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8379" w14:textId="060AFD1C" w:rsidR="00494C96" w:rsidRPr="006A26D6" w:rsidRDefault="00494C96" w:rsidP="003408C4">
      <w:pPr>
        <w:tabs>
          <w:tab w:val="left" w:pos="1701"/>
          <w:tab w:val="left" w:pos="2115"/>
        </w:tabs>
        <w:spacing w:after="0" w:line="240" w:lineRule="auto"/>
        <w:contextualSpacing/>
        <w:jc w:val="both"/>
        <w:rPr>
          <w:rFonts w:ascii="Arial Narrow" w:eastAsia="Times New Roman" w:hAnsi="Arial Narrow" w:cs="Arial"/>
          <w:b/>
          <w:bCs/>
          <w:lang w:val="pt-PT" w:eastAsia="es-PE"/>
        </w:rPr>
      </w:pPr>
      <w:bookmarkStart w:id="0" w:name="_Hlk45921452"/>
      <w:r w:rsidRPr="006A26D6">
        <w:rPr>
          <w:rFonts w:ascii="Arial Narrow" w:eastAsia="Arial Narrow" w:hAnsi="Arial Narrow" w:cs="Arial"/>
          <w:b/>
          <w:bCs/>
          <w:lang w:val="pt-PT" w:eastAsia="es-PE"/>
        </w:rPr>
        <w:t xml:space="preserve">EXPEDIENTE </w:t>
      </w:r>
      <w:r w:rsidRPr="006A26D6">
        <w:rPr>
          <w:rFonts w:ascii="Arial Narrow" w:hAnsi="Arial Narrow"/>
          <w:lang w:val="pt-PT"/>
        </w:rPr>
        <w:tab/>
      </w:r>
      <w:r w:rsidRPr="006A26D6">
        <w:rPr>
          <w:rFonts w:ascii="Arial Narrow" w:eastAsia="Arial Narrow" w:hAnsi="Arial Narrow" w:cs="Arial"/>
          <w:b/>
          <w:bCs/>
          <w:lang w:val="pt-PT" w:eastAsia="es-PE"/>
        </w:rPr>
        <w:t>:</w:t>
      </w:r>
      <w:r w:rsidRPr="006A26D6">
        <w:rPr>
          <w:rFonts w:ascii="Arial Narrow" w:hAnsi="Arial Narrow"/>
          <w:lang w:val="pt-PT"/>
        </w:rPr>
        <w:tab/>
      </w:r>
      <w:r w:rsidR="00B11AA7" w:rsidRPr="00B11AA7">
        <w:rPr>
          <w:rFonts w:ascii="Arial Narrow" w:hAnsi="Arial Narrow"/>
          <w:b/>
          <w:bCs/>
          <w:lang w:val="pt-PT"/>
        </w:rPr>
        <w:t>1743-2026/CC1</w:t>
      </w:r>
    </w:p>
    <w:p w14:paraId="3D4859B3" w14:textId="088FE875" w:rsidR="00FE5AC5" w:rsidRPr="00B11AA7" w:rsidRDefault="00494C96" w:rsidP="003408C4">
      <w:pPr>
        <w:tabs>
          <w:tab w:val="left" w:pos="1701"/>
          <w:tab w:val="left" w:pos="2127"/>
        </w:tabs>
        <w:spacing w:after="0" w:line="240" w:lineRule="auto"/>
        <w:ind w:left="2127" w:hanging="2127"/>
        <w:contextualSpacing/>
        <w:jc w:val="both"/>
        <w:rPr>
          <w:rFonts w:ascii="Arial Narrow" w:eastAsia="Arial Narrow" w:hAnsi="Arial Narrow" w:cs="Arial"/>
          <w:b/>
          <w:lang w:val="pt-PT" w:eastAsia="es-PE"/>
        </w:rPr>
      </w:pPr>
      <w:r w:rsidRPr="006A26D6">
        <w:rPr>
          <w:rFonts w:ascii="Arial Narrow" w:eastAsia="Arial Narrow" w:hAnsi="Arial Narrow" w:cs="Arial"/>
          <w:b/>
          <w:lang w:val="pt-PT" w:eastAsia="es-PE"/>
        </w:rPr>
        <w:t>DENUNCIANTE</w:t>
      </w:r>
      <w:r w:rsidRPr="006A26D6">
        <w:rPr>
          <w:rFonts w:ascii="Arial Narrow" w:eastAsia="Arial Narrow" w:hAnsi="Arial Narrow" w:cs="Arial"/>
          <w:b/>
          <w:lang w:val="pt-PT" w:eastAsia="es-PE"/>
        </w:rPr>
        <w:tab/>
        <w:t>:</w:t>
      </w:r>
      <w:r w:rsidRPr="006A26D6">
        <w:rPr>
          <w:rFonts w:ascii="Arial Narrow" w:eastAsia="Arial Narrow" w:hAnsi="Arial Narrow" w:cs="Arial"/>
          <w:b/>
          <w:lang w:val="pt-PT" w:eastAsia="es-PE"/>
        </w:rPr>
        <w:tab/>
      </w:r>
      <w:r w:rsidR="00B11AA7" w:rsidRPr="00B11AA7">
        <w:rPr>
          <w:rFonts w:ascii="Arial Narrow" w:eastAsia="Arial Narrow" w:hAnsi="Arial Narrow" w:cs="Arial"/>
          <w:b/>
          <w:lang w:val="pt-PT" w:eastAsia="es-PE"/>
        </w:rPr>
        <w:t xml:space="preserve">VIRTUALDEX E.I.R.L. </w:t>
      </w:r>
      <w:r w:rsidR="00683E83" w:rsidRPr="00B11AA7">
        <w:rPr>
          <w:rFonts w:ascii="Arial Narrow" w:eastAsia="Arial Narrow" w:hAnsi="Arial Narrow" w:cs="Arial"/>
          <w:b/>
          <w:lang w:val="pt-PT" w:eastAsia="es-PE"/>
        </w:rPr>
        <w:t>(</w:t>
      </w:r>
      <w:r w:rsidR="00B11AA7" w:rsidRPr="00B11AA7">
        <w:rPr>
          <w:rFonts w:ascii="Arial Narrow" w:eastAsia="Arial Narrow" w:hAnsi="Arial Narrow" w:cs="Arial"/>
          <w:b/>
          <w:lang w:val="pt-PT" w:eastAsia="es-PE"/>
        </w:rPr>
        <w:t>VIRTUALDEX</w:t>
      </w:r>
      <w:r w:rsidR="00683E83" w:rsidRPr="00B11AA7">
        <w:rPr>
          <w:rFonts w:ascii="Arial Narrow" w:eastAsia="Arial Narrow" w:hAnsi="Arial Narrow" w:cs="Arial"/>
          <w:b/>
          <w:lang w:val="pt-PT" w:eastAsia="es-PE"/>
        </w:rPr>
        <w:t>)</w:t>
      </w:r>
    </w:p>
    <w:p w14:paraId="07A83C03" w14:textId="768A93EA" w:rsidR="00494C96" w:rsidRPr="00B11AA7" w:rsidRDefault="00494C96" w:rsidP="003408C4">
      <w:pPr>
        <w:tabs>
          <w:tab w:val="left" w:pos="1701"/>
          <w:tab w:val="left" w:pos="2127"/>
        </w:tabs>
        <w:spacing w:after="0" w:line="240" w:lineRule="auto"/>
        <w:ind w:left="2127" w:hanging="2127"/>
        <w:contextualSpacing/>
        <w:jc w:val="both"/>
        <w:rPr>
          <w:rFonts w:ascii="Arial Narrow" w:hAnsi="Arial Narrow" w:cs="Calibri"/>
          <w:b/>
          <w:shd w:val="clear" w:color="auto" w:fill="FFFFFF"/>
        </w:rPr>
      </w:pPr>
      <w:r w:rsidRPr="00B11AA7">
        <w:rPr>
          <w:rFonts w:ascii="Arial Narrow" w:eastAsia="Arial Narrow" w:hAnsi="Arial Narrow" w:cs="Arial"/>
          <w:b/>
          <w:lang w:eastAsia="es-PE"/>
        </w:rPr>
        <w:t>DENUNCIADO</w:t>
      </w:r>
      <w:r w:rsidRPr="00B11AA7">
        <w:rPr>
          <w:rFonts w:ascii="Arial Narrow" w:eastAsia="Arial Narrow" w:hAnsi="Arial Narrow" w:cs="Arial"/>
          <w:b/>
          <w:lang w:eastAsia="es-PE"/>
        </w:rPr>
        <w:tab/>
        <w:t xml:space="preserve">:   </w:t>
      </w:r>
      <w:r w:rsidR="00082ED6" w:rsidRPr="00B11AA7">
        <w:rPr>
          <w:rFonts w:ascii="Arial Narrow" w:eastAsia="Arial Narrow" w:hAnsi="Arial Narrow" w:cs="Arial"/>
          <w:b/>
          <w:lang w:eastAsia="es-PE"/>
        </w:rPr>
        <w:t xml:space="preserve"> </w:t>
      </w:r>
      <w:r w:rsidR="00082ED6" w:rsidRPr="00B11AA7">
        <w:rPr>
          <w:rFonts w:ascii="Arial Narrow" w:eastAsia="Arial Narrow" w:hAnsi="Arial Narrow" w:cs="Arial"/>
          <w:b/>
          <w:lang w:eastAsia="es-PE"/>
        </w:rPr>
        <w:tab/>
      </w:r>
      <w:r w:rsidR="00B11AA7" w:rsidRPr="00B11AA7">
        <w:rPr>
          <w:rFonts w:ascii="Arial Narrow" w:eastAsia="Arial Narrow" w:hAnsi="Arial Narrow" w:cs="Arial"/>
          <w:b/>
          <w:lang w:eastAsia="es-PE"/>
        </w:rPr>
        <w:t xml:space="preserve">PACÍFICO COMPAÑIA DE SEGUROS Y REASEGUROS S.A. </w:t>
      </w:r>
      <w:r w:rsidR="00683E83" w:rsidRPr="00B11AA7">
        <w:rPr>
          <w:rFonts w:ascii="Arial Narrow" w:eastAsia="Arial Narrow" w:hAnsi="Arial Narrow" w:cs="Arial"/>
          <w:b/>
          <w:lang w:eastAsia="es-PE"/>
        </w:rPr>
        <w:t>(</w:t>
      </w:r>
      <w:r w:rsidR="00B11AA7" w:rsidRPr="00B11AA7">
        <w:rPr>
          <w:rFonts w:ascii="Arial Narrow" w:eastAsia="Arial Narrow" w:hAnsi="Arial Narrow" w:cs="Arial"/>
          <w:b/>
          <w:lang w:eastAsia="es-PE"/>
        </w:rPr>
        <w:t>PACÍFICO</w:t>
      </w:r>
      <w:r w:rsidR="00683E83" w:rsidRPr="00B11AA7">
        <w:rPr>
          <w:rFonts w:ascii="Arial Narrow" w:eastAsia="Arial Narrow" w:hAnsi="Arial Narrow" w:cs="Arial"/>
          <w:b/>
          <w:lang w:eastAsia="es-PE"/>
        </w:rPr>
        <w:t>)</w:t>
      </w:r>
    </w:p>
    <w:p w14:paraId="5C12EB12" w14:textId="5D2594B5" w:rsidR="00494C96" w:rsidRPr="00B11AA7" w:rsidRDefault="00494C96" w:rsidP="003408C4">
      <w:pPr>
        <w:tabs>
          <w:tab w:val="left" w:pos="1701"/>
          <w:tab w:val="left" w:pos="2127"/>
        </w:tabs>
        <w:spacing w:after="0" w:line="240" w:lineRule="auto"/>
        <w:ind w:left="2127" w:hanging="2127"/>
        <w:contextualSpacing/>
        <w:jc w:val="both"/>
        <w:rPr>
          <w:rFonts w:ascii="Arial Narrow" w:eastAsia="Arial Narrow" w:hAnsi="Arial Narrow" w:cs="Arial"/>
          <w:b/>
          <w:color w:val="000000"/>
          <w:lang w:eastAsia="es-PE"/>
        </w:rPr>
      </w:pPr>
      <w:r w:rsidRPr="00B11AA7">
        <w:rPr>
          <w:rFonts w:ascii="Arial Narrow" w:eastAsia="Arial Narrow" w:hAnsi="Arial Narrow" w:cs="Arial"/>
          <w:b/>
          <w:lang w:eastAsia="es-PE"/>
        </w:rPr>
        <w:t>MATERIAS</w:t>
      </w:r>
      <w:r w:rsidRPr="00B11AA7">
        <w:rPr>
          <w:rFonts w:ascii="Arial Narrow" w:eastAsia="Arial Narrow" w:hAnsi="Arial Narrow" w:cs="Arial"/>
          <w:b/>
          <w:lang w:eastAsia="es-PE"/>
        </w:rPr>
        <w:tab/>
        <w:t>:</w:t>
      </w:r>
      <w:r w:rsidRPr="00B11AA7">
        <w:rPr>
          <w:rFonts w:ascii="Arial Narrow" w:eastAsia="Arial Narrow" w:hAnsi="Arial Narrow" w:cs="Arial"/>
          <w:b/>
          <w:lang w:eastAsia="es-PE"/>
        </w:rPr>
        <w:tab/>
        <w:t>INADMISIBILIDAD</w:t>
      </w:r>
      <w:r w:rsidRPr="00B11AA7">
        <w:rPr>
          <w:rFonts w:ascii="Arial Narrow" w:eastAsia="Arial Narrow" w:hAnsi="Arial Narrow" w:cs="Arial"/>
          <w:b/>
          <w:color w:val="000000"/>
          <w:lang w:eastAsia="es-PE"/>
        </w:rPr>
        <w:tab/>
      </w:r>
    </w:p>
    <w:p w14:paraId="5CD10347" w14:textId="03A337D2" w:rsidR="00494C96" w:rsidRPr="0069488C" w:rsidRDefault="00494C96" w:rsidP="003408C4">
      <w:pPr>
        <w:tabs>
          <w:tab w:val="left" w:pos="1701"/>
          <w:tab w:val="left" w:pos="2127"/>
        </w:tabs>
        <w:spacing w:after="0" w:line="240" w:lineRule="auto"/>
        <w:ind w:left="2127" w:hanging="2127"/>
        <w:contextualSpacing/>
        <w:jc w:val="both"/>
        <w:rPr>
          <w:rFonts w:ascii="Arial Narrow" w:hAnsi="Arial Narrow"/>
          <w:b/>
        </w:rPr>
      </w:pPr>
      <w:r w:rsidRPr="00B11AA7">
        <w:rPr>
          <w:rFonts w:ascii="Arial Narrow" w:eastAsia="Arial Narrow" w:hAnsi="Arial Narrow" w:cs="Arial"/>
          <w:b/>
          <w:color w:val="000000" w:themeColor="text1"/>
          <w:lang w:eastAsia="es-PE"/>
        </w:rPr>
        <w:t xml:space="preserve">RESOLUCIÓN </w:t>
      </w:r>
      <w:r w:rsidRPr="00B11AA7">
        <w:rPr>
          <w:rFonts w:ascii="Arial Narrow" w:hAnsi="Arial Narrow"/>
          <w:b/>
        </w:rPr>
        <w:tab/>
      </w:r>
      <w:r w:rsidRPr="00B11AA7">
        <w:rPr>
          <w:rFonts w:ascii="Arial Narrow" w:eastAsia="Arial Narrow" w:hAnsi="Arial Narrow" w:cs="Arial"/>
          <w:b/>
          <w:color w:val="000000" w:themeColor="text1"/>
          <w:lang w:eastAsia="es-PE"/>
        </w:rPr>
        <w:t>:</w:t>
      </w:r>
      <w:r w:rsidRPr="00B11AA7">
        <w:rPr>
          <w:rFonts w:ascii="Arial Narrow" w:hAnsi="Arial Narrow"/>
          <w:b/>
        </w:rPr>
        <w:tab/>
      </w:r>
      <w:r w:rsidR="000302AE" w:rsidRPr="00B11AA7">
        <w:rPr>
          <w:rFonts w:ascii="Arial Narrow" w:hAnsi="Arial Narrow"/>
          <w:b/>
        </w:rPr>
        <w:t>2</w:t>
      </w:r>
    </w:p>
    <w:p w14:paraId="28D8A064" w14:textId="77777777" w:rsidR="00DC02A5" w:rsidRPr="0069488C" w:rsidRDefault="00DC02A5" w:rsidP="003408C4">
      <w:pPr>
        <w:spacing w:after="0" w:line="240" w:lineRule="auto"/>
        <w:contextualSpacing/>
        <w:jc w:val="both"/>
        <w:rPr>
          <w:rFonts w:ascii="Arial Narrow" w:hAnsi="Arial Narrow" w:cs="Arial"/>
          <w:b/>
        </w:rPr>
      </w:pPr>
    </w:p>
    <w:p w14:paraId="198DE264" w14:textId="3E07D7AB" w:rsidR="00DC02A5" w:rsidRPr="008839BE" w:rsidRDefault="008178A1" w:rsidP="003408C4">
      <w:pPr>
        <w:spacing w:after="0" w:line="240" w:lineRule="auto"/>
        <w:contextualSpacing/>
        <w:jc w:val="both"/>
        <w:rPr>
          <w:rFonts w:ascii="Arial Narrow" w:hAnsi="Arial Narrow" w:cs="Arial"/>
        </w:rPr>
      </w:pPr>
      <w:r w:rsidRPr="006A26D6">
        <w:rPr>
          <w:rFonts w:ascii="Arial Narrow" w:hAnsi="Arial Narrow" w:cs="Arial"/>
        </w:rPr>
        <w:t>Lima,</w:t>
      </w:r>
      <w:r w:rsidR="00082ED6" w:rsidRPr="006A26D6">
        <w:rPr>
          <w:rFonts w:ascii="Arial Narrow" w:hAnsi="Arial Narrow" w:cs="Arial"/>
        </w:rPr>
        <w:t xml:space="preserve"> </w:t>
      </w:r>
      <w:r w:rsidR="00B11AA7" w:rsidRPr="00B11AA7">
        <w:rPr>
          <w:rFonts w:ascii="Arial Narrow" w:hAnsi="Arial Narrow" w:cs="Arial"/>
        </w:rPr>
        <w:t>4</w:t>
      </w:r>
      <w:r w:rsidR="00683E83" w:rsidRPr="00B11AA7">
        <w:rPr>
          <w:rFonts w:ascii="Arial Narrow" w:hAnsi="Arial Narrow" w:cs="Arial"/>
        </w:rPr>
        <w:t xml:space="preserve"> de </w:t>
      </w:r>
      <w:r w:rsidR="00B11AA7">
        <w:rPr>
          <w:rFonts w:ascii="Arial Narrow" w:hAnsi="Arial Narrow" w:cs="Arial"/>
        </w:rPr>
        <w:t>junio</w:t>
      </w:r>
      <w:r w:rsidR="00683E83">
        <w:rPr>
          <w:rFonts w:ascii="Arial Narrow" w:hAnsi="Arial Narrow" w:cs="Arial"/>
        </w:rPr>
        <w:t xml:space="preserve"> de </w:t>
      </w:r>
      <w:r w:rsidR="006A26D6">
        <w:rPr>
          <w:rFonts w:ascii="Arial Narrow" w:hAnsi="Arial Narrow" w:cs="Arial"/>
        </w:rPr>
        <w:t>2026</w:t>
      </w:r>
    </w:p>
    <w:p w14:paraId="7332C36F" w14:textId="550163A0" w:rsidR="00474FD4" w:rsidRPr="008839BE" w:rsidRDefault="009B26D1" w:rsidP="003408C4">
      <w:pPr>
        <w:tabs>
          <w:tab w:val="left" w:pos="900"/>
        </w:tabs>
        <w:spacing w:after="0" w:line="240" w:lineRule="auto"/>
        <w:contextualSpacing/>
        <w:jc w:val="both"/>
        <w:rPr>
          <w:rFonts w:ascii="Arial Narrow" w:hAnsi="Arial Narrow" w:cs="Arial"/>
        </w:rPr>
      </w:pPr>
      <w:r w:rsidRPr="008839BE">
        <w:rPr>
          <w:rFonts w:ascii="Arial Narrow" w:hAnsi="Arial Narrow" w:cs="Arial"/>
        </w:rPr>
        <w:tab/>
      </w:r>
    </w:p>
    <w:p w14:paraId="7D80607F" w14:textId="77777777" w:rsidR="00DC02A5" w:rsidRPr="008839BE" w:rsidRDefault="00DC02A5" w:rsidP="003408C4">
      <w:pPr>
        <w:numPr>
          <w:ilvl w:val="0"/>
          <w:numId w:val="1"/>
        </w:numPr>
        <w:spacing w:after="0" w:line="240" w:lineRule="auto"/>
        <w:ind w:left="567" w:hanging="567"/>
        <w:contextualSpacing/>
        <w:jc w:val="both"/>
        <w:rPr>
          <w:rFonts w:ascii="Arial Narrow" w:hAnsi="Arial Narrow" w:cs="Arial"/>
          <w:b/>
        </w:rPr>
      </w:pPr>
      <w:r w:rsidRPr="008839BE">
        <w:rPr>
          <w:rFonts w:ascii="Arial Narrow" w:hAnsi="Arial Narrow" w:cs="Arial"/>
          <w:b/>
        </w:rPr>
        <w:t>HECHOS</w:t>
      </w:r>
    </w:p>
    <w:p w14:paraId="4102ECFC" w14:textId="77777777" w:rsidR="00DC02A5" w:rsidRPr="008839BE" w:rsidRDefault="00DC02A5" w:rsidP="003408C4">
      <w:pPr>
        <w:spacing w:after="0" w:line="240" w:lineRule="auto"/>
        <w:contextualSpacing/>
        <w:jc w:val="both"/>
        <w:rPr>
          <w:rFonts w:ascii="Arial Narrow" w:hAnsi="Arial Narrow" w:cs="Arial"/>
        </w:rPr>
      </w:pPr>
    </w:p>
    <w:p w14:paraId="1CA1647F" w14:textId="51CDA78A" w:rsidR="00762166" w:rsidRPr="008839BE" w:rsidRDefault="00AE4625" w:rsidP="003408C4">
      <w:pPr>
        <w:numPr>
          <w:ilvl w:val="3"/>
          <w:numId w:val="2"/>
        </w:numPr>
        <w:spacing w:after="0" w:line="240" w:lineRule="auto"/>
        <w:ind w:left="570" w:right="7" w:hanging="570"/>
        <w:contextualSpacing/>
        <w:jc w:val="both"/>
        <w:rPr>
          <w:rFonts w:ascii="Arial Narrow" w:eastAsia="Times New Roman" w:hAnsi="Arial Narrow"/>
          <w:color w:val="000000"/>
          <w:lang w:eastAsia="es-PE"/>
        </w:rPr>
      </w:pPr>
      <w:r w:rsidRPr="008839BE">
        <w:rPr>
          <w:rFonts w:ascii="Arial Narrow" w:eastAsia="Times New Roman" w:hAnsi="Arial Narrow"/>
          <w:color w:val="000000"/>
          <w:lang w:eastAsia="es-PE"/>
        </w:rPr>
        <w:t>Mediante escrito del</w:t>
      </w:r>
      <w:r w:rsidR="00494C96" w:rsidRPr="008839BE">
        <w:rPr>
          <w:rFonts w:ascii="Arial Narrow" w:eastAsia="Times New Roman" w:hAnsi="Arial Narrow"/>
          <w:color w:val="000000"/>
          <w:lang w:eastAsia="es-PE"/>
        </w:rPr>
        <w:t xml:space="preserve"> </w:t>
      </w:r>
      <w:r w:rsidR="008E324F" w:rsidRPr="008E324F">
        <w:rPr>
          <w:rFonts w:ascii="Arial Narrow" w:eastAsia="Times New Roman" w:hAnsi="Arial Narrow"/>
          <w:color w:val="000000"/>
          <w:lang w:eastAsia="es-PE"/>
        </w:rPr>
        <w:t>12 de mayo de 2026</w:t>
      </w:r>
      <w:r w:rsidR="00683E83">
        <w:rPr>
          <w:rFonts w:ascii="Arial Narrow" w:eastAsia="Times New Roman" w:hAnsi="Arial Narrow"/>
          <w:color w:val="000000"/>
          <w:lang w:eastAsia="es-PE"/>
        </w:rPr>
        <w:t>,</w:t>
      </w:r>
      <w:r w:rsidR="00282324" w:rsidRPr="008839BE">
        <w:rPr>
          <w:rFonts w:ascii="Arial Narrow" w:eastAsia="Times New Roman" w:hAnsi="Arial Narrow"/>
          <w:color w:val="000000"/>
          <w:lang w:eastAsia="es-PE"/>
        </w:rPr>
        <w:t xml:space="preserve"> </w:t>
      </w:r>
      <w:proofErr w:type="spellStart"/>
      <w:r w:rsidR="00B11AA7" w:rsidRPr="00B11AA7">
        <w:rPr>
          <w:rFonts w:ascii="Arial Narrow" w:eastAsia="Times New Roman" w:hAnsi="Arial Narrow"/>
          <w:color w:val="000000"/>
          <w:lang w:eastAsia="es-PE"/>
        </w:rPr>
        <w:t>Virtualdex</w:t>
      </w:r>
      <w:proofErr w:type="spellEnd"/>
      <w:r w:rsidR="00B11AA7" w:rsidRPr="00B11AA7">
        <w:rPr>
          <w:rFonts w:ascii="Arial Narrow" w:eastAsia="Times New Roman" w:hAnsi="Arial Narrow"/>
          <w:color w:val="000000"/>
          <w:lang w:eastAsia="es-PE"/>
        </w:rPr>
        <w:t xml:space="preserve"> </w:t>
      </w:r>
      <w:r w:rsidR="00A74E35" w:rsidRPr="008839BE">
        <w:rPr>
          <w:rFonts w:ascii="Arial Narrow" w:eastAsia="Times New Roman" w:hAnsi="Arial Narrow"/>
          <w:color w:val="000000"/>
          <w:lang w:eastAsia="es-PE"/>
        </w:rPr>
        <w:t xml:space="preserve">denunció </w:t>
      </w:r>
      <w:r w:rsidR="00495B2A">
        <w:rPr>
          <w:rFonts w:ascii="Arial Narrow" w:eastAsia="Times New Roman" w:hAnsi="Arial Narrow"/>
          <w:color w:val="000000"/>
          <w:lang w:eastAsia="es-PE"/>
        </w:rPr>
        <w:t xml:space="preserve">a </w:t>
      </w:r>
      <w:r w:rsidR="008E324F" w:rsidRPr="008E324F">
        <w:rPr>
          <w:rFonts w:ascii="Arial Narrow" w:eastAsia="Times New Roman" w:hAnsi="Arial Narrow"/>
          <w:color w:val="000000"/>
          <w:lang w:eastAsia="es-PE"/>
        </w:rPr>
        <w:t xml:space="preserve">Pacífico </w:t>
      </w:r>
      <w:r w:rsidR="006A0065" w:rsidRPr="008839BE">
        <w:rPr>
          <w:rFonts w:ascii="Arial Narrow" w:eastAsia="Times New Roman" w:hAnsi="Arial Narrow"/>
          <w:color w:val="000000"/>
          <w:lang w:eastAsia="es-PE"/>
        </w:rPr>
        <w:t>por</w:t>
      </w:r>
      <w:r w:rsidR="00DC02A5" w:rsidRPr="008839BE">
        <w:rPr>
          <w:rFonts w:ascii="Arial Narrow" w:eastAsia="Times New Roman" w:hAnsi="Arial Narrow"/>
          <w:color w:val="000000"/>
          <w:lang w:eastAsia="es-PE"/>
        </w:rPr>
        <w:t xml:space="preserve"> presuntas infracciones a la Ley </w:t>
      </w:r>
      <w:proofErr w:type="spellStart"/>
      <w:r w:rsidR="00DC02A5" w:rsidRPr="008839BE">
        <w:rPr>
          <w:rFonts w:ascii="Arial Narrow" w:eastAsia="Times New Roman" w:hAnsi="Arial Narrow"/>
          <w:color w:val="000000"/>
          <w:lang w:eastAsia="es-PE"/>
        </w:rPr>
        <w:t>N°</w:t>
      </w:r>
      <w:proofErr w:type="spellEnd"/>
      <w:r w:rsidR="00DC02A5" w:rsidRPr="008839BE">
        <w:rPr>
          <w:rFonts w:ascii="Arial Narrow" w:eastAsia="Times New Roman" w:hAnsi="Arial Narrow"/>
          <w:color w:val="000000"/>
          <w:lang w:eastAsia="es-PE"/>
        </w:rPr>
        <w:t> 29571, Código de Protección y Defensa del Consumidor (en adelante, Código)</w:t>
      </w:r>
      <w:r w:rsidR="00CC205B" w:rsidRPr="008839BE">
        <w:rPr>
          <w:rStyle w:val="Refdenotaalpie"/>
          <w:rFonts w:ascii="Arial Narrow" w:eastAsia="Times New Roman" w:hAnsi="Arial Narrow"/>
          <w:color w:val="000000"/>
          <w:lang w:eastAsia="es-PE"/>
        </w:rPr>
        <w:footnoteReference w:id="1"/>
      </w:r>
      <w:r w:rsidR="00DC02A5" w:rsidRPr="008839BE">
        <w:rPr>
          <w:rFonts w:ascii="Arial Narrow" w:eastAsia="Times New Roman" w:hAnsi="Arial Narrow"/>
          <w:color w:val="000000"/>
          <w:lang w:eastAsia="es-PE"/>
        </w:rPr>
        <w:t>.</w:t>
      </w:r>
    </w:p>
    <w:p w14:paraId="47C484E2" w14:textId="77777777" w:rsidR="0002675E" w:rsidRPr="008839BE" w:rsidRDefault="0002675E" w:rsidP="003408C4">
      <w:pPr>
        <w:spacing w:after="0" w:line="240" w:lineRule="auto"/>
        <w:ind w:left="570" w:right="7"/>
        <w:contextualSpacing/>
        <w:jc w:val="both"/>
        <w:rPr>
          <w:rFonts w:ascii="Arial Narrow" w:eastAsia="Times New Roman" w:hAnsi="Arial Narrow"/>
          <w:color w:val="000000"/>
          <w:lang w:eastAsia="es-PE"/>
        </w:rPr>
      </w:pPr>
    </w:p>
    <w:p w14:paraId="11125722" w14:textId="47FD136A" w:rsidR="001170C6" w:rsidRPr="0073401C" w:rsidRDefault="00D3265A" w:rsidP="003408C4">
      <w:pPr>
        <w:pStyle w:val="Prrafodelista"/>
        <w:numPr>
          <w:ilvl w:val="3"/>
          <w:numId w:val="2"/>
        </w:numPr>
        <w:spacing w:after="0" w:line="240" w:lineRule="auto"/>
        <w:ind w:left="567" w:hanging="567"/>
        <w:jc w:val="both"/>
        <w:rPr>
          <w:rFonts w:ascii="Arial Narrow" w:eastAsia="Times New Roman" w:hAnsi="Arial Narrow" w:cs="Arial"/>
          <w:color w:val="000000"/>
          <w:lang w:eastAsia="es-PE"/>
        </w:rPr>
      </w:pPr>
      <w:r w:rsidRPr="0073401C">
        <w:rPr>
          <w:rFonts w:ascii="Arial Narrow" w:eastAsia="Times New Roman" w:hAnsi="Arial Narrow" w:cs="Arial"/>
          <w:color w:val="000000"/>
          <w:lang w:eastAsia="es-PE"/>
        </w:rPr>
        <w:t xml:space="preserve">Por </w:t>
      </w:r>
      <w:r w:rsidRPr="00745CA8">
        <w:rPr>
          <w:rFonts w:ascii="Arial Narrow" w:eastAsia="Times New Roman" w:hAnsi="Arial Narrow" w:cs="Arial"/>
          <w:color w:val="000000"/>
          <w:lang w:eastAsia="es-PE"/>
        </w:rPr>
        <w:t xml:space="preserve">Resolución </w:t>
      </w:r>
      <w:proofErr w:type="spellStart"/>
      <w:r w:rsidRPr="00745CA8">
        <w:rPr>
          <w:rFonts w:ascii="Arial Narrow" w:eastAsia="Times New Roman" w:hAnsi="Arial Narrow" w:cs="Arial"/>
          <w:color w:val="000000"/>
          <w:lang w:eastAsia="es-PE"/>
        </w:rPr>
        <w:t>N°</w:t>
      </w:r>
      <w:proofErr w:type="spellEnd"/>
      <w:r w:rsidRPr="00745CA8">
        <w:rPr>
          <w:rFonts w:ascii="Arial Narrow" w:eastAsia="Times New Roman" w:hAnsi="Arial Narrow" w:cs="Arial"/>
          <w:color w:val="000000"/>
          <w:lang w:eastAsia="es-PE"/>
        </w:rPr>
        <w:t xml:space="preserve"> 1 del </w:t>
      </w:r>
      <w:r w:rsidR="00745CA8" w:rsidRPr="00745CA8">
        <w:rPr>
          <w:rFonts w:ascii="Arial Narrow" w:eastAsia="Times New Roman" w:hAnsi="Arial Narrow" w:cs="Arial"/>
          <w:color w:val="000000"/>
          <w:lang w:eastAsia="es-PE"/>
        </w:rPr>
        <w:t>29 de mayo de 2026</w:t>
      </w:r>
      <w:r w:rsidR="004412FF" w:rsidRPr="0073401C">
        <w:rPr>
          <w:rFonts w:ascii="Arial Narrow" w:eastAsia="Times New Roman" w:hAnsi="Arial Narrow" w:cs="Arial"/>
          <w:color w:val="000000"/>
          <w:lang w:eastAsia="es-PE"/>
        </w:rPr>
        <w:t xml:space="preserve">, la Secretaría Técnica de la Comisión de Protección al Consumidor </w:t>
      </w:r>
      <w:proofErr w:type="spellStart"/>
      <w:r w:rsidR="004412FF" w:rsidRPr="0073401C">
        <w:rPr>
          <w:rFonts w:ascii="Arial Narrow" w:eastAsia="Times New Roman" w:hAnsi="Arial Narrow" w:cs="Arial"/>
          <w:color w:val="000000"/>
          <w:lang w:eastAsia="es-PE"/>
        </w:rPr>
        <w:t>N°</w:t>
      </w:r>
      <w:proofErr w:type="spellEnd"/>
      <w:r w:rsidR="004412FF" w:rsidRPr="0073401C">
        <w:rPr>
          <w:rFonts w:ascii="Arial Narrow" w:eastAsia="Times New Roman" w:hAnsi="Arial Narrow" w:cs="Arial"/>
          <w:color w:val="000000"/>
          <w:lang w:eastAsia="es-PE"/>
        </w:rPr>
        <w:t xml:space="preserve"> 1 (en adelante, Secretaría Técnica), </w:t>
      </w:r>
      <w:r w:rsidRPr="0073401C">
        <w:rPr>
          <w:rFonts w:ascii="Arial Narrow" w:eastAsia="Times New Roman" w:hAnsi="Arial Narrow" w:cs="Arial"/>
          <w:color w:val="000000"/>
          <w:lang w:eastAsia="es-PE"/>
        </w:rPr>
        <w:t xml:space="preserve">requirió </w:t>
      </w:r>
      <w:r w:rsidR="007748CE">
        <w:rPr>
          <w:rFonts w:ascii="Arial Narrow" w:eastAsia="Times New Roman" w:hAnsi="Arial Narrow" w:cs="Arial"/>
          <w:color w:val="000000"/>
          <w:lang w:eastAsia="es-PE"/>
        </w:rPr>
        <w:t xml:space="preserve">a </w:t>
      </w:r>
      <w:proofErr w:type="spellStart"/>
      <w:r w:rsidR="007748CE" w:rsidRPr="007748CE">
        <w:rPr>
          <w:rFonts w:ascii="Arial Narrow" w:eastAsia="Times New Roman" w:hAnsi="Arial Narrow" w:cs="Arial"/>
          <w:color w:val="000000"/>
          <w:lang w:eastAsia="es-PE"/>
        </w:rPr>
        <w:t>Virtualdex</w:t>
      </w:r>
      <w:proofErr w:type="spellEnd"/>
      <w:r w:rsidR="00D20CCC" w:rsidRPr="0073401C">
        <w:rPr>
          <w:rFonts w:ascii="Arial Narrow" w:eastAsia="Times New Roman" w:hAnsi="Arial Narrow" w:cs="Arial"/>
          <w:color w:val="000000"/>
          <w:lang w:eastAsia="es-PE"/>
        </w:rPr>
        <w:t xml:space="preserve"> </w:t>
      </w:r>
      <w:r w:rsidRPr="0073401C">
        <w:rPr>
          <w:rFonts w:ascii="Arial Narrow" w:eastAsia="Times New Roman" w:hAnsi="Arial Narrow" w:cs="Arial"/>
          <w:color w:val="000000"/>
          <w:lang w:eastAsia="es-PE"/>
        </w:rPr>
        <w:t>lo siguiente</w:t>
      </w:r>
      <w:r w:rsidR="004412FF" w:rsidRPr="0073401C">
        <w:rPr>
          <w:rFonts w:ascii="Arial Narrow" w:eastAsia="Times New Roman" w:hAnsi="Arial Narrow" w:cs="Arial"/>
          <w:color w:val="000000"/>
          <w:lang w:eastAsia="es-PE"/>
        </w:rPr>
        <w:t>:</w:t>
      </w:r>
    </w:p>
    <w:p w14:paraId="0D9A56AD" w14:textId="77777777" w:rsidR="001170C6" w:rsidRPr="0073401C" w:rsidRDefault="001170C6" w:rsidP="003408C4">
      <w:pPr>
        <w:spacing w:after="0" w:line="240" w:lineRule="auto"/>
        <w:contextualSpacing/>
        <w:jc w:val="both"/>
        <w:rPr>
          <w:rFonts w:ascii="Arial Narrow" w:eastAsia="Times New Roman" w:hAnsi="Arial Narrow" w:cs="Arial"/>
          <w:color w:val="000000"/>
          <w:lang w:eastAsia="es-PE"/>
        </w:rPr>
      </w:pPr>
    </w:p>
    <w:p w14:paraId="456FF3CC" w14:textId="216ECC0A" w:rsidR="00FE5AC5" w:rsidRPr="0073401C" w:rsidRDefault="00305DA6" w:rsidP="003408C4">
      <w:pPr>
        <w:spacing w:after="0" w:line="240" w:lineRule="auto"/>
        <w:ind w:left="1134" w:right="7"/>
        <w:contextualSpacing/>
        <w:jc w:val="both"/>
        <w:rPr>
          <w:rFonts w:ascii="Arial Narrow" w:hAnsi="Arial Narrow" w:cs="Segoe UI"/>
          <w:i/>
          <w:iCs/>
          <w:sz w:val="20"/>
          <w:szCs w:val="20"/>
          <w:lang w:eastAsia="es-PE"/>
        </w:rPr>
      </w:pPr>
      <w:r w:rsidRPr="0073401C">
        <w:rPr>
          <w:rFonts w:ascii="Arial Narrow" w:hAnsi="Arial Narrow" w:cs="Segoe UI"/>
          <w:i/>
          <w:iCs/>
          <w:sz w:val="20"/>
          <w:szCs w:val="20"/>
          <w:lang w:eastAsia="es-PE"/>
        </w:rPr>
        <w:t>“</w:t>
      </w:r>
      <w:r w:rsidR="004412FF" w:rsidRPr="0073401C">
        <w:rPr>
          <w:rFonts w:ascii="Arial Narrow" w:hAnsi="Arial Narrow" w:cs="Segoe UI"/>
          <w:i/>
          <w:iCs/>
          <w:sz w:val="20"/>
          <w:szCs w:val="20"/>
          <w:lang w:eastAsia="es-PE"/>
        </w:rPr>
        <w:t>(…)</w:t>
      </w:r>
    </w:p>
    <w:p w14:paraId="4E313020" w14:textId="0BFEAC67" w:rsidR="00FE5AC5" w:rsidRPr="004029AE" w:rsidRDefault="00FE5AC5" w:rsidP="003408C4">
      <w:pPr>
        <w:spacing w:after="0" w:line="240" w:lineRule="auto"/>
        <w:ind w:left="1134" w:right="7"/>
        <w:contextualSpacing/>
        <w:jc w:val="both"/>
        <w:rPr>
          <w:rFonts w:ascii="Arial Narrow" w:eastAsia="Times New Roman" w:hAnsi="Arial Narrow" w:cs="Arial"/>
          <w:i/>
          <w:iCs/>
          <w:spacing w:val="-3"/>
          <w:sz w:val="20"/>
          <w:szCs w:val="20"/>
          <w:highlight w:val="magenta"/>
          <w:lang w:eastAsia="es-ES"/>
        </w:rPr>
      </w:pPr>
      <w:r w:rsidRPr="0073401C">
        <w:rPr>
          <w:rFonts w:ascii="Arial Narrow" w:eastAsia="Times New Roman" w:hAnsi="Arial Narrow" w:cs="Arial"/>
          <w:b/>
          <w:bCs/>
          <w:i/>
          <w:iCs/>
          <w:spacing w:val="-3"/>
          <w:sz w:val="20"/>
          <w:szCs w:val="20"/>
          <w:lang w:eastAsia="es-ES"/>
        </w:rPr>
        <w:t>PRIMERO</w:t>
      </w:r>
      <w:r w:rsidRPr="0073401C">
        <w:rPr>
          <w:rFonts w:ascii="Arial Narrow" w:eastAsia="Times New Roman" w:hAnsi="Arial Narrow" w:cs="Arial"/>
          <w:i/>
          <w:iCs/>
          <w:spacing w:val="-3"/>
          <w:sz w:val="20"/>
          <w:szCs w:val="20"/>
          <w:lang w:eastAsia="es-ES"/>
        </w:rPr>
        <w:t xml:space="preserve">: </w:t>
      </w:r>
      <w:r w:rsidR="000268E1" w:rsidRPr="000268E1">
        <w:rPr>
          <w:rFonts w:ascii="Arial Narrow" w:eastAsia="Times New Roman" w:hAnsi="Arial Narrow" w:cs="Arial"/>
          <w:i/>
          <w:iCs/>
          <w:spacing w:val="-3"/>
          <w:sz w:val="20"/>
          <w:szCs w:val="20"/>
          <w:lang w:eastAsia="es-ES"/>
        </w:rPr>
        <w:t xml:space="preserve">requerir a </w:t>
      </w:r>
      <w:proofErr w:type="spellStart"/>
      <w:r w:rsidR="000268E1" w:rsidRPr="000268E1">
        <w:rPr>
          <w:rFonts w:ascii="Arial Narrow" w:eastAsia="Times New Roman" w:hAnsi="Arial Narrow" w:cs="Arial"/>
          <w:i/>
          <w:iCs/>
          <w:spacing w:val="-3"/>
          <w:sz w:val="20"/>
          <w:szCs w:val="20"/>
          <w:lang w:eastAsia="es-ES"/>
        </w:rPr>
        <w:t>Virtualdex</w:t>
      </w:r>
      <w:proofErr w:type="spellEnd"/>
      <w:r w:rsidR="000268E1" w:rsidRPr="000268E1">
        <w:rPr>
          <w:rFonts w:ascii="Arial Narrow" w:eastAsia="Times New Roman" w:hAnsi="Arial Narrow" w:cs="Arial"/>
          <w:i/>
          <w:iCs/>
          <w:spacing w:val="-3"/>
          <w:sz w:val="20"/>
          <w:szCs w:val="20"/>
          <w:lang w:eastAsia="es-ES"/>
        </w:rPr>
        <w:t xml:space="preserve"> E.I.R.L. que, en el plazo máximo de dos (2) días hábiles improrrogables, contado a partir del día siguiente de la notificación de la presente resolución, cumpla con lo siguiente:</w:t>
      </w:r>
    </w:p>
    <w:p w14:paraId="519B96E9" w14:textId="77777777" w:rsidR="0073401C" w:rsidRPr="000268E1" w:rsidRDefault="0073401C" w:rsidP="003408C4">
      <w:pPr>
        <w:spacing w:after="0" w:line="240" w:lineRule="auto"/>
        <w:ind w:right="7"/>
        <w:contextualSpacing/>
        <w:jc w:val="both"/>
        <w:rPr>
          <w:rFonts w:ascii="Arial Narrow" w:eastAsia="Times New Roman" w:hAnsi="Arial Narrow" w:cs="Arial"/>
          <w:i/>
          <w:iCs/>
          <w:spacing w:val="-3"/>
          <w:sz w:val="20"/>
          <w:szCs w:val="20"/>
          <w:highlight w:val="magenta"/>
          <w:lang w:eastAsia="es-ES"/>
        </w:rPr>
      </w:pPr>
    </w:p>
    <w:p w14:paraId="18524278" w14:textId="26CCC758" w:rsidR="000268E1" w:rsidRDefault="00FC7C52" w:rsidP="003408C4">
      <w:pPr>
        <w:pStyle w:val="Prrafodelista"/>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FC7C52">
        <w:rPr>
          <w:rFonts w:ascii="Arial Narrow" w:eastAsia="Times New Roman" w:hAnsi="Arial Narrow" w:cs="Arial"/>
          <w:i/>
          <w:iCs/>
          <w:spacing w:val="-3"/>
          <w:sz w:val="20"/>
          <w:szCs w:val="20"/>
          <w:lang w:eastAsia="es-ES"/>
        </w:rPr>
        <w:t>presentar las declaraciones juradas mensuales (PDT-IGV Renta mensual) del Impuesto General a las Ventas (IGV) e Impuesto a la Renta (IR) en el cual consten los ingresos netos mensuales del ejercicio correspondiente al año 2025 (año anterior a la interposición de la denuncia). Asimismo, dicha información deberá de ser presentada en un documento que sea independiente y diferente al escrito de subsanación de la denuncia y los demás medios probatorios a presentarse en la tramitación del expediente, ello debido a que se trataría de información con carácter confidencial que se encuentra tutelado por la reserva tributaria. Adicionalmente, esta deberá de ser ingresada por medio de la Mesa de Partes Virtuales o la Mesa de Partes física (como piezas distintas) puestas a disposición por el Indecopi;</w:t>
      </w:r>
    </w:p>
    <w:p w14:paraId="6AE4B1D5" w14:textId="77777777" w:rsidR="000268E1" w:rsidRDefault="000268E1" w:rsidP="003408C4">
      <w:pPr>
        <w:pStyle w:val="Prrafodelista"/>
        <w:spacing w:after="0" w:line="240" w:lineRule="auto"/>
        <w:ind w:left="1560" w:right="7"/>
        <w:jc w:val="both"/>
        <w:rPr>
          <w:rFonts w:ascii="Arial Narrow" w:eastAsia="Times New Roman" w:hAnsi="Arial Narrow" w:cs="Arial"/>
          <w:i/>
          <w:iCs/>
          <w:spacing w:val="-3"/>
          <w:sz w:val="20"/>
          <w:szCs w:val="20"/>
          <w:lang w:eastAsia="es-ES"/>
        </w:rPr>
      </w:pPr>
    </w:p>
    <w:p w14:paraId="5A0452F1" w14:textId="77777777" w:rsidR="000268E1" w:rsidRDefault="00FC7C52" w:rsidP="003408C4">
      <w:pPr>
        <w:pStyle w:val="Prrafodelista"/>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FC7C52">
        <w:rPr>
          <w:rFonts w:ascii="Arial Narrow" w:eastAsia="Times New Roman" w:hAnsi="Arial Narrow" w:cs="Arial"/>
          <w:i/>
          <w:iCs/>
          <w:spacing w:val="-3"/>
          <w:sz w:val="20"/>
          <w:szCs w:val="20"/>
          <w:lang w:eastAsia="es-ES"/>
        </w:rPr>
        <w:t>enumerar los presuntos hechos infractores materia de denuncia contra Pacífico Compañía de Seguros Y Reaseguros S.A. señalando la fecha exacta de ocurrencia de cada referido hecho (en día, mes y año), información que será tomada en cuenta para elaborar la imputación de cargos, debiendo presentar ello mediante documento debidamente firmado; y,</w:t>
      </w:r>
    </w:p>
    <w:p w14:paraId="72EEC2BC" w14:textId="77777777" w:rsidR="000268E1" w:rsidRPr="000268E1" w:rsidRDefault="000268E1" w:rsidP="003408C4">
      <w:pPr>
        <w:pStyle w:val="Prrafodelista"/>
        <w:spacing w:after="0" w:line="240" w:lineRule="auto"/>
        <w:rPr>
          <w:rFonts w:ascii="Arial Narrow" w:eastAsia="Times New Roman" w:hAnsi="Arial Narrow" w:cs="Arial"/>
          <w:i/>
          <w:iCs/>
          <w:spacing w:val="-3"/>
          <w:sz w:val="20"/>
          <w:szCs w:val="20"/>
          <w:lang w:eastAsia="es-ES"/>
        </w:rPr>
      </w:pPr>
    </w:p>
    <w:p w14:paraId="6E8EB8A4" w14:textId="360ADE71" w:rsidR="00683E83" w:rsidRPr="0073401C" w:rsidRDefault="00FC7C52" w:rsidP="003408C4">
      <w:pPr>
        <w:pStyle w:val="Prrafodelista"/>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FC7C52">
        <w:rPr>
          <w:rFonts w:ascii="Arial Narrow" w:eastAsia="Times New Roman" w:hAnsi="Arial Narrow" w:cs="Arial"/>
          <w:i/>
          <w:iCs/>
          <w:spacing w:val="-3"/>
          <w:sz w:val="20"/>
          <w:szCs w:val="20"/>
          <w:lang w:eastAsia="es-ES"/>
        </w:rPr>
        <w:t>precisar la(s) medida(s) correctiva(s) solicitada(s), e indicar si solicita la devolución de costas y costos</w:t>
      </w:r>
      <w:r w:rsidR="00305DA6" w:rsidRPr="0073401C">
        <w:rPr>
          <w:rFonts w:ascii="Arial Narrow" w:eastAsia="Times New Roman" w:hAnsi="Arial Narrow" w:cs="Arial"/>
          <w:i/>
          <w:iCs/>
          <w:spacing w:val="-3"/>
          <w:sz w:val="20"/>
          <w:szCs w:val="20"/>
          <w:lang w:eastAsia="es-ES"/>
        </w:rPr>
        <w:t>.</w:t>
      </w:r>
      <w:r w:rsidR="0053783D" w:rsidRPr="0073401C">
        <w:rPr>
          <w:rFonts w:ascii="Arial Narrow" w:eastAsia="Times New Roman" w:hAnsi="Arial Narrow" w:cs="Arial"/>
          <w:i/>
          <w:iCs/>
          <w:spacing w:val="-3"/>
          <w:sz w:val="20"/>
          <w:szCs w:val="20"/>
          <w:lang w:eastAsia="es-ES"/>
        </w:rPr>
        <w:t>”</w:t>
      </w:r>
    </w:p>
    <w:p w14:paraId="121A5BA5" w14:textId="77777777" w:rsidR="00683E83" w:rsidRPr="0073401C" w:rsidRDefault="00683E83" w:rsidP="003408C4">
      <w:pPr>
        <w:pStyle w:val="Prrafodelista"/>
        <w:spacing w:after="0" w:line="240" w:lineRule="auto"/>
        <w:ind w:left="1290" w:right="7"/>
        <w:jc w:val="both"/>
        <w:rPr>
          <w:rFonts w:ascii="Arial Narrow" w:eastAsia="Times New Roman" w:hAnsi="Arial Narrow" w:cs="Arial"/>
          <w:color w:val="000000"/>
          <w:lang w:eastAsia="es-PE"/>
        </w:rPr>
      </w:pPr>
    </w:p>
    <w:p w14:paraId="135D17CE" w14:textId="464E0810" w:rsidR="007A5BC8" w:rsidRPr="00083E40" w:rsidRDefault="00DC02A5"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73401C">
        <w:rPr>
          <w:rFonts w:ascii="Arial Narrow" w:eastAsia="Times New Roman" w:hAnsi="Arial Narrow" w:cs="Arial"/>
          <w:color w:val="000000"/>
          <w:lang w:eastAsia="es-PE"/>
        </w:rPr>
        <w:t xml:space="preserve">La </w:t>
      </w:r>
      <w:r w:rsidRPr="00FC7C52">
        <w:rPr>
          <w:rFonts w:ascii="Arial Narrow" w:eastAsia="Times New Roman" w:hAnsi="Arial Narrow" w:cs="Arial"/>
          <w:color w:val="000000"/>
          <w:lang w:eastAsia="es-PE"/>
        </w:rPr>
        <w:t xml:space="preserve">Resolución </w:t>
      </w:r>
      <w:proofErr w:type="spellStart"/>
      <w:r w:rsidRPr="00FC7C52">
        <w:rPr>
          <w:rFonts w:ascii="Arial Narrow" w:eastAsia="Times New Roman" w:hAnsi="Arial Narrow" w:cs="Arial"/>
          <w:color w:val="000000"/>
          <w:lang w:eastAsia="es-PE"/>
        </w:rPr>
        <w:t>N°</w:t>
      </w:r>
      <w:proofErr w:type="spellEnd"/>
      <w:r w:rsidR="00731C04" w:rsidRPr="00FC7C52">
        <w:rPr>
          <w:rFonts w:ascii="Arial Narrow" w:eastAsia="Times New Roman" w:hAnsi="Arial Narrow" w:cs="Arial"/>
          <w:color w:val="000000"/>
          <w:lang w:eastAsia="es-PE"/>
        </w:rPr>
        <w:t xml:space="preserve"> 1</w:t>
      </w:r>
      <w:r w:rsidRPr="0073401C">
        <w:rPr>
          <w:rFonts w:ascii="Arial Narrow" w:eastAsia="Times New Roman" w:hAnsi="Arial Narrow" w:cs="Arial"/>
          <w:color w:val="000000"/>
          <w:lang w:eastAsia="es-PE"/>
        </w:rPr>
        <w:t xml:space="preserve"> fue </w:t>
      </w:r>
      <w:r w:rsidR="00313DDA" w:rsidRPr="0073401C">
        <w:rPr>
          <w:rFonts w:ascii="Arial Narrow" w:eastAsia="Times New Roman" w:hAnsi="Arial Narrow" w:cs="Arial"/>
          <w:color w:val="000000"/>
          <w:lang w:eastAsia="es-PE"/>
        </w:rPr>
        <w:t>debidamente</w:t>
      </w:r>
      <w:r w:rsidR="00313DDA" w:rsidRPr="00E1445D">
        <w:rPr>
          <w:rFonts w:ascii="Arial Narrow" w:eastAsia="Times New Roman" w:hAnsi="Arial Narrow" w:cs="Arial"/>
          <w:color w:val="000000"/>
          <w:lang w:eastAsia="es-PE"/>
        </w:rPr>
        <w:t xml:space="preserve"> </w:t>
      </w:r>
      <w:r w:rsidR="00935AC3" w:rsidRPr="00083E40">
        <w:rPr>
          <w:rFonts w:ascii="Arial Narrow" w:eastAsia="Times New Roman" w:hAnsi="Arial Narrow" w:cs="Arial"/>
          <w:color w:val="000000"/>
          <w:lang w:eastAsia="es-PE"/>
        </w:rPr>
        <w:t>not</w:t>
      </w:r>
      <w:r w:rsidR="006E2D0E" w:rsidRPr="00083E40">
        <w:rPr>
          <w:rFonts w:ascii="Arial Narrow" w:eastAsia="Times New Roman" w:hAnsi="Arial Narrow" w:cs="Arial"/>
          <w:color w:val="000000"/>
          <w:lang w:eastAsia="es-PE"/>
        </w:rPr>
        <w:t xml:space="preserve">ificada el </w:t>
      </w:r>
      <w:bookmarkEnd w:id="0"/>
      <w:r w:rsidR="00DA1D34" w:rsidRPr="00083E40">
        <w:rPr>
          <w:rFonts w:ascii="Arial Narrow" w:eastAsia="Times New Roman" w:hAnsi="Arial Narrow" w:cs="Arial"/>
          <w:color w:val="000000"/>
          <w:lang w:eastAsia="es-PE"/>
        </w:rPr>
        <w:t xml:space="preserve">1 de junio de 2026 </w:t>
      </w:r>
      <w:r w:rsidR="00E03E92" w:rsidRPr="00083E40">
        <w:rPr>
          <w:rFonts w:ascii="Arial Narrow" w:eastAsia="Times New Roman" w:hAnsi="Arial Narrow" w:cs="Arial"/>
          <w:color w:val="000000"/>
          <w:lang w:eastAsia="es-PE"/>
        </w:rPr>
        <w:t>al</w:t>
      </w:r>
      <w:r w:rsidR="001170C6" w:rsidRPr="00083E40">
        <w:rPr>
          <w:rFonts w:ascii="Arial Narrow" w:eastAsia="Times New Roman" w:hAnsi="Arial Narrow" w:cs="Arial"/>
          <w:color w:val="000000"/>
          <w:lang w:eastAsia="es-PE"/>
        </w:rPr>
        <w:t xml:space="preserve"> correo electrónico</w:t>
      </w:r>
      <w:r w:rsidR="00683E83" w:rsidRPr="00083E40">
        <w:rPr>
          <w:rFonts w:ascii="Arial Narrow" w:hAnsi="Arial Narrow"/>
        </w:rPr>
        <w:t xml:space="preserve"> </w:t>
      </w:r>
      <w:hyperlink r:id="rId12" w:history="1">
        <w:r w:rsidR="00083E40" w:rsidRPr="00083E40">
          <w:rPr>
            <w:rStyle w:val="Hipervnculo"/>
            <w:rFonts w:ascii="Arial Narrow" w:hAnsi="Arial Narrow"/>
          </w:rPr>
          <w:t>jhg.gl@hotmail.com</w:t>
        </w:r>
      </w:hyperlink>
      <w:r w:rsidR="00083E40" w:rsidRPr="00083E40">
        <w:rPr>
          <w:rFonts w:ascii="Arial Narrow" w:hAnsi="Arial Narrow"/>
        </w:rPr>
        <w:t>.</w:t>
      </w:r>
    </w:p>
    <w:p w14:paraId="21F1E900" w14:textId="77777777" w:rsidR="004438D6" w:rsidRPr="0069624C" w:rsidRDefault="004438D6" w:rsidP="003408C4">
      <w:pPr>
        <w:spacing w:after="0" w:line="240" w:lineRule="auto"/>
        <w:contextualSpacing/>
        <w:jc w:val="both"/>
        <w:rPr>
          <w:rFonts w:ascii="Arial Narrow" w:eastAsia="Times New Roman" w:hAnsi="Arial Narrow" w:cs="Arial"/>
          <w:color w:val="000000"/>
          <w:lang w:eastAsia="es-PE"/>
        </w:rPr>
      </w:pPr>
    </w:p>
    <w:p w14:paraId="0D4D58BA" w14:textId="7678C594" w:rsidR="001170C6" w:rsidRPr="0069624C" w:rsidRDefault="00AF6240"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69624C">
        <w:rPr>
          <w:rFonts w:ascii="Arial Narrow" w:eastAsia="Times New Roman" w:hAnsi="Arial Narrow" w:cs="Arial"/>
          <w:color w:val="000000"/>
          <w:lang w:eastAsia="es-PE"/>
        </w:rPr>
        <w:t xml:space="preserve">El </w:t>
      </w:r>
      <w:r w:rsidR="00FC7C52" w:rsidRPr="00FC7C52">
        <w:rPr>
          <w:rFonts w:ascii="Arial Narrow" w:hAnsi="Arial Narrow"/>
          <w:lang w:eastAsia="es-MX"/>
        </w:rPr>
        <w:t>3 de junio de 2026</w:t>
      </w:r>
      <w:r w:rsidR="00824CAE" w:rsidRPr="0069624C">
        <w:rPr>
          <w:rFonts w:ascii="Arial Narrow" w:eastAsia="Times New Roman" w:hAnsi="Arial Narrow" w:cs="Arial"/>
          <w:color w:val="000000"/>
          <w:lang w:eastAsia="es-PE"/>
        </w:rPr>
        <w:t xml:space="preserve">, </w:t>
      </w:r>
      <w:proofErr w:type="spellStart"/>
      <w:r w:rsidR="007748CE" w:rsidRPr="007748CE">
        <w:rPr>
          <w:rFonts w:ascii="Arial Narrow" w:eastAsia="Times New Roman" w:hAnsi="Arial Narrow"/>
          <w:color w:val="000000"/>
          <w:lang w:eastAsia="es-PE"/>
        </w:rPr>
        <w:t>Virtualdex</w:t>
      </w:r>
      <w:proofErr w:type="spellEnd"/>
      <w:r w:rsidR="007748CE" w:rsidRPr="007748CE">
        <w:rPr>
          <w:rFonts w:ascii="Arial Narrow" w:eastAsia="Times New Roman" w:hAnsi="Arial Narrow"/>
          <w:color w:val="000000"/>
          <w:lang w:eastAsia="es-PE"/>
        </w:rPr>
        <w:t xml:space="preserve"> </w:t>
      </w:r>
      <w:r w:rsidRPr="0069624C">
        <w:rPr>
          <w:rFonts w:ascii="Arial Narrow" w:eastAsia="Times New Roman" w:hAnsi="Arial Narrow" w:cs="Arial"/>
          <w:color w:val="000000"/>
          <w:lang w:eastAsia="es-PE"/>
        </w:rPr>
        <w:t xml:space="preserve">presentó un escrito con la finalidad de absolver lo requerido con </w:t>
      </w:r>
      <w:r w:rsidR="0069624C" w:rsidRPr="0069624C">
        <w:rPr>
          <w:rFonts w:ascii="Arial Narrow" w:eastAsia="Times New Roman" w:hAnsi="Arial Narrow" w:cs="Arial"/>
          <w:color w:val="000000"/>
          <w:lang w:eastAsia="es-PE"/>
        </w:rPr>
        <w:t>la</w:t>
      </w:r>
      <w:r w:rsidRPr="0069624C">
        <w:rPr>
          <w:rFonts w:ascii="Arial Narrow" w:eastAsia="Times New Roman" w:hAnsi="Arial Narrow" w:cs="Arial"/>
          <w:color w:val="000000"/>
          <w:lang w:eastAsia="es-PE"/>
        </w:rPr>
        <w:t xml:space="preserve"> </w:t>
      </w:r>
      <w:r w:rsidR="00FC7C52" w:rsidRPr="00745CA8">
        <w:rPr>
          <w:rFonts w:ascii="Arial Narrow" w:eastAsia="Times New Roman" w:hAnsi="Arial Narrow" w:cs="Arial"/>
          <w:color w:val="000000"/>
          <w:lang w:eastAsia="es-PE"/>
        </w:rPr>
        <w:t xml:space="preserve">Resolución </w:t>
      </w:r>
      <w:proofErr w:type="spellStart"/>
      <w:r w:rsidR="00FC7C52" w:rsidRPr="00745CA8">
        <w:rPr>
          <w:rFonts w:ascii="Arial Narrow" w:eastAsia="Times New Roman" w:hAnsi="Arial Narrow" w:cs="Arial"/>
          <w:color w:val="000000"/>
          <w:lang w:eastAsia="es-PE"/>
        </w:rPr>
        <w:t>N°</w:t>
      </w:r>
      <w:proofErr w:type="spellEnd"/>
      <w:r w:rsidR="00FC7C52" w:rsidRPr="00745CA8">
        <w:rPr>
          <w:rFonts w:ascii="Arial Narrow" w:eastAsia="Times New Roman" w:hAnsi="Arial Narrow" w:cs="Arial"/>
          <w:color w:val="000000"/>
          <w:lang w:eastAsia="es-PE"/>
        </w:rPr>
        <w:t xml:space="preserve"> 1 del 29 de mayo de 2026</w:t>
      </w:r>
      <w:r w:rsidRPr="0069624C">
        <w:rPr>
          <w:rFonts w:ascii="Arial Narrow" w:eastAsia="Times New Roman" w:hAnsi="Arial Narrow" w:cs="Arial"/>
          <w:color w:val="000000"/>
          <w:lang w:eastAsia="es-PE"/>
        </w:rPr>
        <w:t>.</w:t>
      </w:r>
    </w:p>
    <w:p w14:paraId="6A4E3A74" w14:textId="77777777" w:rsidR="004438D6" w:rsidRPr="001809DA" w:rsidRDefault="004438D6" w:rsidP="003408C4">
      <w:pPr>
        <w:spacing w:after="0" w:line="240" w:lineRule="auto"/>
        <w:contextualSpacing/>
        <w:jc w:val="both"/>
        <w:rPr>
          <w:rFonts w:ascii="Arial Narrow" w:eastAsia="Times New Roman" w:hAnsi="Arial Narrow" w:cs="Arial"/>
          <w:color w:val="000000"/>
          <w:lang w:eastAsia="es-PE"/>
        </w:rPr>
      </w:pPr>
    </w:p>
    <w:p w14:paraId="60115D08" w14:textId="775175AE" w:rsidR="00DC02A5" w:rsidRPr="001809DA" w:rsidRDefault="00DC02A5" w:rsidP="003408C4">
      <w:pPr>
        <w:numPr>
          <w:ilvl w:val="0"/>
          <w:numId w:val="1"/>
        </w:numPr>
        <w:spacing w:after="0" w:line="240" w:lineRule="auto"/>
        <w:ind w:left="567" w:hanging="567"/>
        <w:contextualSpacing/>
        <w:jc w:val="both"/>
        <w:rPr>
          <w:rFonts w:ascii="Arial Narrow" w:hAnsi="Arial Narrow" w:cs="Arial"/>
          <w:b/>
        </w:rPr>
      </w:pPr>
      <w:r w:rsidRPr="001809DA">
        <w:rPr>
          <w:rFonts w:ascii="Arial Narrow" w:hAnsi="Arial Narrow" w:cs="Arial"/>
          <w:b/>
        </w:rPr>
        <w:t>CUESTIÓN EN DISCUSIÓN</w:t>
      </w:r>
    </w:p>
    <w:p w14:paraId="0B1C7D44" w14:textId="77777777" w:rsidR="003C50C3" w:rsidRPr="001809DA" w:rsidRDefault="003C50C3" w:rsidP="003408C4">
      <w:pPr>
        <w:spacing w:after="0" w:line="240" w:lineRule="auto"/>
        <w:ind w:left="567"/>
        <w:contextualSpacing/>
        <w:jc w:val="both"/>
        <w:rPr>
          <w:rFonts w:ascii="Arial Narrow" w:hAnsi="Arial Narrow" w:cs="Arial"/>
          <w:b/>
        </w:rPr>
      </w:pPr>
    </w:p>
    <w:p w14:paraId="1CFBF7BA" w14:textId="22EBB34F" w:rsidR="00474FD4" w:rsidRPr="00083E40" w:rsidRDefault="00DC02A5" w:rsidP="003408C4">
      <w:pPr>
        <w:pStyle w:val="Prrafodelista"/>
        <w:numPr>
          <w:ilvl w:val="0"/>
          <w:numId w:val="4"/>
        </w:numPr>
        <w:spacing w:after="0" w:line="240" w:lineRule="auto"/>
        <w:ind w:left="567" w:hanging="567"/>
        <w:jc w:val="both"/>
        <w:rPr>
          <w:rFonts w:ascii="Arial Narrow" w:hAnsi="Arial Narrow" w:cs="Arial"/>
        </w:rPr>
      </w:pPr>
      <w:r w:rsidRPr="001809DA">
        <w:rPr>
          <w:rFonts w:ascii="Arial Narrow" w:eastAsia="Times New Roman" w:hAnsi="Arial Narrow" w:cs="Arial"/>
          <w:color w:val="000000"/>
          <w:lang w:eastAsia="es-PE"/>
        </w:rPr>
        <w:t xml:space="preserve">Luego de revisar el </w:t>
      </w:r>
      <w:r w:rsidRPr="001809DA">
        <w:rPr>
          <w:rFonts w:ascii="Arial Narrow" w:hAnsi="Arial Narrow" w:cs="Arial"/>
        </w:rPr>
        <w:t>expediente</w:t>
      </w:r>
      <w:r w:rsidRPr="001809DA">
        <w:rPr>
          <w:rFonts w:ascii="Arial Narrow" w:eastAsia="Times New Roman" w:hAnsi="Arial Narrow" w:cs="Arial"/>
          <w:color w:val="000000"/>
          <w:lang w:eastAsia="es-PE"/>
        </w:rPr>
        <w:t xml:space="preserve"> y conforme</w:t>
      </w:r>
      <w:r w:rsidRPr="008839BE">
        <w:rPr>
          <w:rFonts w:ascii="Arial Narrow" w:eastAsia="Times New Roman" w:hAnsi="Arial Narrow" w:cs="Arial"/>
          <w:color w:val="000000"/>
          <w:lang w:eastAsia="es-PE"/>
        </w:rPr>
        <w:t xml:space="preserve"> a los antecedentes expuestos, se debe determinar si, de ser el caso, </w:t>
      </w:r>
      <w:r w:rsidRPr="008839BE">
        <w:rPr>
          <w:rFonts w:ascii="Arial Narrow" w:hAnsi="Arial Narrow" w:cs="Arial"/>
        </w:rPr>
        <w:t>corresponde</w:t>
      </w:r>
      <w:r w:rsidRPr="008839BE">
        <w:rPr>
          <w:rFonts w:ascii="Arial Narrow" w:eastAsia="Times New Roman" w:hAnsi="Arial Narrow" w:cs="Arial"/>
          <w:color w:val="000000"/>
          <w:lang w:eastAsia="es-PE"/>
        </w:rPr>
        <w:t xml:space="preserve"> </w:t>
      </w:r>
      <w:r w:rsidRPr="008839BE">
        <w:rPr>
          <w:rFonts w:ascii="Arial Narrow" w:hAnsi="Arial Narrow" w:cs="Arial"/>
        </w:rPr>
        <w:t>declarar</w:t>
      </w:r>
      <w:r w:rsidRPr="008839BE">
        <w:rPr>
          <w:rFonts w:ascii="Arial Narrow" w:eastAsia="Times New Roman" w:hAnsi="Arial Narrow" w:cs="Arial"/>
          <w:color w:val="000000"/>
          <w:lang w:eastAsia="es-PE"/>
        </w:rPr>
        <w:t xml:space="preserve"> la inadmisibilidad de la denuncia presentada por</w:t>
      </w:r>
      <w:r w:rsidR="00282324" w:rsidRPr="008839BE">
        <w:rPr>
          <w:rFonts w:ascii="Arial Narrow" w:eastAsia="Times New Roman" w:hAnsi="Arial Narrow" w:cs="Arial"/>
          <w:color w:val="000000"/>
          <w:lang w:eastAsia="es-PE"/>
        </w:rPr>
        <w:t xml:space="preserve"> </w:t>
      </w:r>
      <w:proofErr w:type="spellStart"/>
      <w:r w:rsidR="007748CE" w:rsidRPr="007748CE">
        <w:rPr>
          <w:rFonts w:ascii="Arial Narrow" w:eastAsia="Times New Roman" w:hAnsi="Arial Narrow" w:cs="Arial"/>
          <w:color w:val="000000"/>
          <w:lang w:eastAsia="es-PE"/>
        </w:rPr>
        <w:t>Virtualdex</w:t>
      </w:r>
      <w:proofErr w:type="spellEnd"/>
      <w:r w:rsidR="00FD6857">
        <w:rPr>
          <w:rFonts w:ascii="Arial Narrow" w:eastAsia="Times New Roman" w:hAnsi="Arial Narrow" w:cs="Arial"/>
          <w:color w:val="000000"/>
          <w:lang w:eastAsia="es-PE"/>
        </w:rPr>
        <w:t>.</w:t>
      </w:r>
    </w:p>
    <w:p w14:paraId="095B529F" w14:textId="77777777" w:rsidR="00DC02A5" w:rsidRPr="008839BE" w:rsidRDefault="00DC02A5" w:rsidP="003408C4">
      <w:pPr>
        <w:numPr>
          <w:ilvl w:val="0"/>
          <w:numId w:val="1"/>
        </w:numPr>
        <w:spacing w:after="0" w:line="240" w:lineRule="auto"/>
        <w:ind w:left="567" w:hanging="567"/>
        <w:contextualSpacing/>
        <w:jc w:val="both"/>
        <w:rPr>
          <w:rFonts w:ascii="Arial Narrow" w:hAnsi="Arial Narrow" w:cs="Arial"/>
          <w:b/>
          <w:spacing w:val="-3"/>
        </w:rPr>
      </w:pPr>
      <w:r w:rsidRPr="008839BE">
        <w:rPr>
          <w:rFonts w:ascii="Arial Narrow" w:hAnsi="Arial Narrow" w:cs="Arial"/>
          <w:b/>
        </w:rPr>
        <w:lastRenderedPageBreak/>
        <w:t>ANÁLISIS DE LA CUESTIÓN EN DISCUSIÓN</w:t>
      </w:r>
    </w:p>
    <w:p w14:paraId="0F7D4C25" w14:textId="77777777" w:rsidR="00DC02A5" w:rsidRPr="008839BE" w:rsidRDefault="00DC02A5" w:rsidP="003408C4">
      <w:pPr>
        <w:spacing w:after="0" w:line="240" w:lineRule="auto"/>
        <w:ind w:left="570" w:right="7"/>
        <w:contextualSpacing/>
        <w:jc w:val="both"/>
        <w:rPr>
          <w:rFonts w:ascii="Arial Narrow" w:eastAsia="Times New Roman" w:hAnsi="Arial Narrow" w:cs="Arial"/>
          <w:color w:val="000000"/>
          <w:lang w:eastAsia="es-PE"/>
        </w:rPr>
      </w:pPr>
    </w:p>
    <w:p w14:paraId="54DEEBA0" w14:textId="00B9E86F" w:rsidR="00DC02A5" w:rsidRPr="008839BE" w:rsidRDefault="00731A08"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El artículo </w:t>
      </w:r>
      <w:r w:rsidR="00285635">
        <w:rPr>
          <w:rFonts w:ascii="Arial Narrow" w:eastAsia="Times New Roman" w:hAnsi="Arial Narrow" w:cs="Arial"/>
          <w:color w:val="000000"/>
          <w:lang w:eastAsia="es-PE"/>
        </w:rPr>
        <w:t>125</w:t>
      </w:r>
      <w:r w:rsidR="00DC02A5"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C02A5" w:rsidRPr="008839BE">
        <w:rPr>
          <w:rFonts w:ascii="Arial Narrow" w:hAnsi="Arial Narrow" w:cs="Arial"/>
        </w:rPr>
        <w:t>la</w:t>
      </w:r>
      <w:r w:rsidR="00DC02A5" w:rsidRPr="008839BE">
        <w:rPr>
          <w:rFonts w:ascii="Arial Narrow" w:eastAsia="Times New Roman" w:hAnsi="Arial Narrow" w:cs="Arial"/>
          <w:color w:val="000000"/>
          <w:lang w:eastAsia="es-PE"/>
        </w:rPr>
        <w:t xml:space="preserve"> continuación del procedimiento, la Administración, por única vez, deberá </w:t>
      </w:r>
      <w:r w:rsidR="008178A1" w:rsidRPr="008839BE">
        <w:rPr>
          <w:rFonts w:ascii="Arial Narrow" w:eastAsia="Times New Roman" w:hAnsi="Arial Narrow" w:cs="Arial"/>
          <w:color w:val="000000"/>
          <w:lang w:eastAsia="es-PE"/>
        </w:rPr>
        <w:t xml:space="preserve">emplazar al administrado, </w:t>
      </w:r>
      <w:r w:rsidR="00C63D9D" w:rsidRPr="008839BE">
        <w:rPr>
          <w:rFonts w:ascii="Arial Narrow" w:eastAsia="Times New Roman" w:hAnsi="Arial Narrow" w:cs="Arial"/>
          <w:color w:val="000000"/>
          <w:lang w:eastAsia="es-PE"/>
        </w:rPr>
        <w:t>a fin de que</w:t>
      </w:r>
      <w:r w:rsidR="00DC02A5" w:rsidRPr="008839BE">
        <w:rPr>
          <w:rFonts w:ascii="Arial Narrow" w:eastAsia="Times New Roman" w:hAnsi="Arial Narrow" w:cs="Arial"/>
          <w:color w:val="000000"/>
          <w:lang w:eastAsia="es-PE"/>
        </w:rPr>
        <w:t xml:space="preserve"> realice la subsanación correspondiente</w:t>
      </w:r>
      <w:r w:rsidR="00CC205B" w:rsidRPr="008839BE">
        <w:rPr>
          <w:rStyle w:val="Refdenotaalpie"/>
          <w:rFonts w:ascii="Arial Narrow" w:eastAsia="Times New Roman" w:hAnsi="Arial Narrow" w:cs="Arial"/>
          <w:color w:val="000000"/>
          <w:lang w:eastAsia="es-PE"/>
        </w:rPr>
        <w:footnoteReference w:id="2"/>
      </w:r>
      <w:r w:rsidR="00DC02A5" w:rsidRPr="008839BE">
        <w:rPr>
          <w:rFonts w:ascii="Arial Narrow" w:eastAsia="Times New Roman" w:hAnsi="Arial Narrow" w:cs="Arial"/>
          <w:color w:val="000000"/>
          <w:lang w:eastAsia="es-PE"/>
        </w:rPr>
        <w:t>.</w:t>
      </w:r>
    </w:p>
    <w:p w14:paraId="20425CA6" w14:textId="77777777" w:rsidR="00DC02A5" w:rsidRPr="008839BE" w:rsidRDefault="00DC02A5" w:rsidP="003408C4">
      <w:pPr>
        <w:spacing w:after="0" w:line="240" w:lineRule="auto"/>
        <w:ind w:right="7"/>
        <w:contextualSpacing/>
        <w:jc w:val="both"/>
        <w:rPr>
          <w:rFonts w:ascii="Arial Narrow" w:eastAsia="Times New Roman" w:hAnsi="Arial Narrow" w:cs="Arial"/>
          <w:color w:val="000000"/>
          <w:lang w:eastAsia="es-PE"/>
        </w:rPr>
      </w:pPr>
    </w:p>
    <w:p w14:paraId="2CE90567" w14:textId="427015E1" w:rsidR="00DC02A5" w:rsidRPr="008839BE" w:rsidRDefault="00DC02A5"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Asimismo, el artículo 24 del Decreto Legislativo 807, Ley sobre Facultades, Normas y Organización del Indecopi (en adelante, Ley sobre Facultades, Normas y Organización del Indecopi) establece que la Secretaría Técnica puede </w:t>
      </w:r>
      <w:r w:rsidRPr="008839BE">
        <w:rPr>
          <w:rFonts w:ascii="Arial Narrow" w:hAnsi="Arial Narrow" w:cs="Arial"/>
        </w:rPr>
        <w:t>notificar</w:t>
      </w:r>
      <w:r w:rsidRPr="008839BE">
        <w:rPr>
          <w:rFonts w:ascii="Arial Narrow" w:eastAsia="Times New Roman" w:hAnsi="Arial Narrow" w:cs="Arial"/>
          <w:color w:val="000000"/>
          <w:lang w:eastAsia="es-PE"/>
        </w:rPr>
        <w:t xml:space="preserve"> al interesado para que subsane omisiones a la solicitud presentada y, en caso de no producirse tal subsanación, rechazar definitivamente la solicitud</w:t>
      </w:r>
      <w:r w:rsidR="00CC205B" w:rsidRPr="008839BE">
        <w:rPr>
          <w:rStyle w:val="Refdenotaalpie"/>
          <w:rFonts w:ascii="Arial Narrow" w:eastAsia="Times New Roman" w:hAnsi="Arial Narrow" w:cs="Arial"/>
          <w:color w:val="000000"/>
          <w:lang w:eastAsia="es-PE"/>
        </w:rPr>
        <w:footnoteReference w:id="3"/>
      </w:r>
      <w:r w:rsidRPr="008839BE">
        <w:rPr>
          <w:rFonts w:ascii="Arial Narrow" w:eastAsia="Times New Roman" w:hAnsi="Arial Narrow" w:cs="Arial"/>
          <w:color w:val="000000"/>
          <w:lang w:eastAsia="es-PE"/>
        </w:rPr>
        <w:t>.</w:t>
      </w:r>
    </w:p>
    <w:p w14:paraId="41AF97A7" w14:textId="77777777" w:rsidR="00CC205B" w:rsidRPr="008839BE" w:rsidRDefault="00CC205B" w:rsidP="003408C4">
      <w:pPr>
        <w:spacing w:after="0" w:line="240" w:lineRule="auto"/>
        <w:ind w:left="570" w:right="7"/>
        <w:contextualSpacing/>
        <w:jc w:val="both"/>
        <w:rPr>
          <w:rFonts w:ascii="Arial Narrow" w:eastAsia="Times New Roman" w:hAnsi="Arial Narrow" w:cs="Arial"/>
          <w:color w:val="000000"/>
          <w:lang w:eastAsia="es-PE"/>
        </w:rPr>
      </w:pPr>
    </w:p>
    <w:p w14:paraId="6A0FA393" w14:textId="69E101E4" w:rsidR="00CA739B" w:rsidRPr="00CA739B" w:rsidRDefault="00CC205B"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A739B">
        <w:rPr>
          <w:rFonts w:ascii="Arial Narrow" w:eastAsia="Times New Roman" w:hAnsi="Arial Narrow" w:cs="Arial"/>
          <w:color w:val="000000"/>
          <w:lang w:eastAsia="es-PE"/>
        </w:rPr>
        <w:t xml:space="preserve">Por otra parte, </w:t>
      </w:r>
      <w:r w:rsidR="00CA739B" w:rsidRPr="008839BE">
        <w:rPr>
          <w:rFonts w:ascii="Arial Narrow" w:eastAsia="Times New Roman" w:hAnsi="Arial Narrow" w:cs="Arial"/>
          <w:color w:val="000000"/>
          <w:lang w:eastAsia="es-PE"/>
        </w:rPr>
        <w:t xml:space="preserve">el inciso 1 del artículo </w:t>
      </w:r>
      <w:r w:rsidR="00CA739B" w:rsidRPr="000F795A">
        <w:rPr>
          <w:rFonts w:ascii="Arial Narrow" w:eastAsia="Times New Roman" w:hAnsi="Arial Narrow" w:cs="Arial"/>
          <w:color w:val="000000"/>
          <w:lang w:eastAsia="es-PE"/>
        </w:rPr>
        <w:t>136</w:t>
      </w:r>
      <w:r w:rsidR="00CA739B" w:rsidRPr="008839BE">
        <w:rPr>
          <w:rFonts w:ascii="Arial Narrow" w:eastAsia="Times New Roman" w:hAnsi="Arial Narrow" w:cs="Arial"/>
          <w:color w:val="000000"/>
          <w:lang w:eastAsia="es-PE"/>
        </w:rPr>
        <w:t>° del Texto Único Ordenado de la LPAG</w:t>
      </w:r>
      <w:r w:rsidR="00CA739B" w:rsidRPr="008839BE">
        <w:rPr>
          <w:rStyle w:val="Refdenotaalpie"/>
          <w:rFonts w:ascii="Arial Narrow" w:eastAsia="Times New Roman" w:hAnsi="Arial Narrow" w:cs="Arial"/>
          <w:color w:val="000000"/>
          <w:lang w:eastAsia="es-PE"/>
        </w:rPr>
        <w:footnoteReference w:id="4"/>
      </w:r>
      <w:r w:rsidR="00CA739B" w:rsidRPr="008839BE">
        <w:rPr>
          <w:rFonts w:ascii="Arial Narrow" w:eastAsia="Times New Roman" w:hAnsi="Arial Narrow" w:cs="Arial"/>
          <w:color w:val="000000"/>
          <w:lang w:eastAsia="es-PE"/>
        </w:rPr>
        <w:t xml:space="preserve"> establece que los plazos fijados por norma expresan son improrrogables, salvo disposición </w:t>
      </w:r>
      <w:r w:rsidR="00CA739B" w:rsidRPr="008839BE">
        <w:rPr>
          <w:rFonts w:ascii="Arial Narrow" w:hAnsi="Arial Narrow" w:cs="Arial"/>
        </w:rPr>
        <w:t>habilitante</w:t>
      </w:r>
      <w:r w:rsidR="00CA739B" w:rsidRPr="008839BE">
        <w:rPr>
          <w:rFonts w:ascii="Arial Narrow" w:eastAsia="Times New Roman" w:hAnsi="Arial Narrow" w:cs="Arial"/>
          <w:color w:val="000000"/>
          <w:lang w:eastAsia="es-PE"/>
        </w:rPr>
        <w:t xml:space="preserve"> en contrario.</w:t>
      </w:r>
    </w:p>
    <w:p w14:paraId="1D83F1D4" w14:textId="77777777" w:rsidR="00CA739B" w:rsidRDefault="00CA739B" w:rsidP="003408C4">
      <w:pPr>
        <w:pStyle w:val="Prrafodelista"/>
        <w:spacing w:after="0" w:line="240" w:lineRule="auto"/>
        <w:ind w:left="567"/>
        <w:jc w:val="both"/>
        <w:rPr>
          <w:rFonts w:ascii="Arial Narrow" w:eastAsia="Times New Roman" w:hAnsi="Arial Narrow" w:cs="Arial"/>
          <w:color w:val="000000"/>
          <w:lang w:eastAsia="es-PE"/>
        </w:rPr>
      </w:pPr>
    </w:p>
    <w:p w14:paraId="028103A2" w14:textId="5528E91D" w:rsidR="00DC02A5" w:rsidRPr="008839BE" w:rsidRDefault="004A0392"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El 12.1 del artículo 12° de la Directiva Única que regula los procedimientos en materia de protección al consumidor previstos en el Código de Protección y Defensa del Consumidor, aprobado por Directiva Nº001-2021-DIR-COD-INDECOPI</w:t>
      </w:r>
      <w:r w:rsidRPr="008839BE">
        <w:rPr>
          <w:rStyle w:val="Refdenotaalpie"/>
          <w:rFonts w:ascii="Arial Narrow" w:eastAsia="Times New Roman" w:hAnsi="Arial Narrow" w:cs="Arial"/>
          <w:color w:val="000000"/>
          <w:lang w:eastAsia="es-PE"/>
        </w:rPr>
        <w:footnoteReference w:id="5"/>
      </w:r>
      <w:r w:rsidRPr="008839BE">
        <w:rPr>
          <w:rFonts w:ascii="Arial Narrow" w:eastAsia="Times New Roman" w:hAnsi="Arial Narrow" w:cs="Arial"/>
          <w:color w:val="000000"/>
          <w:lang w:eastAsia="es-PE"/>
        </w:rPr>
        <w:t>, establece que, en caso de verificarse el incumplimiento de los requisitos de la denuncia, se otorgará al denunciante un plazo improrrogable de dos (2) días hábiles para su subsanación, bajo apercibimiento de ser declarada inadmisible.</w:t>
      </w:r>
    </w:p>
    <w:p w14:paraId="3CAA6CB3" w14:textId="77777777" w:rsidR="00894D5F" w:rsidRPr="008839BE" w:rsidRDefault="00894D5F" w:rsidP="003408C4">
      <w:pPr>
        <w:spacing w:after="0" w:line="240" w:lineRule="auto"/>
        <w:ind w:right="7"/>
        <w:contextualSpacing/>
        <w:jc w:val="both"/>
        <w:rPr>
          <w:rFonts w:ascii="Arial Narrow" w:eastAsia="Times New Roman" w:hAnsi="Arial Narrow" w:cs="Arial"/>
          <w:color w:val="000000"/>
          <w:lang w:eastAsia="es-PE"/>
        </w:rPr>
      </w:pPr>
    </w:p>
    <w:p w14:paraId="7CE9421A" w14:textId="77777777" w:rsidR="003B3398" w:rsidRDefault="00683E83"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lastRenderedPageBreak/>
        <w:t>De igual forma</w:t>
      </w:r>
      <w:r w:rsidR="00DC02A5" w:rsidRPr="008839BE">
        <w:rPr>
          <w:rFonts w:ascii="Arial Narrow" w:eastAsia="Times New Roman" w:hAnsi="Arial Narrow" w:cs="Arial"/>
          <w:color w:val="000000"/>
          <w:lang w:eastAsia="es-PE"/>
        </w:rPr>
        <w:t>, el artículo 25 de la Ley sobre Facultades, Normas y Organización del Indecopi si bien indica que la Comisión se pronunciará sobre la admisión a trámite de la denuncia esta ha delegado expresamente dicha facultad a la Secretaría Técnica</w:t>
      </w:r>
      <w:r w:rsidR="004A0392" w:rsidRPr="008839BE">
        <w:rPr>
          <w:rStyle w:val="Refdenotaalpie"/>
          <w:rFonts w:ascii="Arial Narrow" w:eastAsia="Times New Roman" w:hAnsi="Arial Narrow" w:cs="Arial"/>
          <w:color w:val="000000"/>
          <w:lang w:eastAsia="es-PE"/>
        </w:rPr>
        <w:footnoteReference w:id="6"/>
      </w:r>
      <w:r w:rsidR="00DC02A5" w:rsidRPr="008839BE">
        <w:rPr>
          <w:rFonts w:ascii="Arial Narrow" w:eastAsia="Times New Roman" w:hAnsi="Arial Narrow" w:cs="Arial"/>
          <w:color w:val="000000"/>
          <w:lang w:eastAsia="es-PE"/>
        </w:rPr>
        <w:t>.</w:t>
      </w:r>
    </w:p>
    <w:p w14:paraId="1B99E1D3" w14:textId="77777777" w:rsidR="003B3398" w:rsidRPr="003B3398" w:rsidRDefault="003B3398" w:rsidP="003408C4">
      <w:pPr>
        <w:pStyle w:val="Prrafodelista"/>
        <w:spacing w:after="0" w:line="240" w:lineRule="auto"/>
        <w:rPr>
          <w:rFonts w:ascii="Arial Narrow" w:hAnsi="Arial Narrow"/>
          <w:highlight w:val="red"/>
        </w:rPr>
      </w:pPr>
    </w:p>
    <w:p w14:paraId="6641853B" w14:textId="6648376C" w:rsidR="003B3398" w:rsidRPr="00921012" w:rsidRDefault="003B3398"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921012">
        <w:rPr>
          <w:rFonts w:ascii="Arial Narrow" w:hAnsi="Arial Narrow"/>
        </w:rPr>
        <w:t xml:space="preserve">Asimismo, el artículo </w:t>
      </w:r>
      <w:r w:rsidR="00F775BD" w:rsidRPr="00921012">
        <w:rPr>
          <w:rFonts w:ascii="Arial Narrow" w:hAnsi="Arial Narrow"/>
        </w:rPr>
        <w:t>222</w:t>
      </w:r>
      <w:r w:rsidRPr="00921012">
        <w:rPr>
          <w:rFonts w:ascii="Arial Narrow" w:hAnsi="Arial Narrow"/>
        </w:rPr>
        <w:t>° del Texto Único Ordenado de la LPAG</w:t>
      </w:r>
      <w:r w:rsidRPr="00921012">
        <w:rPr>
          <w:vertAlign w:val="superscript"/>
        </w:rPr>
        <w:footnoteReference w:id="7"/>
      </w:r>
      <w:r w:rsidRPr="00921012">
        <w:rPr>
          <w:rFonts w:ascii="Arial Narrow" w:hAnsi="Arial Narrow"/>
        </w:rPr>
        <w:t xml:space="preserve"> concordado con el artículo </w:t>
      </w:r>
      <w:r w:rsidR="002D45E5" w:rsidRPr="00921012">
        <w:rPr>
          <w:rFonts w:ascii="Arial Narrow" w:hAnsi="Arial Narrow"/>
        </w:rPr>
        <w:t>113</w:t>
      </w:r>
      <w:r w:rsidRPr="00921012">
        <w:rPr>
          <w:rFonts w:ascii="Arial Narrow" w:hAnsi="Arial Narrow"/>
        </w:rPr>
        <w:t>° de dicho cuerpo legal</w:t>
      </w:r>
      <w:r w:rsidRPr="00921012">
        <w:rPr>
          <w:vertAlign w:val="superscript"/>
        </w:rPr>
        <w:footnoteReference w:id="8"/>
      </w:r>
      <w:r w:rsidRPr="00921012">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6D703735" w14:textId="77777777" w:rsidR="00D141DB" w:rsidRPr="008839BE" w:rsidRDefault="00D141DB" w:rsidP="003408C4">
      <w:pPr>
        <w:spacing w:after="0" w:line="240" w:lineRule="auto"/>
        <w:ind w:right="7"/>
        <w:contextualSpacing/>
        <w:jc w:val="both"/>
        <w:rPr>
          <w:rFonts w:ascii="Arial Narrow" w:eastAsia="Times New Roman" w:hAnsi="Arial Narrow" w:cs="Arial"/>
          <w:color w:val="000000"/>
          <w:lang w:eastAsia="es-PE"/>
        </w:rPr>
      </w:pPr>
    </w:p>
    <w:p w14:paraId="2C0FE75E" w14:textId="439702B3" w:rsidR="008839BE" w:rsidRPr="00921012" w:rsidRDefault="00DC02A5"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En el presente caso, median</w:t>
      </w:r>
      <w:r w:rsidR="000C722A" w:rsidRPr="008839BE">
        <w:rPr>
          <w:rFonts w:ascii="Arial Narrow" w:eastAsia="Times New Roman" w:hAnsi="Arial Narrow" w:cs="Arial"/>
          <w:color w:val="000000"/>
          <w:lang w:eastAsia="es-PE"/>
        </w:rPr>
        <w:t xml:space="preserve">te </w:t>
      </w:r>
      <w:r w:rsidR="00745CA8" w:rsidRPr="00745CA8">
        <w:rPr>
          <w:rFonts w:ascii="Arial Narrow" w:eastAsia="Times New Roman" w:hAnsi="Arial Narrow" w:cs="Arial"/>
          <w:color w:val="000000"/>
          <w:lang w:eastAsia="es-PE"/>
        </w:rPr>
        <w:t xml:space="preserve">Resolución </w:t>
      </w:r>
      <w:proofErr w:type="spellStart"/>
      <w:r w:rsidR="00745CA8" w:rsidRPr="00745CA8">
        <w:rPr>
          <w:rFonts w:ascii="Arial Narrow" w:eastAsia="Times New Roman" w:hAnsi="Arial Narrow" w:cs="Arial"/>
          <w:color w:val="000000"/>
          <w:lang w:eastAsia="es-PE"/>
        </w:rPr>
        <w:t>N°</w:t>
      </w:r>
      <w:proofErr w:type="spellEnd"/>
      <w:r w:rsidR="00745CA8" w:rsidRPr="00745CA8">
        <w:rPr>
          <w:rFonts w:ascii="Arial Narrow" w:eastAsia="Times New Roman" w:hAnsi="Arial Narrow" w:cs="Arial"/>
          <w:color w:val="000000"/>
          <w:lang w:eastAsia="es-PE"/>
        </w:rPr>
        <w:t xml:space="preserve"> 1 del 29 de mayo de 2026</w:t>
      </w:r>
      <w:r w:rsidRPr="008839BE">
        <w:rPr>
          <w:rFonts w:ascii="Arial Narrow" w:eastAsia="Times New Roman" w:hAnsi="Arial Narrow" w:cs="Arial"/>
          <w:color w:val="000000"/>
          <w:lang w:eastAsia="es-PE"/>
        </w:rPr>
        <w:t>, se</w:t>
      </w:r>
      <w:r w:rsidR="006109EB" w:rsidRPr="008839BE">
        <w:rPr>
          <w:rFonts w:ascii="Arial Narrow" w:eastAsia="Times New Roman" w:hAnsi="Arial Narrow" w:cs="Arial"/>
          <w:color w:val="000000"/>
          <w:lang w:eastAsia="es-PE"/>
        </w:rPr>
        <w:t xml:space="preserve"> requirió </w:t>
      </w:r>
      <w:r w:rsidR="007748CE">
        <w:rPr>
          <w:rFonts w:ascii="Arial Narrow" w:eastAsia="Times New Roman" w:hAnsi="Arial Narrow" w:cs="Arial"/>
          <w:color w:val="000000"/>
          <w:lang w:eastAsia="es-PE"/>
        </w:rPr>
        <w:t xml:space="preserve">a </w:t>
      </w:r>
      <w:proofErr w:type="spellStart"/>
      <w:r w:rsidR="007748CE" w:rsidRPr="007748CE">
        <w:rPr>
          <w:rFonts w:ascii="Arial Narrow" w:eastAsia="Times New Roman" w:hAnsi="Arial Narrow" w:cs="Arial"/>
          <w:color w:val="000000"/>
          <w:lang w:eastAsia="es-PE"/>
        </w:rPr>
        <w:t>Virtualdex</w:t>
      </w:r>
      <w:proofErr w:type="spellEnd"/>
      <w:r w:rsidR="00E411DD" w:rsidRPr="00E411DD">
        <w:rPr>
          <w:rFonts w:ascii="Arial Narrow" w:eastAsia="Times New Roman" w:hAnsi="Arial Narrow" w:cs="Arial"/>
          <w:color w:val="000000"/>
          <w:lang w:eastAsia="es-PE"/>
        </w:rPr>
        <w:t xml:space="preserve"> </w:t>
      </w:r>
      <w:r w:rsidR="00762166" w:rsidRPr="008839BE">
        <w:rPr>
          <w:rFonts w:ascii="Arial Narrow" w:eastAsia="Times New Roman" w:hAnsi="Arial Narrow" w:cs="Arial"/>
          <w:color w:val="000000"/>
          <w:lang w:eastAsia="es-PE"/>
        </w:rPr>
        <w:t xml:space="preserve">que, en un plazo </w:t>
      </w:r>
      <w:r w:rsidR="00762166" w:rsidRPr="004C1EB1">
        <w:rPr>
          <w:rFonts w:ascii="Arial Narrow" w:hAnsi="Arial Narrow" w:cs="Arial"/>
        </w:rPr>
        <w:t>improrrogable</w:t>
      </w:r>
      <w:r w:rsidR="00762166" w:rsidRPr="004C1EB1">
        <w:rPr>
          <w:rFonts w:ascii="Arial Narrow" w:eastAsia="Times New Roman" w:hAnsi="Arial Narrow" w:cs="Arial"/>
          <w:color w:val="000000"/>
          <w:lang w:eastAsia="es-PE"/>
        </w:rPr>
        <w:t xml:space="preserve"> de dos (2) días hábiles, contado a partir del día siguiente de la notificación </w:t>
      </w:r>
      <w:r w:rsidR="008839BE" w:rsidRPr="004C1EB1">
        <w:rPr>
          <w:rFonts w:ascii="Arial Narrow" w:eastAsia="Times New Roman" w:hAnsi="Arial Narrow" w:cs="Arial"/>
          <w:color w:val="000000"/>
          <w:lang w:eastAsia="es-PE"/>
        </w:rPr>
        <w:t xml:space="preserve">de la </w:t>
      </w:r>
      <w:r w:rsidR="008839BE" w:rsidRPr="00921012">
        <w:rPr>
          <w:rFonts w:ascii="Arial Narrow" w:eastAsia="Times New Roman" w:hAnsi="Arial Narrow" w:cs="Arial"/>
          <w:color w:val="000000"/>
          <w:lang w:eastAsia="es-PE"/>
        </w:rPr>
        <w:t xml:space="preserve">presente resolución, cumpla con </w:t>
      </w:r>
      <w:r w:rsidR="008839BE" w:rsidRPr="00921012">
        <w:rPr>
          <w:rFonts w:ascii="Arial Narrow" w:eastAsia="Arial Narrow" w:hAnsi="Arial Narrow" w:cs="Arial Narrow"/>
        </w:rPr>
        <w:t>lo siguiente:</w:t>
      </w:r>
    </w:p>
    <w:p w14:paraId="7D4BC3B2" w14:textId="77777777" w:rsidR="008839BE" w:rsidRPr="00921012" w:rsidRDefault="008839BE" w:rsidP="003408C4">
      <w:pPr>
        <w:pStyle w:val="Prrafodelista"/>
        <w:spacing w:after="0" w:line="240" w:lineRule="auto"/>
        <w:rPr>
          <w:rFonts w:ascii="Arial Narrow" w:eastAsia="Times New Roman" w:hAnsi="Arial Narrow" w:cs="Arial"/>
          <w:color w:val="000000"/>
          <w:lang w:eastAsia="es-PE"/>
        </w:rPr>
      </w:pPr>
    </w:p>
    <w:p w14:paraId="1AEA0BC5" w14:textId="77777777" w:rsidR="00921012" w:rsidRPr="00921012" w:rsidRDefault="00921012" w:rsidP="003408C4">
      <w:pPr>
        <w:pStyle w:val="Prrafodelista"/>
        <w:numPr>
          <w:ilvl w:val="0"/>
          <w:numId w:val="46"/>
        </w:numPr>
        <w:spacing w:after="0" w:line="240" w:lineRule="auto"/>
        <w:ind w:left="1134" w:right="7" w:hanging="567"/>
        <w:jc w:val="both"/>
        <w:rPr>
          <w:rFonts w:ascii="Arial Narrow" w:eastAsia="Times New Roman" w:hAnsi="Arial Narrow" w:cs="Arial"/>
          <w:spacing w:val="-3"/>
          <w:lang w:eastAsia="es-ES"/>
        </w:rPr>
      </w:pPr>
      <w:r w:rsidRPr="00921012">
        <w:rPr>
          <w:rFonts w:ascii="Arial Narrow" w:eastAsia="Times New Roman" w:hAnsi="Arial Narrow" w:cs="Arial"/>
          <w:spacing w:val="-3"/>
          <w:lang w:eastAsia="es-ES"/>
        </w:rPr>
        <w:t>presentar las declaraciones juradas mensuales (PDT-IGV Renta mensual) del Impuesto General a las Ventas (IGV) e Impuesto a la Renta (IR) en el cual consten los ingresos netos mensuales del ejercicio correspondiente al año 2025 (año anterior a la interposición de la denuncia). Asimismo, dicha información deberá de ser presentada en un documento que sea independiente y diferente al escrito de subsanación de la denuncia y los demás medios probatorios a presentarse en la tramitación del expediente, ello debido a que se trataría de información con carácter confidencial que se encuentra tutelado por la reserva tributaria. Adicionalmente, esta deberá de ser ingresada por medio de la Mesa de Partes Virtuales8 o la Mesa de Partes física (como piezas distintas) puestas a disposición por el Indecopi;</w:t>
      </w:r>
    </w:p>
    <w:p w14:paraId="62DEA013" w14:textId="77777777" w:rsidR="00921012" w:rsidRPr="00921012" w:rsidRDefault="00921012" w:rsidP="003408C4">
      <w:pPr>
        <w:pStyle w:val="Prrafodelista"/>
        <w:spacing w:after="0" w:line="240" w:lineRule="auto"/>
        <w:ind w:left="1134" w:right="7"/>
        <w:jc w:val="both"/>
        <w:rPr>
          <w:rFonts w:ascii="Arial Narrow" w:eastAsia="Times New Roman" w:hAnsi="Arial Narrow" w:cs="Arial"/>
          <w:spacing w:val="-3"/>
          <w:lang w:eastAsia="es-ES"/>
        </w:rPr>
      </w:pPr>
    </w:p>
    <w:p w14:paraId="08A240C0" w14:textId="5793ED45" w:rsidR="00921012" w:rsidRPr="00921012" w:rsidRDefault="00921012" w:rsidP="003408C4">
      <w:pPr>
        <w:pStyle w:val="Prrafodelista"/>
        <w:numPr>
          <w:ilvl w:val="0"/>
          <w:numId w:val="46"/>
        </w:numPr>
        <w:spacing w:after="0" w:line="240" w:lineRule="auto"/>
        <w:ind w:left="1134" w:right="7" w:hanging="567"/>
        <w:jc w:val="both"/>
        <w:rPr>
          <w:rFonts w:ascii="Arial Narrow" w:eastAsia="Times New Roman" w:hAnsi="Arial Narrow" w:cs="Arial"/>
          <w:spacing w:val="-3"/>
          <w:lang w:eastAsia="es-ES"/>
        </w:rPr>
      </w:pPr>
      <w:r w:rsidRPr="00921012">
        <w:rPr>
          <w:rFonts w:ascii="Arial Narrow" w:eastAsia="Times New Roman" w:hAnsi="Arial Narrow" w:cs="Arial"/>
          <w:spacing w:val="-3"/>
          <w:lang w:eastAsia="es-ES"/>
        </w:rPr>
        <w:t>enumerar los presuntos hechos infractores materia de denuncia contra Pacífico Compañía de Seguros Y Reaseguros S.A. señalando la fecha exacta de ocurrencia de cada referido hecho (en día, mes y año), información que será tomada en cuenta para elaborar la imputación de cargos, debiendo presentar ello mediante documento debidamente firmado; y,</w:t>
      </w:r>
    </w:p>
    <w:p w14:paraId="2FBD5C3F" w14:textId="77777777" w:rsidR="00921012" w:rsidRPr="00921012" w:rsidRDefault="00921012" w:rsidP="003408C4">
      <w:pPr>
        <w:pStyle w:val="Prrafodelista"/>
        <w:spacing w:after="0" w:line="240" w:lineRule="auto"/>
        <w:ind w:left="1134" w:right="7"/>
        <w:jc w:val="both"/>
        <w:rPr>
          <w:rFonts w:ascii="Arial Narrow" w:eastAsia="Times New Roman" w:hAnsi="Arial Narrow" w:cs="Arial"/>
          <w:spacing w:val="-3"/>
          <w:lang w:eastAsia="es-ES"/>
        </w:rPr>
      </w:pPr>
    </w:p>
    <w:p w14:paraId="7266AA9B" w14:textId="61024928" w:rsidR="00921012" w:rsidRPr="00921012" w:rsidRDefault="00921012" w:rsidP="003408C4">
      <w:pPr>
        <w:pStyle w:val="Prrafodelista"/>
        <w:numPr>
          <w:ilvl w:val="0"/>
          <w:numId w:val="46"/>
        </w:numPr>
        <w:spacing w:after="0" w:line="240" w:lineRule="auto"/>
        <w:ind w:left="1134" w:right="7" w:hanging="567"/>
        <w:jc w:val="both"/>
        <w:rPr>
          <w:rFonts w:ascii="Arial Narrow" w:eastAsia="Times New Roman" w:hAnsi="Arial Narrow" w:cs="Arial"/>
          <w:spacing w:val="-3"/>
          <w:lang w:eastAsia="es-ES"/>
        </w:rPr>
      </w:pPr>
      <w:r w:rsidRPr="00921012">
        <w:rPr>
          <w:rFonts w:ascii="Arial Narrow" w:eastAsia="Times New Roman" w:hAnsi="Arial Narrow" w:cs="Arial"/>
          <w:spacing w:val="-3"/>
          <w:lang w:eastAsia="es-ES"/>
        </w:rPr>
        <w:t>precisar la(s) medida(s) correctiva(s) solicitada(s), e indicar si solicita la devolución de costas y costos.</w:t>
      </w:r>
    </w:p>
    <w:p w14:paraId="2D96EED2" w14:textId="77777777" w:rsidR="00E03E92" w:rsidRPr="004C1EB1" w:rsidRDefault="00E03E92" w:rsidP="003408C4">
      <w:pPr>
        <w:pStyle w:val="Prrafodelista"/>
        <w:spacing w:after="0" w:line="240" w:lineRule="auto"/>
        <w:ind w:left="567"/>
        <w:jc w:val="both"/>
        <w:rPr>
          <w:rFonts w:ascii="Arial Narrow" w:eastAsia="Times New Roman" w:hAnsi="Arial Narrow" w:cs="Arial"/>
          <w:color w:val="000000"/>
          <w:lang w:eastAsia="es-PE"/>
        </w:rPr>
      </w:pPr>
    </w:p>
    <w:p w14:paraId="21B435BB" w14:textId="77777777" w:rsidR="00A74FD5" w:rsidRDefault="00661DEF"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4C1EB1">
        <w:rPr>
          <w:rFonts w:ascii="Arial Narrow" w:eastAsia="Times New Roman" w:hAnsi="Arial Narrow" w:cs="Arial"/>
          <w:color w:val="000000"/>
          <w:lang w:eastAsia="es-PE"/>
        </w:rPr>
        <w:lastRenderedPageBreak/>
        <w:t>De la revisión del expediente,</w:t>
      </w:r>
      <w:r w:rsidRPr="008839BE">
        <w:rPr>
          <w:rFonts w:ascii="Arial Narrow" w:eastAsia="Times New Roman" w:hAnsi="Arial Narrow" w:cs="Arial"/>
          <w:color w:val="000000"/>
          <w:lang w:eastAsia="es-PE"/>
        </w:rPr>
        <w:t xml:space="preserve"> se observa que la Resolución </w:t>
      </w:r>
      <w:r w:rsidRPr="00DA1D34">
        <w:rPr>
          <w:rFonts w:ascii="Arial Narrow" w:eastAsia="Times New Roman" w:hAnsi="Arial Narrow" w:cs="Arial"/>
          <w:color w:val="000000"/>
          <w:lang w:eastAsia="es-PE"/>
        </w:rPr>
        <w:t>N°1 fue</w:t>
      </w:r>
      <w:r w:rsidRPr="008839BE">
        <w:rPr>
          <w:rFonts w:ascii="Arial Narrow" w:eastAsia="Times New Roman" w:hAnsi="Arial Narrow" w:cs="Arial"/>
          <w:color w:val="000000"/>
          <w:lang w:eastAsia="es-PE"/>
        </w:rPr>
        <w:t xml:space="preserve"> debidamente notificada </w:t>
      </w:r>
      <w:r w:rsidR="007748CE">
        <w:rPr>
          <w:rFonts w:ascii="Arial Narrow" w:eastAsia="Times New Roman" w:hAnsi="Arial Narrow" w:cs="Arial"/>
          <w:color w:val="000000"/>
          <w:lang w:eastAsia="es-PE"/>
        </w:rPr>
        <w:t xml:space="preserve">a </w:t>
      </w:r>
      <w:proofErr w:type="spellStart"/>
      <w:r w:rsidR="007748CE" w:rsidRPr="007748CE">
        <w:rPr>
          <w:rFonts w:ascii="Arial Narrow" w:eastAsia="Times New Roman" w:hAnsi="Arial Narrow" w:cs="Arial"/>
          <w:color w:val="000000"/>
          <w:lang w:eastAsia="es-PE"/>
        </w:rPr>
        <w:t>Virtualdex</w:t>
      </w:r>
      <w:proofErr w:type="spellEnd"/>
      <w:r w:rsidR="003C50C3" w:rsidRPr="008839BE">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el</w:t>
      </w:r>
      <w:r w:rsidR="004C1EB1" w:rsidRPr="004C1EB1">
        <w:rPr>
          <w:rFonts w:ascii="Arial Narrow" w:eastAsia="Times New Roman" w:hAnsi="Arial Narrow" w:cs="Arial"/>
          <w:color w:val="000000"/>
          <w:lang w:eastAsia="es-PE"/>
        </w:rPr>
        <w:t xml:space="preserve"> </w:t>
      </w:r>
      <w:r w:rsidR="00DA1D34" w:rsidRPr="00DA1D34">
        <w:rPr>
          <w:rFonts w:ascii="Arial Narrow" w:eastAsia="Times New Roman" w:hAnsi="Arial Narrow" w:cs="Arial"/>
          <w:color w:val="000000"/>
          <w:lang w:eastAsia="es-PE"/>
        </w:rPr>
        <w:t>1 de junio de 2</w:t>
      </w:r>
      <w:r w:rsidR="00DA1D34" w:rsidRPr="00083E40">
        <w:rPr>
          <w:rFonts w:ascii="Arial Narrow" w:eastAsia="Times New Roman" w:hAnsi="Arial Narrow" w:cs="Arial"/>
          <w:color w:val="000000"/>
          <w:lang w:eastAsia="es-PE"/>
        </w:rPr>
        <w:t>026</w:t>
      </w:r>
      <w:r w:rsidRPr="00083E40">
        <w:rPr>
          <w:rFonts w:ascii="Arial Narrow" w:eastAsia="Times New Roman" w:hAnsi="Arial Narrow" w:cs="Arial"/>
          <w:color w:val="000000"/>
          <w:lang w:eastAsia="es-PE"/>
        </w:rPr>
        <w:t xml:space="preserve">, </w:t>
      </w:r>
      <w:bookmarkStart w:id="1" w:name="_Hlk215075682"/>
      <w:r w:rsidRPr="00083E40">
        <w:rPr>
          <w:rFonts w:ascii="Arial Narrow" w:eastAsia="Times New Roman" w:hAnsi="Arial Narrow" w:cs="Arial"/>
          <w:color w:val="000000"/>
          <w:lang w:eastAsia="es-PE"/>
        </w:rPr>
        <w:t xml:space="preserve">por lo que el plazo para cumplir </w:t>
      </w:r>
      <w:r w:rsidRPr="00083E40">
        <w:rPr>
          <w:rFonts w:ascii="Arial Narrow" w:hAnsi="Arial Narrow" w:cs="Arial"/>
        </w:rPr>
        <w:t>con</w:t>
      </w:r>
      <w:r w:rsidRPr="00083E40">
        <w:rPr>
          <w:rFonts w:ascii="Arial Narrow" w:eastAsia="Times New Roman" w:hAnsi="Arial Narrow" w:cs="Arial"/>
          <w:color w:val="000000"/>
          <w:lang w:eastAsia="es-PE"/>
        </w:rPr>
        <w:t xml:space="preserve"> dicho requerimiento venció e</w:t>
      </w:r>
      <w:r w:rsidR="00FE21E7" w:rsidRPr="00083E40">
        <w:rPr>
          <w:rFonts w:ascii="Arial Narrow" w:eastAsia="Times New Roman" w:hAnsi="Arial Narrow" w:cs="Arial"/>
          <w:color w:val="000000"/>
          <w:lang w:eastAsia="es-PE"/>
        </w:rPr>
        <w:t>l</w:t>
      </w:r>
      <w:r w:rsidR="004C1EB1" w:rsidRPr="00083E40">
        <w:rPr>
          <w:rFonts w:ascii="Arial Narrow" w:hAnsi="Arial Narrow"/>
          <w:lang w:eastAsia="es-MX"/>
        </w:rPr>
        <w:t xml:space="preserve"> </w:t>
      </w:r>
      <w:r w:rsidR="00083E40" w:rsidRPr="00083E40">
        <w:rPr>
          <w:rFonts w:ascii="Arial Narrow" w:hAnsi="Arial Narrow"/>
          <w:lang w:eastAsia="es-MX"/>
        </w:rPr>
        <w:t>3</w:t>
      </w:r>
      <w:r w:rsidR="004C1EB1" w:rsidRPr="00083E40">
        <w:rPr>
          <w:rFonts w:ascii="Arial Narrow" w:hAnsi="Arial Narrow"/>
          <w:lang w:eastAsia="es-MX"/>
        </w:rPr>
        <w:t xml:space="preserve"> de </w:t>
      </w:r>
      <w:r w:rsidR="00083E40" w:rsidRPr="00083E40">
        <w:rPr>
          <w:rFonts w:ascii="Arial Narrow" w:hAnsi="Arial Narrow"/>
          <w:lang w:eastAsia="es-MX"/>
        </w:rPr>
        <w:t>junio</w:t>
      </w:r>
      <w:r w:rsidR="004C1EB1" w:rsidRPr="00083E40">
        <w:rPr>
          <w:rFonts w:ascii="Arial Narrow" w:hAnsi="Arial Narrow"/>
          <w:lang w:eastAsia="es-MX"/>
        </w:rPr>
        <w:t xml:space="preserve"> de 2026</w:t>
      </w:r>
      <w:r w:rsidR="00683E83" w:rsidRPr="00083E40">
        <w:rPr>
          <w:rFonts w:ascii="Arial Narrow" w:eastAsia="Times New Roman" w:hAnsi="Arial Narrow" w:cs="Arial"/>
          <w:color w:val="000000"/>
          <w:lang w:eastAsia="es-PE"/>
        </w:rPr>
        <w:t>.</w:t>
      </w:r>
      <w:r w:rsidRPr="00CA47AF">
        <w:rPr>
          <w:rFonts w:ascii="Arial Narrow" w:eastAsia="Times New Roman" w:hAnsi="Arial Narrow" w:cs="Arial"/>
          <w:color w:val="000000"/>
          <w:lang w:eastAsia="es-PE"/>
        </w:rPr>
        <w:t xml:space="preserve"> </w:t>
      </w:r>
      <w:bookmarkEnd w:id="1"/>
    </w:p>
    <w:p w14:paraId="163AC36D" w14:textId="77777777" w:rsidR="00A74FD5" w:rsidRDefault="00A74FD5" w:rsidP="003408C4">
      <w:pPr>
        <w:pStyle w:val="Prrafodelista"/>
        <w:spacing w:after="0" w:line="240" w:lineRule="auto"/>
        <w:ind w:left="567"/>
        <w:jc w:val="both"/>
        <w:rPr>
          <w:rFonts w:ascii="Arial Narrow" w:eastAsia="Times New Roman" w:hAnsi="Arial Narrow" w:cs="Arial"/>
          <w:color w:val="000000"/>
          <w:lang w:eastAsia="es-PE"/>
        </w:rPr>
      </w:pPr>
    </w:p>
    <w:p w14:paraId="72F74477" w14:textId="77777777" w:rsidR="00EF4890" w:rsidRDefault="00C30582"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A74FD5">
        <w:rPr>
          <w:rFonts w:ascii="Arial Narrow" w:eastAsia="Times New Roman" w:hAnsi="Arial Narrow" w:cs="Arial"/>
          <w:color w:val="000000"/>
          <w:lang w:eastAsia="es-PE"/>
        </w:rPr>
        <w:t xml:space="preserve">Del análisis del escrito presentado el </w:t>
      </w:r>
      <w:r w:rsidR="00DA1D34" w:rsidRPr="00A74FD5">
        <w:rPr>
          <w:rFonts w:ascii="Arial Narrow" w:hAnsi="Arial Narrow"/>
          <w:lang w:eastAsia="es-MX"/>
        </w:rPr>
        <w:t>3 de junio de 2026</w:t>
      </w:r>
      <w:r w:rsidRPr="00A74FD5">
        <w:rPr>
          <w:rFonts w:ascii="Arial Narrow" w:eastAsia="Times New Roman" w:hAnsi="Arial Narrow" w:cs="Arial"/>
          <w:color w:val="000000"/>
          <w:lang w:eastAsia="es-PE"/>
        </w:rPr>
        <w:t xml:space="preserve">, </w:t>
      </w:r>
      <w:r w:rsidR="00601E8C">
        <w:rPr>
          <w:rFonts w:ascii="Arial Narrow" w:eastAsia="Times New Roman" w:hAnsi="Arial Narrow" w:cs="Arial"/>
          <w:color w:val="000000"/>
          <w:lang w:eastAsia="es-PE"/>
        </w:rPr>
        <w:t xml:space="preserve">se aprecia que </w:t>
      </w:r>
      <w:proofErr w:type="spellStart"/>
      <w:r w:rsidR="00601E8C" w:rsidRPr="00A74FD5">
        <w:rPr>
          <w:rFonts w:ascii="Arial Narrow" w:eastAsia="Times New Roman" w:hAnsi="Arial Narrow" w:cs="Arial"/>
          <w:color w:val="000000"/>
          <w:lang w:eastAsia="es-PE"/>
        </w:rPr>
        <w:t>Virtualdex</w:t>
      </w:r>
      <w:proofErr w:type="spellEnd"/>
      <w:r w:rsidR="00601E8C" w:rsidRPr="00A74FD5">
        <w:rPr>
          <w:rFonts w:ascii="Arial Narrow" w:eastAsia="Times New Roman" w:hAnsi="Arial Narrow" w:cs="Arial"/>
          <w:color w:val="000000"/>
          <w:lang w:eastAsia="es-PE"/>
        </w:rPr>
        <w:t xml:space="preserve"> </w:t>
      </w:r>
      <w:r w:rsidR="00601E8C">
        <w:rPr>
          <w:rFonts w:ascii="Arial Narrow" w:eastAsia="Times New Roman" w:hAnsi="Arial Narrow" w:cs="Arial"/>
          <w:color w:val="000000"/>
          <w:lang w:eastAsia="es-PE"/>
        </w:rPr>
        <w:t xml:space="preserve">cumplió con </w:t>
      </w:r>
      <w:r w:rsidR="00601E8C" w:rsidRPr="00601E8C">
        <w:rPr>
          <w:rFonts w:ascii="Arial Narrow" w:eastAsia="Times New Roman" w:hAnsi="Arial Narrow" w:cs="Arial"/>
          <w:color w:val="000000"/>
          <w:lang w:eastAsia="es-PE"/>
        </w:rPr>
        <w:t xml:space="preserve">enumerar los presuntos hechos infractores materia de denuncia contra </w:t>
      </w:r>
      <w:r w:rsidR="00601E8C">
        <w:rPr>
          <w:rFonts w:ascii="Arial Narrow" w:eastAsia="Times New Roman" w:hAnsi="Arial Narrow" w:cs="Arial"/>
          <w:color w:val="000000"/>
          <w:lang w:eastAsia="es-PE"/>
        </w:rPr>
        <w:t>la compañía aseguradora</w:t>
      </w:r>
      <w:r w:rsidR="00834687">
        <w:rPr>
          <w:rFonts w:ascii="Arial Narrow" w:eastAsia="Times New Roman" w:hAnsi="Arial Narrow" w:cs="Arial"/>
          <w:color w:val="000000"/>
          <w:lang w:eastAsia="es-PE"/>
        </w:rPr>
        <w:t xml:space="preserve">, cumplió con </w:t>
      </w:r>
      <w:r w:rsidR="00834687" w:rsidRPr="00834687">
        <w:rPr>
          <w:rFonts w:ascii="Arial Narrow" w:eastAsia="Times New Roman" w:hAnsi="Arial Narrow" w:cs="Arial"/>
          <w:color w:val="000000"/>
          <w:lang w:eastAsia="es-PE"/>
        </w:rPr>
        <w:t>precisar la</w:t>
      </w:r>
      <w:r w:rsidR="00834687">
        <w:rPr>
          <w:rFonts w:ascii="Arial Narrow" w:eastAsia="Times New Roman" w:hAnsi="Arial Narrow" w:cs="Arial"/>
          <w:color w:val="000000"/>
          <w:lang w:eastAsia="es-PE"/>
        </w:rPr>
        <w:t>s</w:t>
      </w:r>
      <w:r w:rsidR="00834687" w:rsidRPr="00834687">
        <w:rPr>
          <w:rFonts w:ascii="Arial Narrow" w:eastAsia="Times New Roman" w:hAnsi="Arial Narrow" w:cs="Arial"/>
          <w:color w:val="000000"/>
          <w:lang w:eastAsia="es-PE"/>
        </w:rPr>
        <w:t xml:space="preserve"> medidas correctivas</w:t>
      </w:r>
      <w:r w:rsidR="00834687">
        <w:rPr>
          <w:rFonts w:ascii="Arial Narrow" w:eastAsia="Times New Roman" w:hAnsi="Arial Narrow" w:cs="Arial"/>
          <w:color w:val="000000"/>
          <w:lang w:eastAsia="es-PE"/>
        </w:rPr>
        <w:t xml:space="preserve"> </w:t>
      </w:r>
      <w:r w:rsidR="00834687" w:rsidRPr="00834687">
        <w:rPr>
          <w:rFonts w:ascii="Arial Narrow" w:eastAsia="Times New Roman" w:hAnsi="Arial Narrow" w:cs="Arial"/>
          <w:color w:val="000000"/>
          <w:lang w:eastAsia="es-PE"/>
        </w:rPr>
        <w:t>solicitada</w:t>
      </w:r>
      <w:r w:rsidR="00834687">
        <w:rPr>
          <w:rFonts w:ascii="Arial Narrow" w:eastAsia="Times New Roman" w:hAnsi="Arial Narrow" w:cs="Arial"/>
          <w:color w:val="000000"/>
          <w:lang w:eastAsia="es-PE"/>
        </w:rPr>
        <w:t xml:space="preserve"> y cumplió con precisar que</w:t>
      </w:r>
      <w:r w:rsidR="00834687" w:rsidRPr="00834687">
        <w:rPr>
          <w:rFonts w:ascii="Arial Narrow" w:eastAsia="Times New Roman" w:hAnsi="Arial Narrow" w:cs="Arial"/>
          <w:color w:val="000000"/>
          <w:lang w:eastAsia="es-PE"/>
        </w:rPr>
        <w:t xml:space="preserve"> solicita la devolución de costas y costos</w:t>
      </w:r>
      <w:r w:rsidR="00EF4890">
        <w:rPr>
          <w:rFonts w:ascii="Arial Narrow" w:eastAsia="Times New Roman" w:hAnsi="Arial Narrow" w:cs="Arial"/>
          <w:color w:val="000000"/>
          <w:lang w:eastAsia="es-PE"/>
        </w:rPr>
        <w:t>.</w:t>
      </w:r>
    </w:p>
    <w:p w14:paraId="130A702F" w14:textId="77777777" w:rsidR="00EF4890" w:rsidRPr="00EF4890" w:rsidRDefault="00EF4890" w:rsidP="003408C4">
      <w:pPr>
        <w:pStyle w:val="Prrafodelista"/>
        <w:spacing w:after="0" w:line="240" w:lineRule="auto"/>
        <w:rPr>
          <w:rFonts w:ascii="Arial Narrow" w:eastAsia="Times New Roman" w:hAnsi="Arial Narrow" w:cs="Arial"/>
          <w:color w:val="000000"/>
          <w:lang w:eastAsia="es-PE"/>
        </w:rPr>
      </w:pPr>
    </w:p>
    <w:p w14:paraId="2F312E66" w14:textId="3F2D4AEF" w:rsidR="00A74FD5" w:rsidRPr="00E66B25" w:rsidRDefault="00EF4890"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No obstante,</w:t>
      </w:r>
      <w:r w:rsidR="00834687" w:rsidRPr="00834687">
        <w:rPr>
          <w:rFonts w:ascii="Arial Narrow" w:eastAsia="Times New Roman" w:hAnsi="Arial Narrow" w:cs="Arial"/>
          <w:color w:val="000000"/>
          <w:lang w:eastAsia="es-PE"/>
        </w:rPr>
        <w:t xml:space="preserve"> </w:t>
      </w:r>
      <w:proofErr w:type="spellStart"/>
      <w:r w:rsidR="00A74FD5" w:rsidRPr="00A74FD5">
        <w:rPr>
          <w:rFonts w:ascii="Arial Narrow" w:eastAsia="Times New Roman" w:hAnsi="Arial Narrow" w:cs="Arial"/>
          <w:color w:val="000000"/>
          <w:lang w:eastAsia="es-PE"/>
        </w:rPr>
        <w:t>Virtualdex</w:t>
      </w:r>
      <w:proofErr w:type="spellEnd"/>
      <w:r w:rsidR="00A74FD5" w:rsidRPr="00A74FD5">
        <w:rPr>
          <w:rFonts w:ascii="Arial Narrow" w:eastAsia="Times New Roman" w:hAnsi="Arial Narrow" w:cs="Arial"/>
          <w:color w:val="000000"/>
          <w:lang w:eastAsia="es-PE"/>
        </w:rPr>
        <w:t xml:space="preserve"> señaló que durante el ejercicio del año </w:t>
      </w:r>
      <w:r>
        <w:rPr>
          <w:rFonts w:ascii="Arial Narrow" w:eastAsia="Times New Roman" w:hAnsi="Arial Narrow" w:cs="Arial"/>
          <w:color w:val="000000"/>
          <w:lang w:eastAsia="es-PE"/>
        </w:rPr>
        <w:t>2025</w:t>
      </w:r>
      <w:r w:rsidR="00A74FD5" w:rsidRPr="00A74FD5">
        <w:rPr>
          <w:rFonts w:ascii="Arial Narrow" w:eastAsia="Times New Roman" w:hAnsi="Arial Narrow" w:cs="Arial"/>
          <w:color w:val="000000"/>
          <w:lang w:eastAsia="es-PE"/>
        </w:rPr>
        <w:t xml:space="preserve"> no se efectuaron operaciones comerciales y que </w:t>
      </w:r>
      <w:r w:rsidR="003640E8">
        <w:rPr>
          <w:rFonts w:ascii="Arial Narrow" w:eastAsia="Times New Roman" w:hAnsi="Arial Narrow" w:cs="Arial"/>
          <w:color w:val="000000"/>
          <w:lang w:eastAsia="es-PE"/>
        </w:rPr>
        <w:t xml:space="preserve">por ello o existen </w:t>
      </w:r>
      <w:r w:rsidR="003640E8" w:rsidRPr="00921012">
        <w:rPr>
          <w:rFonts w:ascii="Arial Narrow" w:eastAsia="Times New Roman" w:hAnsi="Arial Narrow" w:cs="Arial"/>
          <w:spacing w:val="-3"/>
          <w:lang w:eastAsia="es-ES"/>
        </w:rPr>
        <w:t>las declaraciones juradas mensuales (PDT-IGV Renta mensual) del Impuesto General a las Ventas (IGV) e Impuesto a la Renta (IR) en el cual consten los ingresos netos mensuales del ejercicio correspondiente al año 2025</w:t>
      </w:r>
      <w:r w:rsidR="003640E8">
        <w:rPr>
          <w:rFonts w:ascii="Arial Narrow" w:eastAsia="Times New Roman" w:hAnsi="Arial Narrow" w:cs="Arial"/>
          <w:spacing w:val="-3"/>
          <w:lang w:eastAsia="es-ES"/>
        </w:rPr>
        <w:t>.</w:t>
      </w:r>
    </w:p>
    <w:p w14:paraId="556195D8" w14:textId="77777777" w:rsidR="00E66B25" w:rsidRPr="00E66B25" w:rsidRDefault="00E66B25" w:rsidP="003408C4">
      <w:pPr>
        <w:pStyle w:val="Prrafodelista"/>
        <w:spacing w:after="0" w:line="240" w:lineRule="auto"/>
        <w:rPr>
          <w:rFonts w:ascii="Arial Narrow" w:eastAsia="Times New Roman" w:hAnsi="Arial Narrow" w:cs="Arial"/>
          <w:color w:val="000000"/>
          <w:lang w:eastAsia="es-PE"/>
        </w:rPr>
      </w:pPr>
    </w:p>
    <w:p w14:paraId="08E85DC2" w14:textId="2636EDCF" w:rsidR="00E66B25" w:rsidRDefault="00E66B25"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Por otra parte, </w:t>
      </w:r>
      <w:r w:rsidR="00DB3CD7">
        <w:rPr>
          <w:rFonts w:ascii="Arial Narrow" w:eastAsia="Times New Roman" w:hAnsi="Arial Narrow" w:cs="Arial"/>
          <w:color w:val="000000"/>
          <w:lang w:eastAsia="es-PE"/>
        </w:rPr>
        <w:t xml:space="preserve">al hacer la búsqueda por Registro Único de Contribuyente de </w:t>
      </w:r>
      <w:proofErr w:type="spellStart"/>
      <w:r w:rsidR="00DB3CD7">
        <w:rPr>
          <w:rFonts w:ascii="Arial Narrow" w:eastAsia="Times New Roman" w:hAnsi="Arial Narrow" w:cs="Arial"/>
          <w:color w:val="000000"/>
          <w:lang w:eastAsia="es-PE"/>
        </w:rPr>
        <w:t>Virtualdex</w:t>
      </w:r>
      <w:proofErr w:type="spellEnd"/>
      <w:r w:rsidR="006E345F">
        <w:rPr>
          <w:rFonts w:ascii="Arial Narrow" w:eastAsia="Times New Roman" w:hAnsi="Arial Narrow" w:cs="Arial"/>
          <w:color w:val="000000"/>
          <w:lang w:eastAsia="es-PE"/>
        </w:rPr>
        <w:t xml:space="preserve">, con número </w:t>
      </w:r>
      <w:r w:rsidR="006E345F" w:rsidRPr="006E345F">
        <w:rPr>
          <w:rFonts w:ascii="Arial Narrow" w:eastAsia="Times New Roman" w:hAnsi="Arial Narrow" w:cs="Arial"/>
          <w:color w:val="000000"/>
          <w:lang w:eastAsia="es-PE"/>
        </w:rPr>
        <w:t>20608381661</w:t>
      </w:r>
      <w:r w:rsidR="006E345F">
        <w:rPr>
          <w:rFonts w:ascii="Arial Narrow" w:eastAsia="Times New Roman" w:hAnsi="Arial Narrow" w:cs="Arial"/>
          <w:color w:val="000000"/>
          <w:lang w:eastAsia="es-PE"/>
        </w:rPr>
        <w:t>,</w:t>
      </w:r>
      <w:r w:rsidR="00DB3CD7">
        <w:rPr>
          <w:rFonts w:ascii="Arial Narrow" w:eastAsia="Times New Roman" w:hAnsi="Arial Narrow" w:cs="Arial"/>
          <w:color w:val="000000"/>
          <w:lang w:eastAsia="es-PE"/>
        </w:rPr>
        <w:t xml:space="preserve"> en la página </w:t>
      </w:r>
      <w:hyperlink r:id="rId13" w:history="1">
        <w:r w:rsidR="00DB3CD7" w:rsidRPr="00B34209">
          <w:rPr>
            <w:rStyle w:val="Hipervnculo"/>
            <w:rFonts w:ascii="Arial Narrow" w:eastAsia="Times New Roman" w:hAnsi="Arial Narrow" w:cs="Arial"/>
            <w:lang w:eastAsia="es-PE"/>
          </w:rPr>
          <w:t>https://e-consultaruc.sunat.gob.pe</w:t>
        </w:r>
      </w:hyperlink>
      <w:r w:rsidR="00DB3CD7">
        <w:rPr>
          <w:rFonts w:ascii="Arial Narrow" w:eastAsia="Times New Roman" w:hAnsi="Arial Narrow" w:cs="Arial"/>
          <w:color w:val="000000"/>
          <w:lang w:eastAsia="es-PE"/>
        </w:rPr>
        <w:t xml:space="preserve"> </w:t>
      </w:r>
      <w:r w:rsidR="004E3ABA">
        <w:rPr>
          <w:rFonts w:ascii="Arial Narrow" w:eastAsia="Times New Roman" w:hAnsi="Arial Narrow" w:cs="Arial"/>
          <w:color w:val="000000"/>
          <w:lang w:eastAsia="es-PE"/>
        </w:rPr>
        <w:t xml:space="preserve">de la </w:t>
      </w:r>
      <w:r w:rsidR="004E3ABA" w:rsidRPr="004E3ABA">
        <w:rPr>
          <w:rFonts w:ascii="Arial Narrow" w:eastAsia="Times New Roman" w:hAnsi="Arial Narrow" w:cs="Arial"/>
          <w:color w:val="000000"/>
          <w:lang w:eastAsia="es-PE"/>
        </w:rPr>
        <w:t>Superintendencia Nacional de Aduanas y Administración Tributaria</w:t>
      </w:r>
      <w:r w:rsidR="004E3ABA">
        <w:rPr>
          <w:rFonts w:ascii="Arial Narrow" w:eastAsia="Times New Roman" w:hAnsi="Arial Narrow" w:cs="Arial"/>
          <w:color w:val="000000"/>
          <w:lang w:eastAsia="es-PE"/>
        </w:rPr>
        <w:t xml:space="preserve">, </w:t>
      </w:r>
      <w:r w:rsidR="00DB3CD7">
        <w:rPr>
          <w:rFonts w:ascii="Arial Narrow" w:eastAsia="Times New Roman" w:hAnsi="Arial Narrow" w:cs="Arial"/>
          <w:color w:val="000000"/>
          <w:lang w:eastAsia="es-PE"/>
        </w:rPr>
        <w:t>se puede advertir</w:t>
      </w:r>
      <w:r w:rsidR="00003CE9">
        <w:rPr>
          <w:rFonts w:ascii="Arial Narrow" w:eastAsia="Times New Roman" w:hAnsi="Arial Narrow" w:cs="Arial"/>
          <w:color w:val="000000"/>
          <w:lang w:eastAsia="es-PE"/>
        </w:rPr>
        <w:t xml:space="preserve"> que cuenta con </w:t>
      </w:r>
      <w:r w:rsidR="00003CE9" w:rsidRPr="00003CE9">
        <w:rPr>
          <w:rFonts w:ascii="Arial Narrow" w:eastAsia="Times New Roman" w:hAnsi="Arial Narrow" w:cs="Arial"/>
          <w:color w:val="000000"/>
          <w:lang w:eastAsia="es-PE"/>
        </w:rPr>
        <w:t xml:space="preserve">baja de oficio </w:t>
      </w:r>
      <w:r w:rsidR="00003CE9">
        <w:rPr>
          <w:rFonts w:ascii="Arial Narrow" w:eastAsia="Times New Roman" w:hAnsi="Arial Narrow" w:cs="Arial"/>
          <w:color w:val="000000"/>
          <w:lang w:eastAsia="es-PE"/>
        </w:rPr>
        <w:t xml:space="preserve">desde el </w:t>
      </w:r>
      <w:r w:rsidR="00003CE9" w:rsidRPr="00003CE9">
        <w:rPr>
          <w:rFonts w:ascii="Arial Narrow" w:eastAsia="Times New Roman" w:hAnsi="Arial Narrow" w:cs="Arial"/>
          <w:color w:val="000000"/>
          <w:lang w:eastAsia="es-PE"/>
        </w:rPr>
        <w:t>30</w:t>
      </w:r>
      <w:r w:rsidR="00003CE9">
        <w:rPr>
          <w:rFonts w:ascii="Arial Narrow" w:eastAsia="Times New Roman" w:hAnsi="Arial Narrow" w:cs="Arial"/>
          <w:color w:val="000000"/>
          <w:lang w:eastAsia="es-PE"/>
        </w:rPr>
        <w:t xml:space="preserve"> de abril de </w:t>
      </w:r>
      <w:r w:rsidR="00003CE9" w:rsidRPr="00003CE9">
        <w:rPr>
          <w:rFonts w:ascii="Arial Narrow" w:eastAsia="Times New Roman" w:hAnsi="Arial Narrow" w:cs="Arial"/>
          <w:color w:val="000000"/>
          <w:lang w:eastAsia="es-PE"/>
        </w:rPr>
        <w:t>2026</w:t>
      </w:r>
      <w:r w:rsidR="00003CE9">
        <w:rPr>
          <w:rFonts w:ascii="Arial Narrow" w:eastAsia="Times New Roman" w:hAnsi="Arial Narrow" w:cs="Arial"/>
          <w:color w:val="000000"/>
          <w:lang w:eastAsia="es-PE"/>
        </w:rPr>
        <w:t>.</w:t>
      </w:r>
    </w:p>
    <w:p w14:paraId="0CCDDAEC" w14:textId="77777777" w:rsidR="00A74FD5" w:rsidRPr="00A74FD5" w:rsidRDefault="00A74FD5" w:rsidP="003408C4">
      <w:pPr>
        <w:pStyle w:val="Prrafodelista"/>
        <w:spacing w:after="0" w:line="240" w:lineRule="auto"/>
        <w:rPr>
          <w:rFonts w:ascii="Arial Narrow" w:eastAsia="Times New Roman" w:hAnsi="Arial Narrow" w:cs="Arial"/>
          <w:color w:val="000000"/>
          <w:lang w:eastAsia="es-PE"/>
        </w:rPr>
      </w:pPr>
    </w:p>
    <w:p w14:paraId="437108CC" w14:textId="44FE0DCE" w:rsidR="003A3DD0" w:rsidRPr="004E3ABA" w:rsidRDefault="00E66B25"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4E3ABA">
        <w:rPr>
          <w:rFonts w:ascii="Arial Narrow" w:eastAsia="Times New Roman" w:hAnsi="Arial Narrow" w:cs="Arial"/>
          <w:color w:val="000000"/>
          <w:lang w:eastAsia="es-PE"/>
        </w:rPr>
        <w:t>Por tanto</w:t>
      </w:r>
      <w:r w:rsidR="00A74FD5" w:rsidRPr="004E3ABA">
        <w:rPr>
          <w:rFonts w:ascii="Arial Narrow" w:eastAsia="Times New Roman" w:hAnsi="Arial Narrow" w:cs="Arial"/>
          <w:color w:val="000000"/>
          <w:lang w:eastAsia="es-PE"/>
        </w:rPr>
        <w:t xml:space="preserve">, de la información presentada por </w:t>
      </w:r>
      <w:proofErr w:type="spellStart"/>
      <w:r w:rsidR="00A74FD5" w:rsidRPr="004E3ABA">
        <w:rPr>
          <w:rFonts w:ascii="Arial Narrow" w:eastAsia="Times New Roman" w:hAnsi="Arial Narrow" w:cs="Arial"/>
          <w:color w:val="000000"/>
          <w:lang w:eastAsia="es-PE"/>
        </w:rPr>
        <w:t>Virtualdex</w:t>
      </w:r>
      <w:proofErr w:type="spellEnd"/>
      <w:r w:rsidR="00A74FD5" w:rsidRPr="004E3ABA">
        <w:rPr>
          <w:rFonts w:ascii="Arial Narrow" w:eastAsia="Times New Roman" w:hAnsi="Arial Narrow" w:cs="Arial"/>
          <w:color w:val="000000"/>
          <w:lang w:eastAsia="es-PE"/>
        </w:rPr>
        <w:t xml:space="preserve"> no se aprecia que atendió de manera íntegra el requerimiento de información efectuado mediante Resolución </w:t>
      </w:r>
      <w:proofErr w:type="spellStart"/>
      <w:r w:rsidR="00A74FD5" w:rsidRPr="004E3ABA">
        <w:rPr>
          <w:rFonts w:ascii="Arial Narrow" w:eastAsia="Times New Roman" w:hAnsi="Arial Narrow" w:cs="Arial"/>
          <w:color w:val="000000"/>
          <w:lang w:eastAsia="es-PE"/>
        </w:rPr>
        <w:t>N°</w:t>
      </w:r>
      <w:proofErr w:type="spellEnd"/>
      <w:r w:rsidR="00A74FD5" w:rsidRPr="004E3ABA">
        <w:rPr>
          <w:rFonts w:ascii="Arial Narrow" w:eastAsia="Times New Roman" w:hAnsi="Arial Narrow" w:cs="Arial"/>
          <w:color w:val="000000"/>
          <w:lang w:eastAsia="es-PE"/>
        </w:rPr>
        <w:t xml:space="preserve"> 1, puesto que, pese a que </w:t>
      </w:r>
      <w:r w:rsidR="00003CE9" w:rsidRPr="004E3ABA">
        <w:rPr>
          <w:rFonts w:ascii="Arial Narrow" w:eastAsia="Times New Roman" w:hAnsi="Arial Narrow" w:cs="Arial"/>
          <w:color w:val="000000"/>
          <w:lang w:eastAsia="es-PE"/>
        </w:rPr>
        <w:t>cuenta con baja de oficio desde el 30 de abril de 2026</w:t>
      </w:r>
      <w:r w:rsidR="00A74FD5" w:rsidRPr="004E3ABA">
        <w:rPr>
          <w:rFonts w:ascii="Arial Narrow" w:eastAsia="Times New Roman" w:hAnsi="Arial Narrow" w:cs="Arial"/>
          <w:color w:val="000000"/>
          <w:lang w:eastAsia="es-PE"/>
        </w:rPr>
        <w:t xml:space="preserve">, no cumplió con presentar las declaraciones juradas </w:t>
      </w:r>
      <w:r w:rsidR="004E3ABA" w:rsidRPr="004E3ABA">
        <w:rPr>
          <w:rFonts w:ascii="Arial Narrow" w:eastAsia="Times New Roman" w:hAnsi="Arial Narrow" w:cs="Arial"/>
          <w:spacing w:val="-3"/>
          <w:lang w:eastAsia="es-ES"/>
        </w:rPr>
        <w:t>del ejercicio correspondiente al año 2025</w:t>
      </w:r>
      <w:r w:rsidR="00A74FD5" w:rsidRPr="004E3ABA">
        <w:rPr>
          <w:rFonts w:ascii="Arial Narrow" w:eastAsia="Times New Roman" w:hAnsi="Arial Narrow" w:cs="Arial"/>
          <w:color w:val="000000"/>
          <w:lang w:eastAsia="es-PE"/>
        </w:rPr>
        <w:t xml:space="preserve">. </w:t>
      </w:r>
    </w:p>
    <w:p w14:paraId="626B402A" w14:textId="77777777" w:rsidR="003A3DD0" w:rsidRPr="004E3ABA" w:rsidRDefault="003A3DD0" w:rsidP="003408C4">
      <w:pPr>
        <w:pStyle w:val="Prrafodelista"/>
        <w:spacing w:after="0" w:line="240" w:lineRule="auto"/>
        <w:rPr>
          <w:rFonts w:ascii="Arial Narrow" w:eastAsia="Times New Roman" w:hAnsi="Arial Narrow" w:cs="Arial"/>
          <w:color w:val="000000"/>
          <w:lang w:eastAsia="es-PE"/>
        </w:rPr>
      </w:pPr>
    </w:p>
    <w:p w14:paraId="023924EE" w14:textId="2DDAD477" w:rsidR="000302AE" w:rsidRPr="003A3DD0" w:rsidRDefault="00A74FD5" w:rsidP="003408C4">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4E3ABA">
        <w:rPr>
          <w:rFonts w:ascii="Arial Narrow" w:eastAsia="Times New Roman" w:hAnsi="Arial Narrow" w:cs="Arial"/>
          <w:color w:val="000000"/>
          <w:lang w:eastAsia="es-PE"/>
        </w:rPr>
        <w:t>En consecuencia, la Secretaría Técnica</w:t>
      </w:r>
      <w:r w:rsidRPr="003A3DD0">
        <w:rPr>
          <w:rFonts w:ascii="Arial Narrow" w:eastAsia="Times New Roman" w:hAnsi="Arial Narrow" w:cs="Arial"/>
          <w:color w:val="000000"/>
          <w:lang w:eastAsia="es-PE"/>
        </w:rPr>
        <w:t xml:space="preserve"> considera que corresponde declarar inadmisible la denuncia interpuesta por </w:t>
      </w:r>
      <w:proofErr w:type="spellStart"/>
      <w:r w:rsidRPr="003A3DD0">
        <w:rPr>
          <w:rFonts w:ascii="Arial Narrow" w:eastAsia="Times New Roman" w:hAnsi="Arial Narrow" w:cs="Arial"/>
          <w:color w:val="000000"/>
          <w:lang w:eastAsia="es-PE"/>
        </w:rPr>
        <w:t>Virtualdex</w:t>
      </w:r>
      <w:proofErr w:type="spellEnd"/>
      <w:r w:rsidRPr="003A3DD0">
        <w:rPr>
          <w:rFonts w:ascii="Arial Narrow" w:eastAsia="Times New Roman" w:hAnsi="Arial Narrow" w:cs="Arial"/>
          <w:color w:val="000000"/>
          <w:lang w:eastAsia="es-PE"/>
        </w:rPr>
        <w:t xml:space="preserve"> por no haber cumplido con absolver el requerimiento efectuado por la autoridad administrativa en el plazo señalado</w:t>
      </w:r>
      <w:r w:rsidR="00C335FA" w:rsidRPr="003A3DD0">
        <w:rPr>
          <w:rFonts w:ascii="Arial Narrow" w:eastAsia="Times New Roman" w:hAnsi="Arial Narrow" w:cs="Arial"/>
          <w:color w:val="000000"/>
          <w:lang w:eastAsia="es-PE"/>
        </w:rPr>
        <w:t>;</w:t>
      </w:r>
      <w:r w:rsidR="001A132B" w:rsidRPr="003A3DD0">
        <w:rPr>
          <w:rFonts w:ascii="Arial Narrow" w:eastAsia="Times New Roman" w:hAnsi="Arial Narrow" w:cs="Arial"/>
          <w:color w:val="000000"/>
          <w:lang w:eastAsia="es-PE"/>
        </w:rPr>
        <w:t xml:space="preserve"> </w:t>
      </w:r>
      <w:r w:rsidR="001A132B" w:rsidRPr="003A3DD0">
        <w:rPr>
          <w:rFonts w:ascii="Arial Narrow" w:eastAsia="Times New Roman" w:hAnsi="Arial Narrow" w:cs="Arial"/>
          <w:color w:val="000000"/>
          <w:u w:val="single"/>
          <w:lang w:eastAsia="es-PE"/>
        </w:rPr>
        <w:t>dejándose a salvo su derecho de presentar nuevamente la denuncia, cumpliendo con todos los requisitos establecidos por la normativa vigente</w:t>
      </w:r>
      <w:r w:rsidR="001A132B" w:rsidRPr="003A3DD0">
        <w:rPr>
          <w:rFonts w:ascii="Arial Narrow" w:eastAsia="Times New Roman" w:hAnsi="Arial Narrow" w:cs="Arial"/>
          <w:color w:val="000000"/>
          <w:lang w:eastAsia="es-PE"/>
        </w:rPr>
        <w:t>.</w:t>
      </w:r>
    </w:p>
    <w:p w14:paraId="6BB2CE8E" w14:textId="77777777" w:rsidR="00DC02A5" w:rsidRPr="008839BE" w:rsidRDefault="00DC02A5" w:rsidP="003408C4">
      <w:pPr>
        <w:spacing w:after="0" w:line="240" w:lineRule="auto"/>
        <w:ind w:right="7"/>
        <w:contextualSpacing/>
        <w:jc w:val="both"/>
        <w:rPr>
          <w:rFonts w:ascii="Arial Narrow" w:eastAsia="Times New Roman" w:hAnsi="Arial Narrow" w:cs="Arial"/>
          <w:color w:val="000000"/>
          <w:lang w:eastAsia="es-PE"/>
        </w:rPr>
      </w:pPr>
    </w:p>
    <w:p w14:paraId="47FBD2D3" w14:textId="77777777" w:rsidR="002571C5" w:rsidRPr="008839BE" w:rsidRDefault="00DC02A5" w:rsidP="003408C4">
      <w:pPr>
        <w:numPr>
          <w:ilvl w:val="0"/>
          <w:numId w:val="1"/>
        </w:numPr>
        <w:spacing w:after="0" w:line="240" w:lineRule="auto"/>
        <w:ind w:left="567" w:hanging="567"/>
        <w:contextualSpacing/>
        <w:jc w:val="both"/>
        <w:rPr>
          <w:rFonts w:ascii="Arial Narrow" w:hAnsi="Arial Narrow" w:cs="Arial"/>
          <w:b/>
        </w:rPr>
      </w:pPr>
      <w:r w:rsidRPr="008839BE">
        <w:rPr>
          <w:rFonts w:ascii="Arial Narrow" w:hAnsi="Arial Narrow" w:cs="Arial"/>
          <w:b/>
        </w:rPr>
        <w:t>RESOLUCIÓN DE LA SECRETARÍA TÉCNICA</w:t>
      </w:r>
      <w:r w:rsidR="00DA7ACB" w:rsidRPr="008839BE">
        <w:rPr>
          <w:rFonts w:ascii="Arial Narrow" w:hAnsi="Arial Narrow" w:cs="Arial"/>
          <w:b/>
        </w:rPr>
        <w:t xml:space="preserve">: </w:t>
      </w:r>
    </w:p>
    <w:p w14:paraId="72BFE166" w14:textId="77777777" w:rsidR="006F2C85" w:rsidRDefault="006F2C85" w:rsidP="003408C4">
      <w:pPr>
        <w:spacing w:after="0" w:line="240" w:lineRule="auto"/>
        <w:contextualSpacing/>
        <w:jc w:val="both"/>
        <w:rPr>
          <w:rFonts w:ascii="Arial Narrow" w:hAnsi="Arial Narrow" w:cs="Arial"/>
          <w:b/>
        </w:rPr>
      </w:pPr>
    </w:p>
    <w:p w14:paraId="05C8C261" w14:textId="680577D9" w:rsidR="00BC45A5" w:rsidRPr="00BC45A5" w:rsidRDefault="00BC45A5" w:rsidP="003408C4">
      <w:pPr>
        <w:spacing w:after="0" w:line="240" w:lineRule="auto"/>
        <w:contextualSpacing/>
        <w:jc w:val="both"/>
        <w:rPr>
          <w:rFonts w:ascii="Arial Narrow" w:hAnsi="Arial Narrow" w:cs="Arial"/>
          <w:bCs/>
        </w:rPr>
      </w:pPr>
      <w:r w:rsidRPr="00BC45A5">
        <w:rPr>
          <w:rFonts w:ascii="Arial Narrow" w:hAnsi="Arial Narrow" w:cs="Arial"/>
          <w:b/>
          <w:bCs/>
        </w:rPr>
        <w:t>PRIMERO:</w:t>
      </w:r>
      <w:r w:rsidRPr="00BC45A5">
        <w:rPr>
          <w:rFonts w:ascii="Arial Narrow" w:hAnsi="Arial Narrow" w:cs="Arial"/>
          <w:bCs/>
        </w:rPr>
        <w:t xml:space="preserve"> declarar inadmisible la denuncia presentada por </w:t>
      </w:r>
      <w:proofErr w:type="spellStart"/>
      <w:r w:rsidR="0099246A" w:rsidRPr="0099246A">
        <w:rPr>
          <w:rFonts w:ascii="Arial Narrow" w:hAnsi="Arial Narrow" w:cs="Arial"/>
          <w:bCs/>
        </w:rPr>
        <w:t>Virtualdex</w:t>
      </w:r>
      <w:proofErr w:type="spellEnd"/>
      <w:r w:rsidR="0099246A" w:rsidRPr="0099246A">
        <w:rPr>
          <w:rFonts w:ascii="Arial Narrow" w:hAnsi="Arial Narrow" w:cs="Arial"/>
          <w:bCs/>
        </w:rPr>
        <w:t xml:space="preserve"> E.I.R.L </w:t>
      </w:r>
      <w:r w:rsidRPr="00BC45A5">
        <w:rPr>
          <w:rFonts w:ascii="Arial Narrow" w:hAnsi="Arial Narrow" w:cs="Arial"/>
          <w:bCs/>
        </w:rPr>
        <w:t xml:space="preserve">contra </w:t>
      </w:r>
      <w:r w:rsidR="0099246A" w:rsidRPr="0099246A">
        <w:rPr>
          <w:rFonts w:ascii="Arial Narrow" w:hAnsi="Arial Narrow" w:cs="Arial"/>
          <w:bCs/>
        </w:rPr>
        <w:t>Pacífico Compañía de Seguros y Reaseguros S.A.</w:t>
      </w:r>
      <w:r w:rsidRPr="00BC45A5">
        <w:rPr>
          <w:rFonts w:ascii="Arial Narrow" w:hAnsi="Arial Narrow" w:cs="Arial"/>
          <w:bCs/>
        </w:rPr>
        <w:t xml:space="preserve"> por presuntas infracciones a la Ley 29571, Código de Protección y Defensa del Consumidor.</w:t>
      </w:r>
    </w:p>
    <w:p w14:paraId="01D5AA35" w14:textId="77777777" w:rsidR="00BC45A5" w:rsidRPr="00BC45A5" w:rsidRDefault="00BC45A5" w:rsidP="003408C4">
      <w:pPr>
        <w:spacing w:after="0" w:line="240" w:lineRule="auto"/>
        <w:contextualSpacing/>
        <w:jc w:val="both"/>
        <w:rPr>
          <w:rFonts w:ascii="Arial Narrow" w:hAnsi="Arial Narrow" w:cs="Arial"/>
          <w:bCs/>
        </w:rPr>
      </w:pPr>
    </w:p>
    <w:p w14:paraId="0931BDD8" w14:textId="1D9EDEE5" w:rsidR="00EF2610" w:rsidRPr="006E345F" w:rsidRDefault="00BC45A5" w:rsidP="003408C4">
      <w:pPr>
        <w:spacing w:after="0" w:line="240" w:lineRule="auto"/>
        <w:contextualSpacing/>
        <w:jc w:val="both"/>
        <w:rPr>
          <w:rFonts w:ascii="Arial Narrow" w:hAnsi="Arial Narrow" w:cs="Arial"/>
          <w:bCs/>
        </w:rPr>
      </w:pPr>
      <w:r w:rsidRPr="00BC45A5">
        <w:rPr>
          <w:rFonts w:ascii="Arial Narrow" w:hAnsi="Arial Narrow" w:cs="Arial"/>
          <w:b/>
          <w:bCs/>
        </w:rPr>
        <w:t>SEGUNDO:</w:t>
      </w:r>
      <w:r w:rsidRPr="00BC45A5">
        <w:rPr>
          <w:rFonts w:ascii="Arial Narrow" w:hAnsi="Arial Narrow" w:cs="Arial"/>
          <w:bCs/>
        </w:rPr>
        <w:t xml:space="preserve"> informar </w:t>
      </w:r>
      <w:r w:rsidR="0099246A">
        <w:rPr>
          <w:rFonts w:ascii="Arial Narrow" w:hAnsi="Arial Narrow" w:cs="Arial"/>
          <w:bCs/>
        </w:rPr>
        <w:t xml:space="preserve">a </w:t>
      </w:r>
      <w:proofErr w:type="spellStart"/>
      <w:r w:rsidR="0099246A" w:rsidRPr="0099246A">
        <w:rPr>
          <w:rFonts w:ascii="Arial Narrow" w:hAnsi="Arial Narrow" w:cs="Arial"/>
          <w:bCs/>
        </w:rPr>
        <w:t>Virtualdex</w:t>
      </w:r>
      <w:proofErr w:type="spellEnd"/>
      <w:r w:rsidR="0099246A" w:rsidRPr="0099246A">
        <w:rPr>
          <w:rFonts w:ascii="Arial Narrow" w:hAnsi="Arial Narrow" w:cs="Arial"/>
          <w:bCs/>
        </w:rPr>
        <w:t xml:space="preserve"> E.I.R.L </w:t>
      </w:r>
      <w:r w:rsidRPr="00BC45A5">
        <w:rPr>
          <w:rFonts w:ascii="Arial Narrow" w:hAnsi="Arial Narrow" w:cs="Arial"/>
          <w:bCs/>
        </w:rPr>
        <w:t>que tiene expedito su derecho para solicitar la devolución del importe cancelado por concepto de la tasa de denuncia, ascendente a S/ 36,00, previa solicitud a la Unidad de Finanzas y Contabilidad del Indecopi.</w:t>
      </w:r>
    </w:p>
    <w:p w14:paraId="6EEE20D9" w14:textId="77777777" w:rsidR="00EF2610" w:rsidRDefault="00EF2610" w:rsidP="003408C4">
      <w:pPr>
        <w:spacing w:after="0" w:line="240" w:lineRule="auto"/>
        <w:contextualSpacing/>
        <w:jc w:val="both"/>
        <w:rPr>
          <w:rFonts w:ascii="Arial Narrow" w:eastAsia="Times New Roman" w:hAnsi="Arial Narrow" w:cs="Arial"/>
          <w:spacing w:val="-2"/>
          <w:lang w:eastAsia="es-ES"/>
        </w:rPr>
      </w:pPr>
    </w:p>
    <w:p w14:paraId="70E90129" w14:textId="77777777" w:rsidR="003408C4" w:rsidRDefault="003408C4" w:rsidP="003408C4">
      <w:pPr>
        <w:spacing w:after="0" w:line="240" w:lineRule="auto"/>
        <w:contextualSpacing/>
        <w:jc w:val="both"/>
        <w:rPr>
          <w:rFonts w:ascii="Arial Narrow" w:eastAsia="Times New Roman" w:hAnsi="Arial Narrow" w:cs="Arial"/>
          <w:spacing w:val="-2"/>
          <w:lang w:eastAsia="es-ES"/>
        </w:rPr>
      </w:pPr>
    </w:p>
    <w:p w14:paraId="307775C4" w14:textId="77777777" w:rsidR="003408C4" w:rsidRPr="00B01A99" w:rsidRDefault="003408C4" w:rsidP="003408C4">
      <w:pPr>
        <w:spacing w:after="0" w:line="240" w:lineRule="auto"/>
        <w:contextualSpacing/>
        <w:jc w:val="both"/>
        <w:rPr>
          <w:rFonts w:ascii="Arial Narrow" w:eastAsia="Times New Roman" w:hAnsi="Arial Narrow" w:cs="Arial"/>
          <w:spacing w:val="-2"/>
          <w:lang w:eastAsia="es-ES"/>
        </w:rPr>
      </w:pPr>
    </w:p>
    <w:p w14:paraId="7A693FAF" w14:textId="77777777" w:rsidR="00AF2F18" w:rsidRPr="0069488C" w:rsidRDefault="00AF2F18" w:rsidP="003408C4">
      <w:pPr>
        <w:spacing w:after="0" w:line="240" w:lineRule="auto"/>
        <w:contextualSpacing/>
        <w:jc w:val="both"/>
        <w:rPr>
          <w:rFonts w:ascii="Arial Narrow" w:eastAsia="Times New Roman" w:hAnsi="Arial Narrow" w:cs="Arial"/>
          <w:spacing w:val="-2"/>
          <w:lang w:val="es-ES" w:eastAsia="es-ES"/>
        </w:rPr>
      </w:pPr>
    </w:p>
    <w:p w14:paraId="5D4DF5B6" w14:textId="05B0F31A" w:rsidR="008839BE" w:rsidRPr="007748CE" w:rsidRDefault="00A25A77" w:rsidP="003408C4">
      <w:pPr>
        <w:spacing w:after="0" w:line="240" w:lineRule="auto"/>
        <w:contextualSpacing/>
        <w:jc w:val="center"/>
        <w:rPr>
          <w:rFonts w:ascii="Arial Narrow" w:eastAsia="Arial Narrow" w:hAnsi="Arial Narrow" w:cs="Arial Narrow"/>
          <w:b/>
          <w:lang w:val="pt-PT"/>
        </w:rPr>
      </w:pPr>
      <w:r w:rsidRPr="007748CE">
        <w:rPr>
          <w:rFonts w:ascii="Arial Narrow" w:eastAsia="Arial Narrow" w:hAnsi="Arial Narrow" w:cs="Arial Narrow"/>
          <w:b/>
          <w:lang w:val="pt-PT"/>
        </w:rPr>
        <w:t>Firmado digitalmente por</w:t>
      </w:r>
    </w:p>
    <w:p w14:paraId="4E4A5086" w14:textId="77777777" w:rsidR="006E2D0E" w:rsidRPr="007748CE" w:rsidRDefault="006E2D0E" w:rsidP="003408C4">
      <w:pPr>
        <w:shd w:val="clear" w:color="auto" w:fill="FFFFFF" w:themeFill="background1"/>
        <w:spacing w:after="0" w:line="240" w:lineRule="auto"/>
        <w:contextualSpacing/>
        <w:jc w:val="center"/>
        <w:rPr>
          <w:rFonts w:ascii="Arial Narrow" w:hAnsi="Arial Narrow" w:cs="Arial"/>
          <w:b/>
          <w:bCs/>
          <w:color w:val="000000" w:themeColor="text1"/>
          <w:lang w:val="pt-PT"/>
        </w:rPr>
      </w:pPr>
      <w:r w:rsidRPr="007748CE">
        <w:rPr>
          <w:rFonts w:ascii="Arial Narrow" w:hAnsi="Arial Narrow" w:cs="Arial"/>
          <w:b/>
          <w:bCs/>
          <w:color w:val="000000" w:themeColor="text1"/>
          <w:lang w:val="pt-PT"/>
        </w:rPr>
        <w:t>EVELING ROA QUISPE</w:t>
      </w:r>
    </w:p>
    <w:p w14:paraId="13FFFDD9" w14:textId="77777777" w:rsidR="006E2D0E" w:rsidRPr="007748CE" w:rsidRDefault="006E2D0E" w:rsidP="003408C4">
      <w:pPr>
        <w:shd w:val="clear" w:color="auto" w:fill="FFFFFF" w:themeFill="background1"/>
        <w:spacing w:after="0" w:line="240" w:lineRule="auto"/>
        <w:contextualSpacing/>
        <w:jc w:val="center"/>
        <w:rPr>
          <w:rFonts w:ascii="Arial Narrow" w:hAnsi="Arial Narrow" w:cs="Arial"/>
          <w:b/>
          <w:bCs/>
          <w:color w:val="000000" w:themeColor="text1"/>
          <w:lang w:val="pt-PT"/>
        </w:rPr>
      </w:pPr>
      <w:r w:rsidRPr="007748CE">
        <w:rPr>
          <w:rFonts w:ascii="Arial Narrow" w:hAnsi="Arial Narrow" w:cs="Arial"/>
          <w:b/>
          <w:bCs/>
          <w:color w:val="000000" w:themeColor="text1"/>
          <w:lang w:val="pt-PT"/>
        </w:rPr>
        <w:t>Secretaria Técnica</w:t>
      </w:r>
    </w:p>
    <w:p w14:paraId="5EBA2727" w14:textId="77777777" w:rsidR="006E2D0E" w:rsidRPr="00D95C4A" w:rsidRDefault="006E2D0E" w:rsidP="003408C4">
      <w:pPr>
        <w:shd w:val="clear" w:color="auto" w:fill="FFFFFF"/>
        <w:spacing w:after="0" w:line="240" w:lineRule="auto"/>
        <w:contextualSpacing/>
        <w:jc w:val="center"/>
        <w:rPr>
          <w:rFonts w:ascii="Arial Narrow" w:hAnsi="Arial Narrow"/>
          <w:color w:val="000000" w:themeColor="text1"/>
        </w:rPr>
      </w:pPr>
      <w:r w:rsidRPr="007748CE">
        <w:rPr>
          <w:rFonts w:ascii="Arial Narrow" w:hAnsi="Arial Narrow" w:cs="Arial"/>
          <w:b/>
          <w:bCs/>
          <w:color w:val="000000" w:themeColor="text1"/>
        </w:rPr>
        <w:t>Comisión </w:t>
      </w:r>
      <w:r w:rsidRPr="007748CE">
        <w:rPr>
          <w:rFonts w:ascii="Arial Narrow" w:hAnsi="Arial Narrow" w:cs="Arial"/>
          <w:b/>
          <w:bCs/>
          <w:color w:val="000000" w:themeColor="text1"/>
          <w:shd w:val="clear" w:color="auto" w:fill="FFFFFF"/>
        </w:rPr>
        <w:t>de</w:t>
      </w:r>
      <w:r w:rsidRPr="007748CE">
        <w:rPr>
          <w:rFonts w:ascii="Arial Narrow" w:hAnsi="Arial Narrow" w:cs="Arial"/>
          <w:b/>
          <w:bCs/>
          <w:color w:val="000000" w:themeColor="text1"/>
        </w:rPr>
        <w:t> Protección al Consumidor</w:t>
      </w:r>
      <w:r w:rsidRPr="00D95C4A">
        <w:rPr>
          <w:rFonts w:ascii="Arial Narrow" w:hAnsi="Arial Narrow" w:cs="Arial"/>
          <w:b/>
          <w:bCs/>
          <w:color w:val="000000" w:themeColor="text1"/>
        </w:rPr>
        <w:t xml:space="preserve"> </w:t>
      </w:r>
      <w:proofErr w:type="spellStart"/>
      <w:r w:rsidRPr="00D95C4A">
        <w:rPr>
          <w:rFonts w:ascii="Arial Narrow" w:hAnsi="Arial Narrow" w:cs="Arial"/>
          <w:b/>
          <w:bCs/>
          <w:color w:val="000000" w:themeColor="text1"/>
        </w:rPr>
        <w:t>N°</w:t>
      </w:r>
      <w:proofErr w:type="spellEnd"/>
      <w:r w:rsidRPr="00D95C4A">
        <w:rPr>
          <w:rFonts w:ascii="Arial Narrow" w:hAnsi="Arial Narrow" w:cs="Arial"/>
          <w:b/>
          <w:bCs/>
          <w:color w:val="000000" w:themeColor="text1"/>
        </w:rPr>
        <w:t xml:space="preserve"> 1</w:t>
      </w:r>
    </w:p>
    <w:p w14:paraId="3A9792CC" w14:textId="32825E8A" w:rsidR="00DC02A5" w:rsidRPr="00FE2348" w:rsidRDefault="00A8541E" w:rsidP="003408C4">
      <w:pPr>
        <w:spacing w:after="0" w:line="240" w:lineRule="auto"/>
        <w:contextualSpacing/>
        <w:rPr>
          <w:rFonts w:ascii="Arial Narrow" w:hAnsi="Arial Narrow"/>
          <w:sz w:val="16"/>
          <w:szCs w:val="16"/>
        </w:rPr>
      </w:pPr>
      <w:r w:rsidRPr="00A8541E">
        <w:rPr>
          <w:rFonts w:ascii="Arial Narrow" w:hAnsi="Arial Narrow"/>
          <w:sz w:val="16"/>
          <w:szCs w:val="16"/>
        </w:rPr>
        <w:t>LGP</w:t>
      </w:r>
      <w:r w:rsidR="00FE2348" w:rsidRPr="00FE2348">
        <w:rPr>
          <w:rFonts w:ascii="Arial Narrow" w:hAnsi="Arial Narrow"/>
          <w:sz w:val="16"/>
          <w:szCs w:val="16"/>
        </w:rPr>
        <w:t>/JCQ</w:t>
      </w:r>
    </w:p>
    <w:sectPr w:rsidR="00DC02A5" w:rsidRPr="00FE2348" w:rsidSect="0013771B">
      <w:headerReference w:type="default" r:id="rId14"/>
      <w:pgSz w:w="11906" w:h="16838" w:code="9"/>
      <w:pgMar w:top="1985" w:right="1701" w:bottom="1701"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57044" w14:textId="77777777" w:rsidR="00F626C5" w:rsidRDefault="00F626C5" w:rsidP="00DD3ED8">
      <w:pPr>
        <w:spacing w:after="0" w:line="240" w:lineRule="auto"/>
      </w:pPr>
      <w:r>
        <w:separator/>
      </w:r>
    </w:p>
  </w:endnote>
  <w:endnote w:type="continuationSeparator" w:id="0">
    <w:p w14:paraId="046D3E70" w14:textId="77777777" w:rsidR="00F626C5" w:rsidRDefault="00F626C5" w:rsidP="00DD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CAA6" w14:textId="77777777" w:rsidR="00F626C5" w:rsidRDefault="00F626C5" w:rsidP="00DD3ED8">
      <w:pPr>
        <w:spacing w:after="0" w:line="240" w:lineRule="auto"/>
      </w:pPr>
      <w:r>
        <w:separator/>
      </w:r>
    </w:p>
  </w:footnote>
  <w:footnote w:type="continuationSeparator" w:id="0">
    <w:p w14:paraId="28CD47C4" w14:textId="77777777" w:rsidR="00F626C5" w:rsidRDefault="00F626C5" w:rsidP="00DD3ED8">
      <w:pPr>
        <w:spacing w:after="0" w:line="240" w:lineRule="auto"/>
      </w:pPr>
      <w:r>
        <w:continuationSeparator/>
      </w:r>
    </w:p>
  </w:footnote>
  <w:footnote w:id="1">
    <w:p w14:paraId="4D762DFF" w14:textId="048622D6" w:rsidR="00EC2CA6" w:rsidRPr="003408C4" w:rsidRDefault="00CC205B" w:rsidP="003408C4">
      <w:pPr>
        <w:pStyle w:val="Textonotapie"/>
        <w:tabs>
          <w:tab w:val="left" w:pos="567"/>
        </w:tabs>
        <w:ind w:left="567" w:hanging="567"/>
        <w:jc w:val="both"/>
        <w:rPr>
          <w:rFonts w:ascii="Arial Narrow" w:hAnsi="Arial Narrow" w:cs="Arial"/>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cs="Arial"/>
          <w:sz w:val="16"/>
          <w:szCs w:val="16"/>
        </w:rPr>
        <w:t>Publicado</w:t>
      </w:r>
      <w:r w:rsidRPr="003408C4">
        <w:rPr>
          <w:rFonts w:ascii="Arial Narrow" w:hAnsi="Arial Narrow" w:cs="Arial"/>
          <w:b/>
          <w:sz w:val="16"/>
          <w:szCs w:val="16"/>
        </w:rPr>
        <w:t xml:space="preserve"> </w:t>
      </w:r>
      <w:r w:rsidRPr="003408C4">
        <w:rPr>
          <w:rFonts w:ascii="Arial Narrow" w:hAnsi="Arial Narrow" w:cs="Arial"/>
          <w:sz w:val="16"/>
          <w:szCs w:val="16"/>
        </w:rPr>
        <w:t>el 2 de setiembre del 2010 en el Diario Oficial El Peruano, vigente desde el 2 de octubre del 2010 y modificado por Decreto Legislativo 1308.</w:t>
      </w:r>
    </w:p>
  </w:footnote>
  <w:footnote w:id="2">
    <w:p w14:paraId="15CF0DD6" w14:textId="7F1B2326" w:rsidR="00894D5F" w:rsidRPr="003408C4" w:rsidRDefault="00CC205B" w:rsidP="003408C4">
      <w:pPr>
        <w:pStyle w:val="NormalWeb"/>
        <w:tabs>
          <w:tab w:val="left" w:pos="567"/>
        </w:tabs>
        <w:spacing w:after="0" w:line="240" w:lineRule="auto"/>
        <w:ind w:left="567" w:hanging="567"/>
        <w:contextualSpacing/>
        <w:jc w:val="both"/>
        <w:rPr>
          <w:rFonts w:ascii="Arial Narrow" w:hAnsi="Arial Narrow"/>
          <w:b/>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00894D5F" w:rsidRPr="003408C4">
        <w:rPr>
          <w:rFonts w:ascii="Arial Narrow" w:hAnsi="Arial Narrow"/>
          <w:b/>
          <w:sz w:val="16"/>
          <w:szCs w:val="16"/>
        </w:rPr>
        <w:t xml:space="preserve">TEXTO ÚNICO ORDENADO DE LA LEY DEL PROCEDIMIENTO ADMINISTRATIVO GENERAL, aprobado por DECRETO SUPREMO </w:t>
      </w:r>
      <w:proofErr w:type="spellStart"/>
      <w:r w:rsidR="00894D5F" w:rsidRPr="003408C4">
        <w:rPr>
          <w:rFonts w:ascii="Arial Narrow" w:hAnsi="Arial Narrow"/>
          <w:b/>
          <w:sz w:val="16"/>
          <w:szCs w:val="16"/>
        </w:rPr>
        <w:t>N°</w:t>
      </w:r>
      <w:proofErr w:type="spellEnd"/>
      <w:r w:rsidR="00894D5F" w:rsidRPr="003408C4">
        <w:rPr>
          <w:rFonts w:ascii="Arial Narrow" w:hAnsi="Arial Narrow"/>
          <w:b/>
          <w:sz w:val="16"/>
          <w:szCs w:val="16"/>
        </w:rPr>
        <w:t xml:space="preserve"> </w:t>
      </w:r>
      <w:r w:rsidR="00B347A9" w:rsidRPr="003408C4">
        <w:rPr>
          <w:rFonts w:ascii="Arial Narrow" w:hAnsi="Arial Narrow"/>
          <w:b/>
          <w:sz w:val="16"/>
          <w:szCs w:val="16"/>
        </w:rPr>
        <w:t xml:space="preserve">006-2026-JUS </w:t>
      </w:r>
      <w:r w:rsidR="00894D5F" w:rsidRPr="003408C4">
        <w:rPr>
          <w:rFonts w:ascii="Arial Narrow" w:hAnsi="Arial Narrow"/>
          <w:b/>
          <w:sz w:val="16"/>
          <w:szCs w:val="16"/>
        </w:rPr>
        <w:t xml:space="preserve">y publicado el </w:t>
      </w:r>
      <w:r w:rsidR="00B347A9" w:rsidRPr="003408C4">
        <w:rPr>
          <w:rFonts w:ascii="Arial Narrow" w:hAnsi="Arial Narrow"/>
          <w:b/>
          <w:sz w:val="16"/>
          <w:szCs w:val="16"/>
        </w:rPr>
        <w:t>30 de abril de 2026</w:t>
      </w:r>
    </w:p>
    <w:p w14:paraId="50132C61" w14:textId="2FAF5060" w:rsidR="00CC205B" w:rsidRPr="003408C4" w:rsidRDefault="00894D5F" w:rsidP="003408C4">
      <w:pPr>
        <w:pStyle w:val="NormalWeb"/>
        <w:tabs>
          <w:tab w:val="left" w:pos="567"/>
        </w:tabs>
        <w:spacing w:after="0" w:line="240" w:lineRule="auto"/>
        <w:contextualSpacing/>
        <w:jc w:val="both"/>
        <w:rPr>
          <w:rFonts w:ascii="Arial Narrow" w:hAnsi="Arial Narrow" w:cs="Arial"/>
          <w:b/>
          <w:bCs/>
          <w:sz w:val="16"/>
          <w:szCs w:val="16"/>
        </w:rPr>
      </w:pPr>
      <w:r w:rsidRPr="003408C4">
        <w:rPr>
          <w:rFonts w:ascii="Arial Narrow" w:hAnsi="Arial Narrow" w:cs="Arial"/>
          <w:b/>
          <w:bCs/>
          <w:sz w:val="16"/>
          <w:szCs w:val="16"/>
        </w:rPr>
        <w:tab/>
      </w:r>
      <w:r w:rsidR="00CC205B" w:rsidRPr="003408C4">
        <w:rPr>
          <w:rFonts w:ascii="Arial Narrow" w:hAnsi="Arial Narrow" w:cs="Arial"/>
          <w:b/>
          <w:bCs/>
          <w:sz w:val="16"/>
          <w:szCs w:val="16"/>
        </w:rPr>
        <w:t xml:space="preserve">Artículo </w:t>
      </w:r>
      <w:r w:rsidR="00285635" w:rsidRPr="003408C4">
        <w:rPr>
          <w:rFonts w:ascii="Arial Narrow" w:hAnsi="Arial Narrow" w:cs="Arial"/>
          <w:b/>
          <w:bCs/>
          <w:sz w:val="16"/>
          <w:szCs w:val="16"/>
        </w:rPr>
        <w:t>125</w:t>
      </w:r>
      <w:r w:rsidR="00CC205B" w:rsidRPr="003408C4">
        <w:rPr>
          <w:rFonts w:ascii="Arial Narrow" w:hAnsi="Arial Narrow" w:cs="Arial"/>
          <w:b/>
          <w:bCs/>
          <w:sz w:val="16"/>
          <w:szCs w:val="16"/>
        </w:rPr>
        <w:t>.- Observaciones a la documentación presentada</w:t>
      </w:r>
    </w:p>
    <w:p w14:paraId="0A9A6AD8" w14:textId="77777777" w:rsidR="00CC205B" w:rsidRPr="003408C4" w:rsidRDefault="00CC205B" w:rsidP="003408C4">
      <w:pPr>
        <w:pStyle w:val="Textonotapie"/>
        <w:ind w:firstLine="567"/>
        <w:jc w:val="both"/>
        <w:rPr>
          <w:rFonts w:ascii="Arial Narrow" w:hAnsi="Arial Narrow" w:cs="Arial"/>
          <w:bCs/>
          <w:sz w:val="16"/>
          <w:szCs w:val="16"/>
        </w:rPr>
      </w:pPr>
      <w:r w:rsidRPr="003408C4">
        <w:rPr>
          <w:rFonts w:ascii="Arial Narrow" w:hAnsi="Arial Narrow" w:cs="Arial"/>
          <w:bCs/>
          <w:sz w:val="16"/>
          <w:szCs w:val="16"/>
        </w:rPr>
        <w:t>(…)</w:t>
      </w:r>
    </w:p>
    <w:p w14:paraId="61019FA2" w14:textId="04E2A91E" w:rsidR="00CC205B" w:rsidRPr="003408C4" w:rsidRDefault="008B643A" w:rsidP="003408C4">
      <w:pPr>
        <w:pStyle w:val="Textonotapie"/>
        <w:ind w:left="567"/>
        <w:jc w:val="both"/>
        <w:rPr>
          <w:rFonts w:ascii="Arial Narrow" w:hAnsi="Arial Narrow" w:cs="Arial"/>
          <w:sz w:val="16"/>
          <w:szCs w:val="16"/>
          <w:lang w:val="es-PE" w:eastAsia="es-PE"/>
        </w:rPr>
      </w:pPr>
      <w:r w:rsidRPr="003408C4">
        <w:rPr>
          <w:rFonts w:ascii="Arial Narrow" w:hAnsi="Arial Narrow" w:cs="Arial"/>
          <w:sz w:val="16"/>
          <w:szCs w:val="16"/>
          <w:lang w:val="es-PE" w:eastAsia="es-PE"/>
        </w:rPr>
        <w:t>125</w:t>
      </w:r>
      <w:r w:rsidR="00CC205B" w:rsidRPr="003408C4">
        <w:rPr>
          <w:rFonts w:ascii="Arial Narrow" w:hAnsi="Arial Narrow" w:cs="Arial"/>
          <w:sz w:val="16"/>
          <w:szCs w:val="16"/>
          <w:lang w:val="es-PE"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sidRPr="003408C4">
        <w:rPr>
          <w:rFonts w:ascii="Arial Narrow" w:hAnsi="Arial Narrow" w:cs="Arial"/>
          <w:sz w:val="16"/>
          <w:szCs w:val="16"/>
          <w:lang w:val="es-PE" w:eastAsia="es-PE"/>
        </w:rPr>
        <w:t>125</w:t>
      </w:r>
      <w:r w:rsidR="00CC205B" w:rsidRPr="003408C4">
        <w:rPr>
          <w:rFonts w:ascii="Arial Narrow" w:hAnsi="Arial Narrow" w:cs="Arial"/>
          <w:sz w:val="16"/>
          <w:szCs w:val="16"/>
          <w:lang w:val="es-PE" w:eastAsia="es-PE"/>
        </w:rPr>
        <w:t xml:space="preserve">.3.1 y </w:t>
      </w:r>
      <w:r w:rsidRPr="003408C4">
        <w:rPr>
          <w:rFonts w:ascii="Arial Narrow" w:hAnsi="Arial Narrow" w:cs="Arial"/>
          <w:sz w:val="16"/>
          <w:szCs w:val="16"/>
          <w:lang w:val="es-PE" w:eastAsia="es-PE"/>
        </w:rPr>
        <w:t>125</w:t>
      </w:r>
      <w:r w:rsidR="00CC205B" w:rsidRPr="003408C4">
        <w:rPr>
          <w:rFonts w:ascii="Arial Narrow" w:hAnsi="Arial Narrow" w:cs="Arial"/>
          <w:sz w:val="16"/>
          <w:szCs w:val="16"/>
          <w:lang w:val="es-PE" w:eastAsia="es-PE"/>
        </w:rPr>
        <w:t xml:space="preserve">.3.2. De no subsanar oportunamente lo requerido resulta de aplicación lo dispuesto en el numeral </w:t>
      </w:r>
      <w:r w:rsidRPr="003408C4">
        <w:rPr>
          <w:rFonts w:ascii="Arial Narrow" w:hAnsi="Arial Narrow" w:cs="Arial"/>
          <w:sz w:val="16"/>
          <w:szCs w:val="16"/>
          <w:lang w:val="es-PE" w:eastAsia="es-PE"/>
        </w:rPr>
        <w:t>125</w:t>
      </w:r>
      <w:r w:rsidR="00CC205B" w:rsidRPr="003408C4">
        <w:rPr>
          <w:rFonts w:ascii="Arial Narrow" w:hAnsi="Arial Narrow" w:cs="Arial"/>
          <w:sz w:val="16"/>
          <w:szCs w:val="16"/>
          <w:lang w:val="es-PE" w:eastAsia="es-PE"/>
        </w:rPr>
        <w:t>.4.</w:t>
      </w:r>
    </w:p>
    <w:p w14:paraId="1655E86A" w14:textId="77777777" w:rsidR="00CC205B" w:rsidRPr="003408C4" w:rsidRDefault="00CC205B" w:rsidP="003408C4">
      <w:pPr>
        <w:pStyle w:val="Textonotapie"/>
        <w:ind w:left="567"/>
        <w:jc w:val="both"/>
        <w:rPr>
          <w:rFonts w:ascii="Arial Narrow" w:hAnsi="Arial Narrow" w:cs="Arial"/>
          <w:sz w:val="16"/>
          <w:szCs w:val="16"/>
          <w:lang w:val="es-PE" w:eastAsia="es-PE"/>
        </w:rPr>
      </w:pPr>
    </w:p>
    <w:p w14:paraId="4263B38A" w14:textId="24F48C98" w:rsidR="00CC205B" w:rsidRPr="003408C4" w:rsidRDefault="00CC205B" w:rsidP="003408C4">
      <w:pPr>
        <w:pStyle w:val="Textonotapie"/>
        <w:ind w:left="567"/>
        <w:jc w:val="both"/>
        <w:rPr>
          <w:rFonts w:ascii="Arial Narrow" w:hAnsi="Arial Narrow"/>
          <w:sz w:val="16"/>
          <w:szCs w:val="16"/>
        </w:rPr>
      </w:pPr>
      <w:r w:rsidRPr="003408C4">
        <w:rPr>
          <w:rFonts w:ascii="Arial Narrow" w:hAnsi="Arial Narrow"/>
          <w:sz w:val="16"/>
          <w:szCs w:val="16"/>
        </w:rPr>
        <w:t xml:space="preserve">En este caso no resulta aplicable la queja a que se refiere el numeral </w:t>
      </w:r>
      <w:r w:rsidR="008B643A" w:rsidRPr="003408C4">
        <w:rPr>
          <w:rFonts w:ascii="Arial Narrow" w:hAnsi="Arial Narrow"/>
          <w:sz w:val="16"/>
          <w:szCs w:val="16"/>
        </w:rPr>
        <w:t>126</w:t>
      </w:r>
      <w:r w:rsidRPr="003408C4">
        <w:rPr>
          <w:rFonts w:ascii="Arial Narrow" w:hAnsi="Arial Narrow"/>
          <w:sz w:val="16"/>
          <w:szCs w:val="16"/>
        </w:rPr>
        <w:t xml:space="preserve">.2 del artículo </w:t>
      </w:r>
      <w:r w:rsidR="008B643A" w:rsidRPr="003408C4">
        <w:rPr>
          <w:rFonts w:ascii="Arial Narrow" w:hAnsi="Arial Narrow"/>
          <w:sz w:val="16"/>
          <w:szCs w:val="16"/>
        </w:rPr>
        <w:t>126</w:t>
      </w:r>
      <w:r w:rsidRPr="003408C4">
        <w:rPr>
          <w:rFonts w:ascii="Arial Narrow" w:hAnsi="Arial Narrow"/>
          <w:sz w:val="16"/>
          <w:szCs w:val="16"/>
        </w:rPr>
        <w:t>, salvo que la Administración emplace nuevamente al administrado a fin de que efectúe subsanaciones adicionales.</w:t>
      </w:r>
    </w:p>
    <w:p w14:paraId="13298BB3" w14:textId="77777777" w:rsidR="00404C39" w:rsidRPr="003408C4" w:rsidRDefault="00404C39" w:rsidP="003408C4">
      <w:pPr>
        <w:pStyle w:val="Textonotapie"/>
        <w:ind w:left="567"/>
        <w:jc w:val="both"/>
        <w:rPr>
          <w:rFonts w:ascii="Arial Narrow" w:hAnsi="Arial Narrow"/>
          <w:sz w:val="16"/>
          <w:szCs w:val="16"/>
        </w:rPr>
      </w:pPr>
    </w:p>
  </w:footnote>
  <w:footnote w:id="3">
    <w:p w14:paraId="1713D8E6" w14:textId="7CB428F5" w:rsidR="00CC205B" w:rsidRPr="003408C4" w:rsidRDefault="00CC205B" w:rsidP="003408C4">
      <w:pPr>
        <w:pStyle w:val="Textonotapie"/>
        <w:tabs>
          <w:tab w:val="left" w:pos="567"/>
        </w:tabs>
        <w:ind w:left="567" w:hanging="567"/>
        <w:jc w:val="both"/>
        <w:rPr>
          <w:rFonts w:ascii="Arial Narrow" w:hAnsi="Arial Narrow"/>
          <w:b/>
          <w:bCs/>
          <w:sz w:val="16"/>
          <w:szCs w:val="16"/>
          <w:lang w:val="es-PE"/>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b/>
          <w:bCs/>
          <w:sz w:val="16"/>
          <w:szCs w:val="16"/>
          <w:lang w:val="es-PE"/>
        </w:rPr>
        <w:t xml:space="preserve">LEY SOBRE FACULTADES, NORMAS Y ORGANIZACIÓN DEL INDECOPI, DECRETO LEGISLATIVO 807 </w:t>
      </w:r>
    </w:p>
    <w:p w14:paraId="2E7BAAD5" w14:textId="77777777" w:rsidR="006C471A" w:rsidRPr="003408C4" w:rsidRDefault="00CC205B" w:rsidP="003408C4">
      <w:pPr>
        <w:pStyle w:val="Textonotapie"/>
        <w:tabs>
          <w:tab w:val="left" w:pos="567"/>
        </w:tabs>
        <w:ind w:left="567" w:hanging="567"/>
        <w:jc w:val="both"/>
        <w:rPr>
          <w:rFonts w:ascii="Arial Narrow" w:hAnsi="Arial Narrow"/>
          <w:sz w:val="16"/>
          <w:szCs w:val="16"/>
          <w:lang w:val="es-PE"/>
        </w:rPr>
      </w:pPr>
      <w:r w:rsidRPr="003408C4">
        <w:rPr>
          <w:rFonts w:ascii="Arial Narrow" w:hAnsi="Arial Narrow"/>
          <w:sz w:val="16"/>
          <w:szCs w:val="16"/>
          <w:lang w:val="es-PE"/>
        </w:rPr>
        <w:tab/>
        <w:t xml:space="preserve">Artículo 24.- El Secretario Técnico se encargará de la tramitación del procedimiento. Para ello, cuenta con las siguientes facultades: a) Notificar al interesado </w:t>
      </w:r>
      <w:proofErr w:type="gramStart"/>
      <w:r w:rsidRPr="003408C4">
        <w:rPr>
          <w:rFonts w:ascii="Arial Narrow" w:hAnsi="Arial Narrow"/>
          <w:sz w:val="16"/>
          <w:szCs w:val="16"/>
          <w:lang w:val="es-PE"/>
        </w:rPr>
        <w:t>en caso que</w:t>
      </w:r>
      <w:proofErr w:type="gramEnd"/>
      <w:r w:rsidRPr="003408C4">
        <w:rPr>
          <w:rFonts w:ascii="Arial Narrow" w:hAnsi="Arial Narrow"/>
          <w:sz w:val="16"/>
          <w:szCs w:val="16"/>
          <w:lang w:val="es-PE"/>
        </w:rPr>
        <w:t xml:space="preserve"> sea necesario subsanar omisiones a la solicitud presentada, y en caso de no producirse tal subsanación rechazar definitivamente la solicitud. </w:t>
      </w:r>
    </w:p>
    <w:p w14:paraId="61042B62" w14:textId="5955699F" w:rsidR="00CC205B" w:rsidRPr="003408C4" w:rsidRDefault="006C471A" w:rsidP="003408C4">
      <w:pPr>
        <w:pStyle w:val="Textonotapie"/>
        <w:tabs>
          <w:tab w:val="left" w:pos="567"/>
        </w:tabs>
        <w:ind w:left="567" w:hanging="567"/>
        <w:jc w:val="both"/>
        <w:rPr>
          <w:rFonts w:ascii="Arial Narrow" w:hAnsi="Arial Narrow"/>
          <w:sz w:val="16"/>
          <w:szCs w:val="16"/>
          <w:lang w:val="es-PE"/>
        </w:rPr>
      </w:pPr>
      <w:r w:rsidRPr="003408C4">
        <w:rPr>
          <w:rFonts w:ascii="Arial Narrow" w:hAnsi="Arial Narrow"/>
          <w:sz w:val="16"/>
          <w:szCs w:val="16"/>
          <w:lang w:val="es-PE"/>
        </w:rPr>
        <w:tab/>
      </w:r>
      <w:r w:rsidR="00CC205B" w:rsidRPr="003408C4">
        <w:rPr>
          <w:rFonts w:ascii="Arial Narrow" w:hAnsi="Arial Narrow"/>
          <w:sz w:val="16"/>
          <w:szCs w:val="16"/>
          <w:lang w:val="es-PE"/>
        </w:rPr>
        <w:t>(…)</w:t>
      </w:r>
    </w:p>
    <w:p w14:paraId="1FA44227" w14:textId="77777777" w:rsidR="004A0392" w:rsidRPr="003408C4" w:rsidRDefault="004A0392" w:rsidP="003408C4">
      <w:pPr>
        <w:pStyle w:val="Textonotapie"/>
        <w:tabs>
          <w:tab w:val="left" w:pos="567"/>
        </w:tabs>
        <w:ind w:left="567" w:hanging="567"/>
        <w:jc w:val="both"/>
        <w:rPr>
          <w:rFonts w:ascii="Arial Narrow" w:hAnsi="Arial Narrow"/>
          <w:sz w:val="16"/>
          <w:szCs w:val="16"/>
          <w:lang w:val="es-PE"/>
        </w:rPr>
      </w:pPr>
    </w:p>
  </w:footnote>
  <w:footnote w:id="4">
    <w:p w14:paraId="39E5F7CD" w14:textId="77777777" w:rsidR="00CA739B" w:rsidRPr="003408C4" w:rsidRDefault="00CA739B" w:rsidP="003408C4">
      <w:pPr>
        <w:pStyle w:val="Textonotapie"/>
        <w:ind w:left="567" w:hanging="567"/>
        <w:contextualSpacing/>
        <w:jc w:val="both"/>
        <w:rPr>
          <w:rFonts w:ascii="Arial Narrow" w:hAnsi="Arial Narrow"/>
          <w:b/>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b/>
          <w:sz w:val="16"/>
          <w:szCs w:val="16"/>
        </w:rPr>
        <w:t xml:space="preserve">TEXTO ÚNICO ORDENADO DE LA LEY DEL PROCEDIMIENTO ADMINISTRATIVO GENERAL, aprobado por DECRETO SUPREMO </w:t>
      </w:r>
      <w:proofErr w:type="spellStart"/>
      <w:r w:rsidRPr="003408C4">
        <w:rPr>
          <w:rFonts w:ascii="Arial Narrow" w:hAnsi="Arial Narrow"/>
          <w:b/>
          <w:sz w:val="16"/>
          <w:szCs w:val="16"/>
        </w:rPr>
        <w:t>N°</w:t>
      </w:r>
      <w:proofErr w:type="spellEnd"/>
      <w:r w:rsidRPr="003408C4">
        <w:rPr>
          <w:rFonts w:ascii="Arial Narrow" w:hAnsi="Arial Narrow"/>
          <w:b/>
          <w:sz w:val="16"/>
          <w:szCs w:val="16"/>
        </w:rPr>
        <w:t xml:space="preserve"> 006-2026-JUS y publicado el 30 de abril de 2026</w:t>
      </w:r>
    </w:p>
    <w:p w14:paraId="466049CA" w14:textId="77777777" w:rsidR="00CA739B" w:rsidRPr="003408C4" w:rsidRDefault="00CA739B" w:rsidP="003408C4">
      <w:pPr>
        <w:pStyle w:val="Textonotapie"/>
        <w:ind w:left="567"/>
        <w:contextualSpacing/>
        <w:jc w:val="both"/>
        <w:rPr>
          <w:rFonts w:ascii="Arial Narrow" w:hAnsi="Arial Narrow" w:cs="Arial"/>
          <w:b/>
          <w:bCs/>
          <w:sz w:val="16"/>
          <w:szCs w:val="16"/>
        </w:rPr>
      </w:pPr>
      <w:r w:rsidRPr="003408C4">
        <w:rPr>
          <w:rFonts w:ascii="Arial Narrow" w:hAnsi="Arial Narrow" w:cs="Arial"/>
          <w:b/>
          <w:bCs/>
          <w:sz w:val="16"/>
          <w:szCs w:val="16"/>
        </w:rPr>
        <w:t xml:space="preserve">Artículo 136. Plazos improrrogables </w:t>
      </w:r>
    </w:p>
    <w:p w14:paraId="76FBADCF" w14:textId="77777777" w:rsidR="00CA739B" w:rsidRPr="003408C4" w:rsidRDefault="00CA739B" w:rsidP="003408C4">
      <w:pPr>
        <w:pStyle w:val="Textonotapie"/>
        <w:ind w:left="567"/>
        <w:contextualSpacing/>
        <w:jc w:val="both"/>
        <w:rPr>
          <w:rFonts w:ascii="Arial Narrow" w:hAnsi="Arial Narrow" w:cs="Arial"/>
          <w:sz w:val="16"/>
          <w:szCs w:val="16"/>
        </w:rPr>
      </w:pPr>
      <w:r w:rsidRPr="003408C4">
        <w:rPr>
          <w:rFonts w:ascii="Arial Narrow" w:hAnsi="Arial Narrow" w:cs="Arial"/>
          <w:sz w:val="16"/>
          <w:szCs w:val="16"/>
        </w:rPr>
        <w:t xml:space="preserve">136.1 Los plazos fijados por norma expresa son improrrogables, salvo disposición habilitante en contrario. </w:t>
      </w:r>
    </w:p>
    <w:p w14:paraId="3047DFD4" w14:textId="77777777" w:rsidR="00CA739B" w:rsidRPr="003408C4" w:rsidRDefault="00CA739B" w:rsidP="003408C4">
      <w:pPr>
        <w:pStyle w:val="Textonotapie"/>
        <w:ind w:firstLine="567"/>
        <w:jc w:val="both"/>
        <w:rPr>
          <w:rFonts w:ascii="Arial Narrow" w:hAnsi="Arial Narrow" w:cs="Arial"/>
          <w:sz w:val="16"/>
          <w:szCs w:val="16"/>
        </w:rPr>
      </w:pPr>
      <w:r w:rsidRPr="003408C4">
        <w:rPr>
          <w:rFonts w:ascii="Arial Narrow" w:hAnsi="Arial Narrow" w:cs="Arial"/>
          <w:sz w:val="16"/>
          <w:szCs w:val="16"/>
        </w:rPr>
        <w:t xml:space="preserve"> (…)</w:t>
      </w:r>
    </w:p>
    <w:p w14:paraId="506284C8" w14:textId="77777777" w:rsidR="00CA739B" w:rsidRPr="003408C4" w:rsidRDefault="00CA739B" w:rsidP="003408C4">
      <w:pPr>
        <w:pStyle w:val="Textonotapie"/>
        <w:ind w:firstLine="567"/>
        <w:jc w:val="both"/>
        <w:rPr>
          <w:rFonts w:ascii="Arial Narrow" w:hAnsi="Arial Narrow" w:cs="Arial"/>
          <w:sz w:val="16"/>
          <w:szCs w:val="16"/>
        </w:rPr>
      </w:pPr>
    </w:p>
  </w:footnote>
  <w:footnote w:id="5">
    <w:p w14:paraId="490BC837" w14:textId="0101FC55" w:rsidR="004A0392" w:rsidRPr="003408C4" w:rsidRDefault="004A0392" w:rsidP="003408C4">
      <w:pPr>
        <w:pStyle w:val="Textonotapie"/>
        <w:tabs>
          <w:tab w:val="left" w:pos="567"/>
        </w:tabs>
        <w:ind w:left="567" w:hanging="567"/>
        <w:jc w:val="both"/>
        <w:rPr>
          <w:rFonts w:ascii="Arial Narrow" w:hAnsi="Arial Narrow"/>
          <w:b/>
          <w:bCs/>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b/>
          <w:bCs/>
          <w:sz w:val="16"/>
          <w:szCs w:val="16"/>
        </w:rPr>
        <w:t xml:space="preserve">DIRECTIVA QUE REGULA LOS PROCEDIMIENTOS EN MATERIA DE PROTECCIÓN AL CONSUMIDOR PREVISTOS EN EL CÓDIGO DE PROTECCIÓN Y DEFENSA DEL CONSUMIDOR, APROBADO POR DIRECTIVA </w:t>
      </w:r>
      <w:proofErr w:type="spellStart"/>
      <w:r w:rsidRPr="003408C4">
        <w:rPr>
          <w:rFonts w:ascii="Arial Narrow" w:hAnsi="Arial Narrow"/>
          <w:b/>
          <w:bCs/>
          <w:sz w:val="16"/>
          <w:szCs w:val="16"/>
        </w:rPr>
        <w:t>Nº</w:t>
      </w:r>
      <w:proofErr w:type="spellEnd"/>
      <w:r w:rsidRPr="003408C4">
        <w:rPr>
          <w:rFonts w:ascii="Arial Narrow" w:hAnsi="Arial Narrow"/>
          <w:b/>
          <w:bCs/>
          <w:sz w:val="16"/>
          <w:szCs w:val="16"/>
        </w:rPr>
        <w:t xml:space="preserve"> 001-2021-COD-INDECOPI </w:t>
      </w:r>
    </w:p>
    <w:p w14:paraId="33B2F3F2" w14:textId="73456A4C" w:rsidR="004A0392" w:rsidRPr="003408C4" w:rsidRDefault="004A0392" w:rsidP="003408C4">
      <w:pPr>
        <w:pStyle w:val="Textonotapie"/>
        <w:ind w:left="567"/>
        <w:jc w:val="both"/>
        <w:rPr>
          <w:rFonts w:ascii="Arial Narrow" w:hAnsi="Arial Narrow"/>
          <w:b/>
          <w:bCs/>
          <w:sz w:val="16"/>
          <w:szCs w:val="16"/>
        </w:rPr>
      </w:pPr>
      <w:r w:rsidRPr="003408C4">
        <w:rPr>
          <w:rFonts w:ascii="Arial Narrow" w:hAnsi="Arial Narrow"/>
          <w:b/>
          <w:bCs/>
          <w:sz w:val="16"/>
          <w:szCs w:val="16"/>
        </w:rPr>
        <w:t xml:space="preserve">(…) </w:t>
      </w:r>
    </w:p>
    <w:p w14:paraId="58612A60" w14:textId="77777777" w:rsidR="004A0392" w:rsidRPr="003408C4" w:rsidRDefault="004A0392" w:rsidP="003408C4">
      <w:pPr>
        <w:pStyle w:val="Textonotapie"/>
        <w:ind w:left="567"/>
        <w:jc w:val="both"/>
        <w:rPr>
          <w:rFonts w:ascii="Arial Narrow" w:hAnsi="Arial Narrow"/>
          <w:b/>
          <w:bCs/>
          <w:sz w:val="16"/>
          <w:szCs w:val="16"/>
        </w:rPr>
      </w:pPr>
      <w:r w:rsidRPr="003408C4">
        <w:rPr>
          <w:rFonts w:ascii="Arial Narrow" w:hAnsi="Arial Narrow"/>
          <w:b/>
          <w:bCs/>
          <w:sz w:val="16"/>
          <w:szCs w:val="16"/>
        </w:rPr>
        <w:t xml:space="preserve">12. Calificación de la denuncia </w:t>
      </w:r>
    </w:p>
    <w:p w14:paraId="47D6F3C7" w14:textId="37E44B50" w:rsidR="004A0392" w:rsidRPr="003408C4" w:rsidRDefault="004A0392" w:rsidP="003408C4">
      <w:pPr>
        <w:pStyle w:val="Textonotapie"/>
        <w:ind w:left="567"/>
        <w:jc w:val="both"/>
        <w:rPr>
          <w:rFonts w:ascii="Arial Narrow" w:hAnsi="Arial Narrow"/>
          <w:sz w:val="16"/>
          <w:szCs w:val="16"/>
        </w:rPr>
      </w:pPr>
      <w:r w:rsidRPr="003408C4">
        <w:rPr>
          <w:rFonts w:ascii="Arial Narrow" w:hAnsi="Arial Narrow"/>
          <w:sz w:val="16"/>
          <w:szCs w:val="16"/>
        </w:rPr>
        <w:t>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4C2A1F7E" w14:textId="77777777" w:rsidR="00894D5F" w:rsidRPr="003408C4" w:rsidRDefault="00894D5F" w:rsidP="003408C4">
      <w:pPr>
        <w:pStyle w:val="Textonotapie"/>
        <w:ind w:left="567"/>
        <w:jc w:val="both"/>
        <w:rPr>
          <w:rFonts w:ascii="Arial Narrow" w:hAnsi="Arial Narrow"/>
          <w:sz w:val="16"/>
          <w:szCs w:val="16"/>
        </w:rPr>
      </w:pPr>
    </w:p>
  </w:footnote>
  <w:footnote w:id="6">
    <w:p w14:paraId="33DB69F0" w14:textId="5D2DD12D" w:rsidR="004A0392" w:rsidRPr="003408C4" w:rsidRDefault="004A0392" w:rsidP="003408C4">
      <w:pPr>
        <w:pStyle w:val="Textonotapie"/>
        <w:tabs>
          <w:tab w:val="left" w:pos="567"/>
        </w:tabs>
        <w:ind w:left="567" w:hanging="567"/>
        <w:jc w:val="both"/>
        <w:rPr>
          <w:rFonts w:ascii="Arial Narrow" w:hAnsi="Arial Narrow"/>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b/>
          <w:bCs/>
          <w:sz w:val="16"/>
          <w:szCs w:val="16"/>
        </w:rPr>
        <w:t>DECRETO LEGISLATIVO 807, LEY SOBRE FACULTADES, NORMAS Y ORGANIZACIÓN DEL INDECOPI</w:t>
      </w:r>
      <w:r w:rsidRPr="003408C4">
        <w:rPr>
          <w:rFonts w:ascii="Arial Narrow" w:hAnsi="Arial Narrow"/>
          <w:sz w:val="16"/>
          <w:szCs w:val="16"/>
        </w:rPr>
        <w:t xml:space="preserve"> </w:t>
      </w:r>
    </w:p>
    <w:p w14:paraId="50F8EECE" w14:textId="6E9DB952" w:rsidR="004A0392" w:rsidRPr="003408C4" w:rsidRDefault="004A0392" w:rsidP="003408C4">
      <w:pPr>
        <w:pStyle w:val="Textonotapie"/>
        <w:ind w:left="567"/>
        <w:jc w:val="both"/>
        <w:rPr>
          <w:rFonts w:ascii="Arial Narrow" w:hAnsi="Arial Narrow"/>
          <w:sz w:val="16"/>
          <w:szCs w:val="16"/>
        </w:rPr>
      </w:pPr>
      <w:r w:rsidRPr="003408C4">
        <w:rPr>
          <w:rFonts w:ascii="Arial Narrow" w:hAnsi="Arial Narrow"/>
          <w:sz w:val="16"/>
          <w:szCs w:val="16"/>
        </w:rPr>
        <w:t>Artículo 25.-La Comisión se pronunciará sobre la admisión a trámite de la denuncia, el dictado de las medidas cautelares, las nulidades por defectos de procedimiento, la resolución final, y la concesión o denegación de recursos impugnativos.</w:t>
      </w:r>
    </w:p>
    <w:p w14:paraId="6DD5EC39" w14:textId="77777777" w:rsidR="00F775BD" w:rsidRPr="003408C4" w:rsidRDefault="00F775BD" w:rsidP="003408C4">
      <w:pPr>
        <w:pStyle w:val="Textonotapie"/>
        <w:ind w:left="567"/>
        <w:jc w:val="both"/>
        <w:rPr>
          <w:rFonts w:ascii="Arial Narrow" w:hAnsi="Arial Narrow"/>
          <w:sz w:val="16"/>
          <w:szCs w:val="16"/>
          <w:lang w:val="es-PE"/>
        </w:rPr>
      </w:pPr>
    </w:p>
  </w:footnote>
  <w:footnote w:id="7">
    <w:p w14:paraId="356C8FF0" w14:textId="6963ED2E" w:rsidR="003B3398" w:rsidRPr="003408C4" w:rsidRDefault="003B3398" w:rsidP="003408C4">
      <w:pPr>
        <w:pStyle w:val="Textonotapie"/>
        <w:ind w:left="567" w:hanging="567"/>
        <w:jc w:val="both"/>
        <w:rPr>
          <w:rFonts w:ascii="Arial Narrow" w:hAnsi="Arial Narrow"/>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b/>
          <w:bCs/>
          <w:sz w:val="16"/>
          <w:szCs w:val="16"/>
        </w:rPr>
        <w:t xml:space="preserve">TEXTO ÚNICO ORDENADO DE LA LEY DE PROCEDIMIENTO ADMINISTRATIVO GENERAL, APROBADO POR DECRETO SUPREMO </w:t>
      </w:r>
      <w:r w:rsidR="00F156F4" w:rsidRPr="003408C4">
        <w:rPr>
          <w:rFonts w:ascii="Arial Narrow" w:hAnsi="Arial Narrow"/>
          <w:b/>
          <w:bCs/>
          <w:sz w:val="16"/>
          <w:szCs w:val="16"/>
        </w:rPr>
        <w:t>006-2026-JUS</w:t>
      </w:r>
    </w:p>
    <w:p w14:paraId="20DAB99D" w14:textId="4CE586AD" w:rsidR="003B3398" w:rsidRPr="003408C4" w:rsidRDefault="003B3398" w:rsidP="003408C4">
      <w:pPr>
        <w:pStyle w:val="Textonotapie"/>
        <w:ind w:left="567"/>
        <w:jc w:val="both"/>
        <w:rPr>
          <w:rFonts w:ascii="Arial Narrow" w:hAnsi="Arial Narrow"/>
          <w:b/>
          <w:bCs/>
          <w:sz w:val="16"/>
          <w:szCs w:val="16"/>
        </w:rPr>
      </w:pPr>
      <w:r w:rsidRPr="003408C4">
        <w:rPr>
          <w:rFonts w:ascii="Arial Narrow" w:hAnsi="Arial Narrow"/>
          <w:b/>
          <w:bCs/>
          <w:sz w:val="16"/>
          <w:szCs w:val="16"/>
        </w:rPr>
        <w:t xml:space="preserve">Artículo </w:t>
      </w:r>
      <w:r w:rsidR="00F775BD" w:rsidRPr="003408C4">
        <w:rPr>
          <w:rFonts w:ascii="Arial Narrow" w:hAnsi="Arial Narrow"/>
          <w:b/>
          <w:bCs/>
          <w:sz w:val="16"/>
          <w:szCs w:val="16"/>
        </w:rPr>
        <w:t>222</w:t>
      </w:r>
      <w:r w:rsidRPr="003408C4">
        <w:rPr>
          <w:rFonts w:ascii="Arial Narrow" w:hAnsi="Arial Narrow"/>
          <w:b/>
          <w:bCs/>
          <w:sz w:val="16"/>
          <w:szCs w:val="16"/>
        </w:rPr>
        <w:t xml:space="preserve">.- Contenido de la reclamación </w:t>
      </w:r>
    </w:p>
    <w:p w14:paraId="020F8432" w14:textId="684F782B" w:rsidR="003B3398" w:rsidRPr="003408C4" w:rsidRDefault="002D45E5" w:rsidP="003408C4">
      <w:pPr>
        <w:pStyle w:val="Textonotapie"/>
        <w:ind w:left="567"/>
        <w:jc w:val="both"/>
        <w:rPr>
          <w:rFonts w:ascii="Arial Narrow" w:hAnsi="Arial Narrow"/>
          <w:sz w:val="16"/>
          <w:szCs w:val="16"/>
        </w:rPr>
      </w:pPr>
      <w:r w:rsidRPr="003408C4">
        <w:rPr>
          <w:rFonts w:ascii="Arial Narrow" w:hAnsi="Arial Narrow"/>
          <w:sz w:val="16"/>
          <w:szCs w:val="16"/>
        </w:rPr>
        <w:t>222</w:t>
      </w:r>
      <w:r w:rsidR="003B3398" w:rsidRPr="003408C4">
        <w:rPr>
          <w:rFonts w:ascii="Arial Narrow" w:hAnsi="Arial Narrow"/>
          <w:sz w:val="16"/>
          <w:szCs w:val="16"/>
        </w:rPr>
        <w:t xml:space="preserve">.1. La reclamación deberá contener los requisitos de los escritos previstos en el Artículo </w:t>
      </w:r>
      <w:r w:rsidRPr="003408C4">
        <w:rPr>
          <w:rFonts w:ascii="Arial Narrow" w:hAnsi="Arial Narrow"/>
          <w:sz w:val="16"/>
          <w:szCs w:val="16"/>
        </w:rPr>
        <w:t>113</w:t>
      </w:r>
      <w:r w:rsidR="003B3398" w:rsidRPr="003408C4">
        <w:rPr>
          <w:rFonts w:ascii="Arial Narrow" w:hAnsi="Arial Narrow"/>
          <w:sz w:val="16"/>
          <w:szCs w:val="16"/>
        </w:rPr>
        <w:t xml:space="preserve"> de la presente Ley, así como el nombre y la dirección de cada reclamado, los motivos de la reclamación y la petición de sanciones u otro tipo de acción afirmativa. </w:t>
      </w:r>
    </w:p>
    <w:p w14:paraId="284F2292" w14:textId="1871A03F" w:rsidR="003B3398" w:rsidRPr="003408C4" w:rsidRDefault="002D45E5" w:rsidP="003408C4">
      <w:pPr>
        <w:pStyle w:val="Textonotapie"/>
        <w:ind w:left="567"/>
        <w:jc w:val="both"/>
        <w:rPr>
          <w:rFonts w:ascii="Arial Narrow" w:hAnsi="Arial Narrow"/>
          <w:sz w:val="16"/>
          <w:szCs w:val="16"/>
        </w:rPr>
      </w:pPr>
      <w:r w:rsidRPr="003408C4">
        <w:rPr>
          <w:rFonts w:ascii="Arial Narrow" w:hAnsi="Arial Narrow"/>
          <w:sz w:val="16"/>
          <w:szCs w:val="16"/>
        </w:rPr>
        <w:t>222</w:t>
      </w:r>
      <w:r w:rsidR="003B3398" w:rsidRPr="003408C4">
        <w:rPr>
          <w:rFonts w:ascii="Arial Narrow" w:hAnsi="Arial Narrow"/>
          <w:sz w:val="16"/>
          <w:szCs w:val="16"/>
        </w:rPr>
        <w:t xml:space="preserve">.2. La reclamación deberá ofrecer las pruebas y acompañará como anexos las pruebas de las que disponga. </w:t>
      </w:r>
    </w:p>
    <w:p w14:paraId="7EEDFB8D" w14:textId="0933DF7C" w:rsidR="003B3398" w:rsidRPr="003408C4" w:rsidRDefault="002D45E5" w:rsidP="003408C4">
      <w:pPr>
        <w:pStyle w:val="Textonotapie"/>
        <w:ind w:left="567"/>
        <w:jc w:val="both"/>
        <w:rPr>
          <w:rFonts w:ascii="Arial Narrow" w:hAnsi="Arial Narrow"/>
          <w:sz w:val="16"/>
          <w:szCs w:val="16"/>
        </w:rPr>
      </w:pPr>
      <w:r w:rsidRPr="003408C4">
        <w:rPr>
          <w:rFonts w:ascii="Arial Narrow" w:hAnsi="Arial Narrow"/>
          <w:sz w:val="16"/>
          <w:szCs w:val="16"/>
        </w:rPr>
        <w:t>222</w:t>
      </w:r>
      <w:r w:rsidR="003B3398" w:rsidRPr="003408C4">
        <w:rPr>
          <w:rFonts w:ascii="Arial Narrow" w:hAnsi="Arial Narrow"/>
          <w:sz w:val="16"/>
          <w:szCs w:val="16"/>
        </w:rPr>
        <w:t>.3. La autoridad podrá solicitar aclaración de la reclamación de admitirla, cuando existan dudas en la exposición de los hechos o fundamentos de derecho respectivos.</w:t>
      </w:r>
    </w:p>
    <w:p w14:paraId="0AD85021" w14:textId="77777777" w:rsidR="003B3398" w:rsidRPr="003408C4" w:rsidRDefault="003B3398" w:rsidP="003408C4">
      <w:pPr>
        <w:pStyle w:val="Textonotapie"/>
        <w:ind w:left="567"/>
        <w:jc w:val="both"/>
        <w:rPr>
          <w:rFonts w:ascii="Arial Narrow" w:hAnsi="Arial Narrow"/>
          <w:sz w:val="16"/>
          <w:szCs w:val="16"/>
          <w:lang w:val="es-MX"/>
        </w:rPr>
      </w:pPr>
    </w:p>
  </w:footnote>
  <w:footnote w:id="8">
    <w:p w14:paraId="2786B7DD" w14:textId="43F7539D" w:rsidR="003B3398" w:rsidRPr="003408C4" w:rsidRDefault="003B3398" w:rsidP="003408C4">
      <w:pPr>
        <w:pStyle w:val="Textonotapie"/>
        <w:ind w:left="567" w:hanging="567"/>
        <w:jc w:val="both"/>
        <w:rPr>
          <w:rFonts w:ascii="Arial Narrow" w:hAnsi="Arial Narrow"/>
          <w:b/>
          <w:bCs/>
          <w:sz w:val="16"/>
          <w:szCs w:val="16"/>
        </w:rPr>
      </w:pPr>
      <w:r w:rsidRPr="003408C4">
        <w:rPr>
          <w:rStyle w:val="Refdenotaalpie"/>
          <w:rFonts w:ascii="Arial Narrow" w:hAnsi="Arial Narrow"/>
          <w:sz w:val="16"/>
          <w:szCs w:val="16"/>
        </w:rPr>
        <w:footnoteRef/>
      </w:r>
      <w:r w:rsidRPr="003408C4">
        <w:rPr>
          <w:rFonts w:ascii="Arial Narrow" w:hAnsi="Arial Narrow"/>
          <w:sz w:val="16"/>
          <w:szCs w:val="16"/>
        </w:rPr>
        <w:t xml:space="preserve"> </w:t>
      </w:r>
      <w:r w:rsidRPr="003408C4">
        <w:rPr>
          <w:rFonts w:ascii="Arial Narrow" w:hAnsi="Arial Narrow"/>
          <w:sz w:val="16"/>
          <w:szCs w:val="16"/>
        </w:rPr>
        <w:tab/>
      </w:r>
      <w:r w:rsidRPr="003408C4">
        <w:rPr>
          <w:rFonts w:ascii="Arial Narrow" w:hAnsi="Arial Narrow"/>
          <w:b/>
          <w:bCs/>
          <w:sz w:val="16"/>
          <w:szCs w:val="16"/>
        </w:rPr>
        <w:t xml:space="preserve">TEXTO ÚNICO ORDENADO DE LA LEY DE PROCEDIMIENTO ADMINISTRATIVO GENERAL, APROBADO POR DECRETO SUPREMO </w:t>
      </w:r>
      <w:r w:rsidR="00F156F4" w:rsidRPr="003408C4">
        <w:rPr>
          <w:rFonts w:ascii="Arial Narrow" w:hAnsi="Arial Narrow"/>
          <w:b/>
          <w:bCs/>
          <w:sz w:val="16"/>
          <w:szCs w:val="16"/>
        </w:rPr>
        <w:t>006-2026-JUS</w:t>
      </w:r>
    </w:p>
    <w:p w14:paraId="764863C3" w14:textId="1E649715" w:rsidR="003B3398" w:rsidRPr="003408C4" w:rsidRDefault="003B3398" w:rsidP="003408C4">
      <w:pPr>
        <w:pStyle w:val="Textonotapie"/>
        <w:ind w:left="567"/>
        <w:jc w:val="both"/>
        <w:rPr>
          <w:rFonts w:ascii="Arial Narrow" w:hAnsi="Arial Narrow"/>
          <w:b/>
          <w:bCs/>
          <w:sz w:val="16"/>
          <w:szCs w:val="16"/>
        </w:rPr>
      </w:pPr>
      <w:r w:rsidRPr="003408C4">
        <w:rPr>
          <w:rFonts w:ascii="Arial Narrow" w:hAnsi="Arial Narrow"/>
          <w:b/>
          <w:bCs/>
          <w:sz w:val="16"/>
          <w:szCs w:val="16"/>
        </w:rPr>
        <w:t xml:space="preserve">Artículo </w:t>
      </w:r>
      <w:r w:rsidR="002D45E5" w:rsidRPr="003408C4">
        <w:rPr>
          <w:rFonts w:ascii="Arial Narrow" w:hAnsi="Arial Narrow"/>
          <w:b/>
          <w:bCs/>
          <w:sz w:val="16"/>
          <w:szCs w:val="16"/>
        </w:rPr>
        <w:t>113</w:t>
      </w:r>
      <w:r w:rsidRPr="003408C4">
        <w:rPr>
          <w:rFonts w:ascii="Arial Narrow" w:hAnsi="Arial Narrow"/>
          <w:b/>
          <w:bCs/>
          <w:sz w:val="16"/>
          <w:szCs w:val="16"/>
        </w:rPr>
        <w:t xml:space="preserve">.- Requisitos de los escritos </w:t>
      </w:r>
    </w:p>
    <w:p w14:paraId="52281ECF" w14:textId="77777777" w:rsidR="003B3398" w:rsidRPr="003408C4" w:rsidRDefault="003B3398" w:rsidP="003408C4">
      <w:pPr>
        <w:pStyle w:val="Textonotapie"/>
        <w:ind w:left="567"/>
        <w:jc w:val="both"/>
        <w:rPr>
          <w:rFonts w:ascii="Arial Narrow" w:hAnsi="Arial Narrow"/>
          <w:sz w:val="16"/>
          <w:szCs w:val="16"/>
        </w:rPr>
      </w:pPr>
      <w:r w:rsidRPr="003408C4">
        <w:rPr>
          <w:rFonts w:ascii="Arial Narrow" w:hAnsi="Arial Narrow"/>
          <w:sz w:val="16"/>
          <w:szCs w:val="16"/>
        </w:rPr>
        <w:t xml:space="preserve">Todo escrito que se presente ante cualquier entidad debe contener lo siguiente: </w:t>
      </w:r>
    </w:p>
    <w:p w14:paraId="6832C57C" w14:textId="77777777" w:rsidR="003B3398" w:rsidRPr="003408C4" w:rsidRDefault="003B3398" w:rsidP="003408C4">
      <w:pPr>
        <w:pStyle w:val="Textonotapie"/>
        <w:ind w:left="567"/>
        <w:jc w:val="both"/>
        <w:rPr>
          <w:rFonts w:ascii="Arial Narrow" w:hAnsi="Arial Narrow"/>
          <w:sz w:val="16"/>
          <w:szCs w:val="16"/>
        </w:rPr>
      </w:pPr>
      <w:r w:rsidRPr="003408C4">
        <w:rPr>
          <w:rFonts w:ascii="Arial Narrow" w:hAnsi="Arial Narrow"/>
          <w:sz w:val="16"/>
          <w:szCs w:val="16"/>
        </w:rPr>
        <w:t xml:space="preserve">(…) </w:t>
      </w:r>
    </w:p>
    <w:p w14:paraId="7ECF2186" w14:textId="77777777" w:rsidR="003B3398" w:rsidRPr="003408C4" w:rsidRDefault="003B3398" w:rsidP="003408C4">
      <w:pPr>
        <w:pStyle w:val="Textonotapie"/>
        <w:ind w:left="567"/>
        <w:jc w:val="both"/>
        <w:rPr>
          <w:rFonts w:ascii="Arial Narrow" w:hAnsi="Arial Narrow"/>
          <w:sz w:val="16"/>
          <w:szCs w:val="16"/>
        </w:rPr>
      </w:pPr>
      <w:r w:rsidRPr="003408C4">
        <w:rPr>
          <w:rFonts w:ascii="Arial Narrow" w:hAnsi="Arial Narrow"/>
          <w:sz w:val="16"/>
          <w:szCs w:val="16"/>
        </w:rPr>
        <w:t xml:space="preserve">2. La expresión concreta de lo pedido, los fundamentos de hecho que lo apoye y, cuando le sea posible, los de derecho. </w:t>
      </w:r>
    </w:p>
    <w:p w14:paraId="6B461F11" w14:textId="77777777" w:rsidR="003B3398" w:rsidRPr="003408C4" w:rsidRDefault="003B3398" w:rsidP="003408C4">
      <w:pPr>
        <w:pStyle w:val="Textonotapie"/>
        <w:ind w:left="567"/>
        <w:jc w:val="both"/>
        <w:rPr>
          <w:rFonts w:ascii="Arial Narrow" w:hAnsi="Arial Narrow"/>
          <w:sz w:val="16"/>
          <w:szCs w:val="16"/>
        </w:rPr>
      </w:pPr>
      <w:r w:rsidRPr="003408C4">
        <w:rPr>
          <w:rFonts w:ascii="Arial Narrow" w:hAnsi="Arial Narrow"/>
          <w:sz w:val="16"/>
          <w:szCs w:val="16"/>
        </w:rPr>
        <w:t>(…)</w:t>
      </w:r>
    </w:p>
    <w:p w14:paraId="7C22C615" w14:textId="77777777" w:rsidR="003B3398" w:rsidRPr="003408C4" w:rsidRDefault="003B3398" w:rsidP="003408C4">
      <w:pPr>
        <w:pStyle w:val="Textonotapie"/>
        <w:ind w:left="567" w:hanging="567"/>
        <w:jc w:val="both"/>
        <w:rPr>
          <w:rFonts w:ascii="Arial Narrow" w:hAnsi="Arial Narrow"/>
          <w:sz w:val="16"/>
          <w:szCs w:val="16"/>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4094F" w:rsidRPr="00C271B6" w14:paraId="783342AB" w14:textId="77777777" w:rsidTr="00730B2B">
      <w:trPr>
        <w:trHeight w:val="600"/>
      </w:trPr>
      <w:tc>
        <w:tcPr>
          <w:tcW w:w="4061" w:type="dxa"/>
        </w:tcPr>
        <w:p w14:paraId="0467F32A" w14:textId="77777777" w:rsidR="0084094F" w:rsidRPr="00C271B6" w:rsidRDefault="0084094F" w:rsidP="0084094F">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2D67ECFA" wp14:editId="06FB0E03">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22E843A3" w14:textId="77777777" w:rsidR="0084094F" w:rsidRPr="00C271B6" w:rsidRDefault="0084094F" w:rsidP="0084094F">
          <w:pPr>
            <w:pStyle w:val="Encabezado"/>
            <w:jc w:val="right"/>
            <w:rPr>
              <w:rFonts w:ascii="Arial Narrow" w:hAnsi="Arial Narrow"/>
              <w:b/>
              <w:i/>
              <w:sz w:val="16"/>
              <w:szCs w:val="16"/>
            </w:rPr>
          </w:pPr>
        </w:p>
        <w:p w14:paraId="43779297"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p>
        <w:p w14:paraId="19D8A0CA"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72E0EC53"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0E409738"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1FFAAB3A"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5D3F848B"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w:t>
          </w:r>
        </w:p>
        <w:p w14:paraId="68CCB298" w14:textId="77777777" w:rsidR="0084094F" w:rsidRPr="00C271B6"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COMISIÓN</w:t>
          </w:r>
          <w:r>
            <w:rPr>
              <w:rFonts w:ascii="Arial Narrow" w:hAnsi="Arial Narrow"/>
              <w:b/>
              <w:i/>
              <w:sz w:val="16"/>
              <w:szCs w:val="16"/>
            </w:rPr>
            <w:t xml:space="preserve"> </w:t>
          </w:r>
          <w:r w:rsidR="00D02ABB">
            <w:rPr>
              <w:rFonts w:ascii="Arial Narrow" w:hAnsi="Arial Narrow"/>
              <w:b/>
              <w:i/>
              <w:sz w:val="16"/>
              <w:szCs w:val="16"/>
            </w:rPr>
            <w:t xml:space="preserve">DE PROTECCIÓN AL CONSUMIDOR </w:t>
          </w:r>
          <w:r w:rsidRPr="00C271B6">
            <w:rPr>
              <w:rFonts w:ascii="Arial Narrow" w:hAnsi="Arial Narrow"/>
              <w:b/>
              <w:i/>
              <w:sz w:val="16"/>
              <w:szCs w:val="16"/>
            </w:rPr>
            <w:t>1</w:t>
          </w:r>
        </w:p>
        <w:p w14:paraId="0FEC52DB" w14:textId="77777777" w:rsidR="0084094F" w:rsidRPr="00C271B6" w:rsidRDefault="0084094F" w:rsidP="0084094F">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1919347" w14:textId="77777777" w:rsidR="0084094F" w:rsidRDefault="0084094F">
    <w:pPr>
      <w:pStyle w:val="Encabezado"/>
      <w:rPr>
        <w:rFonts w:ascii="Arial Narrow" w:hAnsi="Arial Narrow"/>
        <w:sz w:val="16"/>
      </w:rPr>
    </w:pPr>
  </w:p>
  <w:p w14:paraId="28CC000F" w14:textId="77777777" w:rsidR="009644AB" w:rsidRPr="009644AB" w:rsidRDefault="009644AB">
    <w:pPr>
      <w:pStyle w:val="Encabezado"/>
      <w:rPr>
        <w:rFonts w:ascii="Arial Narrow" w:hAnsi="Arial Narrow"/>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E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55ECD"/>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05891030"/>
    <w:multiLevelType w:val="hybridMultilevel"/>
    <w:tmpl w:val="C754692C"/>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D239FD"/>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E5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648E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5463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D317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501B89"/>
    <w:multiLevelType w:val="hybridMultilevel"/>
    <w:tmpl w:val="33A8384C"/>
    <w:lvl w:ilvl="0" w:tplc="81288086">
      <w:start w:val="1"/>
      <w:numFmt w:val="lowerLetter"/>
      <w:lvlText w:val="(%1)"/>
      <w:lvlJc w:val="left"/>
      <w:pPr>
        <w:ind w:left="144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21751D"/>
    <w:multiLevelType w:val="hybridMultilevel"/>
    <w:tmpl w:val="4F784868"/>
    <w:lvl w:ilvl="0" w:tplc="486CB2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66A6C9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9796A"/>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A141B"/>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4" w15:restartNumberingAfterBreak="0">
    <w:nsid w:val="2DD1689A"/>
    <w:multiLevelType w:val="hybridMultilevel"/>
    <w:tmpl w:val="388EF70C"/>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32192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822BCE"/>
    <w:multiLevelType w:val="hybridMultilevel"/>
    <w:tmpl w:val="29AAC04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B32B3"/>
    <w:multiLevelType w:val="hybridMultilevel"/>
    <w:tmpl w:val="2FB2425C"/>
    <w:lvl w:ilvl="0" w:tplc="FFFFFFFF">
      <w:start w:val="1"/>
      <w:numFmt w:val="lowerRoman"/>
      <w:lvlText w:val="(%1)"/>
      <w:lvlJc w:val="left"/>
      <w:pPr>
        <w:ind w:left="720" w:hanging="360"/>
      </w:pPr>
      <w:rPr>
        <w:rFonts w:hint="default"/>
        <w:sz w:val="20"/>
        <w:lang w:val="es-P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B586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559B7"/>
    <w:multiLevelType w:val="hybridMultilevel"/>
    <w:tmpl w:val="FA38BF46"/>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5B01E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4603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E1BB4"/>
    <w:multiLevelType w:val="hybridMultilevel"/>
    <w:tmpl w:val="67AA3C04"/>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59540C"/>
    <w:multiLevelType w:val="hybridMultilevel"/>
    <w:tmpl w:val="2FB2425C"/>
    <w:lvl w:ilvl="0" w:tplc="CD1E954A">
      <w:start w:val="1"/>
      <w:numFmt w:val="lowerRoman"/>
      <w:lvlText w:val="(%1)"/>
      <w:lvlJc w:val="left"/>
      <w:pPr>
        <w:ind w:left="720" w:hanging="360"/>
      </w:pPr>
      <w:rPr>
        <w:rFonts w:hint="default"/>
        <w:sz w:val="20"/>
        <w:lang w:val="es-P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58E2DE9"/>
    <w:multiLevelType w:val="hybridMultilevel"/>
    <w:tmpl w:val="29AAC044"/>
    <w:lvl w:ilvl="0" w:tplc="0E040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5A1FDE"/>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B1EF9"/>
    <w:multiLevelType w:val="hybridMultilevel"/>
    <w:tmpl w:val="33A8384C"/>
    <w:lvl w:ilvl="0" w:tplc="FFFFFFFF">
      <w:start w:val="1"/>
      <w:numFmt w:val="lowerLetter"/>
      <w:lvlText w:val="(%1)"/>
      <w:lvlJc w:val="left"/>
      <w:pPr>
        <w:ind w:left="1440" w:hanging="360"/>
      </w:pPr>
      <w:rPr>
        <w:rFonts w:cs="Aria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A85970"/>
    <w:multiLevelType w:val="hybridMultilevel"/>
    <w:tmpl w:val="67AA3C0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832B2"/>
    <w:multiLevelType w:val="hybridMultilevel"/>
    <w:tmpl w:val="3EC45610"/>
    <w:lvl w:ilvl="0" w:tplc="8FAE921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2477886"/>
    <w:multiLevelType w:val="hybridMultilevel"/>
    <w:tmpl w:val="4F78486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70039B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B028AF"/>
    <w:multiLevelType w:val="hybridMultilevel"/>
    <w:tmpl w:val="BC84B726"/>
    <w:lvl w:ilvl="0" w:tplc="5394D61E">
      <w:start w:val="2"/>
      <w:numFmt w:val="lowerLetter"/>
      <w:lvlText w:val="%1)"/>
      <w:lvlJc w:val="left"/>
      <w:pPr>
        <w:ind w:left="72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818247D"/>
    <w:multiLevelType w:val="hybridMultilevel"/>
    <w:tmpl w:val="C4021838"/>
    <w:lvl w:ilvl="0" w:tplc="7688A14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A114A46"/>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771C8F"/>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6" w15:restartNumberingAfterBreak="0">
    <w:nsid w:val="6AA05A15"/>
    <w:multiLevelType w:val="hybridMultilevel"/>
    <w:tmpl w:val="3F20107A"/>
    <w:lvl w:ilvl="0" w:tplc="E166C822">
      <w:start w:val="1"/>
      <w:numFmt w:val="lowerRoman"/>
      <w:lvlText w:val="(%1)"/>
      <w:lvlJc w:val="left"/>
      <w:pPr>
        <w:ind w:left="1290"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7" w15:restartNumberingAfterBreak="0">
    <w:nsid w:val="6C832A1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4F2D2F"/>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1DB33A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B7611"/>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42" w15:restartNumberingAfterBreak="0">
    <w:nsid w:val="764216B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24C4A"/>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21581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4569">
    <w:abstractNumId w:val="13"/>
  </w:num>
  <w:num w:numId="3" w16cid:durableId="990207750">
    <w:abstractNumId w:val="1"/>
  </w:num>
  <w:num w:numId="4" w16cid:durableId="798034132">
    <w:abstractNumId w:val="26"/>
  </w:num>
  <w:num w:numId="5" w16cid:durableId="1497964586">
    <w:abstractNumId w:val="35"/>
  </w:num>
  <w:num w:numId="6" w16cid:durableId="912081309">
    <w:abstractNumId w:val="41"/>
  </w:num>
  <w:num w:numId="7" w16cid:durableId="1655337048">
    <w:abstractNumId w:val="10"/>
  </w:num>
  <w:num w:numId="8" w16cid:durableId="242305704">
    <w:abstractNumId w:val="30"/>
  </w:num>
  <w:num w:numId="9" w16cid:durableId="1037389299">
    <w:abstractNumId w:val="22"/>
  </w:num>
  <w:num w:numId="10" w16cid:durableId="166335558">
    <w:abstractNumId w:val="43"/>
  </w:num>
  <w:num w:numId="11" w16cid:durableId="1035160864">
    <w:abstractNumId w:val="14"/>
  </w:num>
  <w:num w:numId="12" w16cid:durableId="1608192499">
    <w:abstractNumId w:val="3"/>
  </w:num>
  <w:num w:numId="13" w16cid:durableId="1831411525">
    <w:abstractNumId w:val="2"/>
  </w:num>
  <w:num w:numId="14" w16cid:durableId="402483767">
    <w:abstractNumId w:val="19"/>
  </w:num>
  <w:num w:numId="15" w16cid:durableId="1590315262">
    <w:abstractNumId w:val="11"/>
  </w:num>
  <w:num w:numId="16" w16cid:durableId="1474521773">
    <w:abstractNumId w:val="28"/>
  </w:num>
  <w:num w:numId="17" w16cid:durableId="1179008365">
    <w:abstractNumId w:val="23"/>
  </w:num>
  <w:num w:numId="18" w16cid:durableId="1220559986">
    <w:abstractNumId w:val="17"/>
  </w:num>
  <w:num w:numId="19" w16cid:durableId="1517619159">
    <w:abstractNumId w:val="40"/>
  </w:num>
  <w:num w:numId="20" w16cid:durableId="1616212541">
    <w:abstractNumId w:val="42"/>
  </w:num>
  <w:num w:numId="21" w16cid:durableId="1437403482">
    <w:abstractNumId w:val="9"/>
  </w:num>
  <w:num w:numId="22" w16cid:durableId="1974024280">
    <w:abstractNumId w:val="7"/>
  </w:num>
  <w:num w:numId="23" w16cid:durableId="1692679170">
    <w:abstractNumId w:val="27"/>
  </w:num>
  <w:num w:numId="24" w16cid:durableId="1164735142">
    <w:abstractNumId w:val="32"/>
  </w:num>
  <w:num w:numId="25" w16cid:durableId="532766191">
    <w:abstractNumId w:val="34"/>
  </w:num>
  <w:num w:numId="26" w16cid:durableId="2120375049">
    <w:abstractNumId w:val="5"/>
  </w:num>
  <w:num w:numId="27" w16cid:durableId="182820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818031">
    <w:abstractNumId w:val="37"/>
  </w:num>
  <w:num w:numId="29" w16cid:durableId="1334841583">
    <w:abstractNumId w:val="21"/>
  </w:num>
  <w:num w:numId="30" w16cid:durableId="1492912353">
    <w:abstractNumId w:val="15"/>
  </w:num>
  <w:num w:numId="31" w16cid:durableId="385490583">
    <w:abstractNumId w:val="38"/>
  </w:num>
  <w:num w:numId="32" w16cid:durableId="1329670146">
    <w:abstractNumId w:val="0"/>
  </w:num>
  <w:num w:numId="33" w16cid:durableId="1271550047">
    <w:abstractNumId w:val="25"/>
  </w:num>
  <w:num w:numId="34" w16cid:durableId="1249198645">
    <w:abstractNumId w:val="18"/>
  </w:num>
  <w:num w:numId="35" w16cid:durableId="2084912143">
    <w:abstractNumId w:val="31"/>
  </w:num>
  <w:num w:numId="36" w16cid:durableId="1426924110">
    <w:abstractNumId w:val="20"/>
  </w:num>
  <w:num w:numId="37" w16cid:durableId="1604649611">
    <w:abstractNumId w:val="4"/>
  </w:num>
  <w:num w:numId="38" w16cid:durableId="1757896574">
    <w:abstractNumId w:val="6"/>
  </w:num>
  <w:num w:numId="39" w16cid:durableId="1341004951">
    <w:abstractNumId w:val="8"/>
  </w:num>
  <w:num w:numId="40" w16cid:durableId="1911114377">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3620129">
    <w:abstractNumId w:val="12"/>
  </w:num>
  <w:num w:numId="42" w16cid:durableId="1559632001">
    <w:abstractNumId w:val="33"/>
  </w:num>
  <w:num w:numId="43" w16cid:durableId="2070225239">
    <w:abstractNumId w:val="29"/>
  </w:num>
  <w:num w:numId="44" w16cid:durableId="927739582">
    <w:abstractNumId w:val="36"/>
  </w:num>
  <w:num w:numId="45" w16cid:durableId="887649054">
    <w:abstractNumId w:val="24"/>
  </w:num>
  <w:num w:numId="46" w16cid:durableId="72005701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D8"/>
    <w:rsid w:val="00003CE9"/>
    <w:rsid w:val="0001343A"/>
    <w:rsid w:val="00015243"/>
    <w:rsid w:val="000265AC"/>
    <w:rsid w:val="0002675E"/>
    <w:rsid w:val="000268E1"/>
    <w:rsid w:val="000302AE"/>
    <w:rsid w:val="00033660"/>
    <w:rsid w:val="00035350"/>
    <w:rsid w:val="00035D0B"/>
    <w:rsid w:val="000435E2"/>
    <w:rsid w:val="000472B6"/>
    <w:rsid w:val="00047FDE"/>
    <w:rsid w:val="00051C54"/>
    <w:rsid w:val="00052E70"/>
    <w:rsid w:val="000545B0"/>
    <w:rsid w:val="00070699"/>
    <w:rsid w:val="00082ED6"/>
    <w:rsid w:val="0008394B"/>
    <w:rsid w:val="00083E40"/>
    <w:rsid w:val="00095F69"/>
    <w:rsid w:val="000A10B4"/>
    <w:rsid w:val="000A124C"/>
    <w:rsid w:val="000A21EC"/>
    <w:rsid w:val="000A258A"/>
    <w:rsid w:val="000A352D"/>
    <w:rsid w:val="000A568C"/>
    <w:rsid w:val="000A6318"/>
    <w:rsid w:val="000C0A38"/>
    <w:rsid w:val="000C67F8"/>
    <w:rsid w:val="000C691F"/>
    <w:rsid w:val="000C722A"/>
    <w:rsid w:val="000D1A80"/>
    <w:rsid w:val="000E29CF"/>
    <w:rsid w:val="000F15B9"/>
    <w:rsid w:val="000F66A6"/>
    <w:rsid w:val="0010328E"/>
    <w:rsid w:val="00104297"/>
    <w:rsid w:val="00105D13"/>
    <w:rsid w:val="00107268"/>
    <w:rsid w:val="001142F2"/>
    <w:rsid w:val="001170C6"/>
    <w:rsid w:val="001243BD"/>
    <w:rsid w:val="0012582F"/>
    <w:rsid w:val="00127876"/>
    <w:rsid w:val="00131B7E"/>
    <w:rsid w:val="00132CAE"/>
    <w:rsid w:val="001331B1"/>
    <w:rsid w:val="0013771B"/>
    <w:rsid w:val="00143499"/>
    <w:rsid w:val="001526F5"/>
    <w:rsid w:val="00152F3D"/>
    <w:rsid w:val="00155E51"/>
    <w:rsid w:val="00162212"/>
    <w:rsid w:val="001628DA"/>
    <w:rsid w:val="001661F5"/>
    <w:rsid w:val="00174628"/>
    <w:rsid w:val="001755CB"/>
    <w:rsid w:val="001809DA"/>
    <w:rsid w:val="00181C38"/>
    <w:rsid w:val="00195863"/>
    <w:rsid w:val="001A132B"/>
    <w:rsid w:val="001A4E74"/>
    <w:rsid w:val="001A6BA5"/>
    <w:rsid w:val="001A7255"/>
    <w:rsid w:val="001C6804"/>
    <w:rsid w:val="001C78E5"/>
    <w:rsid w:val="001D1426"/>
    <w:rsid w:val="001D5719"/>
    <w:rsid w:val="001E4785"/>
    <w:rsid w:val="001F1E8B"/>
    <w:rsid w:val="001F4632"/>
    <w:rsid w:val="001F4FB5"/>
    <w:rsid w:val="001F6647"/>
    <w:rsid w:val="0020486C"/>
    <w:rsid w:val="00206152"/>
    <w:rsid w:val="00224049"/>
    <w:rsid w:val="00225609"/>
    <w:rsid w:val="00225B83"/>
    <w:rsid w:val="00236E38"/>
    <w:rsid w:val="00237914"/>
    <w:rsid w:val="00242A87"/>
    <w:rsid w:val="00245FF8"/>
    <w:rsid w:val="00246962"/>
    <w:rsid w:val="00252657"/>
    <w:rsid w:val="00256E4A"/>
    <w:rsid w:val="002571C5"/>
    <w:rsid w:val="0026429F"/>
    <w:rsid w:val="002646D3"/>
    <w:rsid w:val="002653E7"/>
    <w:rsid w:val="00266D2A"/>
    <w:rsid w:val="00267FA5"/>
    <w:rsid w:val="00272250"/>
    <w:rsid w:val="00276799"/>
    <w:rsid w:val="00277B7D"/>
    <w:rsid w:val="00282324"/>
    <w:rsid w:val="00284569"/>
    <w:rsid w:val="00285635"/>
    <w:rsid w:val="002856EC"/>
    <w:rsid w:val="002919E1"/>
    <w:rsid w:val="00292548"/>
    <w:rsid w:val="002955B6"/>
    <w:rsid w:val="00296DFC"/>
    <w:rsid w:val="002A3516"/>
    <w:rsid w:val="002A783C"/>
    <w:rsid w:val="002B3340"/>
    <w:rsid w:val="002B4305"/>
    <w:rsid w:val="002B5713"/>
    <w:rsid w:val="002C2545"/>
    <w:rsid w:val="002C3B4E"/>
    <w:rsid w:val="002D3040"/>
    <w:rsid w:val="002D45E5"/>
    <w:rsid w:val="002D7B11"/>
    <w:rsid w:val="002E7E00"/>
    <w:rsid w:val="002F1A55"/>
    <w:rsid w:val="002F3CA0"/>
    <w:rsid w:val="002F486F"/>
    <w:rsid w:val="002F626E"/>
    <w:rsid w:val="003018FE"/>
    <w:rsid w:val="00302D15"/>
    <w:rsid w:val="00305DA6"/>
    <w:rsid w:val="0031328C"/>
    <w:rsid w:val="00313DDA"/>
    <w:rsid w:val="003167B0"/>
    <w:rsid w:val="00317C13"/>
    <w:rsid w:val="00317D5A"/>
    <w:rsid w:val="00325A99"/>
    <w:rsid w:val="00333F56"/>
    <w:rsid w:val="0034089D"/>
    <w:rsid w:val="003408C4"/>
    <w:rsid w:val="00342A88"/>
    <w:rsid w:val="00353AFE"/>
    <w:rsid w:val="00355C8E"/>
    <w:rsid w:val="00360DF7"/>
    <w:rsid w:val="00361B8F"/>
    <w:rsid w:val="00361FFD"/>
    <w:rsid w:val="003631ED"/>
    <w:rsid w:val="0036360B"/>
    <w:rsid w:val="003640E8"/>
    <w:rsid w:val="0036412D"/>
    <w:rsid w:val="00371F9A"/>
    <w:rsid w:val="00374412"/>
    <w:rsid w:val="0037719D"/>
    <w:rsid w:val="00384FD0"/>
    <w:rsid w:val="003A3DD0"/>
    <w:rsid w:val="003B3398"/>
    <w:rsid w:val="003C50C3"/>
    <w:rsid w:val="003D0A39"/>
    <w:rsid w:val="003D0AD6"/>
    <w:rsid w:val="003D1BB1"/>
    <w:rsid w:val="003D24DF"/>
    <w:rsid w:val="003D2A42"/>
    <w:rsid w:val="003D313E"/>
    <w:rsid w:val="003D76F3"/>
    <w:rsid w:val="003E3D6C"/>
    <w:rsid w:val="003E4094"/>
    <w:rsid w:val="003E6604"/>
    <w:rsid w:val="00400923"/>
    <w:rsid w:val="004029AE"/>
    <w:rsid w:val="00404C39"/>
    <w:rsid w:val="00404CE6"/>
    <w:rsid w:val="0041071E"/>
    <w:rsid w:val="00411A55"/>
    <w:rsid w:val="00411D8E"/>
    <w:rsid w:val="00415994"/>
    <w:rsid w:val="00420994"/>
    <w:rsid w:val="0042155F"/>
    <w:rsid w:val="0042351E"/>
    <w:rsid w:val="00425BEE"/>
    <w:rsid w:val="00426872"/>
    <w:rsid w:val="00427F4E"/>
    <w:rsid w:val="00430870"/>
    <w:rsid w:val="00430B5C"/>
    <w:rsid w:val="00430FEE"/>
    <w:rsid w:val="0043231B"/>
    <w:rsid w:val="00435C8D"/>
    <w:rsid w:val="004412FF"/>
    <w:rsid w:val="004438D6"/>
    <w:rsid w:val="00445873"/>
    <w:rsid w:val="004466C4"/>
    <w:rsid w:val="00463EA1"/>
    <w:rsid w:val="004659E5"/>
    <w:rsid w:val="004706EC"/>
    <w:rsid w:val="00474FD4"/>
    <w:rsid w:val="004820C8"/>
    <w:rsid w:val="00483021"/>
    <w:rsid w:val="0048595D"/>
    <w:rsid w:val="004868ED"/>
    <w:rsid w:val="0049493B"/>
    <w:rsid w:val="00494C96"/>
    <w:rsid w:val="00495B2A"/>
    <w:rsid w:val="004A0392"/>
    <w:rsid w:val="004A3966"/>
    <w:rsid w:val="004B21B1"/>
    <w:rsid w:val="004B654E"/>
    <w:rsid w:val="004C1EB1"/>
    <w:rsid w:val="004D0666"/>
    <w:rsid w:val="004D3814"/>
    <w:rsid w:val="004D3857"/>
    <w:rsid w:val="004E01CE"/>
    <w:rsid w:val="004E3ABA"/>
    <w:rsid w:val="004E3D5B"/>
    <w:rsid w:val="00502DE5"/>
    <w:rsid w:val="00503658"/>
    <w:rsid w:val="00503AEE"/>
    <w:rsid w:val="00511116"/>
    <w:rsid w:val="00511DEB"/>
    <w:rsid w:val="005232C5"/>
    <w:rsid w:val="00530B52"/>
    <w:rsid w:val="00531B3B"/>
    <w:rsid w:val="00531B7E"/>
    <w:rsid w:val="0053459D"/>
    <w:rsid w:val="0053783D"/>
    <w:rsid w:val="00542A69"/>
    <w:rsid w:val="005459A8"/>
    <w:rsid w:val="00546981"/>
    <w:rsid w:val="00564CA0"/>
    <w:rsid w:val="00565355"/>
    <w:rsid w:val="005655F4"/>
    <w:rsid w:val="00576D3F"/>
    <w:rsid w:val="00594117"/>
    <w:rsid w:val="0059411B"/>
    <w:rsid w:val="005979AC"/>
    <w:rsid w:val="00597D1D"/>
    <w:rsid w:val="005A289A"/>
    <w:rsid w:val="005A3B35"/>
    <w:rsid w:val="005B036B"/>
    <w:rsid w:val="005B142A"/>
    <w:rsid w:val="005C19DE"/>
    <w:rsid w:val="005C49A6"/>
    <w:rsid w:val="005D69AA"/>
    <w:rsid w:val="005E220D"/>
    <w:rsid w:val="005E3E2F"/>
    <w:rsid w:val="005E79A7"/>
    <w:rsid w:val="005F01EF"/>
    <w:rsid w:val="005F33EA"/>
    <w:rsid w:val="005F59AB"/>
    <w:rsid w:val="005F6DA4"/>
    <w:rsid w:val="00601E8C"/>
    <w:rsid w:val="00607CB2"/>
    <w:rsid w:val="006109EB"/>
    <w:rsid w:val="00611811"/>
    <w:rsid w:val="006134F7"/>
    <w:rsid w:val="00613A68"/>
    <w:rsid w:val="006145D3"/>
    <w:rsid w:val="00621463"/>
    <w:rsid w:val="00622440"/>
    <w:rsid w:val="0062320A"/>
    <w:rsid w:val="00626AF1"/>
    <w:rsid w:val="0062710A"/>
    <w:rsid w:val="00636DC1"/>
    <w:rsid w:val="006472A7"/>
    <w:rsid w:val="00650F44"/>
    <w:rsid w:val="00651023"/>
    <w:rsid w:val="00655E06"/>
    <w:rsid w:val="006569FF"/>
    <w:rsid w:val="006615C3"/>
    <w:rsid w:val="006616E7"/>
    <w:rsid w:val="00661DEF"/>
    <w:rsid w:val="00671AD8"/>
    <w:rsid w:val="00674B3C"/>
    <w:rsid w:val="00674C05"/>
    <w:rsid w:val="00675C57"/>
    <w:rsid w:val="00675D50"/>
    <w:rsid w:val="00683E83"/>
    <w:rsid w:val="00692517"/>
    <w:rsid w:val="00694701"/>
    <w:rsid w:val="0069488C"/>
    <w:rsid w:val="00695A14"/>
    <w:rsid w:val="0069624C"/>
    <w:rsid w:val="006A0065"/>
    <w:rsid w:val="006A0A88"/>
    <w:rsid w:val="006A101B"/>
    <w:rsid w:val="006A26D6"/>
    <w:rsid w:val="006A4EEE"/>
    <w:rsid w:val="006A7406"/>
    <w:rsid w:val="006B0350"/>
    <w:rsid w:val="006B0FC6"/>
    <w:rsid w:val="006B3B0E"/>
    <w:rsid w:val="006C471A"/>
    <w:rsid w:val="006D2A99"/>
    <w:rsid w:val="006D2C13"/>
    <w:rsid w:val="006D63BC"/>
    <w:rsid w:val="006E247D"/>
    <w:rsid w:val="006E2D0E"/>
    <w:rsid w:val="006E345F"/>
    <w:rsid w:val="006E472A"/>
    <w:rsid w:val="006E6941"/>
    <w:rsid w:val="006F041C"/>
    <w:rsid w:val="006F291B"/>
    <w:rsid w:val="006F2C85"/>
    <w:rsid w:val="006F3C9F"/>
    <w:rsid w:val="006F701C"/>
    <w:rsid w:val="006F70E0"/>
    <w:rsid w:val="006F76F3"/>
    <w:rsid w:val="00701851"/>
    <w:rsid w:val="007065DE"/>
    <w:rsid w:val="007139AA"/>
    <w:rsid w:val="00713AA7"/>
    <w:rsid w:val="0071487F"/>
    <w:rsid w:val="00722F51"/>
    <w:rsid w:val="00726BC2"/>
    <w:rsid w:val="00731A08"/>
    <w:rsid w:val="00731C04"/>
    <w:rsid w:val="00733AEC"/>
    <w:rsid w:val="0073401C"/>
    <w:rsid w:val="00734EC2"/>
    <w:rsid w:val="007418C0"/>
    <w:rsid w:val="0074481E"/>
    <w:rsid w:val="00745CA8"/>
    <w:rsid w:val="007506A9"/>
    <w:rsid w:val="00753092"/>
    <w:rsid w:val="0075688A"/>
    <w:rsid w:val="00760880"/>
    <w:rsid w:val="00762166"/>
    <w:rsid w:val="007748CE"/>
    <w:rsid w:val="00776DB4"/>
    <w:rsid w:val="00793371"/>
    <w:rsid w:val="007972B4"/>
    <w:rsid w:val="00797E0F"/>
    <w:rsid w:val="007A391B"/>
    <w:rsid w:val="007A5BC8"/>
    <w:rsid w:val="007A6F08"/>
    <w:rsid w:val="007B3970"/>
    <w:rsid w:val="007C1C6E"/>
    <w:rsid w:val="007C3147"/>
    <w:rsid w:val="007C6056"/>
    <w:rsid w:val="007C7C8A"/>
    <w:rsid w:val="007E0B4B"/>
    <w:rsid w:val="007E1C54"/>
    <w:rsid w:val="007E2C26"/>
    <w:rsid w:val="007E64BA"/>
    <w:rsid w:val="007F1136"/>
    <w:rsid w:val="007F2971"/>
    <w:rsid w:val="007F2A21"/>
    <w:rsid w:val="007F3672"/>
    <w:rsid w:val="007F372F"/>
    <w:rsid w:val="007F69A1"/>
    <w:rsid w:val="0080444B"/>
    <w:rsid w:val="00811662"/>
    <w:rsid w:val="008166FF"/>
    <w:rsid w:val="00816A79"/>
    <w:rsid w:val="008178A1"/>
    <w:rsid w:val="00817970"/>
    <w:rsid w:val="008235DB"/>
    <w:rsid w:val="00824CAE"/>
    <w:rsid w:val="00826982"/>
    <w:rsid w:val="008317C1"/>
    <w:rsid w:val="00834687"/>
    <w:rsid w:val="0084094F"/>
    <w:rsid w:val="00841E82"/>
    <w:rsid w:val="00842169"/>
    <w:rsid w:val="00843991"/>
    <w:rsid w:val="00850454"/>
    <w:rsid w:val="00857276"/>
    <w:rsid w:val="008633FD"/>
    <w:rsid w:val="00864AFC"/>
    <w:rsid w:val="0087688B"/>
    <w:rsid w:val="008835D4"/>
    <w:rsid w:val="008839BE"/>
    <w:rsid w:val="0088427E"/>
    <w:rsid w:val="00885DB5"/>
    <w:rsid w:val="00890934"/>
    <w:rsid w:val="00891045"/>
    <w:rsid w:val="008920EE"/>
    <w:rsid w:val="00893377"/>
    <w:rsid w:val="00894D5F"/>
    <w:rsid w:val="00896E22"/>
    <w:rsid w:val="008A1340"/>
    <w:rsid w:val="008A3A19"/>
    <w:rsid w:val="008A3E7D"/>
    <w:rsid w:val="008A5477"/>
    <w:rsid w:val="008A5701"/>
    <w:rsid w:val="008B3A58"/>
    <w:rsid w:val="008B3EE9"/>
    <w:rsid w:val="008B5BBF"/>
    <w:rsid w:val="008B643A"/>
    <w:rsid w:val="008B77ED"/>
    <w:rsid w:val="008C1A4C"/>
    <w:rsid w:val="008C51D3"/>
    <w:rsid w:val="008D0D90"/>
    <w:rsid w:val="008D1AC6"/>
    <w:rsid w:val="008D2FAB"/>
    <w:rsid w:val="008D36C8"/>
    <w:rsid w:val="008D3BED"/>
    <w:rsid w:val="008D568A"/>
    <w:rsid w:val="008E0902"/>
    <w:rsid w:val="008E324F"/>
    <w:rsid w:val="008E3A8A"/>
    <w:rsid w:val="008F0CB1"/>
    <w:rsid w:val="008F72BE"/>
    <w:rsid w:val="00904CBB"/>
    <w:rsid w:val="00905B92"/>
    <w:rsid w:val="0091141F"/>
    <w:rsid w:val="00911590"/>
    <w:rsid w:val="00915AB7"/>
    <w:rsid w:val="00917305"/>
    <w:rsid w:val="00921012"/>
    <w:rsid w:val="00922F37"/>
    <w:rsid w:val="00926B40"/>
    <w:rsid w:val="00930E91"/>
    <w:rsid w:val="009357D0"/>
    <w:rsid w:val="00935AC3"/>
    <w:rsid w:val="00936A06"/>
    <w:rsid w:val="009375BA"/>
    <w:rsid w:val="00937F40"/>
    <w:rsid w:val="00943180"/>
    <w:rsid w:val="0094456D"/>
    <w:rsid w:val="009461A0"/>
    <w:rsid w:val="00952E32"/>
    <w:rsid w:val="009572C0"/>
    <w:rsid w:val="00960C58"/>
    <w:rsid w:val="009644AB"/>
    <w:rsid w:val="00973A8E"/>
    <w:rsid w:val="0097419A"/>
    <w:rsid w:val="00983ED8"/>
    <w:rsid w:val="009869C6"/>
    <w:rsid w:val="00990602"/>
    <w:rsid w:val="0099073A"/>
    <w:rsid w:val="009915EF"/>
    <w:rsid w:val="0099246A"/>
    <w:rsid w:val="00992F59"/>
    <w:rsid w:val="00997BB6"/>
    <w:rsid w:val="009A1744"/>
    <w:rsid w:val="009A4451"/>
    <w:rsid w:val="009B26D1"/>
    <w:rsid w:val="009C2F6E"/>
    <w:rsid w:val="009C7A2E"/>
    <w:rsid w:val="009D0068"/>
    <w:rsid w:val="009D4012"/>
    <w:rsid w:val="009D5E3D"/>
    <w:rsid w:val="009D66E9"/>
    <w:rsid w:val="009E041C"/>
    <w:rsid w:val="009E0429"/>
    <w:rsid w:val="009E2442"/>
    <w:rsid w:val="009F1BE7"/>
    <w:rsid w:val="009F25C2"/>
    <w:rsid w:val="009F63F3"/>
    <w:rsid w:val="009F7093"/>
    <w:rsid w:val="00A02687"/>
    <w:rsid w:val="00A06BF1"/>
    <w:rsid w:val="00A070CB"/>
    <w:rsid w:val="00A07FFB"/>
    <w:rsid w:val="00A15205"/>
    <w:rsid w:val="00A23F30"/>
    <w:rsid w:val="00A25A77"/>
    <w:rsid w:val="00A32F9B"/>
    <w:rsid w:val="00A339FA"/>
    <w:rsid w:val="00A349AD"/>
    <w:rsid w:val="00A475E9"/>
    <w:rsid w:val="00A47A91"/>
    <w:rsid w:val="00A57810"/>
    <w:rsid w:val="00A61225"/>
    <w:rsid w:val="00A62039"/>
    <w:rsid w:val="00A70983"/>
    <w:rsid w:val="00A71284"/>
    <w:rsid w:val="00A74E35"/>
    <w:rsid w:val="00A74FD5"/>
    <w:rsid w:val="00A75D29"/>
    <w:rsid w:val="00A8430C"/>
    <w:rsid w:val="00A8449E"/>
    <w:rsid w:val="00A8541E"/>
    <w:rsid w:val="00A8664B"/>
    <w:rsid w:val="00A9266C"/>
    <w:rsid w:val="00A94190"/>
    <w:rsid w:val="00A94ABF"/>
    <w:rsid w:val="00A94DB7"/>
    <w:rsid w:val="00AA3406"/>
    <w:rsid w:val="00AA69FB"/>
    <w:rsid w:val="00AA7E41"/>
    <w:rsid w:val="00AB114C"/>
    <w:rsid w:val="00AB2A57"/>
    <w:rsid w:val="00AB4553"/>
    <w:rsid w:val="00AB7130"/>
    <w:rsid w:val="00AB7FAA"/>
    <w:rsid w:val="00AD493A"/>
    <w:rsid w:val="00AD663B"/>
    <w:rsid w:val="00AD7C6D"/>
    <w:rsid w:val="00AE4202"/>
    <w:rsid w:val="00AE4625"/>
    <w:rsid w:val="00AE79B0"/>
    <w:rsid w:val="00AF2F18"/>
    <w:rsid w:val="00AF6240"/>
    <w:rsid w:val="00AF6C53"/>
    <w:rsid w:val="00AF7B01"/>
    <w:rsid w:val="00AF7B04"/>
    <w:rsid w:val="00B00750"/>
    <w:rsid w:val="00B01A99"/>
    <w:rsid w:val="00B01F06"/>
    <w:rsid w:val="00B0211B"/>
    <w:rsid w:val="00B0241D"/>
    <w:rsid w:val="00B050F2"/>
    <w:rsid w:val="00B068FD"/>
    <w:rsid w:val="00B11AA7"/>
    <w:rsid w:val="00B14D07"/>
    <w:rsid w:val="00B17532"/>
    <w:rsid w:val="00B25ACF"/>
    <w:rsid w:val="00B347A9"/>
    <w:rsid w:val="00B3606E"/>
    <w:rsid w:val="00B41FCC"/>
    <w:rsid w:val="00B42691"/>
    <w:rsid w:val="00B429C8"/>
    <w:rsid w:val="00B43AC6"/>
    <w:rsid w:val="00B46EFC"/>
    <w:rsid w:val="00B47630"/>
    <w:rsid w:val="00B47D8B"/>
    <w:rsid w:val="00B50697"/>
    <w:rsid w:val="00B538DC"/>
    <w:rsid w:val="00B623E6"/>
    <w:rsid w:val="00B67FCD"/>
    <w:rsid w:val="00B70851"/>
    <w:rsid w:val="00B723D3"/>
    <w:rsid w:val="00B72A0F"/>
    <w:rsid w:val="00B7410F"/>
    <w:rsid w:val="00B80C7F"/>
    <w:rsid w:val="00B86575"/>
    <w:rsid w:val="00B8660B"/>
    <w:rsid w:val="00B90A9D"/>
    <w:rsid w:val="00B952A5"/>
    <w:rsid w:val="00BA46DD"/>
    <w:rsid w:val="00BA60B1"/>
    <w:rsid w:val="00BB344B"/>
    <w:rsid w:val="00BB5F10"/>
    <w:rsid w:val="00BB6EBA"/>
    <w:rsid w:val="00BC2C36"/>
    <w:rsid w:val="00BC45A5"/>
    <w:rsid w:val="00BD31E7"/>
    <w:rsid w:val="00BF5B95"/>
    <w:rsid w:val="00C06E00"/>
    <w:rsid w:val="00C15E33"/>
    <w:rsid w:val="00C201DA"/>
    <w:rsid w:val="00C21798"/>
    <w:rsid w:val="00C21CB3"/>
    <w:rsid w:val="00C26F28"/>
    <w:rsid w:val="00C30582"/>
    <w:rsid w:val="00C3345A"/>
    <w:rsid w:val="00C335FA"/>
    <w:rsid w:val="00C3671F"/>
    <w:rsid w:val="00C413DC"/>
    <w:rsid w:val="00C41B03"/>
    <w:rsid w:val="00C42615"/>
    <w:rsid w:val="00C44637"/>
    <w:rsid w:val="00C555B8"/>
    <w:rsid w:val="00C62B7C"/>
    <w:rsid w:val="00C631B8"/>
    <w:rsid w:val="00C63D9D"/>
    <w:rsid w:val="00C721D5"/>
    <w:rsid w:val="00C73722"/>
    <w:rsid w:val="00C83ACF"/>
    <w:rsid w:val="00C8413E"/>
    <w:rsid w:val="00C8563B"/>
    <w:rsid w:val="00C91410"/>
    <w:rsid w:val="00C95906"/>
    <w:rsid w:val="00C95D17"/>
    <w:rsid w:val="00C965FB"/>
    <w:rsid w:val="00CA2AEC"/>
    <w:rsid w:val="00CA47AF"/>
    <w:rsid w:val="00CA739B"/>
    <w:rsid w:val="00CB0381"/>
    <w:rsid w:val="00CB4A3C"/>
    <w:rsid w:val="00CB5C27"/>
    <w:rsid w:val="00CC130D"/>
    <w:rsid w:val="00CC205B"/>
    <w:rsid w:val="00CC42BC"/>
    <w:rsid w:val="00CD1409"/>
    <w:rsid w:val="00CD30A0"/>
    <w:rsid w:val="00CE4831"/>
    <w:rsid w:val="00CE6D58"/>
    <w:rsid w:val="00CF113A"/>
    <w:rsid w:val="00CF5BBD"/>
    <w:rsid w:val="00CF73B2"/>
    <w:rsid w:val="00D02ABB"/>
    <w:rsid w:val="00D03C6A"/>
    <w:rsid w:val="00D03F01"/>
    <w:rsid w:val="00D045D9"/>
    <w:rsid w:val="00D1253E"/>
    <w:rsid w:val="00D141DB"/>
    <w:rsid w:val="00D20CCC"/>
    <w:rsid w:val="00D24729"/>
    <w:rsid w:val="00D3265A"/>
    <w:rsid w:val="00D37693"/>
    <w:rsid w:val="00D42E86"/>
    <w:rsid w:val="00D43670"/>
    <w:rsid w:val="00D5170C"/>
    <w:rsid w:val="00D56F32"/>
    <w:rsid w:val="00D60097"/>
    <w:rsid w:val="00D640BF"/>
    <w:rsid w:val="00D667D5"/>
    <w:rsid w:val="00D73EF4"/>
    <w:rsid w:val="00D74B7E"/>
    <w:rsid w:val="00D75709"/>
    <w:rsid w:val="00D76467"/>
    <w:rsid w:val="00D834B2"/>
    <w:rsid w:val="00D838FC"/>
    <w:rsid w:val="00D87E73"/>
    <w:rsid w:val="00D93AD7"/>
    <w:rsid w:val="00DA04B3"/>
    <w:rsid w:val="00DA1D34"/>
    <w:rsid w:val="00DA1E7C"/>
    <w:rsid w:val="00DA6166"/>
    <w:rsid w:val="00DA681F"/>
    <w:rsid w:val="00DA7ACB"/>
    <w:rsid w:val="00DB00AF"/>
    <w:rsid w:val="00DB3CD7"/>
    <w:rsid w:val="00DB6D6D"/>
    <w:rsid w:val="00DC02A5"/>
    <w:rsid w:val="00DC2A69"/>
    <w:rsid w:val="00DC7786"/>
    <w:rsid w:val="00DD3ED8"/>
    <w:rsid w:val="00DE06AD"/>
    <w:rsid w:val="00DE1D46"/>
    <w:rsid w:val="00DE35F9"/>
    <w:rsid w:val="00DE4769"/>
    <w:rsid w:val="00DF1EF0"/>
    <w:rsid w:val="00DF26B6"/>
    <w:rsid w:val="00DF6D73"/>
    <w:rsid w:val="00E00181"/>
    <w:rsid w:val="00E03E92"/>
    <w:rsid w:val="00E06382"/>
    <w:rsid w:val="00E10A47"/>
    <w:rsid w:val="00E13EF2"/>
    <w:rsid w:val="00E1445D"/>
    <w:rsid w:val="00E155E9"/>
    <w:rsid w:val="00E22A2E"/>
    <w:rsid w:val="00E233C5"/>
    <w:rsid w:val="00E23D12"/>
    <w:rsid w:val="00E2652C"/>
    <w:rsid w:val="00E275DD"/>
    <w:rsid w:val="00E31C6F"/>
    <w:rsid w:val="00E33F41"/>
    <w:rsid w:val="00E411DD"/>
    <w:rsid w:val="00E425C3"/>
    <w:rsid w:val="00E42D68"/>
    <w:rsid w:val="00E45937"/>
    <w:rsid w:val="00E46F61"/>
    <w:rsid w:val="00E47EDB"/>
    <w:rsid w:val="00E55147"/>
    <w:rsid w:val="00E556C8"/>
    <w:rsid w:val="00E55FE8"/>
    <w:rsid w:val="00E5758A"/>
    <w:rsid w:val="00E60F05"/>
    <w:rsid w:val="00E620D0"/>
    <w:rsid w:val="00E64063"/>
    <w:rsid w:val="00E65BAA"/>
    <w:rsid w:val="00E65FB6"/>
    <w:rsid w:val="00E66B25"/>
    <w:rsid w:val="00E72345"/>
    <w:rsid w:val="00E72F5E"/>
    <w:rsid w:val="00E75A74"/>
    <w:rsid w:val="00E84B4C"/>
    <w:rsid w:val="00E90C41"/>
    <w:rsid w:val="00E919EE"/>
    <w:rsid w:val="00E961E3"/>
    <w:rsid w:val="00EA08BF"/>
    <w:rsid w:val="00EA08F2"/>
    <w:rsid w:val="00EA5E5C"/>
    <w:rsid w:val="00EA6104"/>
    <w:rsid w:val="00EB22E3"/>
    <w:rsid w:val="00EC2CA6"/>
    <w:rsid w:val="00EC341D"/>
    <w:rsid w:val="00ED1F2F"/>
    <w:rsid w:val="00ED4119"/>
    <w:rsid w:val="00ED48AE"/>
    <w:rsid w:val="00ED4BD0"/>
    <w:rsid w:val="00ED5492"/>
    <w:rsid w:val="00ED5DE1"/>
    <w:rsid w:val="00ED5F8E"/>
    <w:rsid w:val="00ED6C7A"/>
    <w:rsid w:val="00EE0A13"/>
    <w:rsid w:val="00EE48B7"/>
    <w:rsid w:val="00EF19FF"/>
    <w:rsid w:val="00EF2610"/>
    <w:rsid w:val="00EF4890"/>
    <w:rsid w:val="00F05347"/>
    <w:rsid w:val="00F05DE0"/>
    <w:rsid w:val="00F10269"/>
    <w:rsid w:val="00F1204C"/>
    <w:rsid w:val="00F1206D"/>
    <w:rsid w:val="00F134C6"/>
    <w:rsid w:val="00F13E0D"/>
    <w:rsid w:val="00F156F4"/>
    <w:rsid w:val="00F16E24"/>
    <w:rsid w:val="00F17659"/>
    <w:rsid w:val="00F2243D"/>
    <w:rsid w:val="00F252A9"/>
    <w:rsid w:val="00F43CA4"/>
    <w:rsid w:val="00F45476"/>
    <w:rsid w:val="00F51867"/>
    <w:rsid w:val="00F5278E"/>
    <w:rsid w:val="00F6057B"/>
    <w:rsid w:val="00F626C5"/>
    <w:rsid w:val="00F6406B"/>
    <w:rsid w:val="00F715D6"/>
    <w:rsid w:val="00F7433E"/>
    <w:rsid w:val="00F775BD"/>
    <w:rsid w:val="00F9410A"/>
    <w:rsid w:val="00F96423"/>
    <w:rsid w:val="00FA112F"/>
    <w:rsid w:val="00FA2666"/>
    <w:rsid w:val="00FB1951"/>
    <w:rsid w:val="00FB4769"/>
    <w:rsid w:val="00FB4CD0"/>
    <w:rsid w:val="00FC11A0"/>
    <w:rsid w:val="00FC3454"/>
    <w:rsid w:val="00FC3DF6"/>
    <w:rsid w:val="00FC4E75"/>
    <w:rsid w:val="00FC66DF"/>
    <w:rsid w:val="00FC7C52"/>
    <w:rsid w:val="00FD6857"/>
    <w:rsid w:val="00FE21E7"/>
    <w:rsid w:val="00FE2348"/>
    <w:rsid w:val="00FE5AC5"/>
    <w:rsid w:val="00FF0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07C5"/>
  <w15:chartTrackingRefBased/>
  <w15:docId w15:val="{82B5A774-D149-419F-8967-ECF33A23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D8"/>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D3ED8"/>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DD3ED8"/>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DD3ED8"/>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DD3E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DD3ED8"/>
    <w:rPr>
      <w:vertAlign w:val="superscript"/>
    </w:rPr>
  </w:style>
  <w:style w:type="character" w:customStyle="1" w:styleId="PrrafodelistaCar">
    <w:name w:val="Párrafo de lista Car"/>
    <w:aliases w:val="Cita Pie de Página Car,titulo Car,Párrafo 2 Car"/>
    <w:link w:val="Prrafodelista"/>
    <w:uiPriority w:val="34"/>
    <w:qFormat/>
    <w:locked/>
    <w:rsid w:val="00DD3ED8"/>
    <w:rPr>
      <w:rFonts w:ascii="Calibri" w:eastAsia="Calibri" w:hAnsi="Calibri" w:cs="Times New Roman"/>
    </w:rPr>
  </w:style>
  <w:style w:type="character" w:customStyle="1" w:styleId="apple-tab-span">
    <w:name w:val="apple-tab-span"/>
    <w:rsid w:val="00DD3ED8"/>
  </w:style>
  <w:style w:type="paragraph" w:styleId="Textodeglobo">
    <w:name w:val="Balloon Text"/>
    <w:basedOn w:val="Normal"/>
    <w:link w:val="TextodegloboCar"/>
    <w:uiPriority w:val="99"/>
    <w:semiHidden/>
    <w:unhideWhenUsed/>
    <w:rsid w:val="007972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72B4"/>
    <w:rPr>
      <w:rFonts w:ascii="Segoe UI" w:eastAsia="Calibri" w:hAnsi="Segoe UI" w:cs="Segoe UI"/>
      <w:sz w:val="18"/>
      <w:szCs w:val="18"/>
    </w:rPr>
  </w:style>
  <w:style w:type="paragraph" w:styleId="Encabezado">
    <w:name w:val="header"/>
    <w:basedOn w:val="Normal"/>
    <w:link w:val="EncabezadoCar"/>
    <w:uiPriority w:val="99"/>
    <w:unhideWhenUsed/>
    <w:rsid w:val="00840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94F"/>
    <w:rPr>
      <w:rFonts w:ascii="Calibri" w:eastAsia="Calibri" w:hAnsi="Calibri" w:cs="Times New Roman"/>
    </w:rPr>
  </w:style>
  <w:style w:type="paragraph" w:styleId="Piedepgina">
    <w:name w:val="footer"/>
    <w:basedOn w:val="Normal"/>
    <w:link w:val="PiedepginaCar"/>
    <w:uiPriority w:val="99"/>
    <w:unhideWhenUsed/>
    <w:rsid w:val="00840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94F"/>
    <w:rPr>
      <w:rFonts w:ascii="Calibri" w:eastAsia="Calibri" w:hAnsi="Calibri" w:cs="Times New Roman"/>
    </w:rPr>
  </w:style>
  <w:style w:type="paragraph" w:customStyle="1" w:styleId="Notaapie">
    <w:name w:val="Nota a pie"/>
    <w:basedOn w:val="Textonotapie"/>
    <w:rsid w:val="00EA08F2"/>
    <w:pPr>
      <w:ind w:left="180"/>
      <w:jc w:val="both"/>
    </w:pPr>
    <w:rPr>
      <w:rFonts w:ascii="Arial Narrow" w:eastAsia="Times New Roman" w:hAnsi="Arial Narrow"/>
      <w:b/>
      <w:sz w:val="16"/>
      <w:szCs w:val="16"/>
      <w:lang w:val="es-ES" w:eastAsia="es-ES"/>
    </w:rPr>
  </w:style>
  <w:style w:type="paragraph" w:styleId="Sangradetextonormal">
    <w:name w:val="Body Text Indent"/>
    <w:basedOn w:val="Normal"/>
    <w:link w:val="SangradetextonormalCar"/>
    <w:uiPriority w:val="99"/>
    <w:semiHidden/>
    <w:unhideWhenUsed/>
    <w:rsid w:val="008178A1"/>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uiPriority w:val="99"/>
    <w:semiHidden/>
    <w:rsid w:val="008178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33F41"/>
    <w:rPr>
      <w:color w:val="0563C1" w:themeColor="hyperlink"/>
      <w:u w:val="single"/>
    </w:rPr>
  </w:style>
  <w:style w:type="character" w:styleId="Mencinsinresolver">
    <w:name w:val="Unresolved Mention"/>
    <w:basedOn w:val="Fuentedeprrafopredeter"/>
    <w:uiPriority w:val="99"/>
    <w:semiHidden/>
    <w:unhideWhenUsed/>
    <w:rsid w:val="00E33F41"/>
    <w:rPr>
      <w:color w:val="605E5C"/>
      <w:shd w:val="clear" w:color="auto" w:fill="E1DFDD"/>
    </w:rPr>
  </w:style>
  <w:style w:type="paragraph" w:customStyle="1" w:styleId="Default">
    <w:name w:val="Default"/>
    <w:rsid w:val="00EF19FF"/>
    <w:pPr>
      <w:autoSpaceDE w:val="0"/>
      <w:autoSpaceDN w:val="0"/>
      <w:adjustRightInd w:val="0"/>
      <w:spacing w:after="0" w:line="240" w:lineRule="auto"/>
    </w:pPr>
    <w:rPr>
      <w:rFonts w:ascii="Arial Narrow" w:hAnsi="Arial Narrow" w:cs="Arial Narrow"/>
      <w:color w:val="000000"/>
      <w:sz w:val="24"/>
      <w:szCs w:val="24"/>
    </w:rPr>
  </w:style>
  <w:style w:type="character" w:styleId="Refdecomentario">
    <w:name w:val="annotation reference"/>
    <w:basedOn w:val="Fuentedeprrafopredeter"/>
    <w:uiPriority w:val="99"/>
    <w:semiHidden/>
    <w:unhideWhenUsed/>
    <w:rsid w:val="00503658"/>
    <w:rPr>
      <w:sz w:val="16"/>
      <w:szCs w:val="16"/>
    </w:rPr>
  </w:style>
  <w:style w:type="paragraph" w:styleId="Textocomentario">
    <w:name w:val="annotation text"/>
    <w:basedOn w:val="Normal"/>
    <w:link w:val="TextocomentarioCar"/>
    <w:uiPriority w:val="99"/>
    <w:unhideWhenUsed/>
    <w:rsid w:val="00503658"/>
    <w:pPr>
      <w:spacing w:line="240" w:lineRule="auto"/>
    </w:pPr>
    <w:rPr>
      <w:sz w:val="20"/>
      <w:szCs w:val="20"/>
    </w:rPr>
  </w:style>
  <w:style w:type="character" w:customStyle="1" w:styleId="TextocomentarioCar">
    <w:name w:val="Texto comentario Car"/>
    <w:basedOn w:val="Fuentedeprrafopredeter"/>
    <w:link w:val="Textocomentario"/>
    <w:uiPriority w:val="99"/>
    <w:rsid w:val="0050365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658"/>
    <w:rPr>
      <w:b/>
      <w:bCs/>
    </w:rPr>
  </w:style>
  <w:style w:type="character" w:customStyle="1" w:styleId="AsuntodelcomentarioCar">
    <w:name w:val="Asunto del comentario Car"/>
    <w:basedOn w:val="TextocomentarioCar"/>
    <w:link w:val="Asuntodelcomentario"/>
    <w:uiPriority w:val="99"/>
    <w:semiHidden/>
    <w:rsid w:val="00503658"/>
    <w:rPr>
      <w:rFonts w:ascii="Calibri" w:eastAsia="Calibri" w:hAnsi="Calibri" w:cs="Times New Roman"/>
      <w:b/>
      <w:bCs/>
      <w:sz w:val="20"/>
      <w:szCs w:val="20"/>
    </w:rPr>
  </w:style>
  <w:style w:type="table" w:styleId="Tablaconcuadrcula">
    <w:name w:val="Table Grid"/>
    <w:basedOn w:val="Tablanormal"/>
    <w:uiPriority w:val="39"/>
    <w:rsid w:val="001E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637"/>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eop">
    <w:name w:val="eop"/>
    <w:basedOn w:val="Fuentedeprrafopredeter"/>
    <w:rsid w:val="00C44637"/>
  </w:style>
  <w:style w:type="character" w:customStyle="1" w:styleId="normaltextrun">
    <w:name w:val="normaltextrun"/>
    <w:basedOn w:val="Fuentedeprrafopredeter"/>
    <w:rsid w:val="00C44637"/>
  </w:style>
  <w:style w:type="paragraph" w:styleId="Revisin">
    <w:name w:val="Revision"/>
    <w:hidden/>
    <w:uiPriority w:val="99"/>
    <w:semiHidden/>
    <w:rsid w:val="00E425C3"/>
    <w:pPr>
      <w:spacing w:after="0" w:line="240" w:lineRule="auto"/>
    </w:pPr>
    <w:rPr>
      <w:rFonts w:ascii="Calibri" w:eastAsia="Calibri" w:hAnsi="Calibri" w:cs="Times New Roman"/>
    </w:rPr>
  </w:style>
  <w:style w:type="paragraph" w:styleId="Sinespaciado">
    <w:name w:val="No Spacing"/>
    <w:uiPriority w:val="1"/>
    <w:qFormat/>
    <w:rsid w:val="00F51867"/>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26982"/>
    <w:pPr>
      <w:spacing w:after="0" w:line="240" w:lineRule="auto"/>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266">
      <w:bodyDiv w:val="1"/>
      <w:marLeft w:val="0"/>
      <w:marRight w:val="0"/>
      <w:marTop w:val="0"/>
      <w:marBottom w:val="0"/>
      <w:divBdr>
        <w:top w:val="none" w:sz="0" w:space="0" w:color="auto"/>
        <w:left w:val="none" w:sz="0" w:space="0" w:color="auto"/>
        <w:bottom w:val="none" w:sz="0" w:space="0" w:color="auto"/>
        <w:right w:val="none" w:sz="0" w:space="0" w:color="auto"/>
      </w:divBdr>
    </w:div>
    <w:div w:id="175509817">
      <w:bodyDiv w:val="1"/>
      <w:marLeft w:val="0"/>
      <w:marRight w:val="0"/>
      <w:marTop w:val="0"/>
      <w:marBottom w:val="0"/>
      <w:divBdr>
        <w:top w:val="none" w:sz="0" w:space="0" w:color="auto"/>
        <w:left w:val="none" w:sz="0" w:space="0" w:color="auto"/>
        <w:bottom w:val="none" w:sz="0" w:space="0" w:color="auto"/>
        <w:right w:val="none" w:sz="0" w:space="0" w:color="auto"/>
      </w:divBdr>
    </w:div>
    <w:div w:id="277490217">
      <w:bodyDiv w:val="1"/>
      <w:marLeft w:val="0"/>
      <w:marRight w:val="0"/>
      <w:marTop w:val="0"/>
      <w:marBottom w:val="0"/>
      <w:divBdr>
        <w:top w:val="none" w:sz="0" w:space="0" w:color="auto"/>
        <w:left w:val="none" w:sz="0" w:space="0" w:color="auto"/>
        <w:bottom w:val="none" w:sz="0" w:space="0" w:color="auto"/>
        <w:right w:val="none" w:sz="0" w:space="0" w:color="auto"/>
      </w:divBdr>
    </w:div>
    <w:div w:id="355353445">
      <w:bodyDiv w:val="1"/>
      <w:marLeft w:val="0"/>
      <w:marRight w:val="0"/>
      <w:marTop w:val="0"/>
      <w:marBottom w:val="0"/>
      <w:divBdr>
        <w:top w:val="none" w:sz="0" w:space="0" w:color="auto"/>
        <w:left w:val="none" w:sz="0" w:space="0" w:color="auto"/>
        <w:bottom w:val="none" w:sz="0" w:space="0" w:color="auto"/>
        <w:right w:val="none" w:sz="0" w:space="0" w:color="auto"/>
      </w:divBdr>
    </w:div>
    <w:div w:id="392125921">
      <w:bodyDiv w:val="1"/>
      <w:marLeft w:val="0"/>
      <w:marRight w:val="0"/>
      <w:marTop w:val="0"/>
      <w:marBottom w:val="0"/>
      <w:divBdr>
        <w:top w:val="none" w:sz="0" w:space="0" w:color="auto"/>
        <w:left w:val="none" w:sz="0" w:space="0" w:color="auto"/>
        <w:bottom w:val="none" w:sz="0" w:space="0" w:color="auto"/>
        <w:right w:val="none" w:sz="0" w:space="0" w:color="auto"/>
      </w:divBdr>
      <w:divsChild>
        <w:div w:id="811214765">
          <w:marLeft w:val="0"/>
          <w:marRight w:val="0"/>
          <w:marTop w:val="0"/>
          <w:marBottom w:val="0"/>
          <w:divBdr>
            <w:top w:val="none" w:sz="0" w:space="0" w:color="auto"/>
            <w:left w:val="none" w:sz="0" w:space="0" w:color="auto"/>
            <w:bottom w:val="none" w:sz="0" w:space="0" w:color="auto"/>
            <w:right w:val="none" w:sz="0" w:space="0" w:color="auto"/>
          </w:divBdr>
        </w:div>
        <w:div w:id="920868444">
          <w:marLeft w:val="0"/>
          <w:marRight w:val="0"/>
          <w:marTop w:val="0"/>
          <w:marBottom w:val="0"/>
          <w:divBdr>
            <w:top w:val="none" w:sz="0" w:space="0" w:color="auto"/>
            <w:left w:val="none" w:sz="0" w:space="0" w:color="auto"/>
            <w:bottom w:val="none" w:sz="0" w:space="0" w:color="auto"/>
            <w:right w:val="none" w:sz="0" w:space="0" w:color="auto"/>
          </w:divBdr>
        </w:div>
        <w:div w:id="822161440">
          <w:marLeft w:val="0"/>
          <w:marRight w:val="0"/>
          <w:marTop w:val="0"/>
          <w:marBottom w:val="0"/>
          <w:divBdr>
            <w:top w:val="none" w:sz="0" w:space="0" w:color="auto"/>
            <w:left w:val="none" w:sz="0" w:space="0" w:color="auto"/>
            <w:bottom w:val="none" w:sz="0" w:space="0" w:color="auto"/>
            <w:right w:val="none" w:sz="0" w:space="0" w:color="auto"/>
          </w:divBdr>
        </w:div>
        <w:div w:id="1627001072">
          <w:marLeft w:val="0"/>
          <w:marRight w:val="0"/>
          <w:marTop w:val="0"/>
          <w:marBottom w:val="0"/>
          <w:divBdr>
            <w:top w:val="none" w:sz="0" w:space="0" w:color="auto"/>
            <w:left w:val="none" w:sz="0" w:space="0" w:color="auto"/>
            <w:bottom w:val="none" w:sz="0" w:space="0" w:color="auto"/>
            <w:right w:val="none" w:sz="0" w:space="0" w:color="auto"/>
          </w:divBdr>
        </w:div>
        <w:div w:id="1255869181">
          <w:marLeft w:val="0"/>
          <w:marRight w:val="0"/>
          <w:marTop w:val="0"/>
          <w:marBottom w:val="0"/>
          <w:divBdr>
            <w:top w:val="none" w:sz="0" w:space="0" w:color="auto"/>
            <w:left w:val="none" w:sz="0" w:space="0" w:color="auto"/>
            <w:bottom w:val="none" w:sz="0" w:space="0" w:color="auto"/>
            <w:right w:val="none" w:sz="0" w:space="0" w:color="auto"/>
          </w:divBdr>
        </w:div>
        <w:div w:id="704646562">
          <w:marLeft w:val="0"/>
          <w:marRight w:val="0"/>
          <w:marTop w:val="0"/>
          <w:marBottom w:val="0"/>
          <w:divBdr>
            <w:top w:val="none" w:sz="0" w:space="0" w:color="auto"/>
            <w:left w:val="none" w:sz="0" w:space="0" w:color="auto"/>
            <w:bottom w:val="none" w:sz="0" w:space="0" w:color="auto"/>
            <w:right w:val="none" w:sz="0" w:space="0" w:color="auto"/>
          </w:divBdr>
        </w:div>
        <w:div w:id="276176605">
          <w:marLeft w:val="0"/>
          <w:marRight w:val="0"/>
          <w:marTop w:val="0"/>
          <w:marBottom w:val="0"/>
          <w:divBdr>
            <w:top w:val="none" w:sz="0" w:space="0" w:color="auto"/>
            <w:left w:val="none" w:sz="0" w:space="0" w:color="auto"/>
            <w:bottom w:val="none" w:sz="0" w:space="0" w:color="auto"/>
            <w:right w:val="none" w:sz="0" w:space="0" w:color="auto"/>
          </w:divBdr>
        </w:div>
        <w:div w:id="429741119">
          <w:marLeft w:val="0"/>
          <w:marRight w:val="0"/>
          <w:marTop w:val="0"/>
          <w:marBottom w:val="0"/>
          <w:divBdr>
            <w:top w:val="none" w:sz="0" w:space="0" w:color="auto"/>
            <w:left w:val="none" w:sz="0" w:space="0" w:color="auto"/>
            <w:bottom w:val="none" w:sz="0" w:space="0" w:color="auto"/>
            <w:right w:val="none" w:sz="0" w:space="0" w:color="auto"/>
          </w:divBdr>
        </w:div>
        <w:div w:id="594945170">
          <w:marLeft w:val="0"/>
          <w:marRight w:val="0"/>
          <w:marTop w:val="0"/>
          <w:marBottom w:val="0"/>
          <w:divBdr>
            <w:top w:val="none" w:sz="0" w:space="0" w:color="auto"/>
            <w:left w:val="none" w:sz="0" w:space="0" w:color="auto"/>
            <w:bottom w:val="none" w:sz="0" w:space="0" w:color="auto"/>
            <w:right w:val="none" w:sz="0" w:space="0" w:color="auto"/>
          </w:divBdr>
        </w:div>
        <w:div w:id="179391204">
          <w:marLeft w:val="0"/>
          <w:marRight w:val="0"/>
          <w:marTop w:val="0"/>
          <w:marBottom w:val="0"/>
          <w:divBdr>
            <w:top w:val="none" w:sz="0" w:space="0" w:color="auto"/>
            <w:left w:val="none" w:sz="0" w:space="0" w:color="auto"/>
            <w:bottom w:val="none" w:sz="0" w:space="0" w:color="auto"/>
            <w:right w:val="none" w:sz="0" w:space="0" w:color="auto"/>
          </w:divBdr>
        </w:div>
        <w:div w:id="491533430">
          <w:marLeft w:val="0"/>
          <w:marRight w:val="0"/>
          <w:marTop w:val="0"/>
          <w:marBottom w:val="0"/>
          <w:divBdr>
            <w:top w:val="none" w:sz="0" w:space="0" w:color="auto"/>
            <w:left w:val="none" w:sz="0" w:space="0" w:color="auto"/>
            <w:bottom w:val="none" w:sz="0" w:space="0" w:color="auto"/>
            <w:right w:val="none" w:sz="0" w:space="0" w:color="auto"/>
          </w:divBdr>
        </w:div>
        <w:div w:id="894895572">
          <w:marLeft w:val="0"/>
          <w:marRight w:val="0"/>
          <w:marTop w:val="0"/>
          <w:marBottom w:val="0"/>
          <w:divBdr>
            <w:top w:val="none" w:sz="0" w:space="0" w:color="auto"/>
            <w:left w:val="none" w:sz="0" w:space="0" w:color="auto"/>
            <w:bottom w:val="none" w:sz="0" w:space="0" w:color="auto"/>
            <w:right w:val="none" w:sz="0" w:space="0" w:color="auto"/>
          </w:divBdr>
        </w:div>
        <w:div w:id="436608386">
          <w:marLeft w:val="0"/>
          <w:marRight w:val="0"/>
          <w:marTop w:val="0"/>
          <w:marBottom w:val="0"/>
          <w:divBdr>
            <w:top w:val="none" w:sz="0" w:space="0" w:color="auto"/>
            <w:left w:val="none" w:sz="0" w:space="0" w:color="auto"/>
            <w:bottom w:val="none" w:sz="0" w:space="0" w:color="auto"/>
            <w:right w:val="none" w:sz="0" w:space="0" w:color="auto"/>
          </w:divBdr>
        </w:div>
        <w:div w:id="352347985">
          <w:marLeft w:val="0"/>
          <w:marRight w:val="0"/>
          <w:marTop w:val="0"/>
          <w:marBottom w:val="0"/>
          <w:divBdr>
            <w:top w:val="none" w:sz="0" w:space="0" w:color="auto"/>
            <w:left w:val="none" w:sz="0" w:space="0" w:color="auto"/>
            <w:bottom w:val="none" w:sz="0" w:space="0" w:color="auto"/>
            <w:right w:val="none" w:sz="0" w:space="0" w:color="auto"/>
          </w:divBdr>
        </w:div>
        <w:div w:id="621811154">
          <w:marLeft w:val="0"/>
          <w:marRight w:val="0"/>
          <w:marTop w:val="0"/>
          <w:marBottom w:val="0"/>
          <w:divBdr>
            <w:top w:val="none" w:sz="0" w:space="0" w:color="auto"/>
            <w:left w:val="none" w:sz="0" w:space="0" w:color="auto"/>
            <w:bottom w:val="none" w:sz="0" w:space="0" w:color="auto"/>
            <w:right w:val="none" w:sz="0" w:space="0" w:color="auto"/>
          </w:divBdr>
        </w:div>
      </w:divsChild>
    </w:div>
    <w:div w:id="461927267">
      <w:bodyDiv w:val="1"/>
      <w:marLeft w:val="0"/>
      <w:marRight w:val="0"/>
      <w:marTop w:val="0"/>
      <w:marBottom w:val="0"/>
      <w:divBdr>
        <w:top w:val="none" w:sz="0" w:space="0" w:color="auto"/>
        <w:left w:val="none" w:sz="0" w:space="0" w:color="auto"/>
        <w:bottom w:val="none" w:sz="0" w:space="0" w:color="auto"/>
        <w:right w:val="none" w:sz="0" w:space="0" w:color="auto"/>
      </w:divBdr>
    </w:div>
    <w:div w:id="778258129">
      <w:bodyDiv w:val="1"/>
      <w:marLeft w:val="0"/>
      <w:marRight w:val="0"/>
      <w:marTop w:val="0"/>
      <w:marBottom w:val="0"/>
      <w:divBdr>
        <w:top w:val="none" w:sz="0" w:space="0" w:color="auto"/>
        <w:left w:val="none" w:sz="0" w:space="0" w:color="auto"/>
        <w:bottom w:val="none" w:sz="0" w:space="0" w:color="auto"/>
        <w:right w:val="none" w:sz="0" w:space="0" w:color="auto"/>
      </w:divBdr>
      <w:divsChild>
        <w:div w:id="1469274312">
          <w:marLeft w:val="0"/>
          <w:marRight w:val="0"/>
          <w:marTop w:val="0"/>
          <w:marBottom w:val="0"/>
          <w:divBdr>
            <w:top w:val="none" w:sz="0" w:space="0" w:color="auto"/>
            <w:left w:val="none" w:sz="0" w:space="0" w:color="auto"/>
            <w:bottom w:val="none" w:sz="0" w:space="0" w:color="auto"/>
            <w:right w:val="none" w:sz="0" w:space="0" w:color="auto"/>
          </w:divBdr>
        </w:div>
        <w:div w:id="18509032">
          <w:marLeft w:val="0"/>
          <w:marRight w:val="0"/>
          <w:marTop w:val="0"/>
          <w:marBottom w:val="0"/>
          <w:divBdr>
            <w:top w:val="none" w:sz="0" w:space="0" w:color="auto"/>
            <w:left w:val="none" w:sz="0" w:space="0" w:color="auto"/>
            <w:bottom w:val="none" w:sz="0" w:space="0" w:color="auto"/>
            <w:right w:val="none" w:sz="0" w:space="0" w:color="auto"/>
          </w:divBdr>
        </w:div>
      </w:divsChild>
    </w:div>
    <w:div w:id="897938167">
      <w:bodyDiv w:val="1"/>
      <w:marLeft w:val="0"/>
      <w:marRight w:val="0"/>
      <w:marTop w:val="0"/>
      <w:marBottom w:val="0"/>
      <w:divBdr>
        <w:top w:val="none" w:sz="0" w:space="0" w:color="auto"/>
        <w:left w:val="none" w:sz="0" w:space="0" w:color="auto"/>
        <w:bottom w:val="none" w:sz="0" w:space="0" w:color="auto"/>
        <w:right w:val="none" w:sz="0" w:space="0" w:color="auto"/>
      </w:divBdr>
    </w:div>
    <w:div w:id="926351577">
      <w:bodyDiv w:val="1"/>
      <w:marLeft w:val="0"/>
      <w:marRight w:val="0"/>
      <w:marTop w:val="0"/>
      <w:marBottom w:val="0"/>
      <w:divBdr>
        <w:top w:val="none" w:sz="0" w:space="0" w:color="auto"/>
        <w:left w:val="none" w:sz="0" w:space="0" w:color="auto"/>
        <w:bottom w:val="none" w:sz="0" w:space="0" w:color="auto"/>
        <w:right w:val="none" w:sz="0" w:space="0" w:color="auto"/>
      </w:divBdr>
    </w:div>
    <w:div w:id="1262452542">
      <w:bodyDiv w:val="1"/>
      <w:marLeft w:val="0"/>
      <w:marRight w:val="0"/>
      <w:marTop w:val="0"/>
      <w:marBottom w:val="0"/>
      <w:divBdr>
        <w:top w:val="none" w:sz="0" w:space="0" w:color="auto"/>
        <w:left w:val="none" w:sz="0" w:space="0" w:color="auto"/>
        <w:bottom w:val="none" w:sz="0" w:space="0" w:color="auto"/>
        <w:right w:val="none" w:sz="0" w:space="0" w:color="auto"/>
      </w:divBdr>
    </w:div>
    <w:div w:id="1384865460">
      <w:bodyDiv w:val="1"/>
      <w:marLeft w:val="0"/>
      <w:marRight w:val="0"/>
      <w:marTop w:val="0"/>
      <w:marBottom w:val="0"/>
      <w:divBdr>
        <w:top w:val="none" w:sz="0" w:space="0" w:color="auto"/>
        <w:left w:val="none" w:sz="0" w:space="0" w:color="auto"/>
        <w:bottom w:val="none" w:sz="0" w:space="0" w:color="auto"/>
        <w:right w:val="none" w:sz="0" w:space="0" w:color="auto"/>
      </w:divBdr>
    </w:div>
    <w:div w:id="1767574932">
      <w:bodyDiv w:val="1"/>
      <w:marLeft w:val="0"/>
      <w:marRight w:val="0"/>
      <w:marTop w:val="0"/>
      <w:marBottom w:val="0"/>
      <w:divBdr>
        <w:top w:val="none" w:sz="0" w:space="0" w:color="auto"/>
        <w:left w:val="none" w:sz="0" w:space="0" w:color="auto"/>
        <w:bottom w:val="none" w:sz="0" w:space="0" w:color="auto"/>
        <w:right w:val="none" w:sz="0" w:space="0" w:color="auto"/>
      </w:divBdr>
    </w:div>
    <w:div w:id="1786267207">
      <w:bodyDiv w:val="1"/>
      <w:marLeft w:val="0"/>
      <w:marRight w:val="0"/>
      <w:marTop w:val="0"/>
      <w:marBottom w:val="0"/>
      <w:divBdr>
        <w:top w:val="none" w:sz="0" w:space="0" w:color="auto"/>
        <w:left w:val="none" w:sz="0" w:space="0" w:color="auto"/>
        <w:bottom w:val="none" w:sz="0" w:space="0" w:color="auto"/>
        <w:right w:val="none" w:sz="0" w:space="0" w:color="auto"/>
      </w:divBdr>
    </w:div>
    <w:div w:id="1947806003">
      <w:bodyDiv w:val="1"/>
      <w:marLeft w:val="0"/>
      <w:marRight w:val="0"/>
      <w:marTop w:val="0"/>
      <w:marBottom w:val="0"/>
      <w:divBdr>
        <w:top w:val="none" w:sz="0" w:space="0" w:color="auto"/>
        <w:left w:val="none" w:sz="0" w:space="0" w:color="auto"/>
        <w:bottom w:val="none" w:sz="0" w:space="0" w:color="auto"/>
        <w:right w:val="none" w:sz="0" w:space="0" w:color="auto"/>
      </w:divBdr>
    </w:div>
    <w:div w:id="1964144163">
      <w:bodyDiv w:val="1"/>
      <w:marLeft w:val="0"/>
      <w:marRight w:val="0"/>
      <w:marTop w:val="0"/>
      <w:marBottom w:val="0"/>
      <w:divBdr>
        <w:top w:val="none" w:sz="0" w:space="0" w:color="auto"/>
        <w:left w:val="none" w:sz="0" w:space="0" w:color="auto"/>
        <w:bottom w:val="none" w:sz="0" w:space="0" w:color="auto"/>
        <w:right w:val="none" w:sz="0" w:space="0" w:color="auto"/>
      </w:divBdr>
    </w:div>
    <w:div w:id="1986427241">
      <w:bodyDiv w:val="1"/>
      <w:marLeft w:val="0"/>
      <w:marRight w:val="0"/>
      <w:marTop w:val="0"/>
      <w:marBottom w:val="0"/>
      <w:divBdr>
        <w:top w:val="none" w:sz="0" w:space="0" w:color="auto"/>
        <w:left w:val="none" w:sz="0" w:space="0" w:color="auto"/>
        <w:bottom w:val="none" w:sz="0" w:space="0" w:color="auto"/>
        <w:right w:val="none" w:sz="0" w:space="0" w:color="auto"/>
      </w:divBdr>
    </w:div>
    <w:div w:id="2018803134">
      <w:bodyDiv w:val="1"/>
      <w:marLeft w:val="0"/>
      <w:marRight w:val="0"/>
      <w:marTop w:val="0"/>
      <w:marBottom w:val="0"/>
      <w:divBdr>
        <w:top w:val="none" w:sz="0" w:space="0" w:color="auto"/>
        <w:left w:val="none" w:sz="0" w:space="0" w:color="auto"/>
        <w:bottom w:val="none" w:sz="0" w:space="0" w:color="auto"/>
        <w:right w:val="none" w:sz="0" w:space="0" w:color="auto"/>
      </w:divBdr>
    </w:div>
    <w:div w:id="2041125924">
      <w:bodyDiv w:val="1"/>
      <w:marLeft w:val="0"/>
      <w:marRight w:val="0"/>
      <w:marTop w:val="0"/>
      <w:marBottom w:val="0"/>
      <w:divBdr>
        <w:top w:val="none" w:sz="0" w:space="0" w:color="auto"/>
        <w:left w:val="none" w:sz="0" w:space="0" w:color="auto"/>
        <w:bottom w:val="none" w:sz="0" w:space="0" w:color="auto"/>
        <w:right w:val="none" w:sz="0" w:space="0" w:color="auto"/>
      </w:divBdr>
    </w:div>
    <w:div w:id="2074768951">
      <w:bodyDiv w:val="1"/>
      <w:marLeft w:val="0"/>
      <w:marRight w:val="0"/>
      <w:marTop w:val="0"/>
      <w:marBottom w:val="0"/>
      <w:divBdr>
        <w:top w:val="none" w:sz="0" w:space="0" w:color="auto"/>
        <w:left w:val="none" w:sz="0" w:space="0" w:color="auto"/>
        <w:bottom w:val="none" w:sz="0" w:space="0" w:color="auto"/>
        <w:right w:val="none" w:sz="0" w:space="0" w:color="auto"/>
      </w:divBdr>
    </w:div>
    <w:div w:id="2095934573">
      <w:bodyDiv w:val="1"/>
      <w:marLeft w:val="0"/>
      <w:marRight w:val="0"/>
      <w:marTop w:val="0"/>
      <w:marBottom w:val="0"/>
      <w:divBdr>
        <w:top w:val="none" w:sz="0" w:space="0" w:color="auto"/>
        <w:left w:val="none" w:sz="0" w:space="0" w:color="auto"/>
        <w:bottom w:val="none" w:sz="0" w:space="0" w:color="auto"/>
        <w:right w:val="none" w:sz="0" w:space="0" w:color="auto"/>
      </w:divBdr>
    </w:div>
    <w:div w:id="20987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consultaruc.sunat.gob.pe"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JHG.GL@HOT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https://indecopi.sharepoint.com/sites/cc1_docs/_layouts/15/wrkstat.aspx?List=d6cd307d-7e9a-4833-bf9d-1c30366178af&amp;WorkflowInstanceName=c79fd3c1-e26a-473f-a1b5-66c90e6620db</Url>
      <Description>En revisión</Description>
    </flujo_x0020_Revisor3>
    <_dlc_DocId xmlns="d6ca5d36-5c9f-4653-bec8-1cb66b9015e0">D53DSPH32EA6-408280032-39238</_dlc_DocId>
    <_dlc_DocIdUrl xmlns="d6ca5d36-5c9f-4653-bec8-1cb66b9015e0">
      <Url>https://indecopi.sharepoint.com/sites/cc1_docs/_layouts/15/DocIdRedir.aspx?ID=D53DSPH32EA6-408280032-39238</Url>
      <Description>D53DSPH32EA6-408280032-39238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4" ma:contentTypeDescription="Crear nuevo documento." ma:contentTypeScope="" ma:versionID="80d7e34f554857404d5d44312aa1325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0e1ba15e3cdb12c6b6909cf073d277d7"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D47186C-6381-4901-8F0F-14E4C5C55B6B}">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2.xml><?xml version="1.0" encoding="utf-8"?>
<ds:datastoreItem xmlns:ds="http://schemas.openxmlformats.org/officeDocument/2006/customXml" ds:itemID="{C6F44432-2EC7-44AC-9760-08629C6C4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FEF286-8EA9-4704-8F43-8231160943B3}">
  <ds:schemaRefs>
    <ds:schemaRef ds:uri="http://schemas.openxmlformats.org/officeDocument/2006/bibliography"/>
  </ds:schemaRefs>
</ds:datastoreItem>
</file>

<file path=customXml/itemProps4.xml><?xml version="1.0" encoding="utf-8"?>
<ds:datastoreItem xmlns:ds="http://schemas.openxmlformats.org/officeDocument/2006/customXml" ds:itemID="{A3B18F95-62A1-4761-B916-FADB97C879DA}">
  <ds:schemaRefs>
    <ds:schemaRef ds:uri="http://schemas.microsoft.com/sharepoint/v3/contenttype/forms"/>
  </ds:schemaRefs>
</ds:datastoreItem>
</file>

<file path=customXml/itemProps5.xml><?xml version="1.0" encoding="utf-8"?>
<ds:datastoreItem xmlns:ds="http://schemas.openxmlformats.org/officeDocument/2006/customXml" ds:itemID="{A8E116FB-4B42-4D59-BEF5-D1A2102D958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Pages>
  <Words>1350</Words>
  <Characters>7425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Reinerio Tamani Rafael</dc:creator>
  <cp:keywords/>
  <dc:description/>
  <cp:lastModifiedBy>Luis Alberto Gamonal Palomino</cp:lastModifiedBy>
  <cp:revision>44</cp:revision>
  <cp:lastPrinted>2025-04-03T13:36:00Z</cp:lastPrinted>
  <dcterms:created xsi:type="dcterms:W3CDTF">2025-04-03T13:37:00Z</dcterms:created>
  <dcterms:modified xsi:type="dcterms:W3CDTF">2026-06-04T23:45:00Z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532542d5-3fa4-40f8-a7d0-e3e30f5c7671</vt:lpwstr>
  </property>
</Properties>
</file>