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88379" w14:textId="1A4FAD28" w:rsidR="00494C96" w:rsidRPr="0069488C" w:rsidRDefault="00494C96" w:rsidP="00B429C8">
      <w:pPr>
        <w:tabs>
          <w:tab w:val="left" w:pos="1701"/>
          <w:tab w:val="left" w:pos="2115"/>
        </w:tabs>
        <w:spacing w:after="0" w:line="240" w:lineRule="auto"/>
        <w:jc w:val="both"/>
        <w:rPr>
          <w:rFonts w:ascii="Arial Narrow" w:eastAsia="Times New Roman" w:hAnsi="Arial Narrow" w:cs="Arial"/>
          <w:b/>
          <w:bCs/>
          <w:lang w:eastAsia="es-PE"/>
        </w:rPr>
      </w:pPr>
      <w:bookmarkStart w:id="0" w:name="_Hlk45921452"/>
      <w:r w:rsidRPr="0069488C">
        <w:rPr>
          <w:rFonts w:ascii="Arial Narrow" w:eastAsia="Arial Narrow" w:hAnsi="Arial Narrow" w:cs="Arial"/>
          <w:b/>
          <w:bCs/>
          <w:lang w:eastAsia="es-PE"/>
        </w:rPr>
        <w:t xml:space="preserve">EXPEDIENTE </w:t>
      </w:r>
      <w:r w:rsidRPr="0069488C">
        <w:rPr>
          <w:rFonts w:ascii="Arial Narrow" w:hAnsi="Arial Narrow"/>
        </w:rPr>
        <w:tab/>
      </w:r>
      <w:r w:rsidRPr="0069488C">
        <w:rPr>
          <w:rFonts w:ascii="Arial Narrow" w:eastAsia="Arial Narrow" w:hAnsi="Arial Narrow" w:cs="Arial"/>
          <w:b/>
          <w:bCs/>
          <w:lang w:eastAsia="es-PE"/>
        </w:rPr>
        <w:t>:</w:t>
      </w:r>
      <w:r w:rsidRPr="0069488C">
        <w:rPr>
          <w:rFonts w:ascii="Arial Narrow" w:hAnsi="Arial Narrow"/>
        </w:rPr>
        <w:tab/>
      </w:r>
      <w:r w:rsidR="00683E83" w:rsidRPr="0053783D">
        <w:rPr>
          <w:rFonts w:ascii="Arial Narrow" w:hAnsi="Arial Narrow"/>
          <w:b/>
          <w:bCs/>
          <w:highlight w:val="green"/>
        </w:rPr>
        <w:t>320</w:t>
      </w:r>
      <w:r w:rsidRPr="0053783D">
        <w:rPr>
          <w:rFonts w:ascii="Arial Narrow" w:hAnsi="Arial Narrow"/>
          <w:b/>
          <w:bCs/>
          <w:highlight w:val="green"/>
        </w:rPr>
        <w:t>-202</w:t>
      </w:r>
      <w:r w:rsidR="00683E83" w:rsidRPr="0053783D">
        <w:rPr>
          <w:rFonts w:ascii="Arial Narrow" w:hAnsi="Arial Narrow"/>
          <w:b/>
          <w:bCs/>
          <w:highlight w:val="green"/>
        </w:rPr>
        <w:t>5</w:t>
      </w:r>
      <w:r w:rsidRPr="0053783D">
        <w:rPr>
          <w:rFonts w:ascii="Arial Narrow" w:hAnsi="Arial Narrow"/>
          <w:b/>
          <w:bCs/>
          <w:highlight w:val="green"/>
        </w:rPr>
        <w:t>/CC1</w:t>
      </w:r>
    </w:p>
    <w:p w14:paraId="3D4859B3" w14:textId="7629CF7A" w:rsidR="00FE5AC5" w:rsidRPr="0069488C" w:rsidRDefault="00494C96" w:rsidP="00FE5AC5">
      <w:pPr>
        <w:tabs>
          <w:tab w:val="left" w:pos="1701"/>
          <w:tab w:val="left" w:pos="2127"/>
        </w:tabs>
        <w:spacing w:after="0" w:line="240" w:lineRule="auto"/>
        <w:ind w:left="2127" w:hanging="2127"/>
        <w:jc w:val="both"/>
        <w:rPr>
          <w:rFonts w:ascii="Arial Narrow" w:eastAsia="Arial Narrow" w:hAnsi="Arial Narrow" w:cs="Arial"/>
          <w:b/>
          <w:lang w:eastAsia="es-PE"/>
        </w:rPr>
      </w:pPr>
      <w:r w:rsidRPr="0069488C">
        <w:rPr>
          <w:rFonts w:ascii="Arial Narrow" w:eastAsia="Arial Narrow" w:hAnsi="Arial Narrow" w:cs="Arial"/>
          <w:b/>
          <w:lang w:eastAsia="es-PE"/>
        </w:rPr>
        <w:t>DENUNCIANTE</w:t>
      </w:r>
      <w:r w:rsidRPr="0069488C">
        <w:rPr>
          <w:rFonts w:ascii="Arial Narrow" w:eastAsia="Arial Narrow" w:hAnsi="Arial Narrow" w:cs="Arial"/>
          <w:b/>
          <w:lang w:eastAsia="es-PE"/>
        </w:rPr>
        <w:tab/>
        <w:t>:</w:t>
      </w:r>
      <w:r w:rsidRPr="0069488C">
        <w:rPr>
          <w:rFonts w:ascii="Arial Narrow" w:eastAsia="Arial Narrow" w:hAnsi="Arial Narrow" w:cs="Arial"/>
          <w:b/>
          <w:lang w:eastAsia="es-PE"/>
        </w:rPr>
        <w:tab/>
      </w:r>
      <w:r w:rsidR="00683E83" w:rsidRPr="0053783D">
        <w:rPr>
          <w:rFonts w:ascii="Arial Narrow" w:eastAsia="Arial Narrow" w:hAnsi="Arial Narrow" w:cs="Arial"/>
          <w:b/>
          <w:highlight w:val="green"/>
          <w:lang w:eastAsia="es-PE"/>
        </w:rPr>
        <w:t>JONATHAN USCAMAYTA LAUPA (SEÑOR USCAMAYTA)</w:t>
      </w:r>
    </w:p>
    <w:p w14:paraId="07A83C03" w14:textId="044853A6" w:rsidR="00494C96" w:rsidRPr="0069488C" w:rsidRDefault="00494C96" w:rsidP="00B429C8">
      <w:pPr>
        <w:tabs>
          <w:tab w:val="left" w:pos="1701"/>
          <w:tab w:val="left" w:pos="2127"/>
        </w:tabs>
        <w:spacing w:after="0" w:line="240" w:lineRule="auto"/>
        <w:ind w:left="2127" w:hanging="2127"/>
        <w:jc w:val="both"/>
        <w:rPr>
          <w:rFonts w:ascii="Arial Narrow" w:hAnsi="Arial Narrow" w:cs="Calibri"/>
          <w:b/>
          <w:shd w:val="clear" w:color="auto" w:fill="FFFFFF"/>
        </w:rPr>
      </w:pPr>
      <w:r w:rsidRPr="0069488C">
        <w:rPr>
          <w:rFonts w:ascii="Arial Narrow" w:eastAsia="Arial Narrow" w:hAnsi="Arial Narrow" w:cs="Arial"/>
          <w:b/>
          <w:lang w:eastAsia="es-PE"/>
        </w:rPr>
        <w:t>DENUNCIADO</w:t>
      </w:r>
      <w:r w:rsidRPr="0069488C">
        <w:rPr>
          <w:rFonts w:ascii="Arial Narrow" w:eastAsia="Arial Narrow" w:hAnsi="Arial Narrow" w:cs="Arial"/>
          <w:b/>
          <w:lang w:eastAsia="es-PE"/>
        </w:rPr>
        <w:tab/>
        <w:t xml:space="preserve">:   </w:t>
      </w:r>
      <w:r w:rsidR="00082ED6">
        <w:rPr>
          <w:rFonts w:ascii="Arial Narrow" w:eastAsia="Arial Narrow" w:hAnsi="Arial Narrow" w:cs="Arial"/>
          <w:b/>
          <w:lang w:eastAsia="es-PE"/>
        </w:rPr>
        <w:t xml:space="preserve"> </w:t>
      </w:r>
      <w:r w:rsidR="00082ED6">
        <w:rPr>
          <w:rFonts w:ascii="Arial Narrow" w:eastAsia="Arial Narrow" w:hAnsi="Arial Narrow" w:cs="Arial"/>
          <w:b/>
          <w:lang w:eastAsia="es-PE"/>
        </w:rPr>
        <w:tab/>
      </w:r>
      <w:r w:rsidR="00683E83" w:rsidRPr="0053783D">
        <w:rPr>
          <w:rFonts w:ascii="Arial Narrow" w:eastAsia="Arial Narrow" w:hAnsi="Arial Narrow" w:cs="Arial"/>
          <w:b/>
          <w:highlight w:val="green"/>
          <w:lang w:eastAsia="es-PE"/>
        </w:rPr>
        <w:t>BANCO INTERNACIONAL DEL PERÚ S.A.A. – INTERBANK (BANCO)</w:t>
      </w:r>
    </w:p>
    <w:p w14:paraId="5C12EB12" w14:textId="5D2594B5" w:rsidR="00494C96" w:rsidRPr="0069488C" w:rsidRDefault="00494C96" w:rsidP="00B429C8">
      <w:pPr>
        <w:tabs>
          <w:tab w:val="left" w:pos="1701"/>
          <w:tab w:val="left" w:pos="2127"/>
        </w:tabs>
        <w:spacing w:after="0" w:line="240" w:lineRule="auto"/>
        <w:ind w:left="2127" w:hanging="2127"/>
        <w:jc w:val="both"/>
        <w:rPr>
          <w:rFonts w:ascii="Arial Narrow" w:eastAsia="Arial Narrow" w:hAnsi="Arial Narrow" w:cs="Arial"/>
          <w:b/>
          <w:color w:val="000000"/>
          <w:lang w:eastAsia="es-PE"/>
        </w:rPr>
      </w:pPr>
      <w:r w:rsidRPr="0069488C">
        <w:rPr>
          <w:rFonts w:ascii="Arial Narrow" w:eastAsia="Arial Narrow" w:hAnsi="Arial Narrow" w:cs="Arial"/>
          <w:b/>
          <w:lang w:eastAsia="es-PE"/>
        </w:rPr>
        <w:t>MATERIAS</w:t>
      </w:r>
      <w:r w:rsidRPr="0069488C">
        <w:rPr>
          <w:rFonts w:ascii="Arial Narrow" w:eastAsia="Arial Narrow" w:hAnsi="Arial Narrow" w:cs="Arial"/>
          <w:b/>
          <w:lang w:eastAsia="es-PE"/>
        </w:rPr>
        <w:tab/>
        <w:t>:</w:t>
      </w:r>
      <w:r w:rsidRPr="0069488C">
        <w:rPr>
          <w:rFonts w:ascii="Arial Narrow" w:eastAsia="Arial Narrow" w:hAnsi="Arial Narrow" w:cs="Arial"/>
          <w:b/>
          <w:lang w:eastAsia="es-PE"/>
        </w:rPr>
        <w:tab/>
        <w:t>INADMISIBILIDAD</w:t>
      </w:r>
      <w:r w:rsidRPr="0069488C">
        <w:rPr>
          <w:rFonts w:ascii="Arial Narrow" w:eastAsia="Arial Narrow" w:hAnsi="Arial Narrow" w:cs="Arial"/>
          <w:b/>
          <w:color w:val="000000"/>
          <w:lang w:eastAsia="es-PE"/>
        </w:rPr>
        <w:tab/>
      </w:r>
    </w:p>
    <w:p w14:paraId="5CD10347" w14:textId="03A337D2" w:rsidR="00494C96" w:rsidRPr="0069488C" w:rsidRDefault="00494C96" w:rsidP="00B429C8">
      <w:pPr>
        <w:tabs>
          <w:tab w:val="left" w:pos="1701"/>
          <w:tab w:val="left" w:pos="2127"/>
        </w:tabs>
        <w:spacing w:after="0" w:line="240" w:lineRule="auto"/>
        <w:ind w:left="2127" w:hanging="2127"/>
        <w:jc w:val="both"/>
        <w:rPr>
          <w:rFonts w:ascii="Arial Narrow" w:hAnsi="Arial Narrow"/>
          <w:b/>
        </w:rPr>
      </w:pPr>
      <w:r w:rsidRPr="0069488C">
        <w:rPr>
          <w:rFonts w:ascii="Arial Narrow" w:eastAsia="Arial Narrow" w:hAnsi="Arial Narrow" w:cs="Arial"/>
          <w:b/>
          <w:color w:val="000000" w:themeColor="text1"/>
          <w:lang w:eastAsia="es-PE"/>
        </w:rPr>
        <w:t xml:space="preserve">RESOLUCIÓN </w:t>
      </w:r>
      <w:r w:rsidRPr="0069488C">
        <w:rPr>
          <w:rFonts w:ascii="Arial Narrow" w:hAnsi="Arial Narrow"/>
          <w:b/>
        </w:rPr>
        <w:tab/>
      </w:r>
      <w:r w:rsidRPr="0069488C">
        <w:rPr>
          <w:rFonts w:ascii="Arial Narrow" w:eastAsia="Arial Narrow" w:hAnsi="Arial Narrow" w:cs="Arial"/>
          <w:b/>
          <w:color w:val="000000" w:themeColor="text1"/>
          <w:lang w:eastAsia="es-PE"/>
        </w:rPr>
        <w:t>:</w:t>
      </w:r>
      <w:r w:rsidRPr="0069488C">
        <w:rPr>
          <w:rFonts w:ascii="Arial Narrow" w:hAnsi="Arial Narrow"/>
          <w:b/>
        </w:rPr>
        <w:tab/>
      </w:r>
      <w:r w:rsidR="000302AE" w:rsidRPr="0053783D">
        <w:rPr>
          <w:rFonts w:ascii="Arial Narrow" w:hAnsi="Arial Narrow"/>
          <w:b/>
          <w:highlight w:val="green"/>
        </w:rPr>
        <w:t>2</w:t>
      </w:r>
    </w:p>
    <w:p w14:paraId="28D8A064" w14:textId="77777777" w:rsidR="00DC02A5" w:rsidRPr="0069488C" w:rsidRDefault="00DC02A5" w:rsidP="00B429C8">
      <w:pPr>
        <w:spacing w:after="0" w:line="240" w:lineRule="auto"/>
        <w:jc w:val="both"/>
        <w:rPr>
          <w:rFonts w:ascii="Arial Narrow" w:hAnsi="Arial Narrow" w:cs="Arial"/>
          <w:b/>
        </w:rPr>
      </w:pPr>
    </w:p>
    <w:p w14:paraId="198DE264" w14:textId="35DC87E1" w:rsidR="00DC02A5" w:rsidRPr="008839BE" w:rsidRDefault="008178A1" w:rsidP="008839BE">
      <w:pPr>
        <w:spacing w:after="0" w:line="240" w:lineRule="auto"/>
        <w:contextualSpacing/>
        <w:jc w:val="both"/>
        <w:rPr>
          <w:rFonts w:ascii="Arial Narrow" w:hAnsi="Arial Narrow" w:cs="Arial"/>
        </w:rPr>
      </w:pPr>
      <w:r w:rsidRPr="008839BE">
        <w:rPr>
          <w:rFonts w:ascii="Arial Narrow" w:hAnsi="Arial Narrow" w:cs="Arial"/>
        </w:rPr>
        <w:t>Lima,</w:t>
      </w:r>
      <w:r w:rsidR="00082ED6" w:rsidRPr="008839BE">
        <w:rPr>
          <w:rFonts w:ascii="Arial Narrow" w:hAnsi="Arial Narrow" w:cs="Arial"/>
        </w:rPr>
        <w:t xml:space="preserve"> </w:t>
      </w:r>
      <w:r w:rsidR="0053783D" w:rsidRPr="0053783D">
        <w:rPr>
          <w:rFonts w:ascii="Arial Narrow" w:hAnsi="Arial Narrow" w:cs="Arial"/>
          <w:highlight w:val="green"/>
        </w:rPr>
        <w:t>xxx</w:t>
      </w:r>
      <w:r w:rsidR="00683E83" w:rsidRPr="0053783D">
        <w:rPr>
          <w:rFonts w:ascii="Arial Narrow" w:hAnsi="Arial Narrow" w:cs="Arial"/>
          <w:highlight w:val="green"/>
        </w:rPr>
        <w:t xml:space="preserve"> de </w:t>
      </w:r>
      <w:r w:rsidR="0053783D" w:rsidRPr="0053783D">
        <w:rPr>
          <w:rFonts w:ascii="Arial Narrow" w:hAnsi="Arial Narrow" w:cs="Arial"/>
          <w:highlight w:val="green"/>
        </w:rPr>
        <w:t>mayo</w:t>
      </w:r>
      <w:r w:rsidR="00683E83">
        <w:rPr>
          <w:rFonts w:ascii="Arial Narrow" w:hAnsi="Arial Narrow" w:cs="Arial"/>
        </w:rPr>
        <w:t xml:space="preserve"> de </w:t>
      </w:r>
      <w:r w:rsidR="00683E83" w:rsidRPr="007760CC">
        <w:rPr>
          <w:rFonts w:ascii="Arial Narrow" w:hAnsi="Arial Narrow" w:cs="Arial"/>
          <w:highlight w:val="magenta"/>
        </w:rPr>
        <w:t>2025</w:t>
      </w:r>
    </w:p>
    <w:p w14:paraId="7332C36F" w14:textId="550163A0" w:rsidR="00474FD4" w:rsidRPr="008839BE" w:rsidRDefault="009B26D1" w:rsidP="008839BE">
      <w:pPr>
        <w:tabs>
          <w:tab w:val="left" w:pos="900"/>
        </w:tabs>
        <w:spacing w:after="0" w:line="240" w:lineRule="auto"/>
        <w:jc w:val="both"/>
        <w:rPr>
          <w:rFonts w:ascii="Arial Narrow" w:hAnsi="Arial Narrow" w:cs="Arial"/>
        </w:rPr>
      </w:pPr>
      <w:r w:rsidRPr="008839BE">
        <w:rPr>
          <w:rFonts w:ascii="Arial Narrow" w:hAnsi="Arial Narrow" w:cs="Arial"/>
        </w:rPr>
        <w:tab/>
      </w:r>
    </w:p>
    <w:p w14:paraId="7D80607F" w14:textId="77777777" w:rsidR="00DC02A5" w:rsidRPr="008839BE" w:rsidRDefault="00DC02A5" w:rsidP="008839BE">
      <w:pPr>
        <w:numPr>
          <w:ilvl w:val="0"/>
          <w:numId w:val="1"/>
        </w:numPr>
        <w:spacing w:after="0" w:line="240" w:lineRule="auto"/>
        <w:ind w:left="567" w:hanging="567"/>
        <w:jc w:val="both"/>
        <w:rPr>
          <w:rFonts w:ascii="Arial Narrow" w:hAnsi="Arial Narrow" w:cs="Arial"/>
          <w:b/>
        </w:rPr>
      </w:pPr>
      <w:r w:rsidRPr="008839BE">
        <w:rPr>
          <w:rFonts w:ascii="Arial Narrow" w:hAnsi="Arial Narrow" w:cs="Arial"/>
          <w:b/>
        </w:rPr>
        <w:t>HECHOS</w:t>
      </w:r>
    </w:p>
    <w:p w14:paraId="4102ECFC" w14:textId="77777777" w:rsidR="00DC02A5" w:rsidRPr="008839BE" w:rsidRDefault="00DC02A5" w:rsidP="008839BE">
      <w:pPr>
        <w:spacing w:after="0" w:line="240" w:lineRule="auto"/>
        <w:jc w:val="both"/>
        <w:rPr>
          <w:rFonts w:ascii="Arial Narrow" w:hAnsi="Arial Narrow" w:cs="Arial"/>
        </w:rPr>
      </w:pPr>
    </w:p>
    <w:p w14:paraId="1CA1647F" w14:textId="50F3C809" w:rsidR="00762166" w:rsidRPr="008839BE" w:rsidRDefault="00AE4625" w:rsidP="008839BE">
      <w:pPr>
        <w:widowControl w:val="0"/>
        <w:numPr>
          <w:ilvl w:val="3"/>
          <w:numId w:val="2"/>
        </w:numPr>
        <w:spacing w:after="0" w:line="240" w:lineRule="auto"/>
        <w:ind w:left="570" w:right="7" w:hanging="570"/>
        <w:contextualSpacing/>
        <w:jc w:val="both"/>
        <w:rPr>
          <w:rFonts w:ascii="Arial Narrow" w:eastAsia="Times New Roman" w:hAnsi="Arial Narrow"/>
          <w:color w:val="000000"/>
          <w:lang w:eastAsia="es-PE"/>
        </w:rPr>
      </w:pPr>
      <w:r w:rsidRPr="008839BE">
        <w:rPr>
          <w:rFonts w:ascii="Arial Narrow" w:eastAsia="Times New Roman" w:hAnsi="Arial Narrow"/>
          <w:color w:val="000000"/>
          <w:lang w:eastAsia="es-PE"/>
        </w:rPr>
        <w:t>Mediante escrito del</w:t>
      </w:r>
      <w:r w:rsidR="00494C96" w:rsidRPr="008839BE">
        <w:rPr>
          <w:rFonts w:ascii="Arial Narrow" w:eastAsia="Times New Roman" w:hAnsi="Arial Narrow"/>
          <w:color w:val="000000"/>
          <w:lang w:eastAsia="es-PE"/>
        </w:rPr>
        <w:t xml:space="preserve"> </w:t>
      </w:r>
      <w:r w:rsidR="00683E83" w:rsidRPr="0053783D">
        <w:rPr>
          <w:rFonts w:ascii="Arial Narrow" w:eastAsia="Times New Roman" w:hAnsi="Arial Narrow"/>
          <w:color w:val="000000"/>
          <w:highlight w:val="green"/>
          <w:lang w:eastAsia="es-PE"/>
        </w:rPr>
        <w:t>06 de febrero de 2025</w:t>
      </w:r>
      <w:r w:rsidR="00683E83">
        <w:rPr>
          <w:rFonts w:ascii="Arial Narrow" w:eastAsia="Times New Roman" w:hAnsi="Arial Narrow"/>
          <w:color w:val="000000"/>
          <w:lang w:eastAsia="es-PE"/>
        </w:rPr>
        <w:t>,</w:t>
      </w:r>
      <w:r w:rsidR="00282324" w:rsidRPr="008839BE">
        <w:rPr>
          <w:rFonts w:ascii="Arial Narrow" w:eastAsia="Times New Roman" w:hAnsi="Arial Narrow"/>
          <w:color w:val="000000"/>
          <w:lang w:eastAsia="es-PE"/>
        </w:rPr>
        <w:t xml:space="preserve"> </w:t>
      </w:r>
      <w:r w:rsidR="00FE5AC5" w:rsidRPr="0053783D">
        <w:rPr>
          <w:rFonts w:ascii="Arial Narrow" w:eastAsia="Times New Roman" w:hAnsi="Arial Narrow"/>
          <w:color w:val="000000"/>
          <w:highlight w:val="green"/>
          <w:lang w:eastAsia="es-PE"/>
        </w:rPr>
        <w:t xml:space="preserve">el señor </w:t>
      </w:r>
      <w:r w:rsidR="00683E83" w:rsidRPr="0053783D">
        <w:rPr>
          <w:rFonts w:ascii="Arial Narrow" w:eastAsia="Times New Roman" w:hAnsi="Arial Narrow"/>
          <w:color w:val="000000"/>
          <w:highlight w:val="green"/>
          <w:lang w:eastAsia="es-PE"/>
        </w:rPr>
        <w:t>Uscamayta</w:t>
      </w:r>
      <w:r w:rsidR="00494C96" w:rsidRPr="008839BE">
        <w:rPr>
          <w:rFonts w:ascii="Arial Narrow" w:eastAsia="Times New Roman" w:hAnsi="Arial Narrow"/>
          <w:color w:val="000000"/>
          <w:lang w:eastAsia="es-PE"/>
        </w:rPr>
        <w:t xml:space="preserve"> </w:t>
      </w:r>
      <w:r w:rsidR="00A74E35" w:rsidRPr="008839BE">
        <w:rPr>
          <w:rFonts w:ascii="Arial Narrow" w:eastAsia="Times New Roman" w:hAnsi="Arial Narrow"/>
          <w:color w:val="000000"/>
          <w:lang w:eastAsia="es-PE"/>
        </w:rPr>
        <w:t xml:space="preserve">denunció </w:t>
      </w:r>
      <w:r w:rsidR="004412FF" w:rsidRPr="0053783D">
        <w:rPr>
          <w:rFonts w:ascii="Arial Narrow" w:eastAsia="Times New Roman" w:hAnsi="Arial Narrow"/>
          <w:color w:val="000000"/>
          <w:highlight w:val="green"/>
          <w:lang w:eastAsia="es-PE"/>
        </w:rPr>
        <w:t>a</w:t>
      </w:r>
      <w:r w:rsidR="00683E83" w:rsidRPr="0053783D">
        <w:rPr>
          <w:rFonts w:ascii="Arial Narrow" w:eastAsia="Times New Roman" w:hAnsi="Arial Narrow"/>
          <w:color w:val="000000"/>
          <w:highlight w:val="green"/>
          <w:lang w:eastAsia="es-PE"/>
        </w:rPr>
        <w:t>l Banco</w:t>
      </w:r>
      <w:r w:rsidR="00683E83">
        <w:rPr>
          <w:rFonts w:ascii="Arial Narrow" w:eastAsia="Times New Roman" w:hAnsi="Arial Narrow"/>
          <w:color w:val="000000"/>
          <w:lang w:eastAsia="es-PE"/>
        </w:rPr>
        <w:t xml:space="preserve"> </w:t>
      </w:r>
      <w:r w:rsidR="006A0065" w:rsidRPr="008839BE">
        <w:rPr>
          <w:rFonts w:ascii="Arial Narrow" w:eastAsia="Times New Roman" w:hAnsi="Arial Narrow"/>
          <w:color w:val="000000"/>
          <w:lang w:eastAsia="es-PE"/>
        </w:rPr>
        <w:t>por</w:t>
      </w:r>
      <w:r w:rsidR="00DC02A5" w:rsidRPr="008839BE">
        <w:rPr>
          <w:rFonts w:ascii="Arial Narrow" w:eastAsia="Times New Roman" w:hAnsi="Arial Narrow"/>
          <w:color w:val="000000"/>
          <w:lang w:eastAsia="es-PE"/>
        </w:rPr>
        <w:t xml:space="preserve"> presuntas infracciones a la Ley N° 29571, Código de Protección y Defensa del Consumidor (en adelante, Código)</w:t>
      </w:r>
      <w:r w:rsidR="00CC205B" w:rsidRPr="008839BE">
        <w:rPr>
          <w:rStyle w:val="Refdenotaalpie"/>
          <w:rFonts w:ascii="Arial Narrow" w:eastAsia="Times New Roman" w:hAnsi="Arial Narrow"/>
          <w:color w:val="000000"/>
          <w:lang w:eastAsia="es-PE"/>
        </w:rPr>
        <w:footnoteReference w:id="1"/>
      </w:r>
      <w:r w:rsidR="00DC02A5" w:rsidRPr="008839BE">
        <w:rPr>
          <w:rFonts w:ascii="Arial Narrow" w:eastAsia="Times New Roman" w:hAnsi="Arial Narrow"/>
          <w:color w:val="000000"/>
          <w:lang w:eastAsia="es-PE"/>
        </w:rPr>
        <w:t>.</w:t>
      </w:r>
    </w:p>
    <w:p w14:paraId="47C484E2" w14:textId="77777777" w:rsidR="0002675E" w:rsidRPr="008839BE" w:rsidRDefault="0002675E" w:rsidP="008839BE">
      <w:pPr>
        <w:widowControl w:val="0"/>
        <w:spacing w:after="0" w:line="240" w:lineRule="auto"/>
        <w:ind w:left="570" w:right="7"/>
        <w:contextualSpacing/>
        <w:jc w:val="both"/>
        <w:rPr>
          <w:rFonts w:ascii="Arial Narrow" w:eastAsia="Times New Roman" w:hAnsi="Arial Narrow"/>
          <w:color w:val="000000"/>
          <w:lang w:eastAsia="es-PE"/>
        </w:rPr>
      </w:pPr>
    </w:p>
    <w:p w14:paraId="11125722" w14:textId="064041C5" w:rsidR="001170C6" w:rsidRPr="008839BE" w:rsidRDefault="004412FF" w:rsidP="008839BE">
      <w:pPr>
        <w:pStyle w:val="Prrafodelista"/>
        <w:numPr>
          <w:ilvl w:val="3"/>
          <w:numId w:val="2"/>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 xml:space="preserve">El </w:t>
      </w:r>
      <w:r w:rsidR="00683E83" w:rsidRPr="0053783D">
        <w:rPr>
          <w:rFonts w:ascii="Arial Narrow" w:eastAsia="Times New Roman" w:hAnsi="Arial Narrow" w:cs="Arial"/>
          <w:color w:val="000000"/>
          <w:highlight w:val="green"/>
          <w:lang w:eastAsia="es-PE"/>
        </w:rPr>
        <w:t>21 de marzo de 2025</w:t>
      </w:r>
      <w:r w:rsidRPr="008839BE">
        <w:rPr>
          <w:rFonts w:ascii="Arial Narrow" w:eastAsia="Times New Roman" w:hAnsi="Arial Narrow" w:cs="Arial"/>
          <w:color w:val="000000"/>
          <w:lang w:eastAsia="es-PE"/>
        </w:rPr>
        <w:t>, la Secretaría Técnica de la Comisión de Protección al Consumidor N° 1 (en adelante, Secretaría Técnica), mediante Resolución N° 1, dispuso lo siguiente:</w:t>
      </w:r>
    </w:p>
    <w:p w14:paraId="0D9A56AD" w14:textId="77777777" w:rsidR="001170C6" w:rsidRPr="008839BE" w:rsidRDefault="001170C6" w:rsidP="008839BE">
      <w:pPr>
        <w:spacing w:after="0" w:line="240" w:lineRule="auto"/>
        <w:jc w:val="both"/>
        <w:rPr>
          <w:rFonts w:ascii="Arial Narrow" w:eastAsia="Times New Roman" w:hAnsi="Arial Narrow" w:cs="Arial"/>
          <w:color w:val="000000"/>
          <w:lang w:eastAsia="es-PE"/>
        </w:rPr>
      </w:pPr>
    </w:p>
    <w:p w14:paraId="456FF3CC" w14:textId="216ECC0A" w:rsidR="00FE5AC5" w:rsidRDefault="00305DA6" w:rsidP="00FE5AC5">
      <w:pPr>
        <w:widowControl w:val="0"/>
        <w:spacing w:after="0" w:line="240" w:lineRule="auto"/>
        <w:ind w:left="1134" w:right="7"/>
        <w:contextualSpacing/>
        <w:jc w:val="both"/>
        <w:rPr>
          <w:rFonts w:ascii="Arial Narrow" w:hAnsi="Arial Narrow" w:cs="Segoe UI"/>
          <w:i/>
          <w:iCs/>
          <w:sz w:val="20"/>
          <w:szCs w:val="20"/>
          <w:lang w:eastAsia="es-PE"/>
        </w:rPr>
      </w:pPr>
      <w:r>
        <w:rPr>
          <w:rFonts w:ascii="Arial Narrow" w:hAnsi="Arial Narrow" w:cs="Segoe UI"/>
          <w:i/>
          <w:iCs/>
          <w:sz w:val="20"/>
          <w:szCs w:val="20"/>
          <w:lang w:eastAsia="es-PE"/>
        </w:rPr>
        <w:t>“</w:t>
      </w:r>
      <w:r w:rsidR="004412FF" w:rsidRPr="008839BE">
        <w:rPr>
          <w:rFonts w:ascii="Arial Narrow" w:hAnsi="Arial Narrow" w:cs="Segoe UI"/>
          <w:i/>
          <w:iCs/>
          <w:sz w:val="20"/>
          <w:szCs w:val="20"/>
          <w:lang w:eastAsia="es-PE"/>
        </w:rPr>
        <w:t>(…)</w:t>
      </w:r>
    </w:p>
    <w:p w14:paraId="4E313020" w14:textId="36329C0A" w:rsidR="00FE5AC5" w:rsidRPr="00305DA6" w:rsidRDefault="00FE5AC5" w:rsidP="00FE5AC5">
      <w:pPr>
        <w:widowControl w:val="0"/>
        <w:spacing w:after="0" w:line="240" w:lineRule="auto"/>
        <w:ind w:left="1134" w:right="7"/>
        <w:contextualSpacing/>
        <w:jc w:val="both"/>
        <w:rPr>
          <w:rFonts w:ascii="Arial Narrow" w:eastAsia="Times New Roman" w:hAnsi="Arial Narrow" w:cs="Arial"/>
          <w:i/>
          <w:iCs/>
          <w:spacing w:val="-3"/>
          <w:sz w:val="20"/>
          <w:szCs w:val="20"/>
          <w:highlight w:val="green"/>
          <w:lang w:eastAsia="es-ES"/>
        </w:rPr>
      </w:pPr>
      <w:r w:rsidRPr="00305DA6">
        <w:rPr>
          <w:rFonts w:ascii="Arial Narrow" w:eastAsia="Times New Roman" w:hAnsi="Arial Narrow" w:cs="Arial"/>
          <w:b/>
          <w:bCs/>
          <w:i/>
          <w:iCs/>
          <w:spacing w:val="-3"/>
          <w:sz w:val="20"/>
          <w:szCs w:val="20"/>
          <w:highlight w:val="green"/>
          <w:lang w:eastAsia="es-ES"/>
        </w:rPr>
        <w:t>PRIMERO</w:t>
      </w:r>
      <w:r w:rsidRPr="00305DA6">
        <w:rPr>
          <w:rFonts w:ascii="Arial Narrow" w:eastAsia="Times New Roman" w:hAnsi="Arial Narrow" w:cs="Arial"/>
          <w:i/>
          <w:iCs/>
          <w:spacing w:val="-3"/>
          <w:sz w:val="20"/>
          <w:szCs w:val="20"/>
          <w:highlight w:val="green"/>
          <w:lang w:eastAsia="es-ES"/>
        </w:rPr>
        <w:t xml:space="preserve">: </w:t>
      </w:r>
      <w:r w:rsidR="00683E83" w:rsidRPr="00305DA6">
        <w:rPr>
          <w:rFonts w:ascii="Arial Narrow" w:eastAsia="Times New Roman" w:hAnsi="Arial Narrow" w:cs="Arial"/>
          <w:i/>
          <w:iCs/>
          <w:spacing w:val="-3"/>
          <w:sz w:val="20"/>
          <w:szCs w:val="20"/>
          <w:highlight w:val="green"/>
          <w:lang w:eastAsia="es-ES"/>
        </w:rPr>
        <w:t>requerir al señor Jonathan Uscamayta Laupa en el plazo máximo de dos (2) días hábiles improrrogables, contado a partir del día siguiente de la notificación de la presente resolución, cumpla con lo siguiente:</w:t>
      </w:r>
    </w:p>
    <w:p w14:paraId="2E17D69B" w14:textId="77777777" w:rsidR="00683E83" w:rsidRPr="00305DA6" w:rsidRDefault="00683E83" w:rsidP="00FE5AC5">
      <w:pPr>
        <w:widowControl w:val="0"/>
        <w:spacing w:after="0" w:line="240" w:lineRule="auto"/>
        <w:ind w:left="1134" w:right="7"/>
        <w:contextualSpacing/>
        <w:jc w:val="both"/>
        <w:rPr>
          <w:rFonts w:ascii="Arial Narrow" w:hAnsi="Arial Narrow" w:cs="Segoe UI"/>
          <w:i/>
          <w:iCs/>
          <w:sz w:val="20"/>
          <w:szCs w:val="20"/>
          <w:highlight w:val="green"/>
          <w:lang w:eastAsia="es-PE"/>
        </w:rPr>
      </w:pPr>
    </w:p>
    <w:p w14:paraId="1D67A7D6" w14:textId="62842F1A" w:rsidR="00FE5AC5" w:rsidRPr="00305DA6" w:rsidRDefault="00683E83" w:rsidP="00683E83">
      <w:pPr>
        <w:pStyle w:val="Prrafodelista"/>
        <w:widowControl w:val="0"/>
        <w:numPr>
          <w:ilvl w:val="0"/>
          <w:numId w:val="45"/>
        </w:numPr>
        <w:spacing w:after="0" w:line="240" w:lineRule="auto"/>
        <w:ind w:left="1560" w:right="7" w:hanging="426"/>
        <w:jc w:val="both"/>
        <w:rPr>
          <w:rFonts w:ascii="Arial Narrow" w:eastAsia="Times New Roman" w:hAnsi="Arial Narrow" w:cs="Arial"/>
          <w:i/>
          <w:iCs/>
          <w:spacing w:val="-3"/>
          <w:sz w:val="20"/>
          <w:szCs w:val="20"/>
          <w:highlight w:val="green"/>
          <w:lang w:eastAsia="es-ES"/>
        </w:rPr>
      </w:pPr>
      <w:r w:rsidRPr="00305DA6">
        <w:rPr>
          <w:rFonts w:ascii="Arial Narrow" w:eastAsia="Times New Roman" w:hAnsi="Arial Narrow" w:cs="Arial"/>
          <w:i/>
          <w:iCs/>
          <w:spacing w:val="-3"/>
          <w:sz w:val="20"/>
          <w:szCs w:val="20"/>
          <w:highlight w:val="green"/>
          <w:lang w:eastAsia="es-ES"/>
        </w:rPr>
        <w:t>Informar si la denuncia se estaría interponiendo a título personal o en favor de la señora Yolanda Laupa Huaman (señora Laupa). De ser el caso, que sea en representación de la señora Laupa deberá presentar un documento que acredite dicha representación.</w:t>
      </w:r>
    </w:p>
    <w:p w14:paraId="7F0DABFF" w14:textId="79DE46F6" w:rsidR="00683E83" w:rsidRPr="00305DA6" w:rsidRDefault="00683E83" w:rsidP="00683E83">
      <w:pPr>
        <w:pStyle w:val="Prrafodelista"/>
        <w:widowControl w:val="0"/>
        <w:numPr>
          <w:ilvl w:val="0"/>
          <w:numId w:val="45"/>
        </w:numPr>
        <w:spacing w:after="0" w:line="240" w:lineRule="auto"/>
        <w:ind w:left="1560" w:right="7" w:hanging="426"/>
        <w:jc w:val="both"/>
        <w:rPr>
          <w:rFonts w:ascii="Arial Narrow" w:eastAsia="Times New Roman" w:hAnsi="Arial Narrow" w:cs="Arial"/>
          <w:i/>
          <w:iCs/>
          <w:spacing w:val="-3"/>
          <w:sz w:val="20"/>
          <w:szCs w:val="20"/>
          <w:highlight w:val="green"/>
          <w:lang w:eastAsia="es-ES"/>
        </w:rPr>
      </w:pPr>
      <w:r w:rsidRPr="00305DA6">
        <w:rPr>
          <w:rFonts w:ascii="Arial Narrow" w:eastAsia="Times New Roman" w:hAnsi="Arial Narrow" w:cs="Arial"/>
          <w:i/>
          <w:iCs/>
          <w:spacing w:val="-3"/>
          <w:sz w:val="20"/>
          <w:szCs w:val="20"/>
          <w:highlight w:val="green"/>
          <w:lang w:eastAsia="es-ES"/>
        </w:rPr>
        <w:t>Indicar de manera diferenciada, ordenada y cronológica (por fechas) los hechos materia de la presente denuncia</w:t>
      </w:r>
    </w:p>
    <w:p w14:paraId="6E8EB8A4" w14:textId="32966CDB" w:rsidR="00683E83" w:rsidRPr="00683E83" w:rsidRDefault="00683E83" w:rsidP="00683E83">
      <w:pPr>
        <w:pStyle w:val="Prrafodelista"/>
        <w:widowControl w:val="0"/>
        <w:numPr>
          <w:ilvl w:val="0"/>
          <w:numId w:val="45"/>
        </w:numPr>
        <w:spacing w:after="0" w:line="240" w:lineRule="auto"/>
        <w:ind w:left="1560" w:right="7" w:hanging="426"/>
        <w:jc w:val="both"/>
        <w:rPr>
          <w:rFonts w:ascii="Arial Narrow" w:eastAsia="Times New Roman" w:hAnsi="Arial Narrow" w:cs="Arial"/>
          <w:i/>
          <w:iCs/>
          <w:spacing w:val="-3"/>
          <w:sz w:val="20"/>
          <w:szCs w:val="20"/>
          <w:lang w:eastAsia="es-ES"/>
        </w:rPr>
      </w:pPr>
      <w:r w:rsidRPr="00305DA6">
        <w:rPr>
          <w:rFonts w:ascii="Arial Narrow" w:eastAsia="Times New Roman" w:hAnsi="Arial Narrow" w:cs="Arial"/>
          <w:i/>
          <w:iCs/>
          <w:spacing w:val="-3"/>
          <w:sz w:val="20"/>
          <w:szCs w:val="20"/>
          <w:highlight w:val="green"/>
          <w:lang w:eastAsia="es-ES"/>
        </w:rPr>
        <w:t>Enumera los presuntos hechos infractores relacionados con el proveedor denunciado, los cuales serán tomados en consideración para elaborar la imputación de cargos, así como un relato cronológico, ordenado, claro y concreto de los hechos que sustenten su denuncia</w:t>
      </w:r>
      <w:r w:rsidR="00305DA6">
        <w:rPr>
          <w:rFonts w:ascii="Arial Narrow" w:eastAsia="Times New Roman" w:hAnsi="Arial Narrow" w:cs="Arial"/>
          <w:i/>
          <w:iCs/>
          <w:spacing w:val="-3"/>
          <w:sz w:val="20"/>
          <w:szCs w:val="20"/>
          <w:lang w:eastAsia="es-ES"/>
        </w:rPr>
        <w:t>.</w:t>
      </w:r>
      <w:r w:rsidR="0053783D">
        <w:rPr>
          <w:rFonts w:ascii="Arial Narrow" w:eastAsia="Times New Roman" w:hAnsi="Arial Narrow" w:cs="Arial"/>
          <w:i/>
          <w:iCs/>
          <w:spacing w:val="-3"/>
          <w:sz w:val="20"/>
          <w:szCs w:val="20"/>
          <w:lang w:eastAsia="es-ES"/>
        </w:rPr>
        <w:t>”</w:t>
      </w:r>
    </w:p>
    <w:p w14:paraId="121A5BA5" w14:textId="77777777" w:rsidR="00683E83" w:rsidRPr="00FE5AC5" w:rsidRDefault="00683E83" w:rsidP="00FE5AC5">
      <w:pPr>
        <w:pStyle w:val="Prrafodelista"/>
        <w:widowControl w:val="0"/>
        <w:spacing w:after="0" w:line="240" w:lineRule="auto"/>
        <w:ind w:left="1290" w:right="7"/>
        <w:jc w:val="both"/>
        <w:rPr>
          <w:rFonts w:ascii="Arial Narrow" w:eastAsia="Times New Roman" w:hAnsi="Arial Narrow" w:cs="Arial"/>
          <w:color w:val="000000"/>
          <w:lang w:eastAsia="es-PE"/>
        </w:rPr>
      </w:pPr>
    </w:p>
    <w:p w14:paraId="1A00574D" w14:textId="19CF28DC" w:rsidR="004438D6" w:rsidRPr="008839BE" w:rsidRDefault="00DC02A5" w:rsidP="008839BE">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La Resolución N°</w:t>
      </w:r>
      <w:r w:rsidR="00731C04" w:rsidRPr="008839BE">
        <w:rPr>
          <w:rFonts w:ascii="Arial Narrow" w:eastAsia="Times New Roman" w:hAnsi="Arial Narrow" w:cs="Arial"/>
          <w:color w:val="000000"/>
          <w:lang w:eastAsia="es-PE"/>
        </w:rPr>
        <w:t xml:space="preserve"> </w:t>
      </w:r>
      <w:r w:rsidR="00731C04" w:rsidRPr="00305DA6">
        <w:rPr>
          <w:rFonts w:ascii="Arial Narrow" w:eastAsia="Times New Roman" w:hAnsi="Arial Narrow" w:cs="Arial"/>
          <w:color w:val="000000"/>
          <w:highlight w:val="green"/>
          <w:lang w:eastAsia="es-PE"/>
        </w:rPr>
        <w:t>1</w:t>
      </w:r>
      <w:r w:rsidRPr="008839BE">
        <w:rPr>
          <w:rFonts w:ascii="Arial Narrow" w:eastAsia="Times New Roman" w:hAnsi="Arial Narrow" w:cs="Arial"/>
          <w:color w:val="000000"/>
          <w:lang w:eastAsia="es-PE"/>
        </w:rPr>
        <w:t xml:space="preserve"> fue </w:t>
      </w:r>
      <w:r w:rsidR="00313DDA" w:rsidRPr="008839BE">
        <w:rPr>
          <w:rFonts w:ascii="Arial Narrow" w:eastAsia="Times New Roman" w:hAnsi="Arial Narrow" w:cs="Arial"/>
          <w:color w:val="000000"/>
          <w:lang w:eastAsia="es-PE"/>
        </w:rPr>
        <w:t xml:space="preserve">debidamente </w:t>
      </w:r>
      <w:r w:rsidR="00935AC3" w:rsidRPr="008839BE">
        <w:rPr>
          <w:rFonts w:ascii="Arial Narrow" w:eastAsia="Times New Roman" w:hAnsi="Arial Narrow" w:cs="Arial"/>
          <w:color w:val="000000"/>
          <w:lang w:eastAsia="es-PE"/>
        </w:rPr>
        <w:t>not</w:t>
      </w:r>
      <w:r w:rsidR="006E2D0E" w:rsidRPr="008839BE">
        <w:rPr>
          <w:rFonts w:ascii="Arial Narrow" w:eastAsia="Times New Roman" w:hAnsi="Arial Narrow" w:cs="Arial"/>
          <w:color w:val="000000"/>
          <w:lang w:eastAsia="es-PE"/>
        </w:rPr>
        <w:t xml:space="preserve">ificada el </w:t>
      </w:r>
      <w:bookmarkEnd w:id="0"/>
      <w:r w:rsidR="00683E83" w:rsidRPr="00305DA6">
        <w:rPr>
          <w:rFonts w:ascii="Arial Narrow" w:eastAsia="Times New Roman" w:hAnsi="Arial Narrow" w:cs="Arial"/>
          <w:color w:val="000000"/>
          <w:highlight w:val="green"/>
          <w:lang w:eastAsia="es-PE"/>
        </w:rPr>
        <w:t>26 de marzo de 2025</w:t>
      </w:r>
      <w:r w:rsidR="00E03E92" w:rsidRPr="008839BE">
        <w:rPr>
          <w:rFonts w:ascii="Arial Narrow" w:eastAsia="Times New Roman" w:hAnsi="Arial Narrow" w:cs="Arial"/>
          <w:color w:val="000000"/>
          <w:lang w:eastAsia="es-PE"/>
        </w:rPr>
        <w:t xml:space="preserve"> </w:t>
      </w:r>
      <w:r w:rsidR="00E03E92" w:rsidRPr="00305DA6">
        <w:rPr>
          <w:rFonts w:ascii="Arial Narrow" w:eastAsia="Times New Roman" w:hAnsi="Arial Narrow" w:cs="Arial"/>
          <w:color w:val="000000"/>
          <w:highlight w:val="green"/>
          <w:lang w:eastAsia="es-PE"/>
        </w:rPr>
        <w:t>al</w:t>
      </w:r>
      <w:r w:rsidR="001170C6" w:rsidRPr="00305DA6">
        <w:rPr>
          <w:rFonts w:ascii="Arial Narrow" w:eastAsia="Times New Roman" w:hAnsi="Arial Narrow" w:cs="Arial"/>
          <w:color w:val="000000"/>
          <w:highlight w:val="green"/>
          <w:lang w:eastAsia="es-PE"/>
        </w:rPr>
        <w:t xml:space="preserve"> correo electrónico</w:t>
      </w:r>
      <w:r w:rsidR="00683E83" w:rsidRPr="00305DA6">
        <w:rPr>
          <w:highlight w:val="green"/>
        </w:rPr>
        <w:t xml:space="preserve"> </w:t>
      </w:r>
      <w:r w:rsidR="00683E83" w:rsidRPr="00305DA6">
        <w:rPr>
          <w:rFonts w:ascii="Arial Narrow" w:hAnsi="Arial Narrow"/>
          <w:highlight w:val="green"/>
        </w:rPr>
        <w:t>jonathan_uscamayta_laupa@hotmail.com</w:t>
      </w:r>
      <w:r w:rsidR="00FE5AC5" w:rsidRPr="00305DA6">
        <w:rPr>
          <w:rFonts w:ascii="Arial Narrow" w:hAnsi="Arial Narrow"/>
          <w:highlight w:val="green"/>
        </w:rPr>
        <w:t>,</w:t>
      </w:r>
      <w:r w:rsidR="00FE5AC5">
        <w:rPr>
          <w:rFonts w:ascii="Arial Narrow" w:eastAsia="Times New Roman" w:hAnsi="Arial Narrow" w:cs="Arial"/>
          <w:lang w:eastAsia="es-PE"/>
        </w:rPr>
        <w:t xml:space="preserve"> </w:t>
      </w:r>
      <w:r w:rsidR="006E2D0E" w:rsidRPr="008839BE">
        <w:rPr>
          <w:rFonts w:ascii="Arial Narrow" w:hAnsi="Arial Narrow"/>
          <w:lang w:eastAsia="es-MX"/>
        </w:rPr>
        <w:t xml:space="preserve">siendo </w:t>
      </w:r>
      <w:r w:rsidR="00430B5C" w:rsidRPr="008839BE">
        <w:rPr>
          <w:rFonts w:ascii="Arial Narrow" w:hAnsi="Arial Narrow"/>
          <w:lang w:eastAsia="es-MX"/>
        </w:rPr>
        <w:t xml:space="preserve">que el plazo para cumplir dicho requerimiento venció el </w:t>
      </w:r>
      <w:r w:rsidR="00683E83" w:rsidRPr="00305DA6">
        <w:rPr>
          <w:rFonts w:ascii="Arial Narrow" w:hAnsi="Arial Narrow"/>
          <w:highlight w:val="green"/>
          <w:lang w:eastAsia="es-MX"/>
        </w:rPr>
        <w:t>28 de marzo de 2025</w:t>
      </w:r>
      <w:r w:rsidR="00404CE6" w:rsidRPr="008839BE">
        <w:rPr>
          <w:rFonts w:ascii="Arial Narrow" w:hAnsi="Arial Narrow"/>
          <w:lang w:eastAsia="es-MX"/>
        </w:rPr>
        <w:t>.</w:t>
      </w:r>
    </w:p>
    <w:p w14:paraId="21F1E900" w14:textId="77777777" w:rsidR="004438D6" w:rsidRPr="008839BE" w:rsidRDefault="004438D6" w:rsidP="008839BE">
      <w:pPr>
        <w:pStyle w:val="Prrafodelista"/>
        <w:spacing w:after="0" w:line="240" w:lineRule="auto"/>
        <w:ind w:left="567"/>
        <w:jc w:val="both"/>
        <w:rPr>
          <w:rFonts w:ascii="Arial Narrow" w:eastAsia="Times New Roman" w:hAnsi="Arial Narrow" w:cs="Arial"/>
          <w:color w:val="000000"/>
          <w:lang w:eastAsia="es-PE"/>
        </w:rPr>
      </w:pPr>
    </w:p>
    <w:p w14:paraId="0D4D58BA" w14:textId="499AA585" w:rsidR="001170C6" w:rsidRPr="00305DA6" w:rsidRDefault="00824CAE" w:rsidP="008839BE">
      <w:pPr>
        <w:pStyle w:val="Prrafodelista"/>
        <w:numPr>
          <w:ilvl w:val="0"/>
          <w:numId w:val="4"/>
        </w:numPr>
        <w:spacing w:after="0" w:line="240" w:lineRule="auto"/>
        <w:ind w:left="567" w:hanging="567"/>
        <w:jc w:val="both"/>
        <w:rPr>
          <w:rFonts w:ascii="Arial Narrow" w:eastAsia="Times New Roman" w:hAnsi="Arial Narrow" w:cs="Arial"/>
          <w:color w:val="000000"/>
          <w:highlight w:val="green"/>
          <w:lang w:eastAsia="es-PE"/>
        </w:rPr>
      </w:pPr>
      <w:commentRangeStart w:id="1"/>
      <w:r w:rsidRPr="008839BE">
        <w:rPr>
          <w:rFonts w:ascii="Arial Narrow" w:eastAsia="Times New Roman" w:hAnsi="Arial Narrow" w:cs="Arial"/>
          <w:color w:val="000000"/>
          <w:lang w:eastAsia="es-PE"/>
        </w:rPr>
        <w:t xml:space="preserve">Dicho esto, de la revisión del expediente, se observa que </w:t>
      </w:r>
      <w:r w:rsidR="00683E83" w:rsidRPr="00305DA6">
        <w:rPr>
          <w:rFonts w:ascii="Arial Narrow" w:eastAsia="Times New Roman" w:hAnsi="Arial Narrow" w:cs="Arial"/>
          <w:color w:val="000000"/>
          <w:highlight w:val="green"/>
          <w:lang w:eastAsia="es-PE"/>
        </w:rPr>
        <w:t>el señor Uscamayta</w:t>
      </w:r>
      <w:r w:rsidRPr="008839BE">
        <w:rPr>
          <w:rFonts w:ascii="Arial Narrow" w:eastAsia="Times New Roman" w:hAnsi="Arial Narrow" w:cs="Arial"/>
          <w:color w:val="000000"/>
          <w:lang w:eastAsia="es-PE"/>
        </w:rPr>
        <w:t xml:space="preserve"> presentó </w:t>
      </w:r>
      <w:r w:rsidR="001170C6" w:rsidRPr="008839BE">
        <w:rPr>
          <w:rFonts w:ascii="Arial Narrow" w:eastAsia="Times New Roman" w:hAnsi="Arial Narrow" w:cs="Arial"/>
          <w:color w:val="000000"/>
          <w:lang w:eastAsia="es-PE"/>
        </w:rPr>
        <w:t>un</w:t>
      </w:r>
      <w:r w:rsidR="00675C57" w:rsidRPr="008839BE">
        <w:rPr>
          <w:rFonts w:ascii="Arial Narrow" w:eastAsia="Times New Roman" w:hAnsi="Arial Narrow" w:cs="Arial"/>
          <w:color w:val="000000"/>
          <w:lang w:eastAsia="es-PE"/>
        </w:rPr>
        <w:t xml:space="preserve"> escrito el </w:t>
      </w:r>
      <w:r w:rsidR="00683E83" w:rsidRPr="00305DA6">
        <w:rPr>
          <w:rFonts w:ascii="Arial Narrow" w:eastAsia="Times New Roman" w:hAnsi="Arial Narrow" w:cs="Arial"/>
          <w:color w:val="000000"/>
          <w:highlight w:val="green"/>
          <w:lang w:eastAsia="es-PE"/>
        </w:rPr>
        <w:t>28 de marzo de 2025</w:t>
      </w:r>
      <w:r w:rsidRPr="008839BE">
        <w:rPr>
          <w:rFonts w:ascii="Arial Narrow" w:eastAsia="Times New Roman" w:hAnsi="Arial Narrow" w:cs="Arial"/>
          <w:color w:val="000000"/>
          <w:lang w:eastAsia="es-PE"/>
        </w:rPr>
        <w:t>, con la finalidad de absolver el requerimiento efectuado por esta Secretaría Técnica</w:t>
      </w:r>
      <w:r w:rsidR="00E03E92" w:rsidRPr="008839BE">
        <w:rPr>
          <w:rFonts w:ascii="Arial Narrow" w:eastAsia="Times New Roman" w:hAnsi="Arial Narrow" w:cs="Arial"/>
          <w:color w:val="000000"/>
          <w:lang w:eastAsia="es-PE"/>
        </w:rPr>
        <w:t>; no obstante, no cumplió con</w:t>
      </w:r>
      <w:r w:rsidR="001170C6" w:rsidRPr="008839BE">
        <w:rPr>
          <w:rFonts w:ascii="Arial Narrow" w:eastAsia="Times New Roman" w:hAnsi="Arial Narrow" w:cs="Arial"/>
          <w:color w:val="000000"/>
          <w:lang w:eastAsia="es-PE"/>
        </w:rPr>
        <w:t xml:space="preserve"> lo requerido </w:t>
      </w:r>
      <w:r w:rsidR="001170C6" w:rsidRPr="00305DA6">
        <w:rPr>
          <w:rFonts w:ascii="Arial Narrow" w:eastAsia="Times New Roman" w:hAnsi="Arial Narrow" w:cs="Arial"/>
          <w:color w:val="000000"/>
          <w:highlight w:val="green"/>
          <w:lang w:eastAsia="es-PE"/>
        </w:rPr>
        <w:t xml:space="preserve">mediante </w:t>
      </w:r>
      <w:r w:rsidR="003167B0" w:rsidRPr="00305DA6">
        <w:rPr>
          <w:rFonts w:ascii="Arial Narrow" w:eastAsia="Times New Roman" w:hAnsi="Arial Narrow" w:cs="Arial"/>
          <w:color w:val="000000"/>
          <w:highlight w:val="green"/>
          <w:lang w:eastAsia="es-PE"/>
        </w:rPr>
        <w:t>el numeral</w:t>
      </w:r>
      <w:r w:rsidR="00683E83" w:rsidRPr="00305DA6">
        <w:rPr>
          <w:rFonts w:ascii="Arial Narrow" w:eastAsia="Times New Roman" w:hAnsi="Arial Narrow" w:cs="Arial"/>
          <w:color w:val="000000"/>
          <w:highlight w:val="green"/>
          <w:lang w:eastAsia="es-PE"/>
        </w:rPr>
        <w:t xml:space="preserve"> </w:t>
      </w:r>
      <w:r w:rsidR="001170C6" w:rsidRPr="00305DA6">
        <w:rPr>
          <w:rFonts w:ascii="Arial Narrow" w:eastAsia="Times New Roman" w:hAnsi="Arial Narrow" w:cs="Arial"/>
          <w:color w:val="000000"/>
          <w:highlight w:val="green"/>
          <w:lang w:eastAsia="es-PE"/>
        </w:rPr>
        <w:t>(ii) de la mencionada resolución.</w:t>
      </w:r>
      <w:commentRangeEnd w:id="1"/>
      <w:r w:rsidR="00CE67AF" w:rsidRPr="00305DA6">
        <w:rPr>
          <w:rStyle w:val="Refdecomentario"/>
          <w:rFonts w:ascii="Arial Narrow" w:eastAsia="Times New Roman" w:hAnsi="Arial Narrow" w:cs="Arial"/>
          <w:color w:val="000000"/>
          <w:sz w:val="22"/>
          <w:szCs w:val="22"/>
          <w:highlight w:val="green"/>
          <w:lang w:eastAsia="es-PE"/>
        </w:rPr>
        <w:commentReference w:id="1"/>
      </w:r>
    </w:p>
    <w:p w14:paraId="6A4E3A74" w14:textId="77777777" w:rsidR="004438D6" w:rsidRPr="008839BE" w:rsidRDefault="004438D6" w:rsidP="008839BE">
      <w:pPr>
        <w:spacing w:after="0" w:line="240" w:lineRule="auto"/>
        <w:jc w:val="both"/>
        <w:rPr>
          <w:rFonts w:ascii="Arial Narrow" w:eastAsia="Times New Roman" w:hAnsi="Arial Narrow" w:cs="Arial"/>
          <w:color w:val="000000"/>
          <w:lang w:eastAsia="es-PE"/>
        </w:rPr>
      </w:pPr>
    </w:p>
    <w:p w14:paraId="60115D08" w14:textId="775175AE" w:rsidR="00DC02A5" w:rsidRPr="008839BE" w:rsidRDefault="00DC02A5" w:rsidP="008839BE">
      <w:pPr>
        <w:numPr>
          <w:ilvl w:val="0"/>
          <w:numId w:val="1"/>
        </w:numPr>
        <w:spacing w:after="0" w:line="240" w:lineRule="auto"/>
        <w:ind w:left="567" w:hanging="567"/>
        <w:jc w:val="both"/>
        <w:rPr>
          <w:rFonts w:ascii="Arial Narrow" w:hAnsi="Arial Narrow" w:cs="Arial"/>
          <w:b/>
        </w:rPr>
      </w:pPr>
      <w:r w:rsidRPr="008839BE">
        <w:rPr>
          <w:rFonts w:ascii="Arial Narrow" w:hAnsi="Arial Narrow" w:cs="Arial"/>
          <w:b/>
        </w:rPr>
        <w:t>CUESTIÓN EN DISCUSIÓN</w:t>
      </w:r>
    </w:p>
    <w:p w14:paraId="0B1C7D44" w14:textId="77777777" w:rsidR="003C50C3" w:rsidRPr="008839BE" w:rsidRDefault="003C50C3" w:rsidP="008839BE">
      <w:pPr>
        <w:spacing w:after="0" w:line="240" w:lineRule="auto"/>
        <w:ind w:left="567"/>
        <w:jc w:val="both"/>
        <w:rPr>
          <w:rFonts w:ascii="Arial Narrow" w:hAnsi="Arial Narrow" w:cs="Arial"/>
          <w:b/>
        </w:rPr>
      </w:pPr>
    </w:p>
    <w:p w14:paraId="2A1FB1FD" w14:textId="2F8BA4D7" w:rsidR="00DC02A5" w:rsidRPr="008839BE" w:rsidRDefault="00DC02A5" w:rsidP="008839BE">
      <w:pPr>
        <w:pStyle w:val="Prrafodelista"/>
        <w:numPr>
          <w:ilvl w:val="0"/>
          <w:numId w:val="4"/>
        </w:numPr>
        <w:spacing w:after="0" w:line="240" w:lineRule="auto"/>
        <w:ind w:left="567" w:hanging="567"/>
        <w:jc w:val="both"/>
        <w:rPr>
          <w:rFonts w:ascii="Arial Narrow" w:hAnsi="Arial Narrow" w:cs="Arial"/>
        </w:rPr>
      </w:pPr>
      <w:r w:rsidRPr="008839BE">
        <w:rPr>
          <w:rFonts w:ascii="Arial Narrow" w:eastAsia="Times New Roman" w:hAnsi="Arial Narrow" w:cs="Arial"/>
          <w:color w:val="000000"/>
          <w:lang w:eastAsia="es-PE"/>
        </w:rPr>
        <w:t xml:space="preserve">Luego de revisar el </w:t>
      </w:r>
      <w:r w:rsidRPr="008839BE">
        <w:rPr>
          <w:rFonts w:ascii="Arial Narrow" w:hAnsi="Arial Narrow" w:cs="Arial"/>
        </w:rPr>
        <w:t>expediente</w:t>
      </w:r>
      <w:r w:rsidRPr="008839BE">
        <w:rPr>
          <w:rFonts w:ascii="Arial Narrow" w:eastAsia="Times New Roman" w:hAnsi="Arial Narrow" w:cs="Arial"/>
          <w:color w:val="000000"/>
          <w:lang w:eastAsia="es-PE"/>
        </w:rPr>
        <w:t xml:space="preserve"> y conforme a los antecedentes expuestos, se debe determinar si, de ser el caso, </w:t>
      </w:r>
      <w:r w:rsidRPr="008839BE">
        <w:rPr>
          <w:rFonts w:ascii="Arial Narrow" w:hAnsi="Arial Narrow" w:cs="Arial"/>
        </w:rPr>
        <w:t>corresponde</w:t>
      </w:r>
      <w:r w:rsidRPr="008839BE">
        <w:rPr>
          <w:rFonts w:ascii="Arial Narrow" w:eastAsia="Times New Roman" w:hAnsi="Arial Narrow" w:cs="Arial"/>
          <w:color w:val="000000"/>
          <w:lang w:eastAsia="es-PE"/>
        </w:rPr>
        <w:t xml:space="preserve"> </w:t>
      </w:r>
      <w:r w:rsidRPr="008839BE">
        <w:rPr>
          <w:rFonts w:ascii="Arial Narrow" w:hAnsi="Arial Narrow" w:cs="Arial"/>
        </w:rPr>
        <w:t>declarar</w:t>
      </w:r>
      <w:r w:rsidRPr="008839BE">
        <w:rPr>
          <w:rFonts w:ascii="Arial Narrow" w:eastAsia="Times New Roman" w:hAnsi="Arial Narrow" w:cs="Arial"/>
          <w:color w:val="000000"/>
          <w:lang w:eastAsia="es-PE"/>
        </w:rPr>
        <w:t xml:space="preserve"> la inadmisibilidad de la denuncia presentada por</w:t>
      </w:r>
      <w:r w:rsidR="00282324" w:rsidRPr="008839BE">
        <w:rPr>
          <w:rFonts w:ascii="Arial Narrow" w:eastAsia="Times New Roman" w:hAnsi="Arial Narrow" w:cs="Arial"/>
          <w:color w:val="000000"/>
          <w:lang w:eastAsia="es-PE"/>
        </w:rPr>
        <w:t xml:space="preserve"> </w:t>
      </w:r>
      <w:r w:rsidR="00683E83" w:rsidRPr="00FD6857">
        <w:rPr>
          <w:rFonts w:ascii="Arial Narrow" w:eastAsia="Times New Roman" w:hAnsi="Arial Narrow" w:cs="Arial"/>
          <w:color w:val="000000"/>
          <w:highlight w:val="green"/>
          <w:lang w:eastAsia="es-PE"/>
        </w:rPr>
        <w:t>el señor Uscamayta</w:t>
      </w:r>
      <w:r w:rsidR="00FD6857">
        <w:rPr>
          <w:rFonts w:ascii="Arial Narrow" w:eastAsia="Times New Roman" w:hAnsi="Arial Narrow" w:cs="Arial"/>
          <w:color w:val="000000"/>
          <w:lang w:eastAsia="es-PE"/>
        </w:rPr>
        <w:t>.</w:t>
      </w:r>
    </w:p>
    <w:p w14:paraId="1CFBF7BA" w14:textId="77777777" w:rsidR="00474FD4" w:rsidRPr="008839BE" w:rsidRDefault="00474FD4" w:rsidP="008839BE">
      <w:pPr>
        <w:widowControl w:val="0"/>
        <w:spacing w:after="0" w:line="240" w:lineRule="auto"/>
        <w:ind w:left="567" w:right="7"/>
        <w:contextualSpacing/>
        <w:jc w:val="both"/>
        <w:rPr>
          <w:rFonts w:ascii="Arial Narrow" w:hAnsi="Arial Narrow" w:cs="Arial"/>
        </w:rPr>
      </w:pPr>
    </w:p>
    <w:p w14:paraId="095B529F" w14:textId="77777777" w:rsidR="00DC02A5" w:rsidRPr="008839BE" w:rsidRDefault="00DC02A5" w:rsidP="008839BE">
      <w:pPr>
        <w:numPr>
          <w:ilvl w:val="0"/>
          <w:numId w:val="1"/>
        </w:numPr>
        <w:spacing w:after="0" w:line="240" w:lineRule="auto"/>
        <w:ind w:left="567" w:hanging="567"/>
        <w:jc w:val="both"/>
        <w:rPr>
          <w:rFonts w:ascii="Arial Narrow" w:hAnsi="Arial Narrow" w:cs="Arial"/>
          <w:b/>
          <w:spacing w:val="-3"/>
        </w:rPr>
      </w:pPr>
      <w:r w:rsidRPr="008839BE">
        <w:rPr>
          <w:rFonts w:ascii="Arial Narrow" w:hAnsi="Arial Narrow" w:cs="Arial"/>
          <w:b/>
        </w:rPr>
        <w:t>ANÁLISIS DE LA CUESTIÓN EN DISCUSIÓN</w:t>
      </w:r>
    </w:p>
    <w:p w14:paraId="0F7D4C25" w14:textId="77777777" w:rsidR="00DC02A5" w:rsidRPr="008839BE" w:rsidRDefault="00DC02A5" w:rsidP="008839BE">
      <w:pPr>
        <w:widowControl w:val="0"/>
        <w:spacing w:after="0" w:line="240" w:lineRule="auto"/>
        <w:ind w:left="570" w:right="7"/>
        <w:contextualSpacing/>
        <w:jc w:val="both"/>
        <w:rPr>
          <w:rFonts w:ascii="Arial Narrow" w:eastAsia="Times New Roman" w:hAnsi="Arial Narrow" w:cs="Arial"/>
          <w:color w:val="000000"/>
          <w:lang w:eastAsia="es-PE"/>
        </w:rPr>
      </w:pPr>
    </w:p>
    <w:p w14:paraId="54DEEBA0" w14:textId="73446972" w:rsidR="00DC02A5" w:rsidRPr="008839BE" w:rsidRDefault="00731A08" w:rsidP="008839BE">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lastRenderedPageBreak/>
        <w:t>El artículo 136</w:t>
      </w:r>
      <w:r w:rsidR="00DC02A5" w:rsidRPr="008839BE">
        <w:rPr>
          <w:rFonts w:ascii="Arial Narrow" w:eastAsia="Times New Roman" w:hAnsi="Arial Narrow" w:cs="Arial"/>
          <w:color w:val="000000"/>
          <w:lang w:eastAsia="es-PE"/>
        </w:rPr>
        <w:t xml:space="preserve">.5 del Texto Único Ordenado de la Ley 27444, Ley del Procedimiento Administrativo General (en adelante, LPAG) establece que, si la documentación presentada no se ajusta a lo requerido, impidiendo </w:t>
      </w:r>
      <w:r w:rsidR="00DC02A5" w:rsidRPr="008839BE">
        <w:rPr>
          <w:rFonts w:ascii="Arial Narrow" w:hAnsi="Arial Narrow" w:cs="Arial"/>
        </w:rPr>
        <w:t>la</w:t>
      </w:r>
      <w:r w:rsidR="00DC02A5" w:rsidRPr="008839BE">
        <w:rPr>
          <w:rFonts w:ascii="Arial Narrow" w:eastAsia="Times New Roman" w:hAnsi="Arial Narrow" w:cs="Arial"/>
          <w:color w:val="000000"/>
          <w:lang w:eastAsia="es-PE"/>
        </w:rPr>
        <w:t xml:space="preserve"> continuación del procedimiento, la Administración, por única vez, deberá </w:t>
      </w:r>
      <w:r w:rsidR="008178A1" w:rsidRPr="008839BE">
        <w:rPr>
          <w:rFonts w:ascii="Arial Narrow" w:eastAsia="Times New Roman" w:hAnsi="Arial Narrow" w:cs="Arial"/>
          <w:color w:val="000000"/>
          <w:lang w:eastAsia="es-PE"/>
        </w:rPr>
        <w:t xml:space="preserve">emplazar al administrado, </w:t>
      </w:r>
      <w:r w:rsidR="00C63D9D" w:rsidRPr="008839BE">
        <w:rPr>
          <w:rFonts w:ascii="Arial Narrow" w:eastAsia="Times New Roman" w:hAnsi="Arial Narrow" w:cs="Arial"/>
          <w:color w:val="000000"/>
          <w:lang w:eastAsia="es-PE"/>
        </w:rPr>
        <w:t>a fin de que</w:t>
      </w:r>
      <w:r w:rsidR="00DC02A5" w:rsidRPr="008839BE">
        <w:rPr>
          <w:rFonts w:ascii="Arial Narrow" w:eastAsia="Times New Roman" w:hAnsi="Arial Narrow" w:cs="Arial"/>
          <w:color w:val="000000"/>
          <w:lang w:eastAsia="es-PE"/>
        </w:rPr>
        <w:t xml:space="preserve"> realice la subsanación correspondiente</w:t>
      </w:r>
      <w:r w:rsidR="00CC205B" w:rsidRPr="008839BE">
        <w:rPr>
          <w:rStyle w:val="Refdenotaalpie"/>
          <w:rFonts w:ascii="Arial Narrow" w:eastAsia="Times New Roman" w:hAnsi="Arial Narrow" w:cs="Arial"/>
          <w:color w:val="000000"/>
          <w:lang w:eastAsia="es-PE"/>
        </w:rPr>
        <w:footnoteReference w:id="2"/>
      </w:r>
      <w:r w:rsidR="00DC02A5" w:rsidRPr="008839BE">
        <w:rPr>
          <w:rFonts w:ascii="Arial Narrow" w:eastAsia="Times New Roman" w:hAnsi="Arial Narrow" w:cs="Arial"/>
          <w:color w:val="000000"/>
          <w:lang w:eastAsia="es-PE"/>
        </w:rPr>
        <w:t>.</w:t>
      </w:r>
    </w:p>
    <w:p w14:paraId="07023E35" w14:textId="77777777" w:rsidR="008178A1" w:rsidRPr="008839BE" w:rsidRDefault="008178A1" w:rsidP="008839BE">
      <w:pPr>
        <w:widowControl w:val="0"/>
        <w:spacing w:after="0" w:line="240" w:lineRule="auto"/>
        <w:ind w:left="570" w:right="7"/>
        <w:contextualSpacing/>
        <w:jc w:val="both"/>
        <w:rPr>
          <w:rFonts w:ascii="Arial Narrow" w:eastAsia="Times New Roman" w:hAnsi="Arial Narrow" w:cs="Arial"/>
          <w:color w:val="000000"/>
          <w:lang w:eastAsia="es-PE"/>
        </w:rPr>
      </w:pPr>
    </w:p>
    <w:p w14:paraId="7C192C00" w14:textId="413982DE" w:rsidR="00DC02A5" w:rsidRPr="008839BE" w:rsidRDefault="00731A08" w:rsidP="008839BE">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 xml:space="preserve">Por otra parte, </w:t>
      </w:r>
      <w:r w:rsidRPr="004B654E">
        <w:rPr>
          <w:rFonts w:ascii="Arial Narrow" w:eastAsia="Times New Roman" w:hAnsi="Arial Narrow" w:cs="Arial"/>
          <w:color w:val="000000"/>
          <w:highlight w:val="red"/>
          <w:lang w:eastAsia="es-PE"/>
        </w:rPr>
        <w:t>el artículo 232</w:t>
      </w:r>
      <w:r w:rsidR="00DC02A5" w:rsidRPr="004B654E">
        <w:rPr>
          <w:rFonts w:ascii="Arial Narrow" w:eastAsia="Times New Roman" w:hAnsi="Arial Narrow" w:cs="Arial"/>
          <w:color w:val="000000"/>
          <w:highlight w:val="red"/>
          <w:lang w:eastAsia="es-PE"/>
        </w:rPr>
        <w:t xml:space="preserve"> del Texto Único Ordenado de la LPAG</w:t>
      </w:r>
      <w:r w:rsidR="00CC205B" w:rsidRPr="004B654E">
        <w:rPr>
          <w:rStyle w:val="Refdenotaalpie"/>
          <w:rFonts w:ascii="Arial Narrow" w:eastAsia="Times New Roman" w:hAnsi="Arial Narrow" w:cs="Arial"/>
          <w:color w:val="000000"/>
          <w:highlight w:val="red"/>
          <w:lang w:eastAsia="es-PE"/>
        </w:rPr>
        <w:footnoteReference w:id="3"/>
      </w:r>
      <w:r w:rsidR="00DC02A5" w:rsidRPr="004B654E">
        <w:rPr>
          <w:rFonts w:ascii="Arial Narrow" w:eastAsia="Times New Roman" w:hAnsi="Arial Narrow" w:cs="Arial"/>
          <w:color w:val="000000"/>
          <w:highlight w:val="red"/>
          <w:vertAlign w:val="superscript"/>
          <w:lang w:eastAsia="es-PE"/>
        </w:rPr>
        <w:t xml:space="preserve"> </w:t>
      </w:r>
      <w:r w:rsidR="009869C6" w:rsidRPr="004B654E">
        <w:rPr>
          <w:rFonts w:ascii="Arial Narrow" w:eastAsia="Times New Roman" w:hAnsi="Arial Narrow" w:cs="Arial"/>
          <w:color w:val="000000"/>
          <w:highlight w:val="red"/>
          <w:lang w:eastAsia="es-PE"/>
        </w:rPr>
        <w:t>concordado con el artículo 124</w:t>
      </w:r>
      <w:r w:rsidR="00DC02A5" w:rsidRPr="004B654E">
        <w:rPr>
          <w:rFonts w:ascii="Arial Narrow" w:eastAsia="Times New Roman" w:hAnsi="Arial Narrow" w:cs="Arial"/>
          <w:color w:val="000000"/>
          <w:highlight w:val="red"/>
          <w:lang w:eastAsia="es-PE"/>
        </w:rPr>
        <w:t xml:space="preserve"> de dicho cuerpo legal</w:t>
      </w:r>
      <w:r w:rsidR="00CC205B" w:rsidRPr="004B654E">
        <w:rPr>
          <w:rStyle w:val="Refdenotaalpie"/>
          <w:rFonts w:ascii="Arial Narrow" w:eastAsia="Times New Roman" w:hAnsi="Arial Narrow" w:cs="Arial"/>
          <w:color w:val="000000"/>
          <w:highlight w:val="red"/>
          <w:lang w:eastAsia="es-PE"/>
        </w:rPr>
        <w:footnoteReference w:id="4"/>
      </w:r>
      <w:r w:rsidR="00DC02A5" w:rsidRPr="004B654E">
        <w:rPr>
          <w:rFonts w:ascii="Arial Narrow" w:eastAsia="Times New Roman" w:hAnsi="Arial Narrow" w:cs="Arial"/>
          <w:color w:val="000000"/>
          <w:highlight w:val="red"/>
          <w:vertAlign w:val="superscript"/>
          <w:lang w:eastAsia="es-PE"/>
        </w:rPr>
        <w:t xml:space="preserve"> </w:t>
      </w:r>
      <w:r w:rsidR="00DC02A5" w:rsidRPr="004B654E">
        <w:rPr>
          <w:rFonts w:ascii="Arial Narrow" w:eastAsia="Times New Roman" w:hAnsi="Arial Narrow" w:cs="Arial"/>
          <w:color w:val="000000"/>
          <w:highlight w:val="red"/>
          <w:lang w:eastAsia="es-PE"/>
        </w:rPr>
        <w:t>señala que los escritos de denuncia deben especificar los hechos que motiven esta con la finalidad de realizar una correcta calificación de las infracciones y garantizar el derecho al debido procedimiento de la parte denunciada.</w:t>
      </w:r>
    </w:p>
    <w:p w14:paraId="20425CA6" w14:textId="77777777" w:rsidR="00DC02A5" w:rsidRPr="008839BE" w:rsidRDefault="00DC02A5" w:rsidP="008839BE">
      <w:pPr>
        <w:widowControl w:val="0"/>
        <w:spacing w:after="0" w:line="240" w:lineRule="auto"/>
        <w:ind w:right="7"/>
        <w:contextualSpacing/>
        <w:jc w:val="both"/>
        <w:rPr>
          <w:rFonts w:ascii="Arial Narrow" w:eastAsia="Times New Roman" w:hAnsi="Arial Narrow" w:cs="Arial"/>
          <w:color w:val="000000"/>
          <w:lang w:eastAsia="es-PE"/>
        </w:rPr>
      </w:pPr>
    </w:p>
    <w:p w14:paraId="2CE90567" w14:textId="427015E1" w:rsidR="00DC02A5" w:rsidRPr="008839BE" w:rsidRDefault="00DC02A5" w:rsidP="008839BE">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 xml:space="preserve">Asimismo, el artículo 24 del Decreto Legislativo 807, Ley sobre Facultades, Normas y Organización del Indecopi (en adelante, Ley sobre Facultades, Normas y Organización del Indecopi) establece que la Secretaría Técnica puede </w:t>
      </w:r>
      <w:r w:rsidRPr="008839BE">
        <w:rPr>
          <w:rFonts w:ascii="Arial Narrow" w:hAnsi="Arial Narrow" w:cs="Arial"/>
        </w:rPr>
        <w:t>notificar</w:t>
      </w:r>
      <w:r w:rsidRPr="008839BE">
        <w:rPr>
          <w:rFonts w:ascii="Arial Narrow" w:eastAsia="Times New Roman" w:hAnsi="Arial Narrow" w:cs="Arial"/>
          <w:color w:val="000000"/>
          <w:lang w:eastAsia="es-PE"/>
        </w:rPr>
        <w:t xml:space="preserve"> al interesado para que subsane omisiones a la solicitud presentada y, en caso de no producirse tal subsanación, rechazar definitivamente la solicitud</w:t>
      </w:r>
      <w:r w:rsidR="00CC205B" w:rsidRPr="008839BE">
        <w:rPr>
          <w:rStyle w:val="Refdenotaalpie"/>
          <w:rFonts w:ascii="Arial Narrow" w:eastAsia="Times New Roman" w:hAnsi="Arial Narrow" w:cs="Arial"/>
          <w:color w:val="000000"/>
          <w:lang w:eastAsia="es-PE"/>
        </w:rPr>
        <w:footnoteReference w:id="5"/>
      </w:r>
      <w:r w:rsidRPr="008839BE">
        <w:rPr>
          <w:rFonts w:ascii="Arial Narrow" w:eastAsia="Times New Roman" w:hAnsi="Arial Narrow" w:cs="Arial"/>
          <w:color w:val="000000"/>
          <w:lang w:eastAsia="es-PE"/>
        </w:rPr>
        <w:t>.</w:t>
      </w:r>
    </w:p>
    <w:p w14:paraId="41AF97A7" w14:textId="77777777" w:rsidR="00CC205B" w:rsidRPr="008839BE" w:rsidRDefault="00CC205B" w:rsidP="008839BE">
      <w:pPr>
        <w:widowControl w:val="0"/>
        <w:spacing w:after="0" w:line="240" w:lineRule="auto"/>
        <w:ind w:left="570" w:right="7"/>
        <w:contextualSpacing/>
        <w:jc w:val="both"/>
        <w:rPr>
          <w:rFonts w:ascii="Arial Narrow" w:eastAsia="Times New Roman" w:hAnsi="Arial Narrow" w:cs="Arial"/>
          <w:color w:val="000000"/>
          <w:lang w:eastAsia="es-PE"/>
        </w:rPr>
      </w:pPr>
    </w:p>
    <w:p w14:paraId="4E661D74" w14:textId="7AF39F72" w:rsidR="00CC205B" w:rsidRPr="008839BE" w:rsidRDefault="00CC205B" w:rsidP="008839BE">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Por otra parte, el inciso 1 del artículo 145° del Texto Único Ordenado de la LPAG</w:t>
      </w:r>
      <w:r w:rsidR="004A0392" w:rsidRPr="008839BE">
        <w:rPr>
          <w:rStyle w:val="Refdenotaalpie"/>
          <w:rFonts w:ascii="Arial Narrow" w:eastAsia="Times New Roman" w:hAnsi="Arial Narrow" w:cs="Arial"/>
          <w:color w:val="000000"/>
          <w:lang w:eastAsia="es-PE"/>
        </w:rPr>
        <w:footnoteReference w:id="6"/>
      </w:r>
      <w:r w:rsidRPr="008839BE">
        <w:rPr>
          <w:rFonts w:ascii="Arial Narrow" w:eastAsia="Times New Roman" w:hAnsi="Arial Narrow" w:cs="Arial"/>
          <w:color w:val="000000"/>
          <w:lang w:eastAsia="es-PE"/>
        </w:rPr>
        <w:t xml:space="preserve"> establece que los plazos fijados por norma expresan son improrrogables, salvo disposición </w:t>
      </w:r>
      <w:r w:rsidRPr="008839BE">
        <w:rPr>
          <w:rFonts w:ascii="Arial Narrow" w:hAnsi="Arial Narrow" w:cs="Arial"/>
        </w:rPr>
        <w:t>habilitante</w:t>
      </w:r>
      <w:r w:rsidRPr="008839BE">
        <w:rPr>
          <w:rFonts w:ascii="Arial Narrow" w:eastAsia="Times New Roman" w:hAnsi="Arial Narrow" w:cs="Arial"/>
          <w:color w:val="000000"/>
          <w:lang w:eastAsia="es-PE"/>
        </w:rPr>
        <w:t xml:space="preserve"> en contrario.</w:t>
      </w:r>
    </w:p>
    <w:p w14:paraId="421F097C" w14:textId="77777777" w:rsidR="007139AA" w:rsidRPr="008839BE" w:rsidRDefault="007139AA" w:rsidP="008839BE">
      <w:pPr>
        <w:pStyle w:val="Prrafodelista"/>
        <w:spacing w:after="0" w:line="240" w:lineRule="auto"/>
        <w:ind w:left="567"/>
        <w:jc w:val="both"/>
        <w:rPr>
          <w:rFonts w:ascii="Arial Narrow" w:eastAsia="Times New Roman" w:hAnsi="Arial Narrow" w:cs="Arial"/>
          <w:color w:val="000000"/>
          <w:lang w:eastAsia="es-PE"/>
        </w:rPr>
      </w:pPr>
    </w:p>
    <w:p w14:paraId="028103A2" w14:textId="6873EB84" w:rsidR="00DC02A5" w:rsidRPr="008839BE" w:rsidRDefault="004A0392" w:rsidP="008839BE">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lastRenderedPageBreak/>
        <w:t>El 12.1 del artículo 12° de la Directiva Única que regula los procedimientos en materia de protección al consumidor previstos en el Código de Protección y Defensa del Consumidor, aprobado por Directiva Nº001-2021-DIR-COD-INDECOPI</w:t>
      </w:r>
      <w:r w:rsidRPr="008839BE">
        <w:rPr>
          <w:rStyle w:val="Refdenotaalpie"/>
          <w:rFonts w:ascii="Arial Narrow" w:eastAsia="Times New Roman" w:hAnsi="Arial Narrow" w:cs="Arial"/>
          <w:color w:val="000000"/>
          <w:lang w:eastAsia="es-PE"/>
        </w:rPr>
        <w:footnoteReference w:id="7"/>
      </w:r>
      <w:r w:rsidRPr="008839BE">
        <w:rPr>
          <w:rFonts w:ascii="Arial Narrow" w:eastAsia="Times New Roman" w:hAnsi="Arial Narrow" w:cs="Arial"/>
          <w:color w:val="000000"/>
          <w:lang w:eastAsia="es-PE"/>
        </w:rPr>
        <w:t>, establece que, en caso de verificarse el incumplimiento de los requisitos de la denuncia, se otorgará al denunciante un plazo improrrogable de dos (2) días hábiles para su subsanación, bajo apercibimiento de ser declarada inadmisible.</w:t>
      </w:r>
    </w:p>
    <w:p w14:paraId="3CAA6CB3" w14:textId="77777777" w:rsidR="00894D5F" w:rsidRPr="008839BE" w:rsidRDefault="00894D5F" w:rsidP="008839BE">
      <w:pPr>
        <w:widowControl w:val="0"/>
        <w:spacing w:after="0" w:line="240" w:lineRule="auto"/>
        <w:ind w:right="7"/>
        <w:contextualSpacing/>
        <w:jc w:val="both"/>
        <w:rPr>
          <w:rFonts w:ascii="Arial Narrow" w:eastAsia="Times New Roman" w:hAnsi="Arial Narrow" w:cs="Arial"/>
          <w:color w:val="000000"/>
          <w:lang w:eastAsia="es-PE"/>
        </w:rPr>
      </w:pPr>
    </w:p>
    <w:p w14:paraId="2A750EB5" w14:textId="53854F6D" w:rsidR="00DC02A5" w:rsidRPr="008839BE" w:rsidRDefault="00683E83" w:rsidP="008839BE">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Pr>
          <w:rFonts w:ascii="Arial Narrow" w:eastAsia="Times New Roman" w:hAnsi="Arial Narrow" w:cs="Arial"/>
          <w:color w:val="000000"/>
          <w:lang w:eastAsia="es-PE"/>
        </w:rPr>
        <w:t>De igual forma</w:t>
      </w:r>
      <w:r w:rsidR="00DC02A5" w:rsidRPr="008839BE">
        <w:rPr>
          <w:rFonts w:ascii="Arial Narrow" w:eastAsia="Times New Roman" w:hAnsi="Arial Narrow" w:cs="Arial"/>
          <w:color w:val="000000"/>
          <w:lang w:eastAsia="es-PE"/>
        </w:rPr>
        <w:t>, el artículo 25 de la Ley sobre Facultades, Normas y Organización del Indecopi si bien indica que la Comisión se pronunciará sobre la admisión a trámite de la denuncia esta ha delegado expresamente dicha facultad a la Secretaría Técnica</w:t>
      </w:r>
      <w:r w:rsidR="004A0392" w:rsidRPr="008839BE">
        <w:rPr>
          <w:rStyle w:val="Refdenotaalpie"/>
          <w:rFonts w:ascii="Arial Narrow" w:eastAsia="Times New Roman" w:hAnsi="Arial Narrow" w:cs="Arial"/>
          <w:color w:val="000000"/>
          <w:lang w:eastAsia="es-PE"/>
        </w:rPr>
        <w:footnoteReference w:id="8"/>
      </w:r>
      <w:r w:rsidR="00DC02A5" w:rsidRPr="008839BE">
        <w:rPr>
          <w:rFonts w:ascii="Arial Narrow" w:eastAsia="Times New Roman" w:hAnsi="Arial Narrow" w:cs="Arial"/>
          <w:color w:val="000000"/>
          <w:lang w:eastAsia="es-PE"/>
        </w:rPr>
        <w:t>.</w:t>
      </w:r>
    </w:p>
    <w:p w14:paraId="6D703735" w14:textId="77777777" w:rsidR="00D141DB" w:rsidRPr="008839BE" w:rsidRDefault="00D141DB" w:rsidP="008839BE">
      <w:pPr>
        <w:widowControl w:val="0"/>
        <w:spacing w:after="0" w:line="240" w:lineRule="auto"/>
        <w:ind w:right="7"/>
        <w:contextualSpacing/>
        <w:jc w:val="both"/>
        <w:rPr>
          <w:rFonts w:ascii="Arial Narrow" w:eastAsia="Times New Roman" w:hAnsi="Arial Narrow" w:cs="Arial"/>
          <w:color w:val="000000"/>
          <w:lang w:eastAsia="es-PE"/>
        </w:rPr>
      </w:pPr>
    </w:p>
    <w:p w14:paraId="2C0FE75E" w14:textId="45B863C8" w:rsidR="008839BE" w:rsidRPr="008839BE" w:rsidRDefault="00DC02A5" w:rsidP="008839BE">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En el presente caso, median</w:t>
      </w:r>
      <w:r w:rsidR="000C722A" w:rsidRPr="008839BE">
        <w:rPr>
          <w:rFonts w:ascii="Arial Narrow" w:eastAsia="Times New Roman" w:hAnsi="Arial Narrow" w:cs="Arial"/>
          <w:color w:val="000000"/>
          <w:lang w:eastAsia="es-PE"/>
        </w:rPr>
        <w:t>te Resolución N°</w:t>
      </w:r>
      <w:r w:rsidR="00FF0C50" w:rsidRPr="008839BE">
        <w:rPr>
          <w:rFonts w:ascii="Arial Narrow" w:eastAsia="Times New Roman" w:hAnsi="Arial Narrow" w:cs="Arial"/>
          <w:color w:val="000000"/>
          <w:lang w:eastAsia="es-PE"/>
        </w:rPr>
        <w:t xml:space="preserve"> </w:t>
      </w:r>
      <w:r w:rsidR="00CB5C27" w:rsidRPr="00E55147">
        <w:rPr>
          <w:rFonts w:ascii="Arial Narrow" w:eastAsia="Times New Roman" w:hAnsi="Arial Narrow" w:cs="Arial"/>
          <w:color w:val="000000"/>
          <w:highlight w:val="green"/>
          <w:lang w:eastAsia="es-PE"/>
        </w:rPr>
        <w:t>1</w:t>
      </w:r>
      <w:r w:rsidR="009E2442" w:rsidRPr="008839BE">
        <w:rPr>
          <w:rFonts w:ascii="Arial Narrow" w:eastAsia="Times New Roman" w:hAnsi="Arial Narrow" w:cs="Arial"/>
          <w:color w:val="000000"/>
          <w:lang w:eastAsia="es-PE"/>
        </w:rPr>
        <w:t xml:space="preserve"> </w:t>
      </w:r>
      <w:r w:rsidR="00ED4BD0" w:rsidRPr="008839BE">
        <w:rPr>
          <w:rFonts w:ascii="Arial Narrow" w:eastAsia="Times New Roman" w:hAnsi="Arial Narrow" w:cs="Arial"/>
          <w:color w:val="000000"/>
          <w:lang w:eastAsia="es-PE"/>
        </w:rPr>
        <w:t>del</w:t>
      </w:r>
      <w:r w:rsidR="00CB4A3C" w:rsidRPr="008839BE">
        <w:rPr>
          <w:rFonts w:ascii="Arial Narrow" w:eastAsia="Times New Roman" w:hAnsi="Arial Narrow" w:cs="Arial"/>
          <w:color w:val="000000"/>
          <w:lang w:eastAsia="es-PE"/>
        </w:rPr>
        <w:t xml:space="preserve"> </w:t>
      </w:r>
      <w:r w:rsidR="00683E83" w:rsidRPr="00E55147">
        <w:rPr>
          <w:rFonts w:ascii="Arial Narrow" w:eastAsia="Times New Roman" w:hAnsi="Arial Narrow" w:cs="Arial"/>
          <w:color w:val="000000"/>
          <w:highlight w:val="green"/>
          <w:lang w:eastAsia="es-PE"/>
        </w:rPr>
        <w:t>21 de marzo de 2025</w:t>
      </w:r>
      <w:r w:rsidRPr="008839BE">
        <w:rPr>
          <w:rFonts w:ascii="Arial Narrow" w:eastAsia="Times New Roman" w:hAnsi="Arial Narrow" w:cs="Arial"/>
          <w:color w:val="000000"/>
          <w:lang w:eastAsia="es-PE"/>
        </w:rPr>
        <w:t>, se</w:t>
      </w:r>
      <w:r w:rsidR="006109EB" w:rsidRPr="008839BE">
        <w:rPr>
          <w:rFonts w:ascii="Arial Narrow" w:eastAsia="Times New Roman" w:hAnsi="Arial Narrow" w:cs="Arial"/>
          <w:color w:val="000000"/>
          <w:lang w:eastAsia="es-PE"/>
        </w:rPr>
        <w:t xml:space="preserve"> requirió </w:t>
      </w:r>
      <w:r w:rsidR="00935AC3" w:rsidRPr="00E55147">
        <w:rPr>
          <w:rFonts w:ascii="Arial Narrow" w:eastAsia="Times New Roman" w:hAnsi="Arial Narrow" w:cs="Arial"/>
          <w:color w:val="000000"/>
          <w:highlight w:val="green"/>
          <w:lang w:eastAsia="es-PE"/>
        </w:rPr>
        <w:t>a</w:t>
      </w:r>
      <w:r w:rsidR="00683E83" w:rsidRPr="00E55147">
        <w:rPr>
          <w:rFonts w:ascii="Arial Narrow" w:eastAsia="Times New Roman" w:hAnsi="Arial Narrow" w:cs="Arial"/>
          <w:color w:val="000000"/>
          <w:highlight w:val="green"/>
          <w:lang w:eastAsia="es-PE"/>
        </w:rPr>
        <w:t>l señor Uscamayta</w:t>
      </w:r>
      <w:r w:rsidR="00683E83">
        <w:rPr>
          <w:rFonts w:ascii="Arial Narrow" w:eastAsia="Times New Roman" w:hAnsi="Arial Narrow" w:cs="Arial"/>
          <w:color w:val="000000"/>
          <w:lang w:eastAsia="es-PE"/>
        </w:rPr>
        <w:t xml:space="preserve"> </w:t>
      </w:r>
      <w:r w:rsidR="00762166" w:rsidRPr="008839BE">
        <w:rPr>
          <w:rFonts w:ascii="Arial Narrow" w:eastAsia="Times New Roman" w:hAnsi="Arial Narrow" w:cs="Arial"/>
          <w:color w:val="000000"/>
          <w:lang w:eastAsia="es-PE"/>
        </w:rPr>
        <w:t xml:space="preserve">que, en un plazo </w:t>
      </w:r>
      <w:r w:rsidR="00762166" w:rsidRPr="008839BE">
        <w:rPr>
          <w:rFonts w:ascii="Arial Narrow" w:hAnsi="Arial Narrow" w:cs="Arial"/>
        </w:rPr>
        <w:t>improrrogable</w:t>
      </w:r>
      <w:r w:rsidR="00762166" w:rsidRPr="008839BE">
        <w:rPr>
          <w:rFonts w:ascii="Arial Narrow" w:eastAsia="Times New Roman" w:hAnsi="Arial Narrow" w:cs="Arial"/>
          <w:color w:val="000000"/>
          <w:lang w:eastAsia="es-PE"/>
        </w:rPr>
        <w:t xml:space="preserve"> de dos (2) días hábiles, contado a partir del día siguiente de la notificación </w:t>
      </w:r>
      <w:r w:rsidR="008839BE" w:rsidRPr="008839BE">
        <w:rPr>
          <w:rFonts w:ascii="Arial Narrow" w:eastAsia="Times New Roman" w:hAnsi="Arial Narrow" w:cs="Arial"/>
          <w:color w:val="000000"/>
          <w:lang w:eastAsia="es-PE"/>
        </w:rPr>
        <w:t xml:space="preserve">de la presente resolución, cumpla con </w:t>
      </w:r>
      <w:r w:rsidR="008839BE" w:rsidRPr="008839BE">
        <w:rPr>
          <w:rFonts w:ascii="Arial Narrow" w:eastAsia="Arial Narrow" w:hAnsi="Arial Narrow" w:cs="Arial Narrow"/>
        </w:rPr>
        <w:t>lo siguiente:</w:t>
      </w:r>
    </w:p>
    <w:p w14:paraId="7D4BC3B2" w14:textId="77777777" w:rsidR="008839BE" w:rsidRPr="008839BE" w:rsidRDefault="008839BE" w:rsidP="008839BE">
      <w:pPr>
        <w:pStyle w:val="Prrafodelista"/>
        <w:spacing w:after="0" w:line="240" w:lineRule="auto"/>
        <w:rPr>
          <w:rFonts w:ascii="Arial Narrow" w:eastAsia="Times New Roman" w:hAnsi="Arial Narrow" w:cs="Arial"/>
          <w:color w:val="000000"/>
          <w:lang w:eastAsia="es-PE"/>
        </w:rPr>
      </w:pPr>
    </w:p>
    <w:p w14:paraId="0D5E9AD3" w14:textId="1082D581" w:rsidR="00683E83" w:rsidRPr="00E55147" w:rsidRDefault="00683E83" w:rsidP="00683E83">
      <w:pPr>
        <w:pStyle w:val="Prrafodelista"/>
        <w:widowControl w:val="0"/>
        <w:numPr>
          <w:ilvl w:val="0"/>
          <w:numId w:val="46"/>
        </w:numPr>
        <w:spacing w:after="0" w:line="240" w:lineRule="auto"/>
        <w:ind w:left="1134" w:right="7" w:hanging="567"/>
        <w:jc w:val="both"/>
        <w:rPr>
          <w:rFonts w:ascii="Arial Narrow" w:eastAsia="Times New Roman" w:hAnsi="Arial Narrow" w:cs="Arial"/>
          <w:spacing w:val="-3"/>
          <w:highlight w:val="green"/>
          <w:lang w:eastAsia="es-ES"/>
        </w:rPr>
      </w:pPr>
      <w:r w:rsidRPr="00E55147">
        <w:rPr>
          <w:rFonts w:ascii="Arial Narrow" w:eastAsia="Times New Roman" w:hAnsi="Arial Narrow" w:cs="Arial"/>
          <w:spacing w:val="-3"/>
          <w:highlight w:val="green"/>
          <w:lang w:eastAsia="es-ES"/>
        </w:rPr>
        <w:t>Informar si la denuncia se estaría interponiendo a título personal o en favor de la señora Yolanda Laupa Huaman (</w:t>
      </w:r>
      <w:r w:rsidR="003167B0" w:rsidRPr="00E55147">
        <w:rPr>
          <w:rFonts w:ascii="Arial Narrow" w:eastAsia="Times New Roman" w:hAnsi="Arial Narrow" w:cs="Arial"/>
          <w:spacing w:val="-3"/>
          <w:highlight w:val="green"/>
          <w:lang w:eastAsia="es-ES"/>
        </w:rPr>
        <w:t xml:space="preserve">en adelante, </w:t>
      </w:r>
      <w:r w:rsidRPr="00E55147">
        <w:rPr>
          <w:rFonts w:ascii="Arial Narrow" w:eastAsia="Times New Roman" w:hAnsi="Arial Narrow" w:cs="Arial"/>
          <w:spacing w:val="-3"/>
          <w:highlight w:val="green"/>
          <w:lang w:eastAsia="es-ES"/>
        </w:rPr>
        <w:t>señora Laupa). De ser el caso, que sea en representación de la señora Laupa deberá presentar un documento que acredite dicha representación.</w:t>
      </w:r>
    </w:p>
    <w:p w14:paraId="5854CDE6" w14:textId="77777777" w:rsidR="00683E83" w:rsidRPr="00E55147" w:rsidRDefault="00683E83" w:rsidP="00683E83">
      <w:pPr>
        <w:pStyle w:val="Prrafodelista"/>
        <w:widowControl w:val="0"/>
        <w:spacing w:after="0" w:line="240" w:lineRule="auto"/>
        <w:ind w:left="1134" w:right="7"/>
        <w:jc w:val="both"/>
        <w:rPr>
          <w:rFonts w:ascii="Arial Narrow" w:eastAsia="Times New Roman" w:hAnsi="Arial Narrow" w:cs="Arial"/>
          <w:spacing w:val="-3"/>
          <w:highlight w:val="green"/>
          <w:lang w:eastAsia="es-ES"/>
        </w:rPr>
      </w:pPr>
    </w:p>
    <w:p w14:paraId="7445AB39" w14:textId="516AA2F8" w:rsidR="00683E83" w:rsidRPr="00E55147" w:rsidRDefault="00683E83" w:rsidP="00683E83">
      <w:pPr>
        <w:pStyle w:val="Prrafodelista"/>
        <w:widowControl w:val="0"/>
        <w:numPr>
          <w:ilvl w:val="0"/>
          <w:numId w:val="46"/>
        </w:numPr>
        <w:spacing w:after="0" w:line="240" w:lineRule="auto"/>
        <w:ind w:left="1134" w:right="7" w:hanging="567"/>
        <w:jc w:val="both"/>
        <w:rPr>
          <w:rFonts w:ascii="Arial Narrow" w:eastAsia="Times New Roman" w:hAnsi="Arial Narrow" w:cs="Arial"/>
          <w:spacing w:val="-3"/>
          <w:highlight w:val="green"/>
          <w:lang w:eastAsia="es-ES"/>
        </w:rPr>
      </w:pPr>
      <w:r w:rsidRPr="00E55147">
        <w:rPr>
          <w:rFonts w:ascii="Arial Narrow" w:eastAsia="Times New Roman" w:hAnsi="Arial Narrow" w:cs="Arial"/>
          <w:spacing w:val="-3"/>
          <w:highlight w:val="green"/>
          <w:lang w:eastAsia="es-ES"/>
        </w:rPr>
        <w:t>Indicar de manera diferenciada, ordenada y cronológica (por fechas) los hechos materia de la presente denuncia</w:t>
      </w:r>
    </w:p>
    <w:p w14:paraId="6B45EA98" w14:textId="77777777" w:rsidR="00683E83" w:rsidRPr="00E55147" w:rsidRDefault="00683E83" w:rsidP="00683E83">
      <w:pPr>
        <w:pStyle w:val="Prrafodelista"/>
        <w:widowControl w:val="0"/>
        <w:spacing w:after="0" w:line="240" w:lineRule="auto"/>
        <w:ind w:left="1134" w:right="7"/>
        <w:jc w:val="both"/>
        <w:rPr>
          <w:rFonts w:ascii="Arial Narrow" w:eastAsia="Times New Roman" w:hAnsi="Arial Narrow" w:cs="Arial"/>
          <w:spacing w:val="-3"/>
          <w:highlight w:val="green"/>
          <w:lang w:eastAsia="es-ES"/>
        </w:rPr>
      </w:pPr>
    </w:p>
    <w:p w14:paraId="2A137E31" w14:textId="75DDFD2F" w:rsidR="00683E83" w:rsidRPr="00E55147" w:rsidRDefault="00683E83" w:rsidP="00683E83">
      <w:pPr>
        <w:pStyle w:val="Prrafodelista"/>
        <w:widowControl w:val="0"/>
        <w:numPr>
          <w:ilvl w:val="0"/>
          <w:numId w:val="46"/>
        </w:numPr>
        <w:spacing w:after="0" w:line="240" w:lineRule="auto"/>
        <w:ind w:left="1134" w:right="7" w:hanging="567"/>
        <w:jc w:val="both"/>
        <w:rPr>
          <w:rFonts w:ascii="Arial Narrow" w:eastAsia="Times New Roman" w:hAnsi="Arial Narrow" w:cs="Arial"/>
          <w:spacing w:val="-3"/>
          <w:highlight w:val="green"/>
          <w:lang w:eastAsia="es-ES"/>
        </w:rPr>
      </w:pPr>
      <w:r w:rsidRPr="00E55147">
        <w:rPr>
          <w:rFonts w:ascii="Arial Narrow" w:eastAsia="Times New Roman" w:hAnsi="Arial Narrow" w:cs="Arial"/>
          <w:spacing w:val="-3"/>
          <w:highlight w:val="green"/>
          <w:lang w:eastAsia="es-ES"/>
        </w:rPr>
        <w:t>Enumera los presuntos hechos infractores relacionados con el proveedor denunciado, los cuales serán tomados en consideración para elaborar la imputación de cargos, así como un relato cronológico, ordenado, claro y concreto de los hechos que sustenten su denuncia</w:t>
      </w:r>
    </w:p>
    <w:p w14:paraId="2D96EED2" w14:textId="77777777" w:rsidR="00E03E92" w:rsidRPr="008839BE" w:rsidRDefault="00E03E92" w:rsidP="008839BE">
      <w:pPr>
        <w:pStyle w:val="Prrafodelista"/>
        <w:spacing w:after="0" w:line="240" w:lineRule="auto"/>
        <w:ind w:left="567"/>
        <w:jc w:val="both"/>
        <w:rPr>
          <w:rFonts w:ascii="Arial Narrow" w:eastAsia="Times New Roman" w:hAnsi="Arial Narrow" w:cs="Arial"/>
          <w:color w:val="000000"/>
          <w:lang w:eastAsia="es-PE"/>
        </w:rPr>
      </w:pPr>
    </w:p>
    <w:p w14:paraId="2682453A" w14:textId="27261CFA" w:rsidR="00A47A91" w:rsidRPr="008839BE" w:rsidRDefault="00661DEF" w:rsidP="008839BE">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De la revisión del expediente, se observa que la Resolución N°</w:t>
      </w:r>
      <w:r w:rsidRPr="00E55147">
        <w:rPr>
          <w:rFonts w:ascii="Arial Narrow" w:eastAsia="Times New Roman" w:hAnsi="Arial Narrow" w:cs="Arial"/>
          <w:color w:val="000000"/>
          <w:highlight w:val="green"/>
          <w:lang w:eastAsia="es-PE"/>
        </w:rPr>
        <w:t>1</w:t>
      </w:r>
      <w:r w:rsidRPr="008839BE">
        <w:rPr>
          <w:rFonts w:ascii="Arial Narrow" w:eastAsia="Times New Roman" w:hAnsi="Arial Narrow" w:cs="Arial"/>
          <w:color w:val="000000"/>
          <w:lang w:eastAsia="es-PE"/>
        </w:rPr>
        <w:t xml:space="preserve"> fue debidamente notificada a</w:t>
      </w:r>
      <w:r w:rsidR="00935AC3" w:rsidRPr="008839BE">
        <w:rPr>
          <w:rFonts w:ascii="Arial Narrow" w:eastAsia="Times New Roman" w:hAnsi="Arial Narrow" w:cs="Arial"/>
          <w:color w:val="000000"/>
          <w:lang w:eastAsia="es-PE"/>
        </w:rPr>
        <w:t xml:space="preserve"> </w:t>
      </w:r>
      <w:r w:rsidR="004412FF" w:rsidRPr="00E55147">
        <w:rPr>
          <w:rFonts w:ascii="Arial Narrow" w:eastAsia="Times New Roman" w:hAnsi="Arial Narrow" w:cs="Arial"/>
          <w:color w:val="000000"/>
          <w:highlight w:val="green"/>
          <w:lang w:eastAsia="es-PE"/>
        </w:rPr>
        <w:t>la señora Valdivieso</w:t>
      </w:r>
      <w:r w:rsidR="003C50C3" w:rsidRPr="008839BE">
        <w:rPr>
          <w:rFonts w:ascii="Arial Narrow" w:eastAsia="Times New Roman" w:hAnsi="Arial Narrow" w:cs="Arial"/>
          <w:color w:val="000000"/>
          <w:lang w:eastAsia="es-PE"/>
        </w:rPr>
        <w:t xml:space="preserve"> </w:t>
      </w:r>
      <w:r w:rsidRPr="008839BE">
        <w:rPr>
          <w:rFonts w:ascii="Arial Narrow" w:eastAsia="Times New Roman" w:hAnsi="Arial Narrow" w:cs="Arial"/>
          <w:color w:val="000000"/>
          <w:lang w:eastAsia="es-PE"/>
        </w:rPr>
        <w:t>el</w:t>
      </w:r>
      <w:r w:rsidR="00CB0381" w:rsidRPr="008839BE">
        <w:rPr>
          <w:rFonts w:ascii="Arial Narrow" w:eastAsia="Times New Roman" w:hAnsi="Arial Narrow" w:cs="Arial"/>
          <w:color w:val="000000"/>
          <w:lang w:eastAsia="es-PE"/>
        </w:rPr>
        <w:t xml:space="preserve"> </w:t>
      </w:r>
      <w:r w:rsidR="00683E83" w:rsidRPr="00E55147">
        <w:rPr>
          <w:rFonts w:ascii="Arial Narrow" w:eastAsia="Times New Roman" w:hAnsi="Arial Narrow" w:cs="Arial"/>
          <w:color w:val="000000"/>
          <w:highlight w:val="green"/>
          <w:lang w:eastAsia="es-PE"/>
        </w:rPr>
        <w:t>26 de marzo de 2025</w:t>
      </w:r>
      <w:r w:rsidRPr="008839BE">
        <w:rPr>
          <w:rFonts w:ascii="Arial Narrow" w:eastAsia="Times New Roman" w:hAnsi="Arial Narrow" w:cs="Arial"/>
          <w:color w:val="000000"/>
          <w:lang w:eastAsia="es-PE"/>
        </w:rPr>
        <w:t xml:space="preserve">, por lo que el plazo para cumplir </w:t>
      </w:r>
      <w:r w:rsidRPr="008839BE">
        <w:rPr>
          <w:rFonts w:ascii="Arial Narrow" w:hAnsi="Arial Narrow" w:cs="Arial"/>
        </w:rPr>
        <w:t>con</w:t>
      </w:r>
      <w:r w:rsidRPr="008839BE">
        <w:rPr>
          <w:rFonts w:ascii="Arial Narrow" w:eastAsia="Times New Roman" w:hAnsi="Arial Narrow" w:cs="Arial"/>
          <w:color w:val="000000"/>
          <w:lang w:eastAsia="es-PE"/>
        </w:rPr>
        <w:t xml:space="preserve"> dicho requerimiento venció e</w:t>
      </w:r>
      <w:r w:rsidR="00FE21E7" w:rsidRPr="008839BE">
        <w:rPr>
          <w:rFonts w:ascii="Arial Narrow" w:eastAsia="Times New Roman" w:hAnsi="Arial Narrow" w:cs="Arial"/>
          <w:color w:val="000000"/>
          <w:lang w:eastAsia="es-PE"/>
        </w:rPr>
        <w:t xml:space="preserve">l </w:t>
      </w:r>
      <w:r w:rsidR="008839BE" w:rsidRPr="00E55147">
        <w:rPr>
          <w:rFonts w:ascii="Arial Narrow" w:eastAsia="Times New Roman" w:hAnsi="Arial Narrow" w:cs="Arial"/>
          <w:color w:val="000000"/>
          <w:highlight w:val="green"/>
          <w:lang w:eastAsia="es-PE"/>
        </w:rPr>
        <w:t>28</w:t>
      </w:r>
      <w:r w:rsidR="00E03E92" w:rsidRPr="00E55147">
        <w:rPr>
          <w:rFonts w:ascii="Arial Narrow" w:eastAsia="Times New Roman" w:hAnsi="Arial Narrow" w:cs="Arial"/>
          <w:color w:val="000000"/>
          <w:highlight w:val="green"/>
          <w:lang w:eastAsia="es-PE"/>
        </w:rPr>
        <w:t xml:space="preserve"> de </w:t>
      </w:r>
      <w:r w:rsidR="00683E83" w:rsidRPr="00E55147">
        <w:rPr>
          <w:rFonts w:ascii="Arial Narrow" w:eastAsia="Times New Roman" w:hAnsi="Arial Narrow" w:cs="Arial"/>
          <w:color w:val="000000"/>
          <w:highlight w:val="green"/>
          <w:lang w:eastAsia="es-PE"/>
        </w:rPr>
        <w:t>marzo de 2025</w:t>
      </w:r>
      <w:r w:rsidR="00683E83">
        <w:rPr>
          <w:rFonts w:ascii="Arial Narrow" w:eastAsia="Times New Roman" w:hAnsi="Arial Narrow" w:cs="Arial"/>
          <w:color w:val="000000"/>
          <w:lang w:eastAsia="es-PE"/>
        </w:rPr>
        <w:t>.</w:t>
      </w:r>
      <w:r w:rsidRPr="008839BE">
        <w:rPr>
          <w:rFonts w:ascii="Arial Narrow" w:eastAsia="Times New Roman" w:hAnsi="Arial Narrow" w:cs="Arial"/>
          <w:color w:val="000000"/>
          <w:lang w:eastAsia="es-PE"/>
        </w:rPr>
        <w:t xml:space="preserve"> </w:t>
      </w:r>
    </w:p>
    <w:p w14:paraId="03B60500" w14:textId="77777777" w:rsidR="00A47A91" w:rsidRPr="008839BE" w:rsidRDefault="00A47A91" w:rsidP="008839BE">
      <w:pPr>
        <w:pStyle w:val="Prrafodelista"/>
        <w:spacing w:after="0" w:line="240" w:lineRule="auto"/>
        <w:ind w:left="567"/>
        <w:jc w:val="both"/>
        <w:rPr>
          <w:rFonts w:ascii="Arial Narrow" w:eastAsia="Times New Roman" w:hAnsi="Arial Narrow" w:cs="Arial"/>
          <w:color w:val="000000"/>
          <w:lang w:eastAsia="es-PE"/>
        </w:rPr>
      </w:pPr>
    </w:p>
    <w:p w14:paraId="19BD1A14" w14:textId="7E057BDA" w:rsidR="003167B0" w:rsidRPr="003167B0" w:rsidRDefault="003167B0" w:rsidP="003167B0">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bookmarkStart w:id="2" w:name="_Hlk215075994"/>
      <w:bookmarkStart w:id="3" w:name="_Hlk216289627"/>
      <w:r>
        <w:rPr>
          <w:rFonts w:ascii="Arial Narrow" w:eastAsia="Times New Roman" w:hAnsi="Arial Narrow" w:cs="Arial"/>
          <w:color w:val="000000"/>
          <w:lang w:eastAsia="es-PE"/>
        </w:rPr>
        <w:t>De esta manera</w:t>
      </w:r>
      <w:r w:rsidRPr="003167B0">
        <w:rPr>
          <w:rFonts w:ascii="Arial Narrow" w:eastAsia="Times New Roman" w:hAnsi="Arial Narrow" w:cs="Arial"/>
          <w:color w:val="000000"/>
          <w:lang w:eastAsia="es-PE"/>
        </w:rPr>
        <w:t xml:space="preserve">, </w:t>
      </w:r>
      <w:r w:rsidRPr="00E55147">
        <w:rPr>
          <w:rFonts w:ascii="Arial Narrow" w:eastAsia="Times New Roman" w:hAnsi="Arial Narrow" w:cs="Arial"/>
          <w:color w:val="000000"/>
          <w:highlight w:val="red"/>
          <w:lang w:eastAsia="es-PE"/>
        </w:rPr>
        <w:t xml:space="preserve">se requirió se indicaran de manera </w:t>
      </w:r>
      <w:r w:rsidRPr="00E55147">
        <w:rPr>
          <w:rFonts w:ascii="Arial Narrow" w:eastAsia="Times New Roman" w:hAnsi="Arial Narrow" w:cs="Arial"/>
          <w:b/>
          <w:bCs/>
          <w:spacing w:val="-3"/>
          <w:highlight w:val="red"/>
          <w:u w:val="single"/>
          <w:lang w:eastAsia="es-ES"/>
        </w:rPr>
        <w:t>diferenciada, ordenada y cronológica (por fechas)</w:t>
      </w:r>
      <w:r w:rsidRPr="00E55147">
        <w:rPr>
          <w:rFonts w:ascii="Arial Narrow" w:eastAsia="Times New Roman" w:hAnsi="Arial Narrow" w:cs="Arial"/>
          <w:spacing w:val="-3"/>
          <w:highlight w:val="red"/>
          <w:lang w:eastAsia="es-ES"/>
        </w:rPr>
        <w:t xml:space="preserve"> los hechos materia de denuncia que posteriormente serían traslados al proveedor denunciado; sin embargo, del escrito de subsanación presentado el 28 de marzo de 2025 no se han precisado de manera </w:t>
      </w:r>
      <w:r w:rsidRPr="00E55147">
        <w:rPr>
          <w:rFonts w:ascii="Arial Narrow" w:eastAsia="Times New Roman" w:hAnsi="Arial Narrow" w:cs="Arial"/>
          <w:b/>
          <w:bCs/>
          <w:spacing w:val="-3"/>
          <w:highlight w:val="red"/>
          <w:u w:val="single"/>
          <w:lang w:eastAsia="es-ES"/>
        </w:rPr>
        <w:t>cronológica</w:t>
      </w:r>
      <w:r w:rsidRPr="00E55147">
        <w:rPr>
          <w:rFonts w:ascii="Arial Narrow" w:eastAsia="Times New Roman" w:hAnsi="Arial Narrow" w:cs="Arial"/>
          <w:spacing w:val="-3"/>
          <w:highlight w:val="red"/>
          <w:lang w:eastAsia="es-ES"/>
        </w:rPr>
        <w:t xml:space="preserve"> los hechos de denuncia</w:t>
      </w:r>
      <w:r>
        <w:rPr>
          <w:rFonts w:ascii="Arial Narrow" w:eastAsia="Times New Roman" w:hAnsi="Arial Narrow" w:cs="Arial"/>
          <w:spacing w:val="-3"/>
          <w:lang w:eastAsia="es-ES"/>
        </w:rPr>
        <w:t>.</w:t>
      </w:r>
    </w:p>
    <w:p w14:paraId="33157E91" w14:textId="77777777" w:rsidR="003167B0" w:rsidRPr="003167B0" w:rsidRDefault="003167B0" w:rsidP="003167B0">
      <w:pPr>
        <w:pStyle w:val="Prrafodelista"/>
        <w:rPr>
          <w:rFonts w:ascii="Arial Narrow" w:eastAsia="Times New Roman" w:hAnsi="Arial Narrow" w:cs="Arial"/>
          <w:color w:val="000000"/>
          <w:lang w:eastAsia="es-PE"/>
        </w:rPr>
      </w:pPr>
    </w:p>
    <w:p w14:paraId="3A687631" w14:textId="0BA48922" w:rsidR="00683E83" w:rsidRDefault="003167B0" w:rsidP="003167B0">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Pr>
          <w:rFonts w:ascii="Arial Narrow" w:eastAsia="Times New Roman" w:hAnsi="Arial Narrow" w:cs="Arial"/>
          <w:color w:val="000000"/>
          <w:lang w:eastAsia="es-PE"/>
        </w:rPr>
        <w:t xml:space="preserve">Asimismo, con el fin de no generar duda sobre la subsanación presentada, </w:t>
      </w:r>
      <w:r w:rsidRPr="00E55147">
        <w:rPr>
          <w:rFonts w:ascii="Arial Narrow" w:eastAsia="Times New Roman" w:hAnsi="Arial Narrow" w:cs="Arial"/>
          <w:color w:val="000000"/>
          <w:highlight w:val="red"/>
          <w:lang w:eastAsia="es-PE"/>
        </w:rPr>
        <w:t xml:space="preserve">el denunciante en el mencionado escrito solamente precisó que, </w:t>
      </w:r>
      <w:r w:rsidRPr="00E55147">
        <w:rPr>
          <w:rFonts w:ascii="Arial Narrow" w:eastAsia="Times New Roman" w:hAnsi="Arial Narrow" w:cs="Arial"/>
          <w:i/>
          <w:iCs/>
          <w:color w:val="000000"/>
          <w:highlight w:val="red"/>
          <w:lang w:eastAsia="es-PE"/>
        </w:rPr>
        <w:t xml:space="preserve">“en el transcurso del tiempo (…)”, </w:t>
      </w:r>
      <w:r w:rsidRPr="00E55147">
        <w:rPr>
          <w:rFonts w:ascii="Arial Narrow" w:eastAsia="Times New Roman" w:hAnsi="Arial Narrow" w:cs="Arial"/>
          <w:color w:val="000000"/>
          <w:highlight w:val="red"/>
          <w:lang w:eastAsia="es-PE"/>
        </w:rPr>
        <w:t>no indicando la fecha o el año en el cual ocurrieron los hechos</w:t>
      </w:r>
      <w:r>
        <w:rPr>
          <w:rFonts w:ascii="Arial Narrow" w:eastAsia="Times New Roman" w:hAnsi="Arial Narrow" w:cs="Arial"/>
          <w:color w:val="000000"/>
          <w:lang w:eastAsia="es-PE"/>
        </w:rPr>
        <w:t xml:space="preserve">. </w:t>
      </w:r>
    </w:p>
    <w:p w14:paraId="00770CA8" w14:textId="77777777" w:rsidR="00B01A99" w:rsidRPr="00B01A99" w:rsidRDefault="00B01A99" w:rsidP="00B01A99">
      <w:pPr>
        <w:pStyle w:val="Prrafodelista"/>
        <w:rPr>
          <w:rFonts w:ascii="Arial Narrow" w:eastAsia="Times New Roman" w:hAnsi="Arial Narrow" w:cs="Arial"/>
          <w:color w:val="000000"/>
          <w:lang w:eastAsia="es-PE"/>
        </w:rPr>
      </w:pPr>
    </w:p>
    <w:p w14:paraId="269A14AB" w14:textId="3D79CFB6" w:rsidR="00B01A99" w:rsidRDefault="00961F13" w:rsidP="00B01A99">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Pr>
          <w:rFonts w:ascii="Arial Narrow" w:eastAsia="Times New Roman" w:hAnsi="Arial Narrow" w:cs="Arial"/>
          <w:color w:val="000000"/>
          <w:lang w:eastAsia="es-PE"/>
        </w:rPr>
        <w:t>Además</w:t>
      </w:r>
      <w:r w:rsidR="00B01A99">
        <w:rPr>
          <w:rFonts w:ascii="Arial Narrow" w:eastAsia="Times New Roman" w:hAnsi="Arial Narrow" w:cs="Arial"/>
          <w:color w:val="000000"/>
          <w:lang w:eastAsia="es-PE"/>
        </w:rPr>
        <w:t xml:space="preserve">, menciona que, </w:t>
      </w:r>
      <w:r w:rsidR="00B01A99" w:rsidRPr="00ED4119">
        <w:rPr>
          <w:rFonts w:ascii="Arial Narrow" w:eastAsia="Times New Roman" w:hAnsi="Arial Narrow" w:cs="Arial"/>
          <w:color w:val="000000"/>
          <w:highlight w:val="red"/>
          <w:lang w:eastAsia="es-PE"/>
        </w:rPr>
        <w:t xml:space="preserve">(i) recibió respuestas del banco que no serían adecuadas; y (ii) que presentó indistintos reclamos; no obstante, no se ha señalado la </w:t>
      </w:r>
      <w:r w:rsidR="00B01A99" w:rsidRPr="00ED4119">
        <w:rPr>
          <w:rFonts w:ascii="Arial Narrow" w:eastAsia="Times New Roman" w:hAnsi="Arial Narrow" w:cs="Arial"/>
          <w:color w:val="000000"/>
          <w:highlight w:val="red"/>
          <w:u w:val="single"/>
          <w:lang w:eastAsia="es-PE"/>
        </w:rPr>
        <w:t>fecha</w:t>
      </w:r>
      <w:r w:rsidR="00B01A99" w:rsidRPr="00ED4119">
        <w:rPr>
          <w:rFonts w:ascii="Arial Narrow" w:eastAsia="Times New Roman" w:hAnsi="Arial Narrow" w:cs="Arial"/>
          <w:color w:val="000000"/>
          <w:highlight w:val="red"/>
          <w:lang w:eastAsia="es-PE"/>
        </w:rPr>
        <w:t xml:space="preserve"> de respuesta del Banco al </w:t>
      </w:r>
      <w:r w:rsidR="00B01A99" w:rsidRPr="00ED4119">
        <w:rPr>
          <w:rFonts w:ascii="Arial Narrow" w:eastAsia="Times New Roman" w:hAnsi="Arial Narrow" w:cs="Arial"/>
          <w:color w:val="000000"/>
          <w:highlight w:val="red"/>
          <w:lang w:eastAsia="es-PE"/>
        </w:rPr>
        <w:lastRenderedPageBreak/>
        <w:t xml:space="preserve">igual que no se ha señalado el número de reclamo como la </w:t>
      </w:r>
      <w:r w:rsidR="00B01A99" w:rsidRPr="00ED4119">
        <w:rPr>
          <w:rFonts w:ascii="Arial Narrow" w:eastAsia="Times New Roman" w:hAnsi="Arial Narrow" w:cs="Arial"/>
          <w:color w:val="000000"/>
          <w:highlight w:val="red"/>
          <w:u w:val="single"/>
          <w:lang w:eastAsia="es-PE"/>
        </w:rPr>
        <w:t>fecha</w:t>
      </w:r>
      <w:r w:rsidR="00B01A99" w:rsidRPr="00ED4119">
        <w:rPr>
          <w:rFonts w:ascii="Arial Narrow" w:eastAsia="Times New Roman" w:hAnsi="Arial Narrow" w:cs="Arial"/>
          <w:color w:val="000000"/>
          <w:highlight w:val="red"/>
          <w:lang w:eastAsia="es-PE"/>
        </w:rPr>
        <w:t xml:space="preserve"> en la cual se interpusieron los reclamos</w:t>
      </w:r>
      <w:r w:rsidR="00B01A99">
        <w:rPr>
          <w:rFonts w:ascii="Arial Narrow" w:eastAsia="Times New Roman" w:hAnsi="Arial Narrow" w:cs="Arial"/>
          <w:color w:val="000000"/>
          <w:lang w:eastAsia="es-PE"/>
        </w:rPr>
        <w:t>.</w:t>
      </w:r>
    </w:p>
    <w:p w14:paraId="2749BEAD" w14:textId="77777777" w:rsidR="00B01A99" w:rsidRPr="00B01A99" w:rsidRDefault="00B01A99" w:rsidP="00B01A99">
      <w:pPr>
        <w:pStyle w:val="Prrafodelista"/>
        <w:rPr>
          <w:rFonts w:ascii="Arial Narrow" w:eastAsia="Times New Roman" w:hAnsi="Arial Narrow" w:cs="Arial"/>
          <w:color w:val="000000"/>
          <w:lang w:eastAsia="es-PE"/>
        </w:rPr>
      </w:pPr>
    </w:p>
    <w:p w14:paraId="3443C783" w14:textId="13991B86" w:rsidR="00B01A99" w:rsidRPr="00B01A99" w:rsidRDefault="00B01A99" w:rsidP="00B01A99">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Pr>
          <w:rFonts w:ascii="Arial Narrow" w:eastAsia="Times New Roman" w:hAnsi="Arial Narrow" w:cs="Arial"/>
          <w:color w:val="000000"/>
          <w:lang w:eastAsia="es-PE"/>
        </w:rPr>
        <w:t xml:space="preserve">Adicionalmente, </w:t>
      </w:r>
      <w:r w:rsidRPr="00ED4119">
        <w:rPr>
          <w:rFonts w:ascii="Arial Narrow" w:eastAsia="Times New Roman" w:hAnsi="Arial Narrow" w:cs="Arial"/>
          <w:color w:val="000000"/>
          <w:highlight w:val="red"/>
          <w:lang w:eastAsia="es-PE"/>
        </w:rPr>
        <w:t>el denunciante señaló en el escrito de subsanación que presentaba por anexos (i) una copia de los estados de cuenta que evidencian cobros indebidos; (ii) copia de los reclamos presentados al Bano; (iii) declaración jurada de la señora Laupa; y (iv) normativa y casaciones relevantes; sin embargo, ello no ha sido adjuntado al escrito del 28 de marzo de 2025, por lo que no ha sido posible visualizar la fecha de los reclamos y respuestas evasivas del Banco</w:t>
      </w:r>
      <w:r>
        <w:rPr>
          <w:rFonts w:ascii="Arial Narrow" w:eastAsia="Times New Roman" w:hAnsi="Arial Narrow" w:cs="Arial"/>
          <w:color w:val="000000"/>
          <w:lang w:eastAsia="es-PE"/>
        </w:rPr>
        <w:t>.</w:t>
      </w:r>
    </w:p>
    <w:p w14:paraId="37ED531B" w14:textId="77777777" w:rsidR="00B01A99" w:rsidRPr="003167B0" w:rsidRDefault="00B01A99" w:rsidP="00B01A99">
      <w:pPr>
        <w:pStyle w:val="Prrafodelista"/>
        <w:spacing w:after="0" w:line="240" w:lineRule="auto"/>
        <w:ind w:left="567"/>
        <w:jc w:val="both"/>
        <w:rPr>
          <w:rFonts w:ascii="Arial Narrow" w:eastAsia="Times New Roman" w:hAnsi="Arial Narrow" w:cs="Arial"/>
          <w:color w:val="000000"/>
          <w:lang w:eastAsia="es-PE"/>
        </w:rPr>
      </w:pPr>
    </w:p>
    <w:p w14:paraId="6834AB96" w14:textId="6ECA3C22" w:rsidR="000302AE" w:rsidRDefault="000302AE" w:rsidP="008839BE">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 xml:space="preserve">Al respecto, se verifica que, a la fecha, </w:t>
      </w:r>
      <w:r w:rsidR="00B01A99" w:rsidRPr="00ED4119">
        <w:rPr>
          <w:rFonts w:ascii="Arial Narrow" w:eastAsia="Times New Roman" w:hAnsi="Arial Narrow" w:cs="Arial"/>
          <w:color w:val="000000"/>
          <w:highlight w:val="green"/>
          <w:lang w:eastAsia="es-PE"/>
        </w:rPr>
        <w:t>el señor Uscamayta</w:t>
      </w:r>
      <w:r w:rsidRPr="008839BE">
        <w:rPr>
          <w:rFonts w:ascii="Arial Narrow" w:eastAsia="Times New Roman" w:hAnsi="Arial Narrow" w:cs="Arial"/>
          <w:color w:val="000000"/>
          <w:lang w:eastAsia="es-PE"/>
        </w:rPr>
        <w:t xml:space="preserve"> no cumplió con atender de manera íntegra el requerimiento de información efectuado mediante Resolución N° </w:t>
      </w:r>
      <w:r w:rsidRPr="00C15E33">
        <w:rPr>
          <w:rFonts w:ascii="Arial Narrow" w:eastAsia="Times New Roman" w:hAnsi="Arial Narrow" w:cs="Arial"/>
          <w:color w:val="000000"/>
          <w:highlight w:val="green"/>
          <w:lang w:eastAsia="es-PE"/>
        </w:rPr>
        <w:t>1</w:t>
      </w:r>
      <w:r w:rsidRPr="008839BE">
        <w:rPr>
          <w:rFonts w:ascii="Arial Narrow" w:eastAsia="Times New Roman" w:hAnsi="Arial Narrow" w:cs="Arial"/>
          <w:color w:val="000000"/>
          <w:lang w:eastAsia="es-PE"/>
        </w:rPr>
        <w:t xml:space="preserve">, </w:t>
      </w:r>
      <w:r w:rsidR="00E03E92" w:rsidRPr="008839BE">
        <w:rPr>
          <w:rFonts w:ascii="Arial Narrow" w:eastAsia="Times New Roman" w:hAnsi="Arial Narrow" w:cs="Arial"/>
          <w:color w:val="000000"/>
          <w:lang w:eastAsia="es-PE"/>
        </w:rPr>
        <w:t>puesto que,</w:t>
      </w:r>
      <w:r w:rsidR="00B429C8" w:rsidRPr="008839BE">
        <w:rPr>
          <w:rFonts w:ascii="Arial Narrow" w:eastAsia="Times New Roman" w:hAnsi="Arial Narrow" w:cs="Arial"/>
          <w:color w:val="000000"/>
          <w:lang w:eastAsia="es-PE"/>
        </w:rPr>
        <w:t xml:space="preserve"> si bien presentó el escrito del </w:t>
      </w:r>
      <w:r w:rsidR="008839BE" w:rsidRPr="00C15E33">
        <w:rPr>
          <w:rFonts w:ascii="Arial Narrow" w:eastAsia="Times New Roman" w:hAnsi="Arial Narrow" w:cs="Arial"/>
          <w:color w:val="000000"/>
          <w:highlight w:val="green"/>
          <w:lang w:eastAsia="es-PE"/>
        </w:rPr>
        <w:t>28</w:t>
      </w:r>
      <w:r w:rsidR="00E03E92" w:rsidRPr="00C15E33">
        <w:rPr>
          <w:rFonts w:ascii="Arial Narrow" w:eastAsia="Times New Roman" w:hAnsi="Arial Narrow" w:cs="Arial"/>
          <w:color w:val="000000"/>
          <w:highlight w:val="green"/>
          <w:lang w:eastAsia="es-PE"/>
        </w:rPr>
        <w:t xml:space="preserve"> de </w:t>
      </w:r>
      <w:r w:rsidR="00B01A99" w:rsidRPr="00C15E33">
        <w:rPr>
          <w:rFonts w:ascii="Arial Narrow" w:eastAsia="Times New Roman" w:hAnsi="Arial Narrow" w:cs="Arial"/>
          <w:color w:val="000000"/>
          <w:highlight w:val="green"/>
          <w:lang w:eastAsia="es-PE"/>
        </w:rPr>
        <w:t>marzo de 2025</w:t>
      </w:r>
      <w:r w:rsidR="00B429C8" w:rsidRPr="008839BE">
        <w:rPr>
          <w:rFonts w:ascii="Arial Narrow" w:eastAsia="Times New Roman" w:hAnsi="Arial Narrow" w:cs="Arial"/>
          <w:color w:val="000000"/>
          <w:lang w:eastAsia="es-PE"/>
        </w:rPr>
        <w:t>, a través de este</w:t>
      </w:r>
      <w:r w:rsidRPr="008839BE">
        <w:rPr>
          <w:rFonts w:ascii="Arial Narrow" w:eastAsia="Times New Roman" w:hAnsi="Arial Narrow" w:cs="Arial"/>
          <w:color w:val="000000"/>
          <w:lang w:eastAsia="es-PE"/>
        </w:rPr>
        <w:t xml:space="preserve"> no cumplió con </w:t>
      </w:r>
      <w:r w:rsidR="00B429C8" w:rsidRPr="008839BE">
        <w:rPr>
          <w:rFonts w:ascii="Arial Narrow" w:eastAsia="Times New Roman" w:hAnsi="Arial Narrow" w:cs="Arial"/>
          <w:color w:val="000000"/>
          <w:lang w:eastAsia="es-PE"/>
        </w:rPr>
        <w:t xml:space="preserve">absolver </w:t>
      </w:r>
      <w:r w:rsidR="008839BE" w:rsidRPr="008839BE">
        <w:rPr>
          <w:rFonts w:ascii="Arial Narrow" w:eastAsia="Times New Roman" w:hAnsi="Arial Narrow" w:cs="Arial"/>
          <w:color w:val="000000"/>
          <w:lang w:eastAsia="es-PE"/>
        </w:rPr>
        <w:t>la totalidad d</w:t>
      </w:r>
      <w:r w:rsidR="00B429C8" w:rsidRPr="008839BE">
        <w:rPr>
          <w:rFonts w:ascii="Arial Narrow" w:eastAsia="Times New Roman" w:hAnsi="Arial Narrow" w:cs="Arial"/>
          <w:color w:val="000000"/>
          <w:lang w:eastAsia="es-PE"/>
        </w:rPr>
        <w:t>el requerimiento contenido</w:t>
      </w:r>
      <w:r w:rsidRPr="008839BE">
        <w:rPr>
          <w:rFonts w:ascii="Arial Narrow" w:eastAsia="Times New Roman" w:hAnsi="Arial Narrow" w:cs="Arial"/>
          <w:color w:val="000000"/>
          <w:lang w:eastAsia="es-PE"/>
        </w:rPr>
        <w:t xml:space="preserve">. </w:t>
      </w:r>
    </w:p>
    <w:bookmarkEnd w:id="2"/>
    <w:p w14:paraId="47A78F81" w14:textId="77777777" w:rsidR="000302AE" w:rsidRPr="00683E83" w:rsidRDefault="000302AE" w:rsidP="00683E83">
      <w:pPr>
        <w:spacing w:after="0" w:line="240" w:lineRule="auto"/>
        <w:jc w:val="both"/>
        <w:rPr>
          <w:rFonts w:ascii="Arial Narrow" w:eastAsia="Times New Roman" w:hAnsi="Arial Narrow" w:cs="Arial"/>
          <w:color w:val="000000"/>
          <w:lang w:eastAsia="es-PE"/>
        </w:rPr>
      </w:pPr>
    </w:p>
    <w:p w14:paraId="023924EE" w14:textId="3760108C" w:rsidR="000302AE" w:rsidRPr="008839BE" w:rsidRDefault="000302AE" w:rsidP="008839BE">
      <w:pPr>
        <w:pStyle w:val="Prrafodelista"/>
        <w:numPr>
          <w:ilvl w:val="0"/>
          <w:numId w:val="4"/>
        </w:numPr>
        <w:spacing w:after="0" w:line="240" w:lineRule="auto"/>
        <w:ind w:left="567" w:hanging="567"/>
        <w:jc w:val="both"/>
        <w:rPr>
          <w:rFonts w:ascii="Arial Narrow" w:eastAsia="Times New Roman" w:hAnsi="Arial Narrow" w:cs="Arial"/>
          <w:color w:val="000000"/>
          <w:lang w:eastAsia="es-PE"/>
        </w:rPr>
      </w:pPr>
      <w:r w:rsidRPr="008839BE">
        <w:rPr>
          <w:rFonts w:ascii="Arial Narrow" w:eastAsia="Times New Roman" w:hAnsi="Arial Narrow" w:cs="Arial"/>
          <w:color w:val="000000"/>
          <w:lang w:eastAsia="es-PE"/>
        </w:rPr>
        <w:t xml:space="preserve">En consecuencia, la Secretaría Técnica considera que corresponde declarar inadmisible la denuncia interpuesta por </w:t>
      </w:r>
      <w:r w:rsidR="00B01A99" w:rsidRPr="00C15E33">
        <w:rPr>
          <w:rFonts w:ascii="Arial Narrow" w:eastAsia="Times New Roman" w:hAnsi="Arial Narrow" w:cs="Arial"/>
          <w:color w:val="000000"/>
          <w:highlight w:val="green"/>
          <w:lang w:eastAsia="es-PE"/>
        </w:rPr>
        <w:t>el señor Uscamayta</w:t>
      </w:r>
      <w:r w:rsidR="00BC2C36" w:rsidRPr="008839BE">
        <w:rPr>
          <w:rFonts w:ascii="Arial Narrow" w:eastAsia="Times New Roman" w:hAnsi="Arial Narrow" w:cs="Arial"/>
          <w:color w:val="000000"/>
          <w:lang w:eastAsia="es-PE"/>
        </w:rPr>
        <w:t xml:space="preserve"> </w:t>
      </w:r>
      <w:r w:rsidRPr="008839BE">
        <w:rPr>
          <w:rFonts w:ascii="Arial Narrow" w:eastAsia="Times New Roman" w:hAnsi="Arial Narrow" w:cs="Arial"/>
          <w:color w:val="000000"/>
          <w:lang w:eastAsia="es-PE"/>
        </w:rPr>
        <w:t>por no haber cumplido con absolver el requerimiento efectuado por la autoridad administrativa en el plazo señalado, dejando a salvo su derecho a presentarla nuevamente, cumpliendo con todos los requisitos exigidos por Ley.</w:t>
      </w:r>
    </w:p>
    <w:bookmarkEnd w:id="3"/>
    <w:p w14:paraId="6BB2CE8E" w14:textId="77777777" w:rsidR="00DC02A5" w:rsidRPr="008839BE" w:rsidRDefault="00DC02A5" w:rsidP="008839BE">
      <w:pPr>
        <w:widowControl w:val="0"/>
        <w:spacing w:after="0" w:line="240" w:lineRule="auto"/>
        <w:ind w:right="7"/>
        <w:contextualSpacing/>
        <w:jc w:val="both"/>
        <w:rPr>
          <w:rFonts w:ascii="Arial Narrow" w:eastAsia="Times New Roman" w:hAnsi="Arial Narrow" w:cs="Arial"/>
          <w:color w:val="000000"/>
          <w:lang w:eastAsia="es-PE"/>
        </w:rPr>
      </w:pPr>
    </w:p>
    <w:p w14:paraId="47FBD2D3" w14:textId="77777777" w:rsidR="002571C5" w:rsidRPr="008839BE" w:rsidRDefault="00DC02A5" w:rsidP="008839BE">
      <w:pPr>
        <w:numPr>
          <w:ilvl w:val="0"/>
          <w:numId w:val="1"/>
        </w:numPr>
        <w:spacing w:after="0" w:line="240" w:lineRule="auto"/>
        <w:ind w:left="567" w:hanging="567"/>
        <w:jc w:val="both"/>
        <w:rPr>
          <w:rFonts w:ascii="Arial Narrow" w:hAnsi="Arial Narrow" w:cs="Arial"/>
          <w:b/>
        </w:rPr>
      </w:pPr>
      <w:r w:rsidRPr="008839BE">
        <w:rPr>
          <w:rFonts w:ascii="Arial Narrow" w:hAnsi="Arial Narrow" w:cs="Arial"/>
          <w:b/>
        </w:rPr>
        <w:t>RESOLUCIÓN DE LA SECRETARÍA TÉCNICA</w:t>
      </w:r>
      <w:r w:rsidR="00DA7ACB" w:rsidRPr="008839BE">
        <w:rPr>
          <w:rFonts w:ascii="Arial Narrow" w:hAnsi="Arial Narrow" w:cs="Arial"/>
          <w:b/>
        </w:rPr>
        <w:t xml:space="preserve">: </w:t>
      </w:r>
    </w:p>
    <w:p w14:paraId="33688FF6" w14:textId="77777777" w:rsidR="002571C5" w:rsidRPr="008839BE" w:rsidRDefault="002571C5" w:rsidP="008839BE">
      <w:pPr>
        <w:spacing w:after="0" w:line="240" w:lineRule="auto"/>
        <w:ind w:left="567"/>
        <w:jc w:val="both"/>
        <w:rPr>
          <w:rFonts w:ascii="Arial Narrow" w:hAnsi="Arial Narrow" w:cs="Arial"/>
          <w:b/>
        </w:rPr>
      </w:pPr>
    </w:p>
    <w:p w14:paraId="26399183" w14:textId="53CE72C7" w:rsidR="00A23F30" w:rsidRPr="008839BE" w:rsidRDefault="002571C5" w:rsidP="008839BE">
      <w:pPr>
        <w:spacing w:after="0" w:line="240" w:lineRule="auto"/>
        <w:jc w:val="both"/>
        <w:rPr>
          <w:rFonts w:ascii="Arial Narrow" w:hAnsi="Arial Narrow" w:cs="Arial"/>
        </w:rPr>
      </w:pPr>
      <w:r w:rsidRPr="008839BE">
        <w:rPr>
          <w:rFonts w:ascii="Arial Narrow" w:hAnsi="Arial Narrow" w:cs="Arial"/>
          <w:b/>
        </w:rPr>
        <w:t>PRIMERO:</w:t>
      </w:r>
      <w:r w:rsidRPr="008839BE">
        <w:rPr>
          <w:rFonts w:ascii="Arial Narrow" w:hAnsi="Arial Narrow" w:cs="Arial"/>
          <w:bCs/>
        </w:rPr>
        <w:t xml:space="preserve"> </w:t>
      </w:r>
      <w:r w:rsidR="00CD30A0" w:rsidRPr="008839BE">
        <w:rPr>
          <w:rFonts w:ascii="Arial Narrow" w:hAnsi="Arial Narrow" w:cs="Arial"/>
          <w:bCs/>
        </w:rPr>
        <w:t>d</w:t>
      </w:r>
      <w:r w:rsidR="00DC02A5" w:rsidRPr="008839BE">
        <w:rPr>
          <w:rFonts w:ascii="Arial Narrow" w:hAnsi="Arial Narrow" w:cs="Arial"/>
          <w:bCs/>
        </w:rPr>
        <w:t>ec</w:t>
      </w:r>
      <w:r w:rsidR="00DC02A5" w:rsidRPr="008839BE">
        <w:rPr>
          <w:rFonts w:ascii="Arial Narrow" w:hAnsi="Arial Narrow" w:cs="Arial"/>
        </w:rPr>
        <w:t xml:space="preserve">larar inadmisible la denuncia presentada </w:t>
      </w:r>
      <w:r w:rsidR="00D141DB" w:rsidRPr="008839BE">
        <w:rPr>
          <w:rFonts w:ascii="Arial Narrow" w:hAnsi="Arial Narrow" w:cs="Arial"/>
        </w:rPr>
        <w:t>por</w:t>
      </w:r>
      <w:r w:rsidR="00282324" w:rsidRPr="008839BE">
        <w:rPr>
          <w:rFonts w:ascii="Arial Narrow" w:hAnsi="Arial Narrow" w:cs="Arial"/>
        </w:rPr>
        <w:t xml:space="preserve"> </w:t>
      </w:r>
      <w:r w:rsidR="00B01A99" w:rsidRPr="00C15E33">
        <w:rPr>
          <w:rFonts w:ascii="Arial Narrow" w:hAnsi="Arial Narrow" w:cs="Arial"/>
          <w:highlight w:val="green"/>
        </w:rPr>
        <w:t>el señor Jonathan Uscamayta Laupa</w:t>
      </w:r>
      <w:r w:rsidR="008839BE" w:rsidRPr="008839BE">
        <w:rPr>
          <w:rFonts w:ascii="Arial Narrow" w:hAnsi="Arial Narrow" w:cs="Arial"/>
        </w:rPr>
        <w:t xml:space="preserve"> </w:t>
      </w:r>
      <w:r w:rsidR="00661DEF" w:rsidRPr="008839BE">
        <w:rPr>
          <w:rFonts w:ascii="Arial Narrow" w:hAnsi="Arial Narrow" w:cs="Arial"/>
        </w:rPr>
        <w:t>contra</w:t>
      </w:r>
      <w:r w:rsidR="00762166" w:rsidRPr="008839BE">
        <w:rPr>
          <w:rFonts w:ascii="Arial Narrow" w:hAnsi="Arial Narrow" w:cs="Arial"/>
        </w:rPr>
        <w:t xml:space="preserve"> </w:t>
      </w:r>
      <w:r w:rsidR="008839BE" w:rsidRPr="00C15E33">
        <w:rPr>
          <w:rFonts w:ascii="Arial Narrow" w:hAnsi="Arial Narrow" w:cs="Arial"/>
          <w:highlight w:val="green"/>
        </w:rPr>
        <w:t xml:space="preserve">Banco </w:t>
      </w:r>
      <w:r w:rsidR="00B01A99" w:rsidRPr="00C15E33">
        <w:rPr>
          <w:rFonts w:ascii="Arial Narrow" w:hAnsi="Arial Narrow" w:cs="Arial"/>
          <w:highlight w:val="green"/>
        </w:rPr>
        <w:t>Internacional del Perú S.A.A. - Interbank</w:t>
      </w:r>
      <w:r w:rsidR="008839BE" w:rsidRPr="008839BE">
        <w:rPr>
          <w:rFonts w:ascii="Arial Narrow" w:hAnsi="Arial Narrow" w:cs="Arial"/>
        </w:rPr>
        <w:t xml:space="preserve"> </w:t>
      </w:r>
      <w:r w:rsidR="00DC02A5" w:rsidRPr="008839BE">
        <w:rPr>
          <w:rFonts w:ascii="Arial Narrow" w:hAnsi="Arial Narrow" w:cs="Arial"/>
        </w:rPr>
        <w:t>por presuntas infracciones a la Ley 29571, Código de Protección y Defensa del Consumidor.</w:t>
      </w:r>
    </w:p>
    <w:p w14:paraId="33E33B97" w14:textId="77777777" w:rsidR="00B429C8" w:rsidRPr="008839BE" w:rsidRDefault="00B429C8" w:rsidP="008839BE">
      <w:pPr>
        <w:spacing w:after="0" w:line="240" w:lineRule="auto"/>
        <w:jc w:val="both"/>
        <w:rPr>
          <w:rFonts w:ascii="Arial Narrow" w:eastAsia="Times New Roman" w:hAnsi="Arial Narrow" w:cs="Arial"/>
          <w:b/>
          <w:bCs/>
          <w:spacing w:val="-2"/>
          <w:lang w:val="es-ES" w:eastAsia="es-ES"/>
        </w:rPr>
      </w:pPr>
      <w:bookmarkStart w:id="4" w:name="_Hlk215048888"/>
    </w:p>
    <w:p w14:paraId="1DEABDE6" w14:textId="5EF39DE9" w:rsidR="00FE2348" w:rsidRPr="00CB742D" w:rsidRDefault="00FE2348" w:rsidP="00FE2348">
      <w:pPr>
        <w:spacing w:after="0" w:line="240" w:lineRule="auto"/>
        <w:jc w:val="both"/>
        <w:rPr>
          <w:rFonts w:ascii="Arial Narrow" w:hAnsi="Arial Narrow"/>
        </w:rPr>
      </w:pPr>
      <w:r w:rsidRPr="00CB742D">
        <w:rPr>
          <w:rFonts w:ascii="Arial Narrow" w:hAnsi="Arial Narrow"/>
          <w:b/>
          <w:bCs/>
        </w:rPr>
        <w:t>SEGUNDO:</w:t>
      </w:r>
      <w:r w:rsidRPr="00CB742D">
        <w:rPr>
          <w:rFonts w:ascii="Arial Narrow" w:hAnsi="Arial Narrow"/>
        </w:rPr>
        <w:t xml:space="preserve"> </w:t>
      </w:r>
      <w:r>
        <w:rPr>
          <w:rFonts w:ascii="Arial Narrow" w:hAnsi="Arial Narrow"/>
        </w:rPr>
        <w:t>i</w:t>
      </w:r>
      <w:r w:rsidRPr="00CB742D">
        <w:rPr>
          <w:rFonts w:ascii="Arial Narrow" w:hAnsi="Arial Narrow"/>
        </w:rPr>
        <w:t xml:space="preserve">nformar a </w:t>
      </w:r>
      <w:r>
        <w:rPr>
          <w:rFonts w:ascii="Arial Narrow" w:hAnsi="Arial Narrow" w:cs="Arial"/>
          <w:highlight w:val="green"/>
        </w:rPr>
        <w:t>xxxxxxxx</w:t>
      </w:r>
      <w:r w:rsidRPr="00B80F99">
        <w:rPr>
          <w:rFonts w:ascii="Arial Narrow" w:hAnsi="Arial Narrow" w:cs="Arial"/>
          <w:highlight w:val="green"/>
        </w:rPr>
        <w:t>.</w:t>
      </w:r>
      <w:r w:rsidRPr="00E47E5D">
        <w:rPr>
          <w:rFonts w:ascii="Arial Narrow" w:hAnsi="Arial Narrow" w:cs="Arial"/>
        </w:rPr>
        <w:t xml:space="preserve"> </w:t>
      </w:r>
      <w:r w:rsidRPr="00016973">
        <w:rPr>
          <w:rFonts w:ascii="Arial Narrow" w:hAnsi="Arial Narrow"/>
          <w:highlight w:val="red"/>
        </w:rPr>
        <w:t xml:space="preserve">que tiene expedito su derecho para </w:t>
      </w:r>
      <w:commentRangeStart w:id="5"/>
      <w:r w:rsidRPr="00016973">
        <w:rPr>
          <w:rFonts w:ascii="Arial Narrow" w:hAnsi="Arial Narrow"/>
          <w:highlight w:val="red"/>
        </w:rPr>
        <w:t>solicitar la devolución del importe cancelado por concepto de la tasa de denuncia, ascendente a S/ 36,00</w:t>
      </w:r>
      <w:commentRangeEnd w:id="5"/>
      <w:r w:rsidRPr="00016973">
        <w:rPr>
          <w:rStyle w:val="Refdecomentario"/>
          <w:rFonts w:ascii="Arial Narrow" w:hAnsi="Arial Narrow"/>
          <w:sz w:val="22"/>
          <w:szCs w:val="22"/>
          <w:highlight w:val="red"/>
        </w:rPr>
        <w:commentReference w:id="5"/>
      </w:r>
      <w:r w:rsidRPr="00016973">
        <w:rPr>
          <w:rFonts w:ascii="Arial Narrow" w:hAnsi="Arial Narrow"/>
          <w:highlight w:val="red"/>
        </w:rPr>
        <w:t xml:space="preserve">, previa solicitud a la </w:t>
      </w:r>
      <w:r w:rsidR="00D56F32" w:rsidRPr="00D56F32">
        <w:rPr>
          <w:rFonts w:ascii="Arial Narrow" w:hAnsi="Arial Narrow"/>
          <w:highlight w:val="red"/>
        </w:rPr>
        <w:t>Unidad de Finanzas y Contabilidad del Indecopi</w:t>
      </w:r>
      <w:r w:rsidRPr="00D56F32">
        <w:rPr>
          <w:rFonts w:ascii="Arial Narrow" w:hAnsi="Arial Narrow"/>
          <w:highlight w:val="red"/>
        </w:rPr>
        <w:t>.</w:t>
      </w:r>
    </w:p>
    <w:bookmarkEnd w:id="4"/>
    <w:p w14:paraId="5183D2FB" w14:textId="77777777" w:rsidR="00FE2348" w:rsidRPr="00CB742D" w:rsidRDefault="00FE2348" w:rsidP="00FE2348">
      <w:pPr>
        <w:spacing w:after="0" w:line="240" w:lineRule="auto"/>
        <w:jc w:val="both"/>
        <w:rPr>
          <w:rFonts w:ascii="Arial Narrow" w:hAnsi="Arial Narrow"/>
        </w:rPr>
      </w:pPr>
    </w:p>
    <w:p w14:paraId="71D9A35C" w14:textId="77777777" w:rsidR="00A23F30" w:rsidRPr="008839BE" w:rsidRDefault="00A23F30" w:rsidP="008839BE">
      <w:pPr>
        <w:spacing w:after="0" w:line="240" w:lineRule="auto"/>
        <w:jc w:val="both"/>
        <w:rPr>
          <w:rFonts w:ascii="Arial Narrow" w:hAnsi="Arial Narrow" w:cs="Arial"/>
        </w:rPr>
      </w:pPr>
    </w:p>
    <w:p w14:paraId="0931BDD8" w14:textId="77777777" w:rsidR="00EF2610" w:rsidRPr="0069488C" w:rsidRDefault="00EF2610" w:rsidP="00B429C8">
      <w:pPr>
        <w:spacing w:after="0" w:line="240" w:lineRule="auto"/>
        <w:jc w:val="both"/>
        <w:rPr>
          <w:rFonts w:ascii="Arial Narrow" w:hAnsi="Arial Narrow" w:cs="Arial"/>
        </w:rPr>
      </w:pPr>
    </w:p>
    <w:p w14:paraId="6EEE20D9" w14:textId="77777777" w:rsidR="00EF2610" w:rsidRPr="00B01A99" w:rsidRDefault="00EF2610" w:rsidP="00B429C8">
      <w:pPr>
        <w:spacing w:after="0" w:line="240" w:lineRule="auto"/>
        <w:jc w:val="both"/>
        <w:rPr>
          <w:rFonts w:ascii="Arial Narrow" w:eastAsia="Times New Roman" w:hAnsi="Arial Narrow" w:cs="Arial"/>
          <w:spacing w:val="-2"/>
          <w:lang w:eastAsia="es-ES"/>
        </w:rPr>
      </w:pPr>
    </w:p>
    <w:p w14:paraId="7A693FAF" w14:textId="77777777" w:rsidR="00AF2F18" w:rsidRPr="0069488C" w:rsidRDefault="00AF2F18" w:rsidP="00B429C8">
      <w:pPr>
        <w:spacing w:after="0" w:line="240" w:lineRule="auto"/>
        <w:jc w:val="both"/>
        <w:rPr>
          <w:rFonts w:ascii="Arial Narrow" w:eastAsia="Times New Roman" w:hAnsi="Arial Narrow" w:cs="Arial"/>
          <w:spacing w:val="-2"/>
          <w:lang w:val="es-ES" w:eastAsia="es-ES"/>
        </w:rPr>
      </w:pPr>
    </w:p>
    <w:p w14:paraId="5D4DF5B6" w14:textId="77777777" w:rsidR="008839BE" w:rsidRPr="0069488C" w:rsidRDefault="008839BE" w:rsidP="00B429C8">
      <w:pPr>
        <w:spacing w:after="0" w:line="240" w:lineRule="auto"/>
        <w:jc w:val="both"/>
        <w:rPr>
          <w:rFonts w:ascii="Arial Narrow" w:eastAsia="Arial Narrow" w:hAnsi="Arial Narrow" w:cs="Arial Narrow"/>
          <w:b/>
        </w:rPr>
      </w:pPr>
    </w:p>
    <w:p w14:paraId="4E4A5086" w14:textId="77777777" w:rsidR="006E2D0E" w:rsidRPr="001869F4" w:rsidRDefault="006E2D0E" w:rsidP="00B429C8">
      <w:pPr>
        <w:shd w:val="clear" w:color="auto" w:fill="FFFFFF" w:themeFill="background1"/>
        <w:spacing w:after="0" w:line="240" w:lineRule="auto"/>
        <w:jc w:val="center"/>
        <w:rPr>
          <w:rFonts w:ascii="Arial Narrow" w:hAnsi="Arial Narrow" w:cs="Arial"/>
          <w:b/>
          <w:bCs/>
          <w:color w:val="000000" w:themeColor="text1"/>
        </w:rPr>
      </w:pPr>
      <w:r>
        <w:rPr>
          <w:rFonts w:ascii="Arial Narrow" w:hAnsi="Arial Narrow" w:cs="Arial"/>
          <w:b/>
          <w:bCs/>
          <w:color w:val="000000" w:themeColor="text1"/>
        </w:rPr>
        <w:t>EVELING ROA QUISPE</w:t>
      </w:r>
    </w:p>
    <w:p w14:paraId="13FFFDD9" w14:textId="77777777" w:rsidR="006E2D0E" w:rsidRPr="001869F4" w:rsidRDefault="006E2D0E" w:rsidP="00B429C8">
      <w:pPr>
        <w:shd w:val="clear" w:color="auto" w:fill="FFFFFF" w:themeFill="background1"/>
        <w:spacing w:after="0" w:line="240" w:lineRule="auto"/>
        <w:jc w:val="center"/>
        <w:rPr>
          <w:rFonts w:ascii="Arial Narrow" w:hAnsi="Arial Narrow" w:cs="Arial"/>
          <w:b/>
          <w:bCs/>
          <w:color w:val="000000" w:themeColor="text1"/>
        </w:rPr>
      </w:pPr>
      <w:r w:rsidRPr="001869F4">
        <w:rPr>
          <w:rFonts w:ascii="Arial Narrow" w:hAnsi="Arial Narrow" w:cs="Arial"/>
          <w:b/>
          <w:bCs/>
          <w:color w:val="000000" w:themeColor="text1"/>
        </w:rPr>
        <w:t>Secretaria Técnica</w:t>
      </w:r>
    </w:p>
    <w:p w14:paraId="5EBA2727" w14:textId="77777777" w:rsidR="006E2D0E" w:rsidRPr="00D95C4A" w:rsidRDefault="006E2D0E" w:rsidP="00B429C8">
      <w:pPr>
        <w:shd w:val="clear" w:color="auto" w:fill="FFFFFF"/>
        <w:spacing w:after="0" w:line="240" w:lineRule="auto"/>
        <w:jc w:val="center"/>
        <w:rPr>
          <w:rFonts w:ascii="Arial Narrow" w:hAnsi="Arial Narrow"/>
          <w:color w:val="000000" w:themeColor="text1"/>
        </w:rPr>
      </w:pPr>
      <w:r w:rsidRPr="00D95C4A">
        <w:rPr>
          <w:rFonts w:ascii="Arial Narrow" w:hAnsi="Arial Narrow" w:cs="Arial"/>
          <w:b/>
          <w:bCs/>
          <w:color w:val="000000" w:themeColor="text1"/>
        </w:rPr>
        <w:t>Comisión </w:t>
      </w:r>
      <w:r w:rsidRPr="00D95C4A">
        <w:rPr>
          <w:rFonts w:ascii="Arial Narrow" w:hAnsi="Arial Narrow" w:cs="Arial"/>
          <w:b/>
          <w:bCs/>
          <w:color w:val="000000" w:themeColor="text1"/>
          <w:shd w:val="clear" w:color="auto" w:fill="FFFFFF"/>
        </w:rPr>
        <w:t>de</w:t>
      </w:r>
      <w:r w:rsidRPr="00D95C4A">
        <w:rPr>
          <w:rFonts w:ascii="Arial Narrow" w:hAnsi="Arial Narrow" w:cs="Arial"/>
          <w:b/>
          <w:bCs/>
          <w:color w:val="000000" w:themeColor="text1"/>
        </w:rPr>
        <w:t> Protección al Consumidor N° 1</w:t>
      </w:r>
    </w:p>
    <w:p w14:paraId="3A9792CC" w14:textId="461CED82" w:rsidR="00DC02A5" w:rsidRPr="00FE2348" w:rsidRDefault="00436875" w:rsidP="00FE2348">
      <w:pPr>
        <w:spacing w:line="240" w:lineRule="auto"/>
        <w:rPr>
          <w:rFonts w:ascii="Arial Narrow" w:hAnsi="Arial Narrow"/>
          <w:sz w:val="16"/>
          <w:szCs w:val="16"/>
        </w:rPr>
      </w:pPr>
      <w:r>
        <w:rPr>
          <w:rFonts w:ascii="Arial Narrow" w:hAnsi="Arial Narrow"/>
          <w:sz w:val="16"/>
          <w:szCs w:val="16"/>
        </w:rPr>
        <w:t>LGP</w:t>
      </w:r>
      <w:r w:rsidR="00FE2348" w:rsidRPr="00FE2348">
        <w:rPr>
          <w:rFonts w:ascii="Arial Narrow" w:hAnsi="Arial Narrow"/>
          <w:sz w:val="16"/>
          <w:szCs w:val="16"/>
        </w:rPr>
        <w:t>/JCQ</w:t>
      </w:r>
    </w:p>
    <w:sectPr w:rsidR="00DC02A5" w:rsidRPr="00FE2348" w:rsidSect="0013771B">
      <w:headerReference w:type="default" r:id="rId16"/>
      <w:pgSz w:w="11906" w:h="16838" w:code="9"/>
      <w:pgMar w:top="1985" w:right="1701" w:bottom="1701" w:left="1701" w:header="624"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sé David Chávez Quispe" w:date="2025-11-26T20:25:00Z" w:initials="JC">
    <w:p w14:paraId="19EDD546" w14:textId="77777777" w:rsidR="00CE67AF" w:rsidRDefault="00CE67AF" w:rsidP="00CE67AF">
      <w:pPr>
        <w:pStyle w:val="Textocomentario"/>
      </w:pPr>
      <w:r>
        <w:rPr>
          <w:rStyle w:val="Refdecomentario"/>
        </w:rPr>
        <w:annotationRef/>
      </w:r>
      <w:r>
        <w:rPr>
          <w:lang w:val="es-ES"/>
        </w:rPr>
        <w:t>Siempre se ponen en parrafos separados cada escrito con un breve resumen de lo presentado en cada escrito</w:t>
      </w:r>
    </w:p>
  </w:comment>
  <w:comment w:id="5" w:author="José David Chávez Quispe" w:date="2025-04-23T16:21:00Z" w:initials="JC">
    <w:p w14:paraId="4941CA63" w14:textId="707107ED" w:rsidR="00FE2348" w:rsidRDefault="00FE2348" w:rsidP="00FE2348">
      <w:pPr>
        <w:pStyle w:val="Textocomentario"/>
      </w:pPr>
      <w:r>
        <w:rPr>
          <w:rStyle w:val="Refdecomentario"/>
        </w:rPr>
        <w:annotationRef/>
      </w:r>
      <w:r>
        <w:rPr>
          <w:lang w:val="es-ES"/>
        </w:rPr>
        <w:t>Siempre verificar si llego a pagar tasa o 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EDD546" w15:done="0"/>
  <w15:commentEx w15:paraId="4941CA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4AF530" w16cex:dateUtc="2025-11-27T01:25:00Z"/>
  <w16cex:commentExtensible w16cex:durableId="69633974" w16cex:dateUtc="2025-04-23T2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EDD546" w16cid:durableId="4A4AF530"/>
  <w16cid:commentId w16cid:paraId="4941CA63" w16cid:durableId="696339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F5C41" w14:textId="77777777" w:rsidR="00DD0CFA" w:rsidRDefault="00DD0CFA" w:rsidP="00DD3ED8">
      <w:pPr>
        <w:spacing w:after="0" w:line="240" w:lineRule="auto"/>
      </w:pPr>
      <w:r>
        <w:separator/>
      </w:r>
    </w:p>
  </w:endnote>
  <w:endnote w:type="continuationSeparator" w:id="0">
    <w:p w14:paraId="4BF7B9A1" w14:textId="77777777" w:rsidR="00DD0CFA" w:rsidRDefault="00DD0CFA" w:rsidP="00DD3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07147" w14:textId="77777777" w:rsidR="00DD0CFA" w:rsidRDefault="00DD0CFA" w:rsidP="00DD3ED8">
      <w:pPr>
        <w:spacing w:after="0" w:line="240" w:lineRule="auto"/>
      </w:pPr>
      <w:r>
        <w:separator/>
      </w:r>
    </w:p>
  </w:footnote>
  <w:footnote w:type="continuationSeparator" w:id="0">
    <w:p w14:paraId="06A40E3F" w14:textId="77777777" w:rsidR="00DD0CFA" w:rsidRDefault="00DD0CFA" w:rsidP="00DD3ED8">
      <w:pPr>
        <w:spacing w:after="0" w:line="240" w:lineRule="auto"/>
      </w:pPr>
      <w:r>
        <w:continuationSeparator/>
      </w:r>
    </w:p>
  </w:footnote>
  <w:footnote w:id="1">
    <w:p w14:paraId="4D762DFF" w14:textId="048622D6" w:rsidR="00EC2CA6" w:rsidRPr="00313DDA" w:rsidRDefault="00CC205B" w:rsidP="00404C39">
      <w:pPr>
        <w:pStyle w:val="Textonotapie"/>
        <w:tabs>
          <w:tab w:val="left" w:pos="567"/>
        </w:tabs>
        <w:ind w:left="567" w:hanging="567"/>
        <w:jc w:val="both"/>
        <w:rPr>
          <w:rFonts w:ascii="Arial Narrow" w:hAnsi="Arial Narrow" w:cs="Arial"/>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cs="Arial"/>
          <w:sz w:val="16"/>
          <w:szCs w:val="16"/>
        </w:rPr>
        <w:t>Publicado</w:t>
      </w:r>
      <w:r w:rsidRPr="00313DDA">
        <w:rPr>
          <w:rFonts w:ascii="Arial Narrow" w:hAnsi="Arial Narrow" w:cs="Arial"/>
          <w:b/>
          <w:sz w:val="16"/>
          <w:szCs w:val="16"/>
        </w:rPr>
        <w:t xml:space="preserve"> </w:t>
      </w:r>
      <w:r w:rsidRPr="00313DDA">
        <w:rPr>
          <w:rFonts w:ascii="Arial Narrow" w:hAnsi="Arial Narrow" w:cs="Arial"/>
          <w:sz w:val="16"/>
          <w:szCs w:val="16"/>
        </w:rPr>
        <w:t>el 2 de setiembre del 2010 en el Diario Oficial El Peruano, vigente desde el 2 de octubre del 2010 y modificado por Decreto Legislativo 1308.</w:t>
      </w:r>
    </w:p>
  </w:footnote>
  <w:footnote w:id="2">
    <w:p w14:paraId="15CF0DD6" w14:textId="77777777" w:rsidR="00894D5F" w:rsidRPr="00313DDA" w:rsidRDefault="00CC205B" w:rsidP="00EC2CA6">
      <w:pPr>
        <w:pStyle w:val="NormalWeb"/>
        <w:tabs>
          <w:tab w:val="left" w:pos="567"/>
        </w:tabs>
        <w:spacing w:after="0" w:line="240" w:lineRule="auto"/>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00894D5F" w:rsidRPr="00313DDA">
        <w:rPr>
          <w:rFonts w:ascii="Arial Narrow" w:hAnsi="Arial Narrow"/>
          <w:b/>
          <w:sz w:val="16"/>
          <w:szCs w:val="16"/>
        </w:rPr>
        <w:t>TEXTO ÚNICO ORDENADO DE LA LEY DEL PROCEDIMIENTO ADMINISTRATIVO GENERAL, aprobado por DECRETO SUPREMO N° 004-2019-JUS y publicado el 25 de enero de 2019</w:t>
      </w:r>
    </w:p>
    <w:p w14:paraId="50132C61" w14:textId="19FFBECB" w:rsidR="00CC205B" w:rsidRPr="00313DDA" w:rsidRDefault="00894D5F" w:rsidP="00EC2CA6">
      <w:pPr>
        <w:pStyle w:val="NormalWeb"/>
        <w:tabs>
          <w:tab w:val="left" w:pos="567"/>
        </w:tabs>
        <w:spacing w:after="0" w:line="240" w:lineRule="auto"/>
        <w:contextualSpacing/>
        <w:jc w:val="both"/>
        <w:rPr>
          <w:rFonts w:ascii="Arial Narrow" w:hAnsi="Arial Narrow" w:cs="Arial"/>
          <w:b/>
          <w:bCs/>
          <w:sz w:val="16"/>
          <w:szCs w:val="16"/>
        </w:rPr>
      </w:pPr>
      <w:r w:rsidRPr="00313DDA">
        <w:rPr>
          <w:rFonts w:ascii="Arial Narrow" w:hAnsi="Arial Narrow" w:cs="Arial"/>
          <w:b/>
          <w:bCs/>
          <w:sz w:val="16"/>
          <w:szCs w:val="16"/>
        </w:rPr>
        <w:tab/>
      </w:r>
      <w:r w:rsidR="00CC205B" w:rsidRPr="00313DDA">
        <w:rPr>
          <w:rFonts w:ascii="Arial Narrow" w:hAnsi="Arial Narrow" w:cs="Arial"/>
          <w:b/>
          <w:bCs/>
          <w:sz w:val="16"/>
          <w:szCs w:val="16"/>
        </w:rPr>
        <w:t>Artículo 136.- Observaciones a la documentación presentada</w:t>
      </w:r>
    </w:p>
    <w:p w14:paraId="0A9A6AD8" w14:textId="77777777" w:rsidR="00CC205B" w:rsidRPr="00313DDA" w:rsidRDefault="00CC205B" w:rsidP="00EC2CA6">
      <w:pPr>
        <w:pStyle w:val="Textonotapie"/>
        <w:ind w:firstLine="567"/>
        <w:jc w:val="both"/>
        <w:rPr>
          <w:rFonts w:ascii="Arial Narrow" w:hAnsi="Arial Narrow" w:cs="Arial"/>
          <w:bCs/>
          <w:sz w:val="16"/>
          <w:szCs w:val="16"/>
        </w:rPr>
      </w:pPr>
      <w:r w:rsidRPr="00313DDA">
        <w:rPr>
          <w:rFonts w:ascii="Arial Narrow" w:hAnsi="Arial Narrow" w:cs="Arial"/>
          <w:bCs/>
          <w:sz w:val="16"/>
          <w:szCs w:val="16"/>
        </w:rPr>
        <w:t>(…)</w:t>
      </w:r>
    </w:p>
    <w:p w14:paraId="61019FA2" w14:textId="77777777" w:rsidR="00CC205B" w:rsidRPr="00313DDA" w:rsidRDefault="00CC205B" w:rsidP="00EC2CA6">
      <w:pPr>
        <w:pStyle w:val="Textonotapie"/>
        <w:ind w:left="567"/>
        <w:jc w:val="both"/>
        <w:rPr>
          <w:rFonts w:ascii="Arial Narrow" w:hAnsi="Arial Narrow" w:cs="Arial"/>
          <w:sz w:val="16"/>
          <w:szCs w:val="16"/>
          <w:lang w:val="es-PE" w:eastAsia="es-PE"/>
        </w:rPr>
      </w:pPr>
      <w:r w:rsidRPr="00313DDA">
        <w:rPr>
          <w:rFonts w:ascii="Arial Narrow" w:hAnsi="Arial Narrow" w:cs="Arial"/>
          <w:sz w:val="16"/>
          <w:szCs w:val="16"/>
          <w:lang w:val="es-PE" w:eastAsia="es-PE"/>
        </w:rPr>
        <w:t>136.5 Si la documentación presentada no se ajusta a lo requerido impidiendo la continuación del procedimiento, lo cual por su naturaleza no pudo ser advertido por la unidad de recepción al momento de su presentación, así como si resultara necesaria una actuación del administrado para continuar con el procedimiento, la Administración, por única vez, deberá emplazar inmediatamente al administrado, a fin de que realice la subsanación correspondiente. Mientras esté pendiente dicha subsanación son aplicables las reglas establecidas en los numerales 136.3.1 y 136.3.2. De no subsanar oportunamente lo requerido resulta de aplicación lo dispuesto en el numeral 136.4.</w:t>
      </w:r>
    </w:p>
    <w:p w14:paraId="1655E86A" w14:textId="77777777" w:rsidR="00CC205B" w:rsidRPr="00313DDA" w:rsidRDefault="00CC205B" w:rsidP="00EC2CA6">
      <w:pPr>
        <w:pStyle w:val="Textonotapie"/>
        <w:ind w:left="567"/>
        <w:jc w:val="both"/>
        <w:rPr>
          <w:rFonts w:ascii="Arial Narrow" w:hAnsi="Arial Narrow" w:cs="Arial"/>
          <w:sz w:val="16"/>
          <w:szCs w:val="16"/>
          <w:lang w:val="es-PE" w:eastAsia="es-PE"/>
        </w:rPr>
      </w:pPr>
    </w:p>
    <w:p w14:paraId="4263B38A" w14:textId="49CF80B4" w:rsidR="00CC205B" w:rsidRPr="00313DDA" w:rsidRDefault="00CC205B" w:rsidP="00EC2CA6">
      <w:pPr>
        <w:pStyle w:val="Textonotapie"/>
        <w:ind w:left="567"/>
        <w:jc w:val="both"/>
        <w:rPr>
          <w:rFonts w:ascii="Arial Narrow" w:hAnsi="Arial Narrow"/>
          <w:sz w:val="16"/>
          <w:szCs w:val="16"/>
        </w:rPr>
      </w:pPr>
      <w:r w:rsidRPr="00313DDA">
        <w:rPr>
          <w:rFonts w:ascii="Arial Narrow" w:hAnsi="Arial Narrow"/>
          <w:sz w:val="16"/>
          <w:szCs w:val="16"/>
        </w:rPr>
        <w:t>En este caso no resulta aplicable la queja a que se refiere el numeral 1</w:t>
      </w:r>
      <w:r w:rsidRPr="00313DDA">
        <w:rPr>
          <w:rFonts w:ascii="Arial Narrow" w:hAnsi="Arial Narrow"/>
          <w:sz w:val="16"/>
          <w:szCs w:val="16"/>
          <w:lang w:val="es-PE"/>
        </w:rPr>
        <w:t>37</w:t>
      </w:r>
      <w:r w:rsidRPr="00313DDA">
        <w:rPr>
          <w:rFonts w:ascii="Arial Narrow" w:hAnsi="Arial Narrow"/>
          <w:sz w:val="16"/>
          <w:szCs w:val="16"/>
        </w:rPr>
        <w:t>.2 del artículo 1</w:t>
      </w:r>
      <w:r w:rsidRPr="00313DDA">
        <w:rPr>
          <w:rFonts w:ascii="Arial Narrow" w:hAnsi="Arial Narrow"/>
          <w:sz w:val="16"/>
          <w:szCs w:val="16"/>
          <w:lang w:val="es-PE"/>
        </w:rPr>
        <w:t>37</w:t>
      </w:r>
      <w:r w:rsidRPr="00313DDA">
        <w:rPr>
          <w:rFonts w:ascii="Arial Narrow" w:hAnsi="Arial Narrow"/>
          <w:sz w:val="16"/>
          <w:szCs w:val="16"/>
        </w:rPr>
        <w:t>, salvo que la Administración emplace nuevamente al administrado a fin de que efectúe subsanaciones adicionales.</w:t>
      </w:r>
    </w:p>
    <w:p w14:paraId="13298BB3" w14:textId="77777777" w:rsidR="00404C39" w:rsidRPr="00313DDA" w:rsidRDefault="00404C39" w:rsidP="00EC2CA6">
      <w:pPr>
        <w:pStyle w:val="Textonotapie"/>
        <w:ind w:left="567"/>
        <w:jc w:val="both"/>
        <w:rPr>
          <w:rFonts w:ascii="Arial Narrow" w:hAnsi="Arial Narrow"/>
          <w:sz w:val="16"/>
          <w:szCs w:val="16"/>
        </w:rPr>
      </w:pPr>
    </w:p>
  </w:footnote>
  <w:footnote w:id="3">
    <w:p w14:paraId="57376B50" w14:textId="77777777" w:rsidR="00894D5F" w:rsidRPr="00313DDA" w:rsidRDefault="00CC205B" w:rsidP="00EC2CA6">
      <w:pPr>
        <w:pStyle w:val="NormalWeb"/>
        <w:tabs>
          <w:tab w:val="left" w:pos="567"/>
        </w:tabs>
        <w:spacing w:after="0" w:line="240" w:lineRule="auto"/>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00894D5F" w:rsidRPr="00313DDA">
        <w:rPr>
          <w:rFonts w:ascii="Arial Narrow" w:hAnsi="Arial Narrow"/>
          <w:b/>
          <w:sz w:val="16"/>
          <w:szCs w:val="16"/>
        </w:rPr>
        <w:t>TEXTO ÚNICO ORDENADO DE LA LEY DEL PROCEDIMIENTO ADMINISTRATIVO GENERAL, aprobado por DECRETO SUPREMO N° 004-2019-JUS y publicado el 25 de enero de 2019</w:t>
      </w:r>
    </w:p>
    <w:p w14:paraId="08EBC7E2" w14:textId="70A0584E" w:rsidR="00CC205B" w:rsidRPr="00313DDA" w:rsidRDefault="00894D5F" w:rsidP="00EC2CA6">
      <w:pPr>
        <w:pStyle w:val="NormalWeb"/>
        <w:tabs>
          <w:tab w:val="left" w:pos="567"/>
        </w:tabs>
        <w:spacing w:after="0" w:line="240" w:lineRule="auto"/>
        <w:contextualSpacing/>
        <w:jc w:val="both"/>
        <w:rPr>
          <w:rFonts w:ascii="Arial Narrow" w:eastAsia="Times New Roman" w:hAnsi="Arial Narrow" w:cs="Arial"/>
          <w:b/>
          <w:bCs/>
          <w:sz w:val="16"/>
          <w:szCs w:val="16"/>
          <w:lang w:eastAsia="es-PE"/>
        </w:rPr>
      </w:pPr>
      <w:r w:rsidRPr="00313DDA">
        <w:rPr>
          <w:rFonts w:ascii="Arial Narrow" w:eastAsia="Times New Roman" w:hAnsi="Arial Narrow" w:cs="Arial"/>
          <w:b/>
          <w:bCs/>
          <w:sz w:val="16"/>
          <w:szCs w:val="16"/>
          <w:lang w:eastAsia="es-PE"/>
        </w:rPr>
        <w:tab/>
      </w:r>
      <w:r w:rsidR="00CC205B" w:rsidRPr="00313DDA">
        <w:rPr>
          <w:rFonts w:ascii="Arial Narrow" w:eastAsia="Times New Roman" w:hAnsi="Arial Narrow" w:cs="Arial"/>
          <w:b/>
          <w:bCs/>
          <w:sz w:val="16"/>
          <w:szCs w:val="16"/>
          <w:lang w:eastAsia="es-PE"/>
        </w:rPr>
        <w:t>Artículo 232.- Contenido de la reclamación</w:t>
      </w:r>
    </w:p>
    <w:p w14:paraId="585FD682" w14:textId="77777777" w:rsidR="00CC205B" w:rsidRPr="00313DDA" w:rsidRDefault="00CC205B" w:rsidP="00EC2CA6">
      <w:pPr>
        <w:pStyle w:val="Textonotapie"/>
        <w:ind w:left="567"/>
        <w:jc w:val="both"/>
        <w:rPr>
          <w:rFonts w:ascii="Arial Narrow" w:eastAsia="Times New Roman" w:hAnsi="Arial Narrow" w:cs="Arial"/>
          <w:bCs/>
          <w:sz w:val="16"/>
          <w:szCs w:val="16"/>
          <w:lang w:val="es-PE" w:eastAsia="es-PE"/>
        </w:rPr>
      </w:pPr>
      <w:r w:rsidRPr="00313DDA">
        <w:rPr>
          <w:rFonts w:ascii="Arial Narrow" w:eastAsia="Times New Roman" w:hAnsi="Arial Narrow" w:cs="Arial"/>
          <w:bCs/>
          <w:sz w:val="16"/>
          <w:szCs w:val="16"/>
          <w:lang w:val="es-PE" w:eastAsia="es-PE"/>
        </w:rPr>
        <w:t xml:space="preserve">232.1. La reclamación deberá contener los requisitos de los escritos previstos en el Artículo 122 de la presente Ley, así como el nombre y la dirección de cada reclamado, los motivos de la reclamación y la petición de sanciones u otro tipo de acción afirmativa. </w:t>
      </w:r>
    </w:p>
    <w:p w14:paraId="6FB515E9" w14:textId="77777777" w:rsidR="00CC205B" w:rsidRPr="00313DDA" w:rsidRDefault="00CC205B" w:rsidP="00EC2CA6">
      <w:pPr>
        <w:pStyle w:val="Textonotapie"/>
        <w:ind w:left="567"/>
        <w:jc w:val="both"/>
        <w:rPr>
          <w:rFonts w:ascii="Arial Narrow" w:eastAsia="Times New Roman" w:hAnsi="Arial Narrow" w:cs="Arial"/>
          <w:bCs/>
          <w:sz w:val="16"/>
          <w:szCs w:val="16"/>
          <w:lang w:val="es-PE" w:eastAsia="es-PE"/>
        </w:rPr>
      </w:pPr>
      <w:r w:rsidRPr="00313DDA">
        <w:rPr>
          <w:rFonts w:ascii="Arial Narrow" w:eastAsia="Times New Roman" w:hAnsi="Arial Narrow" w:cs="Arial"/>
          <w:bCs/>
          <w:sz w:val="16"/>
          <w:szCs w:val="16"/>
          <w:lang w:val="es-PE" w:eastAsia="es-PE"/>
        </w:rPr>
        <w:t xml:space="preserve">232.2. La reclamación deberá ofrecer las pruebas y acompañará como anexos las pruebas de las que disponga. </w:t>
      </w:r>
    </w:p>
    <w:p w14:paraId="11167FF0" w14:textId="77777777" w:rsidR="00CC205B" w:rsidRPr="00313DDA" w:rsidRDefault="00CC205B" w:rsidP="00EC2CA6">
      <w:pPr>
        <w:pStyle w:val="Textonotapie"/>
        <w:ind w:left="567"/>
        <w:jc w:val="both"/>
        <w:rPr>
          <w:rFonts w:ascii="Arial Narrow" w:eastAsia="Times New Roman" w:hAnsi="Arial Narrow" w:cs="Arial"/>
          <w:bCs/>
          <w:sz w:val="16"/>
          <w:szCs w:val="16"/>
          <w:lang w:val="es-PE" w:eastAsia="es-PE"/>
        </w:rPr>
      </w:pPr>
      <w:r w:rsidRPr="00313DDA">
        <w:rPr>
          <w:rFonts w:ascii="Arial Narrow" w:eastAsia="Times New Roman" w:hAnsi="Arial Narrow" w:cs="Arial"/>
          <w:bCs/>
          <w:sz w:val="16"/>
          <w:szCs w:val="16"/>
          <w:lang w:val="es-PE" w:eastAsia="es-PE"/>
        </w:rPr>
        <w:t>232.3. La autoridad podrá solicitar aclaración de la reclamación de admitirla, cuando existan dudas en la exposición de los hechos o fundamentos de derecho respectivos.</w:t>
      </w:r>
    </w:p>
    <w:p w14:paraId="35949492" w14:textId="2736CA12" w:rsidR="00CC205B" w:rsidRPr="00313DDA" w:rsidRDefault="00CC205B" w:rsidP="00EC2CA6">
      <w:pPr>
        <w:pStyle w:val="Textonotapie"/>
        <w:jc w:val="both"/>
        <w:rPr>
          <w:rFonts w:ascii="Arial Narrow" w:hAnsi="Arial Narrow"/>
          <w:sz w:val="16"/>
          <w:szCs w:val="16"/>
          <w:lang w:val="es-PE"/>
        </w:rPr>
      </w:pPr>
    </w:p>
  </w:footnote>
  <w:footnote w:id="4">
    <w:p w14:paraId="565E4B4D" w14:textId="1289D9BB" w:rsidR="00CC205B" w:rsidRPr="00313DDA" w:rsidRDefault="00CC205B" w:rsidP="00EC2CA6">
      <w:pPr>
        <w:autoSpaceDE w:val="0"/>
        <w:autoSpaceDN w:val="0"/>
        <w:adjustRightInd w:val="0"/>
        <w:spacing w:after="0" w:line="240" w:lineRule="auto"/>
        <w:ind w:left="567" w:hanging="567"/>
        <w:contextualSpacing/>
        <w:jc w:val="both"/>
        <w:rPr>
          <w:rFonts w:ascii="Arial Narrow" w:hAnsi="Arial Narrow" w:cs="Arial"/>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00894D5F" w:rsidRPr="00313DDA">
        <w:rPr>
          <w:rFonts w:ascii="Arial Narrow" w:hAnsi="Arial Narrow"/>
          <w:b/>
          <w:sz w:val="16"/>
          <w:szCs w:val="16"/>
        </w:rPr>
        <w:t>TEXTO ÚNICO ORDENADO DE LA LEY DEL PROCEDIMIENTO ADMINISTRATIVO GENERAL, aprobado por DECRETO SUPREMO N° 004-2019-JUS y publicado el 25 de enero de 2019</w:t>
      </w:r>
    </w:p>
    <w:p w14:paraId="7A7B9BD7" w14:textId="77777777" w:rsidR="00CC205B" w:rsidRPr="00313DDA" w:rsidRDefault="00CC205B" w:rsidP="00EC2CA6">
      <w:pPr>
        <w:autoSpaceDE w:val="0"/>
        <w:autoSpaceDN w:val="0"/>
        <w:adjustRightInd w:val="0"/>
        <w:spacing w:after="0" w:line="240" w:lineRule="auto"/>
        <w:ind w:left="567"/>
        <w:contextualSpacing/>
        <w:jc w:val="both"/>
        <w:rPr>
          <w:rFonts w:ascii="Arial Narrow" w:hAnsi="Arial Narrow" w:cs="Arial"/>
          <w:b/>
          <w:sz w:val="16"/>
          <w:szCs w:val="16"/>
        </w:rPr>
      </w:pPr>
      <w:r w:rsidRPr="00313DDA">
        <w:rPr>
          <w:rFonts w:ascii="Arial Narrow" w:hAnsi="Arial Narrow" w:cs="Arial"/>
          <w:b/>
          <w:sz w:val="16"/>
          <w:szCs w:val="16"/>
        </w:rPr>
        <w:t xml:space="preserve">Artículo 124.- Requisitos de los escritos </w:t>
      </w:r>
    </w:p>
    <w:p w14:paraId="73168342" w14:textId="77777777" w:rsidR="00CC205B" w:rsidRPr="00313DDA" w:rsidRDefault="00CC205B" w:rsidP="00EC2CA6">
      <w:pPr>
        <w:autoSpaceDE w:val="0"/>
        <w:autoSpaceDN w:val="0"/>
        <w:adjustRightInd w:val="0"/>
        <w:spacing w:after="0" w:line="240" w:lineRule="auto"/>
        <w:ind w:left="567"/>
        <w:contextualSpacing/>
        <w:jc w:val="both"/>
        <w:rPr>
          <w:rFonts w:ascii="Arial Narrow" w:hAnsi="Arial Narrow" w:cs="Arial"/>
          <w:sz w:val="16"/>
          <w:szCs w:val="16"/>
        </w:rPr>
      </w:pPr>
      <w:r w:rsidRPr="00313DDA">
        <w:rPr>
          <w:rFonts w:ascii="Arial Narrow" w:hAnsi="Arial Narrow" w:cs="Arial"/>
          <w:sz w:val="16"/>
          <w:szCs w:val="16"/>
        </w:rPr>
        <w:t xml:space="preserve">Todo escrito que se presente ante cualquier entidad debe contener lo siguiente: </w:t>
      </w:r>
    </w:p>
    <w:p w14:paraId="41B67A6E" w14:textId="77777777" w:rsidR="00CC205B" w:rsidRPr="00313DDA" w:rsidRDefault="00CC205B" w:rsidP="00EC2CA6">
      <w:pPr>
        <w:autoSpaceDE w:val="0"/>
        <w:autoSpaceDN w:val="0"/>
        <w:adjustRightInd w:val="0"/>
        <w:spacing w:after="0" w:line="240" w:lineRule="auto"/>
        <w:ind w:left="567"/>
        <w:contextualSpacing/>
        <w:jc w:val="both"/>
        <w:rPr>
          <w:rFonts w:ascii="Arial Narrow" w:hAnsi="Arial Narrow" w:cs="Arial"/>
          <w:sz w:val="16"/>
          <w:szCs w:val="16"/>
        </w:rPr>
      </w:pPr>
      <w:r w:rsidRPr="00313DDA">
        <w:rPr>
          <w:rFonts w:ascii="Arial Narrow" w:hAnsi="Arial Narrow" w:cs="Arial"/>
          <w:sz w:val="16"/>
          <w:szCs w:val="16"/>
        </w:rPr>
        <w:t>(…)</w:t>
      </w:r>
    </w:p>
    <w:p w14:paraId="1083A6C1" w14:textId="77777777" w:rsidR="00CC205B" w:rsidRPr="00313DDA" w:rsidRDefault="00CC205B" w:rsidP="00EC2CA6">
      <w:pPr>
        <w:autoSpaceDE w:val="0"/>
        <w:autoSpaceDN w:val="0"/>
        <w:adjustRightInd w:val="0"/>
        <w:spacing w:after="0" w:line="240" w:lineRule="auto"/>
        <w:ind w:left="567"/>
        <w:contextualSpacing/>
        <w:jc w:val="both"/>
        <w:rPr>
          <w:rFonts w:ascii="Arial Narrow" w:hAnsi="Arial Narrow" w:cs="Arial"/>
          <w:sz w:val="16"/>
          <w:szCs w:val="16"/>
        </w:rPr>
      </w:pPr>
      <w:r w:rsidRPr="00313DDA">
        <w:rPr>
          <w:rFonts w:ascii="Arial Narrow" w:hAnsi="Arial Narrow" w:cs="Arial"/>
          <w:sz w:val="16"/>
          <w:szCs w:val="16"/>
        </w:rPr>
        <w:t>2. La expresión concreta de lo pedido, los fundamentos de hecho que lo apoye y, cuando le sea posible, los de derecho.</w:t>
      </w:r>
    </w:p>
    <w:p w14:paraId="12F66A4D" w14:textId="7B9B86A8" w:rsidR="00CC205B" w:rsidRDefault="00CC205B" w:rsidP="00E75A74">
      <w:pPr>
        <w:autoSpaceDE w:val="0"/>
        <w:autoSpaceDN w:val="0"/>
        <w:adjustRightInd w:val="0"/>
        <w:spacing w:after="0" w:line="240" w:lineRule="auto"/>
        <w:ind w:left="567"/>
        <w:contextualSpacing/>
        <w:jc w:val="both"/>
        <w:rPr>
          <w:rFonts w:ascii="Arial Narrow" w:hAnsi="Arial Narrow" w:cs="Arial"/>
          <w:sz w:val="16"/>
          <w:szCs w:val="16"/>
        </w:rPr>
      </w:pPr>
      <w:r w:rsidRPr="00313DDA">
        <w:rPr>
          <w:rFonts w:ascii="Arial Narrow" w:hAnsi="Arial Narrow" w:cs="Arial"/>
          <w:sz w:val="16"/>
          <w:szCs w:val="16"/>
        </w:rPr>
        <w:t>(…</w:t>
      </w:r>
      <w:r w:rsidR="00E75A74">
        <w:rPr>
          <w:rFonts w:ascii="Arial Narrow" w:hAnsi="Arial Narrow" w:cs="Arial"/>
          <w:sz w:val="16"/>
          <w:szCs w:val="16"/>
        </w:rPr>
        <w:t>)</w:t>
      </w:r>
    </w:p>
    <w:p w14:paraId="7BC91D3F" w14:textId="77777777" w:rsidR="00E75A74" w:rsidRPr="00E75A74" w:rsidRDefault="00E75A74" w:rsidP="00E75A74">
      <w:pPr>
        <w:autoSpaceDE w:val="0"/>
        <w:autoSpaceDN w:val="0"/>
        <w:adjustRightInd w:val="0"/>
        <w:spacing w:after="0" w:line="240" w:lineRule="auto"/>
        <w:ind w:left="567"/>
        <w:contextualSpacing/>
        <w:jc w:val="both"/>
        <w:rPr>
          <w:rFonts w:ascii="Arial Narrow" w:hAnsi="Arial Narrow" w:cs="Arial"/>
          <w:sz w:val="16"/>
          <w:szCs w:val="16"/>
        </w:rPr>
      </w:pPr>
    </w:p>
  </w:footnote>
  <w:footnote w:id="5">
    <w:p w14:paraId="1713D8E6" w14:textId="7CB428F5" w:rsidR="00CC205B" w:rsidRPr="00313DDA" w:rsidRDefault="00CC205B" w:rsidP="00EC2CA6">
      <w:pPr>
        <w:pStyle w:val="Textonotapie"/>
        <w:tabs>
          <w:tab w:val="left" w:pos="567"/>
        </w:tabs>
        <w:ind w:left="567" w:hanging="567"/>
        <w:jc w:val="both"/>
        <w:rPr>
          <w:rFonts w:ascii="Arial Narrow" w:hAnsi="Arial Narrow"/>
          <w:b/>
          <w:bCs/>
          <w:sz w:val="16"/>
          <w:szCs w:val="16"/>
          <w:lang w:val="es-PE"/>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bCs/>
          <w:sz w:val="16"/>
          <w:szCs w:val="16"/>
          <w:lang w:val="es-PE"/>
        </w:rPr>
        <w:t xml:space="preserve">LEY SOBRE FACULTADES, NORMAS Y ORGANIZACIÓN DEL INDECOPI, DECRETO LEGISLATIVO 807 </w:t>
      </w:r>
    </w:p>
    <w:p w14:paraId="2E7BAAD5" w14:textId="77777777" w:rsidR="006C471A" w:rsidRDefault="00CC205B" w:rsidP="00EC2CA6">
      <w:pPr>
        <w:pStyle w:val="Textonotapie"/>
        <w:tabs>
          <w:tab w:val="left" w:pos="567"/>
        </w:tabs>
        <w:ind w:left="567" w:hanging="567"/>
        <w:jc w:val="both"/>
        <w:rPr>
          <w:rFonts w:ascii="Arial Narrow" w:hAnsi="Arial Narrow"/>
          <w:sz w:val="16"/>
          <w:szCs w:val="16"/>
          <w:lang w:val="es-PE"/>
        </w:rPr>
      </w:pPr>
      <w:r w:rsidRPr="00313DDA">
        <w:rPr>
          <w:rFonts w:ascii="Arial Narrow" w:hAnsi="Arial Narrow"/>
          <w:sz w:val="16"/>
          <w:szCs w:val="16"/>
          <w:lang w:val="es-PE"/>
        </w:rPr>
        <w:tab/>
        <w:t xml:space="preserve">Artículo 24.- El Secretario Técnico se encargará de la tramitación del procedimiento. Para ello, cuenta con las siguientes facultades: a) Notificar al interesado en caso que sea necesario subsanar omisiones a la solicitud presentada, y en caso de no producirse tal subsanación rechazar definitivamente la solicitud. </w:t>
      </w:r>
    </w:p>
    <w:p w14:paraId="61042B62" w14:textId="5955699F" w:rsidR="00CC205B" w:rsidRPr="00313DDA" w:rsidRDefault="006C471A" w:rsidP="00EC2CA6">
      <w:pPr>
        <w:pStyle w:val="Textonotapie"/>
        <w:tabs>
          <w:tab w:val="left" w:pos="567"/>
        </w:tabs>
        <w:ind w:left="567" w:hanging="567"/>
        <w:jc w:val="both"/>
        <w:rPr>
          <w:rFonts w:ascii="Arial Narrow" w:hAnsi="Arial Narrow"/>
          <w:sz w:val="16"/>
          <w:szCs w:val="16"/>
          <w:lang w:val="es-PE"/>
        </w:rPr>
      </w:pPr>
      <w:r>
        <w:rPr>
          <w:rFonts w:ascii="Arial Narrow" w:hAnsi="Arial Narrow"/>
          <w:sz w:val="16"/>
          <w:szCs w:val="16"/>
          <w:lang w:val="es-PE"/>
        </w:rPr>
        <w:tab/>
      </w:r>
      <w:r w:rsidR="00CC205B" w:rsidRPr="00313DDA">
        <w:rPr>
          <w:rFonts w:ascii="Arial Narrow" w:hAnsi="Arial Narrow"/>
          <w:sz w:val="16"/>
          <w:szCs w:val="16"/>
          <w:lang w:val="es-PE"/>
        </w:rPr>
        <w:t>(…)</w:t>
      </w:r>
    </w:p>
    <w:p w14:paraId="1FA44227" w14:textId="77777777" w:rsidR="004A0392" w:rsidRPr="00313DDA" w:rsidRDefault="004A0392" w:rsidP="00EC2CA6">
      <w:pPr>
        <w:pStyle w:val="Textonotapie"/>
        <w:tabs>
          <w:tab w:val="left" w:pos="567"/>
        </w:tabs>
        <w:ind w:left="567" w:hanging="567"/>
        <w:jc w:val="both"/>
        <w:rPr>
          <w:rFonts w:ascii="Arial Narrow" w:hAnsi="Arial Narrow"/>
          <w:sz w:val="16"/>
          <w:szCs w:val="16"/>
          <w:lang w:val="es-PE"/>
        </w:rPr>
      </w:pPr>
    </w:p>
  </w:footnote>
  <w:footnote w:id="6">
    <w:p w14:paraId="1B521B0C" w14:textId="77777777" w:rsidR="00894D5F" w:rsidRPr="00313DDA" w:rsidRDefault="004A0392" w:rsidP="00EC2CA6">
      <w:pPr>
        <w:pStyle w:val="Textonotapie"/>
        <w:ind w:left="567" w:hanging="567"/>
        <w:contextualSpacing/>
        <w:jc w:val="both"/>
        <w:rPr>
          <w:rFonts w:ascii="Arial Narrow" w:hAnsi="Arial Narrow"/>
          <w:b/>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00894D5F" w:rsidRPr="00313DDA">
        <w:rPr>
          <w:rFonts w:ascii="Arial Narrow" w:hAnsi="Arial Narrow"/>
          <w:b/>
          <w:sz w:val="16"/>
          <w:szCs w:val="16"/>
        </w:rPr>
        <w:t>TEXTO ÚNICO ORDENADO DE LA LEY DEL PROCEDIMIENTO ADMINISTRATIVO GENERAL, aprobado por DECRETO SUPREMO N° 004-2019-JUS y publicado el 25 de enero de 2019</w:t>
      </w:r>
    </w:p>
    <w:p w14:paraId="472DD544" w14:textId="3A6DA4A5" w:rsidR="004A0392" w:rsidRPr="00313DDA" w:rsidRDefault="004A0392" w:rsidP="00EC2CA6">
      <w:pPr>
        <w:pStyle w:val="Textonotapie"/>
        <w:ind w:left="567"/>
        <w:contextualSpacing/>
        <w:jc w:val="both"/>
        <w:rPr>
          <w:rFonts w:ascii="Arial Narrow" w:hAnsi="Arial Narrow" w:cs="Arial"/>
          <w:b/>
          <w:bCs/>
          <w:sz w:val="16"/>
          <w:szCs w:val="16"/>
        </w:rPr>
      </w:pPr>
      <w:r w:rsidRPr="00313DDA">
        <w:rPr>
          <w:rFonts w:ascii="Arial Narrow" w:hAnsi="Arial Narrow" w:cs="Arial"/>
          <w:b/>
          <w:bCs/>
          <w:sz w:val="16"/>
          <w:szCs w:val="16"/>
        </w:rPr>
        <w:t xml:space="preserve">Artículo 145. Plazos improrrogables </w:t>
      </w:r>
    </w:p>
    <w:p w14:paraId="445B7D60" w14:textId="77777777" w:rsidR="004A0392" w:rsidRPr="00313DDA" w:rsidRDefault="004A0392" w:rsidP="00EC2CA6">
      <w:pPr>
        <w:pStyle w:val="Textonotapie"/>
        <w:ind w:left="567"/>
        <w:contextualSpacing/>
        <w:jc w:val="both"/>
        <w:rPr>
          <w:rFonts w:ascii="Arial Narrow" w:hAnsi="Arial Narrow" w:cs="Arial"/>
          <w:sz w:val="16"/>
          <w:szCs w:val="16"/>
        </w:rPr>
      </w:pPr>
      <w:r w:rsidRPr="00313DDA">
        <w:rPr>
          <w:rFonts w:ascii="Arial Narrow" w:hAnsi="Arial Narrow" w:cs="Arial"/>
          <w:sz w:val="16"/>
          <w:szCs w:val="16"/>
        </w:rPr>
        <w:t xml:space="preserve">145.1 Los plazos fijados por norma expresa son improrrogables, salvo disposición habilitante en contrario. </w:t>
      </w:r>
    </w:p>
    <w:p w14:paraId="07D7A9C6" w14:textId="3BE10295" w:rsidR="00EC2CA6" w:rsidRPr="00313DDA" w:rsidRDefault="004A0392" w:rsidP="00404C39">
      <w:pPr>
        <w:pStyle w:val="Textonotapie"/>
        <w:ind w:firstLine="567"/>
        <w:jc w:val="both"/>
        <w:rPr>
          <w:rFonts w:ascii="Arial Narrow" w:hAnsi="Arial Narrow" w:cs="Arial"/>
          <w:sz w:val="16"/>
          <w:szCs w:val="16"/>
        </w:rPr>
      </w:pPr>
      <w:r w:rsidRPr="00313DDA">
        <w:rPr>
          <w:rFonts w:ascii="Arial Narrow" w:hAnsi="Arial Narrow" w:cs="Arial"/>
          <w:sz w:val="16"/>
          <w:szCs w:val="16"/>
        </w:rPr>
        <w:t xml:space="preserve"> (…)</w:t>
      </w:r>
    </w:p>
    <w:p w14:paraId="1446381F" w14:textId="77777777" w:rsidR="00CD30A0" w:rsidRPr="00313DDA" w:rsidRDefault="00CD30A0" w:rsidP="00404C39">
      <w:pPr>
        <w:pStyle w:val="Textonotapie"/>
        <w:ind w:firstLine="567"/>
        <w:jc w:val="both"/>
        <w:rPr>
          <w:rFonts w:ascii="Arial Narrow" w:hAnsi="Arial Narrow" w:cs="Arial"/>
          <w:sz w:val="16"/>
          <w:szCs w:val="16"/>
        </w:rPr>
      </w:pPr>
    </w:p>
  </w:footnote>
  <w:footnote w:id="7">
    <w:p w14:paraId="490BC837" w14:textId="0101FC55" w:rsidR="004A0392" w:rsidRPr="00313DDA" w:rsidRDefault="004A0392" w:rsidP="00EC2CA6">
      <w:pPr>
        <w:pStyle w:val="Textonotapie"/>
        <w:tabs>
          <w:tab w:val="left" w:pos="567"/>
        </w:tabs>
        <w:ind w:left="567" w:hanging="567"/>
        <w:jc w:val="both"/>
        <w:rPr>
          <w:rFonts w:ascii="Arial Narrow" w:hAnsi="Arial Narrow"/>
          <w:b/>
          <w:bCs/>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bCs/>
          <w:sz w:val="16"/>
          <w:szCs w:val="16"/>
        </w:rPr>
        <w:t xml:space="preserve">DIRECTIVA QUE REGULA LOS PROCEDIMIENTOS EN MATERIA DE PROTECCIÓN AL CONSUMIDOR PREVISTOS EN EL CÓDIGO DE PROTECCIÓN Y DEFENSA DEL CONSUMIDOR, APROBADO POR DIRECTIVA Nº 001-2021-COD-INDECOPI </w:t>
      </w:r>
    </w:p>
    <w:p w14:paraId="33B2F3F2" w14:textId="73456A4C" w:rsidR="004A0392" w:rsidRPr="00313DDA" w:rsidRDefault="004A0392" w:rsidP="00EC2CA6">
      <w:pPr>
        <w:pStyle w:val="Textonotapie"/>
        <w:ind w:left="567"/>
        <w:jc w:val="both"/>
        <w:rPr>
          <w:rFonts w:ascii="Arial Narrow" w:hAnsi="Arial Narrow"/>
          <w:b/>
          <w:bCs/>
          <w:sz w:val="16"/>
          <w:szCs w:val="16"/>
        </w:rPr>
      </w:pPr>
      <w:r w:rsidRPr="00313DDA">
        <w:rPr>
          <w:rFonts w:ascii="Arial Narrow" w:hAnsi="Arial Narrow"/>
          <w:b/>
          <w:bCs/>
          <w:sz w:val="16"/>
          <w:szCs w:val="16"/>
        </w:rPr>
        <w:t xml:space="preserve">(…) </w:t>
      </w:r>
    </w:p>
    <w:p w14:paraId="58612A60" w14:textId="77777777" w:rsidR="004A0392" w:rsidRPr="00313DDA" w:rsidRDefault="004A0392" w:rsidP="00EC2CA6">
      <w:pPr>
        <w:pStyle w:val="Textonotapie"/>
        <w:ind w:left="567"/>
        <w:jc w:val="both"/>
        <w:rPr>
          <w:rFonts w:ascii="Arial Narrow" w:hAnsi="Arial Narrow"/>
          <w:b/>
          <w:bCs/>
          <w:sz w:val="16"/>
          <w:szCs w:val="16"/>
        </w:rPr>
      </w:pPr>
      <w:r w:rsidRPr="00313DDA">
        <w:rPr>
          <w:rFonts w:ascii="Arial Narrow" w:hAnsi="Arial Narrow"/>
          <w:b/>
          <w:bCs/>
          <w:sz w:val="16"/>
          <w:szCs w:val="16"/>
        </w:rPr>
        <w:t xml:space="preserve">12. Calificación de la denuncia </w:t>
      </w:r>
    </w:p>
    <w:p w14:paraId="47D6F3C7" w14:textId="37E44B50" w:rsidR="004A0392" w:rsidRPr="00313DDA" w:rsidRDefault="004A0392" w:rsidP="00EC2CA6">
      <w:pPr>
        <w:pStyle w:val="Textonotapie"/>
        <w:ind w:left="567"/>
        <w:jc w:val="both"/>
        <w:rPr>
          <w:rFonts w:ascii="Arial Narrow" w:hAnsi="Arial Narrow"/>
          <w:sz w:val="16"/>
          <w:szCs w:val="16"/>
        </w:rPr>
      </w:pPr>
      <w:r w:rsidRPr="00313DDA">
        <w:rPr>
          <w:rFonts w:ascii="Arial Narrow" w:hAnsi="Arial Narrow"/>
          <w:sz w:val="16"/>
          <w:szCs w:val="16"/>
        </w:rPr>
        <w:t>12.1. Recibida la denuncia, el órgano competente debe verificar el cumplimiento de los requisitos señalados en el artículo 11 de la presente Directiva. En caso de verificarse el incumplimiento de alguno de ellos, deberá emitir el acto administrativo correspondiente a través del cual se otorgará al denunciante un plazo improrrogable de dos (2) días hábiles para la subsanación de la denuncia, bajo apercibimiento de declararla inadmisible. Para emitir el citado acto, el Órgano Resolutivo contará con un plazo máximo de tres (3) días hábiles, contado a partir de la recepción de la denuncia. (…)</w:t>
      </w:r>
    </w:p>
    <w:p w14:paraId="4C2A1F7E" w14:textId="77777777" w:rsidR="00894D5F" w:rsidRPr="00313DDA" w:rsidRDefault="00894D5F" w:rsidP="00EC2CA6">
      <w:pPr>
        <w:pStyle w:val="Textonotapie"/>
        <w:ind w:left="567"/>
        <w:jc w:val="both"/>
        <w:rPr>
          <w:rFonts w:ascii="Arial Narrow" w:hAnsi="Arial Narrow"/>
          <w:sz w:val="16"/>
          <w:szCs w:val="16"/>
        </w:rPr>
      </w:pPr>
    </w:p>
  </w:footnote>
  <w:footnote w:id="8">
    <w:p w14:paraId="33DB69F0" w14:textId="5D2DD12D" w:rsidR="004A0392" w:rsidRPr="00313DDA" w:rsidRDefault="004A0392" w:rsidP="00EC2CA6">
      <w:pPr>
        <w:pStyle w:val="Textonotapie"/>
        <w:tabs>
          <w:tab w:val="left" w:pos="567"/>
        </w:tabs>
        <w:ind w:left="567" w:hanging="567"/>
        <w:jc w:val="both"/>
        <w:rPr>
          <w:rFonts w:ascii="Arial Narrow" w:hAnsi="Arial Narrow"/>
          <w:sz w:val="16"/>
          <w:szCs w:val="16"/>
        </w:rPr>
      </w:pPr>
      <w:r w:rsidRPr="00313DDA">
        <w:rPr>
          <w:rStyle w:val="Refdenotaalpie"/>
          <w:rFonts w:ascii="Arial Narrow" w:hAnsi="Arial Narrow"/>
          <w:sz w:val="16"/>
          <w:szCs w:val="16"/>
        </w:rPr>
        <w:footnoteRef/>
      </w:r>
      <w:r w:rsidRPr="00313DDA">
        <w:rPr>
          <w:rFonts w:ascii="Arial Narrow" w:hAnsi="Arial Narrow"/>
          <w:sz w:val="16"/>
          <w:szCs w:val="16"/>
        </w:rPr>
        <w:t xml:space="preserve"> </w:t>
      </w:r>
      <w:r w:rsidRPr="00313DDA">
        <w:rPr>
          <w:rFonts w:ascii="Arial Narrow" w:hAnsi="Arial Narrow"/>
          <w:sz w:val="16"/>
          <w:szCs w:val="16"/>
        </w:rPr>
        <w:tab/>
      </w:r>
      <w:r w:rsidRPr="00313DDA">
        <w:rPr>
          <w:rFonts w:ascii="Arial Narrow" w:hAnsi="Arial Narrow"/>
          <w:b/>
          <w:bCs/>
          <w:sz w:val="16"/>
          <w:szCs w:val="16"/>
        </w:rPr>
        <w:t>DECRETO LEGISLATIVO 807, LEY SOBRE FACULTADES, NORMAS Y ORGANIZACIÓN DEL INDECOPI</w:t>
      </w:r>
      <w:r w:rsidRPr="00313DDA">
        <w:rPr>
          <w:rFonts w:ascii="Arial Narrow" w:hAnsi="Arial Narrow"/>
          <w:sz w:val="16"/>
          <w:szCs w:val="16"/>
        </w:rPr>
        <w:t xml:space="preserve"> </w:t>
      </w:r>
    </w:p>
    <w:p w14:paraId="50F8EECE" w14:textId="6E9DB952" w:rsidR="004A0392" w:rsidRPr="00313DDA" w:rsidRDefault="004A0392" w:rsidP="00EC2CA6">
      <w:pPr>
        <w:pStyle w:val="Textonotapie"/>
        <w:ind w:left="567"/>
        <w:jc w:val="both"/>
        <w:rPr>
          <w:rFonts w:ascii="Arial Narrow" w:hAnsi="Arial Narrow"/>
          <w:sz w:val="16"/>
          <w:szCs w:val="16"/>
          <w:lang w:val="es-PE"/>
        </w:rPr>
      </w:pPr>
      <w:r w:rsidRPr="00313DDA">
        <w:rPr>
          <w:rFonts w:ascii="Arial Narrow" w:hAnsi="Arial Narrow"/>
          <w:sz w:val="16"/>
          <w:szCs w:val="16"/>
        </w:rPr>
        <w:t>Artículo 25.-La Comisión se pronunciará sobre la admisión a trámite de la denuncia, el dictado de las medidas cautelares, las nulidades por defectos de procedimiento, la resolución final, y la concesión o denegación de recursos impugnativos.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59" w:type="dxa"/>
      <w:tblLayout w:type="fixed"/>
      <w:tblCellMar>
        <w:left w:w="70" w:type="dxa"/>
        <w:right w:w="70" w:type="dxa"/>
      </w:tblCellMar>
      <w:tblLook w:val="0000" w:firstRow="0" w:lastRow="0" w:firstColumn="0" w:lastColumn="0" w:noHBand="0" w:noVBand="0"/>
    </w:tblPr>
    <w:tblGrid>
      <w:gridCol w:w="4061"/>
      <w:gridCol w:w="4798"/>
    </w:tblGrid>
    <w:tr w:rsidR="0084094F" w:rsidRPr="00C271B6" w14:paraId="783342AB" w14:textId="77777777" w:rsidTr="00730B2B">
      <w:trPr>
        <w:trHeight w:val="600"/>
      </w:trPr>
      <w:tc>
        <w:tcPr>
          <w:tcW w:w="4061" w:type="dxa"/>
        </w:tcPr>
        <w:p w14:paraId="0467F32A" w14:textId="77777777" w:rsidR="0084094F" w:rsidRPr="00C271B6" w:rsidRDefault="0084094F" w:rsidP="0084094F">
          <w:pPr>
            <w:rPr>
              <w:rFonts w:ascii="Arial Narrow" w:hAnsi="Arial Narrow" w:cs="Arial"/>
              <w:sz w:val="16"/>
              <w:szCs w:val="16"/>
            </w:rPr>
          </w:pPr>
          <w:r>
            <w:rPr>
              <w:noProof/>
              <w:lang w:eastAsia="es-PE"/>
            </w:rPr>
            <w:drawing>
              <wp:anchor distT="0" distB="0" distL="114300" distR="114300" simplePos="0" relativeHeight="251659264" behindDoc="0" locked="0" layoutInCell="1" allowOverlap="1" wp14:anchorId="2D67ECFA" wp14:editId="06FB0E03">
                <wp:simplePos x="0" y="0"/>
                <wp:positionH relativeFrom="column">
                  <wp:posOffset>-2050415</wp:posOffset>
                </wp:positionH>
                <wp:positionV relativeFrom="paragraph">
                  <wp:posOffset>2540</wp:posOffset>
                </wp:positionV>
                <wp:extent cx="1862455" cy="779145"/>
                <wp:effectExtent l="0" t="0" r="4445" b="1905"/>
                <wp:wrapSquare wrapText="bothSides"/>
                <wp:docPr id="1" name="Imagen 1"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779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798" w:type="dxa"/>
        </w:tcPr>
        <w:p w14:paraId="22E843A3" w14:textId="77777777" w:rsidR="0084094F" w:rsidRPr="00C271B6" w:rsidRDefault="0084094F" w:rsidP="0084094F">
          <w:pPr>
            <w:pStyle w:val="Encabezado"/>
            <w:jc w:val="right"/>
            <w:rPr>
              <w:rFonts w:ascii="Arial Narrow" w:hAnsi="Arial Narrow"/>
              <w:b/>
              <w:i/>
              <w:sz w:val="16"/>
              <w:szCs w:val="16"/>
            </w:rPr>
          </w:pPr>
        </w:p>
        <w:p w14:paraId="43779297" w14:textId="77777777" w:rsidR="0084094F" w:rsidRDefault="0084094F" w:rsidP="0084094F">
          <w:pPr>
            <w:tabs>
              <w:tab w:val="center" w:pos="4252"/>
              <w:tab w:val="right" w:pos="8504"/>
            </w:tabs>
            <w:spacing w:after="0" w:line="240" w:lineRule="auto"/>
            <w:jc w:val="right"/>
            <w:rPr>
              <w:rFonts w:ascii="Arial Narrow" w:hAnsi="Arial Narrow"/>
              <w:b/>
              <w:i/>
              <w:sz w:val="16"/>
              <w:szCs w:val="16"/>
            </w:rPr>
          </w:pPr>
        </w:p>
        <w:p w14:paraId="5D3F848B" w14:textId="77777777" w:rsidR="0084094F" w:rsidRDefault="0084094F" w:rsidP="0084094F">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 xml:space="preserve">SECRETARÍA TÉCNICA DE LA </w:t>
          </w:r>
        </w:p>
        <w:p w14:paraId="68CCB298" w14:textId="77777777" w:rsidR="0084094F" w:rsidRPr="00C271B6" w:rsidRDefault="0084094F" w:rsidP="0084094F">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COMISIÓN</w:t>
          </w:r>
          <w:r>
            <w:rPr>
              <w:rFonts w:ascii="Arial Narrow" w:hAnsi="Arial Narrow"/>
              <w:b/>
              <w:i/>
              <w:sz w:val="16"/>
              <w:szCs w:val="16"/>
            </w:rPr>
            <w:t xml:space="preserve"> </w:t>
          </w:r>
          <w:r w:rsidR="00D02ABB">
            <w:rPr>
              <w:rFonts w:ascii="Arial Narrow" w:hAnsi="Arial Narrow"/>
              <w:b/>
              <w:i/>
              <w:sz w:val="16"/>
              <w:szCs w:val="16"/>
            </w:rPr>
            <w:t xml:space="preserve">DE PROTECCIÓN AL CONSUMIDOR </w:t>
          </w:r>
          <w:r w:rsidRPr="00C271B6">
            <w:rPr>
              <w:rFonts w:ascii="Arial Narrow" w:hAnsi="Arial Narrow"/>
              <w:b/>
              <w:i/>
              <w:sz w:val="16"/>
              <w:szCs w:val="16"/>
            </w:rPr>
            <w:t>1</w:t>
          </w:r>
        </w:p>
        <w:p w14:paraId="0FEC52DB" w14:textId="77777777" w:rsidR="0084094F" w:rsidRPr="00C271B6" w:rsidRDefault="0084094F" w:rsidP="0084094F">
          <w:pPr>
            <w:pStyle w:val="Encabezado"/>
            <w:tabs>
              <w:tab w:val="left" w:pos="2460"/>
              <w:tab w:val="right" w:pos="3964"/>
            </w:tabs>
            <w:jc w:val="right"/>
            <w:rPr>
              <w:rFonts w:ascii="Arial Narrow" w:hAnsi="Arial Narrow"/>
              <w:b/>
              <w:i/>
              <w:sz w:val="16"/>
              <w:szCs w:val="16"/>
            </w:rPr>
          </w:pPr>
          <w:r w:rsidRPr="00C271B6">
            <w:rPr>
              <w:rFonts w:ascii="Arial Narrow" w:hAnsi="Arial Narrow"/>
              <w:b/>
              <w:i/>
              <w:sz w:val="16"/>
              <w:szCs w:val="16"/>
            </w:rPr>
            <w:tab/>
          </w:r>
          <w:r w:rsidRPr="00C271B6">
            <w:rPr>
              <w:rFonts w:ascii="Arial Narrow" w:hAnsi="Arial Narrow"/>
              <w:b/>
              <w:i/>
              <w:sz w:val="16"/>
              <w:szCs w:val="16"/>
            </w:rPr>
            <w:tab/>
            <w:t>SEDE CENTRAL</w:t>
          </w:r>
        </w:p>
      </w:tc>
    </w:tr>
  </w:tbl>
  <w:p w14:paraId="61919347" w14:textId="77777777" w:rsidR="0084094F" w:rsidRDefault="0084094F">
    <w:pPr>
      <w:pStyle w:val="Encabezado"/>
      <w:rPr>
        <w:rFonts w:ascii="Arial Narrow" w:hAnsi="Arial Narrow"/>
        <w:sz w:val="16"/>
      </w:rPr>
    </w:pPr>
  </w:p>
  <w:p w14:paraId="28CC000F" w14:textId="77777777" w:rsidR="009644AB" w:rsidRPr="009644AB" w:rsidRDefault="009644AB">
    <w:pPr>
      <w:pStyle w:val="Encabezado"/>
      <w:rPr>
        <w:rFonts w:ascii="Arial Narrow" w:hAnsi="Arial Narrow"/>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CEC"/>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155ECD"/>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2" w15:restartNumberingAfterBreak="0">
    <w:nsid w:val="05891030"/>
    <w:multiLevelType w:val="hybridMultilevel"/>
    <w:tmpl w:val="C754692C"/>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BD239FD"/>
    <w:multiLevelType w:val="hybridMultilevel"/>
    <w:tmpl w:val="34C2656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775E5D"/>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A648ED"/>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5854637"/>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5D317B"/>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09660F1"/>
    <w:multiLevelType w:val="hybridMultilevel"/>
    <w:tmpl w:val="6E808260"/>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501B89"/>
    <w:multiLevelType w:val="hybridMultilevel"/>
    <w:tmpl w:val="33A8384C"/>
    <w:lvl w:ilvl="0" w:tplc="81288086">
      <w:start w:val="1"/>
      <w:numFmt w:val="lowerLetter"/>
      <w:lvlText w:val="(%1)"/>
      <w:lvlJc w:val="left"/>
      <w:pPr>
        <w:ind w:left="1440" w:hanging="360"/>
      </w:pPr>
      <w:rPr>
        <w:rFonts w:cs="Arial"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2621751D"/>
    <w:multiLevelType w:val="hybridMultilevel"/>
    <w:tmpl w:val="4F784868"/>
    <w:lvl w:ilvl="0" w:tplc="486CB2A0">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1" w15:restartNumberingAfterBreak="0">
    <w:nsid w:val="266A6C92"/>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39796A"/>
    <w:multiLevelType w:val="hybridMultilevel"/>
    <w:tmpl w:val="6E808260"/>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A9A141B"/>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14" w15:restartNumberingAfterBreak="0">
    <w:nsid w:val="2DD1689A"/>
    <w:multiLevelType w:val="hybridMultilevel"/>
    <w:tmpl w:val="388EF70C"/>
    <w:lvl w:ilvl="0" w:tplc="CB1098A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0321922"/>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0822BCE"/>
    <w:multiLevelType w:val="hybridMultilevel"/>
    <w:tmpl w:val="29AAC04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63B32B3"/>
    <w:multiLevelType w:val="hybridMultilevel"/>
    <w:tmpl w:val="2FB2425C"/>
    <w:lvl w:ilvl="0" w:tplc="FFFFFFFF">
      <w:start w:val="1"/>
      <w:numFmt w:val="lowerRoman"/>
      <w:lvlText w:val="(%1)"/>
      <w:lvlJc w:val="left"/>
      <w:pPr>
        <w:ind w:left="720" w:hanging="360"/>
      </w:pPr>
      <w:rPr>
        <w:rFonts w:hint="default"/>
        <w:sz w:val="20"/>
        <w:lang w:val="es-P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BB5864"/>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8A559B7"/>
    <w:multiLevelType w:val="hybridMultilevel"/>
    <w:tmpl w:val="FA38BF46"/>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5B01EB"/>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94603A"/>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44E1BB4"/>
    <w:multiLevelType w:val="hybridMultilevel"/>
    <w:tmpl w:val="67AA3C04"/>
    <w:lvl w:ilvl="0" w:tplc="CB1098AA">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459540C"/>
    <w:multiLevelType w:val="hybridMultilevel"/>
    <w:tmpl w:val="2FB2425C"/>
    <w:lvl w:ilvl="0" w:tplc="CD1E954A">
      <w:start w:val="1"/>
      <w:numFmt w:val="lowerRoman"/>
      <w:lvlText w:val="(%1)"/>
      <w:lvlJc w:val="left"/>
      <w:pPr>
        <w:ind w:left="720" w:hanging="360"/>
      </w:pPr>
      <w:rPr>
        <w:rFonts w:hint="default"/>
        <w:sz w:val="20"/>
        <w:lang w:val="es-P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58E2DE9"/>
    <w:multiLevelType w:val="hybridMultilevel"/>
    <w:tmpl w:val="29AAC044"/>
    <w:lvl w:ilvl="0" w:tplc="0E04062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A5A1FDE"/>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4B6B1EF9"/>
    <w:multiLevelType w:val="hybridMultilevel"/>
    <w:tmpl w:val="33A8384C"/>
    <w:lvl w:ilvl="0" w:tplc="FFFFFFFF">
      <w:start w:val="1"/>
      <w:numFmt w:val="lowerLetter"/>
      <w:lvlText w:val="(%1)"/>
      <w:lvlJc w:val="left"/>
      <w:pPr>
        <w:ind w:left="1440" w:hanging="360"/>
      </w:pPr>
      <w:rPr>
        <w:rFonts w:cs="Arial"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DA85970"/>
    <w:multiLevelType w:val="hybridMultilevel"/>
    <w:tmpl w:val="67AA3C0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A832B2"/>
    <w:multiLevelType w:val="hybridMultilevel"/>
    <w:tmpl w:val="3EC45610"/>
    <w:lvl w:ilvl="0" w:tplc="8FAE9218">
      <w:start w:val="1"/>
      <w:numFmt w:val="lowerRoman"/>
      <w:lvlText w:val="(%1)"/>
      <w:lvlJc w:val="left"/>
      <w:pPr>
        <w:ind w:left="1287" w:hanging="72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0" w15:restartNumberingAfterBreak="0">
    <w:nsid w:val="62477886"/>
    <w:multiLevelType w:val="hybridMultilevel"/>
    <w:tmpl w:val="4F784868"/>
    <w:lvl w:ilvl="0" w:tplc="FFFFFFFF">
      <w:start w:val="1"/>
      <w:numFmt w:val="lowerRoman"/>
      <w:lvlText w:val="(%1)"/>
      <w:lvlJc w:val="left"/>
      <w:pPr>
        <w:ind w:left="1287" w:hanging="72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1" w15:restartNumberingAfterBreak="0">
    <w:nsid w:val="670039B4"/>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7B028AF"/>
    <w:multiLevelType w:val="hybridMultilevel"/>
    <w:tmpl w:val="BC84B726"/>
    <w:lvl w:ilvl="0" w:tplc="5394D61E">
      <w:start w:val="2"/>
      <w:numFmt w:val="lowerLetter"/>
      <w:lvlText w:val="%1)"/>
      <w:lvlJc w:val="left"/>
      <w:pPr>
        <w:ind w:left="720" w:hanging="360"/>
      </w:pPr>
      <w:rPr>
        <w:rFonts w:cs="Arial"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818247D"/>
    <w:multiLevelType w:val="hybridMultilevel"/>
    <w:tmpl w:val="C4021838"/>
    <w:lvl w:ilvl="0" w:tplc="7688A148">
      <w:start w:val="1"/>
      <w:numFmt w:val="lowerRoman"/>
      <w:lvlText w:val="(%1)"/>
      <w:lvlJc w:val="left"/>
      <w:pPr>
        <w:ind w:left="1854" w:hanging="72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34" w15:restartNumberingAfterBreak="0">
    <w:nsid w:val="6A114A46"/>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A771C8F"/>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36" w15:restartNumberingAfterBreak="0">
    <w:nsid w:val="6AA05A15"/>
    <w:multiLevelType w:val="hybridMultilevel"/>
    <w:tmpl w:val="3F20107A"/>
    <w:lvl w:ilvl="0" w:tplc="E166C822">
      <w:start w:val="1"/>
      <w:numFmt w:val="lowerRoman"/>
      <w:lvlText w:val="(%1)"/>
      <w:lvlJc w:val="left"/>
      <w:pPr>
        <w:ind w:left="1290" w:hanging="720"/>
      </w:pPr>
      <w:rPr>
        <w:rFonts w:hint="default"/>
      </w:rPr>
    </w:lvl>
    <w:lvl w:ilvl="1" w:tplc="280A0019" w:tentative="1">
      <w:start w:val="1"/>
      <w:numFmt w:val="lowerLetter"/>
      <w:lvlText w:val="%2."/>
      <w:lvlJc w:val="left"/>
      <w:pPr>
        <w:ind w:left="1650" w:hanging="360"/>
      </w:pPr>
    </w:lvl>
    <w:lvl w:ilvl="2" w:tplc="280A001B" w:tentative="1">
      <w:start w:val="1"/>
      <w:numFmt w:val="lowerRoman"/>
      <w:lvlText w:val="%3."/>
      <w:lvlJc w:val="right"/>
      <w:pPr>
        <w:ind w:left="2370" w:hanging="180"/>
      </w:pPr>
    </w:lvl>
    <w:lvl w:ilvl="3" w:tplc="280A000F" w:tentative="1">
      <w:start w:val="1"/>
      <w:numFmt w:val="decimal"/>
      <w:lvlText w:val="%4."/>
      <w:lvlJc w:val="left"/>
      <w:pPr>
        <w:ind w:left="3090" w:hanging="360"/>
      </w:pPr>
    </w:lvl>
    <w:lvl w:ilvl="4" w:tplc="280A0019" w:tentative="1">
      <w:start w:val="1"/>
      <w:numFmt w:val="lowerLetter"/>
      <w:lvlText w:val="%5."/>
      <w:lvlJc w:val="left"/>
      <w:pPr>
        <w:ind w:left="3810" w:hanging="360"/>
      </w:pPr>
    </w:lvl>
    <w:lvl w:ilvl="5" w:tplc="280A001B" w:tentative="1">
      <w:start w:val="1"/>
      <w:numFmt w:val="lowerRoman"/>
      <w:lvlText w:val="%6."/>
      <w:lvlJc w:val="right"/>
      <w:pPr>
        <w:ind w:left="4530" w:hanging="180"/>
      </w:pPr>
    </w:lvl>
    <w:lvl w:ilvl="6" w:tplc="280A000F" w:tentative="1">
      <w:start w:val="1"/>
      <w:numFmt w:val="decimal"/>
      <w:lvlText w:val="%7."/>
      <w:lvlJc w:val="left"/>
      <w:pPr>
        <w:ind w:left="5250" w:hanging="360"/>
      </w:pPr>
    </w:lvl>
    <w:lvl w:ilvl="7" w:tplc="280A0019" w:tentative="1">
      <w:start w:val="1"/>
      <w:numFmt w:val="lowerLetter"/>
      <w:lvlText w:val="%8."/>
      <w:lvlJc w:val="left"/>
      <w:pPr>
        <w:ind w:left="5970" w:hanging="360"/>
      </w:pPr>
    </w:lvl>
    <w:lvl w:ilvl="8" w:tplc="280A001B" w:tentative="1">
      <w:start w:val="1"/>
      <w:numFmt w:val="lowerRoman"/>
      <w:lvlText w:val="%9."/>
      <w:lvlJc w:val="right"/>
      <w:pPr>
        <w:ind w:left="6690" w:hanging="180"/>
      </w:pPr>
    </w:lvl>
  </w:abstractNum>
  <w:abstractNum w:abstractNumId="37" w15:restartNumberingAfterBreak="0">
    <w:nsid w:val="6C832A1A"/>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4F2D2F"/>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15805E7"/>
    <w:multiLevelType w:val="hybridMultilevel"/>
    <w:tmpl w:val="F6106FAE"/>
    <w:lvl w:ilvl="0" w:tplc="BB1EDE3A">
      <w:start w:val="1"/>
      <w:numFmt w:val="upperRoman"/>
      <w:lvlText w:val="%1."/>
      <w:lvlJc w:val="left"/>
      <w:pPr>
        <w:ind w:left="1080" w:hanging="720"/>
      </w:pPr>
      <w:rPr>
        <w:b/>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0" w15:restartNumberingAfterBreak="0">
    <w:nsid w:val="71DB33A7"/>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4BB7611"/>
    <w:multiLevelType w:val="multilevel"/>
    <w:tmpl w:val="BA5E1BB8"/>
    <w:lvl w:ilvl="0">
      <w:start w:val="1"/>
      <w:numFmt w:val="lowerRoman"/>
      <w:lvlText w:val="(%1)"/>
      <w:lvlJc w:val="left"/>
      <w:pPr>
        <w:ind w:left="360" w:firstLine="360"/>
      </w:pPr>
      <w:rPr>
        <w:rFonts w:hint="default"/>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cs="Times New Roman"/>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42" w15:restartNumberingAfterBreak="0">
    <w:nsid w:val="764216BC"/>
    <w:multiLevelType w:val="hybridMultilevel"/>
    <w:tmpl w:val="C754692C"/>
    <w:lvl w:ilvl="0" w:tplc="FFFFFFFF">
      <w:start w:val="1"/>
      <w:numFmt w:val="lowerRoman"/>
      <w:lvlText w:val="(%1)"/>
      <w:lvlJc w:val="left"/>
      <w:pPr>
        <w:ind w:left="1080" w:hanging="72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7B24C4A"/>
    <w:multiLevelType w:val="hybridMultilevel"/>
    <w:tmpl w:val="34C2656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8215816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46764569">
    <w:abstractNumId w:val="13"/>
  </w:num>
  <w:num w:numId="3" w16cid:durableId="990207750">
    <w:abstractNumId w:val="1"/>
  </w:num>
  <w:num w:numId="4" w16cid:durableId="798034132">
    <w:abstractNumId w:val="26"/>
  </w:num>
  <w:num w:numId="5" w16cid:durableId="1497964586">
    <w:abstractNumId w:val="35"/>
  </w:num>
  <w:num w:numId="6" w16cid:durableId="912081309">
    <w:abstractNumId w:val="41"/>
  </w:num>
  <w:num w:numId="7" w16cid:durableId="1655337048">
    <w:abstractNumId w:val="10"/>
  </w:num>
  <w:num w:numId="8" w16cid:durableId="242305704">
    <w:abstractNumId w:val="30"/>
  </w:num>
  <w:num w:numId="9" w16cid:durableId="1037389299">
    <w:abstractNumId w:val="22"/>
  </w:num>
  <w:num w:numId="10" w16cid:durableId="166335558">
    <w:abstractNumId w:val="43"/>
  </w:num>
  <w:num w:numId="11" w16cid:durableId="1035160864">
    <w:abstractNumId w:val="14"/>
  </w:num>
  <w:num w:numId="12" w16cid:durableId="1608192499">
    <w:abstractNumId w:val="3"/>
  </w:num>
  <w:num w:numId="13" w16cid:durableId="1831411525">
    <w:abstractNumId w:val="2"/>
  </w:num>
  <w:num w:numId="14" w16cid:durableId="402483767">
    <w:abstractNumId w:val="19"/>
  </w:num>
  <w:num w:numId="15" w16cid:durableId="1590315262">
    <w:abstractNumId w:val="11"/>
  </w:num>
  <w:num w:numId="16" w16cid:durableId="1474521773">
    <w:abstractNumId w:val="28"/>
  </w:num>
  <w:num w:numId="17" w16cid:durableId="1179008365">
    <w:abstractNumId w:val="23"/>
  </w:num>
  <w:num w:numId="18" w16cid:durableId="1220559986">
    <w:abstractNumId w:val="17"/>
  </w:num>
  <w:num w:numId="19" w16cid:durableId="1517619159">
    <w:abstractNumId w:val="40"/>
  </w:num>
  <w:num w:numId="20" w16cid:durableId="1616212541">
    <w:abstractNumId w:val="42"/>
  </w:num>
  <w:num w:numId="21" w16cid:durableId="1437403482">
    <w:abstractNumId w:val="9"/>
  </w:num>
  <w:num w:numId="22" w16cid:durableId="1974024280">
    <w:abstractNumId w:val="7"/>
  </w:num>
  <w:num w:numId="23" w16cid:durableId="1692679170">
    <w:abstractNumId w:val="27"/>
  </w:num>
  <w:num w:numId="24" w16cid:durableId="1164735142">
    <w:abstractNumId w:val="32"/>
  </w:num>
  <w:num w:numId="25" w16cid:durableId="532766191">
    <w:abstractNumId w:val="34"/>
  </w:num>
  <w:num w:numId="26" w16cid:durableId="2120375049">
    <w:abstractNumId w:val="5"/>
  </w:num>
  <w:num w:numId="27" w16cid:durableId="1828203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03818031">
    <w:abstractNumId w:val="37"/>
  </w:num>
  <w:num w:numId="29" w16cid:durableId="1334841583">
    <w:abstractNumId w:val="21"/>
  </w:num>
  <w:num w:numId="30" w16cid:durableId="1492912353">
    <w:abstractNumId w:val="15"/>
  </w:num>
  <w:num w:numId="31" w16cid:durableId="385490583">
    <w:abstractNumId w:val="38"/>
  </w:num>
  <w:num w:numId="32" w16cid:durableId="1329670146">
    <w:abstractNumId w:val="0"/>
  </w:num>
  <w:num w:numId="33" w16cid:durableId="1271550047">
    <w:abstractNumId w:val="25"/>
  </w:num>
  <w:num w:numId="34" w16cid:durableId="1249198645">
    <w:abstractNumId w:val="18"/>
  </w:num>
  <w:num w:numId="35" w16cid:durableId="2084912143">
    <w:abstractNumId w:val="31"/>
  </w:num>
  <w:num w:numId="36" w16cid:durableId="1426924110">
    <w:abstractNumId w:val="20"/>
  </w:num>
  <w:num w:numId="37" w16cid:durableId="1604649611">
    <w:abstractNumId w:val="4"/>
  </w:num>
  <w:num w:numId="38" w16cid:durableId="1757896574">
    <w:abstractNumId w:val="6"/>
  </w:num>
  <w:num w:numId="39" w16cid:durableId="1341004951">
    <w:abstractNumId w:val="8"/>
  </w:num>
  <w:num w:numId="40" w16cid:durableId="1911114377">
    <w:abstractNumId w:val="2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63620129">
    <w:abstractNumId w:val="12"/>
  </w:num>
  <w:num w:numId="42" w16cid:durableId="1559632001">
    <w:abstractNumId w:val="33"/>
  </w:num>
  <w:num w:numId="43" w16cid:durableId="2070225239">
    <w:abstractNumId w:val="29"/>
  </w:num>
  <w:num w:numId="44" w16cid:durableId="927739582">
    <w:abstractNumId w:val="36"/>
  </w:num>
  <w:num w:numId="45" w16cid:durableId="887649054">
    <w:abstractNumId w:val="24"/>
  </w:num>
  <w:num w:numId="46" w16cid:durableId="720057013">
    <w:abstractNumId w:val="16"/>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é David Chávez Quispe">
    <w15:presenceInfo w15:providerId="AD" w15:userId="S::jchavezq@indecopi.gob.pe::d5a53415-d126-485c-b5bc-d5bad3db31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ED8"/>
    <w:rsid w:val="0001343A"/>
    <w:rsid w:val="00015243"/>
    <w:rsid w:val="000265AC"/>
    <w:rsid w:val="0002675E"/>
    <w:rsid w:val="000302AE"/>
    <w:rsid w:val="00033660"/>
    <w:rsid w:val="00035350"/>
    <w:rsid w:val="00035D0B"/>
    <w:rsid w:val="000435E2"/>
    <w:rsid w:val="000472B6"/>
    <w:rsid w:val="00047FDE"/>
    <w:rsid w:val="00052E70"/>
    <w:rsid w:val="00070699"/>
    <w:rsid w:val="00082ED6"/>
    <w:rsid w:val="0008394B"/>
    <w:rsid w:val="00095F69"/>
    <w:rsid w:val="000A124C"/>
    <w:rsid w:val="000A352D"/>
    <w:rsid w:val="000A568C"/>
    <w:rsid w:val="000A6318"/>
    <w:rsid w:val="000C0A38"/>
    <w:rsid w:val="000C67F8"/>
    <w:rsid w:val="000C691F"/>
    <w:rsid w:val="000C722A"/>
    <w:rsid w:val="000D1A80"/>
    <w:rsid w:val="000E29CF"/>
    <w:rsid w:val="000F15B9"/>
    <w:rsid w:val="000F66A6"/>
    <w:rsid w:val="0010328E"/>
    <w:rsid w:val="00104297"/>
    <w:rsid w:val="00105D13"/>
    <w:rsid w:val="00107268"/>
    <w:rsid w:val="001142F2"/>
    <w:rsid w:val="001170C6"/>
    <w:rsid w:val="001243BD"/>
    <w:rsid w:val="0012582F"/>
    <w:rsid w:val="00131B7E"/>
    <w:rsid w:val="00132CAE"/>
    <w:rsid w:val="001331B1"/>
    <w:rsid w:val="0013771B"/>
    <w:rsid w:val="001526F5"/>
    <w:rsid w:val="00155E51"/>
    <w:rsid w:val="00162212"/>
    <w:rsid w:val="001661F5"/>
    <w:rsid w:val="00174628"/>
    <w:rsid w:val="001755CB"/>
    <w:rsid w:val="00195863"/>
    <w:rsid w:val="001A6BA5"/>
    <w:rsid w:val="001A7255"/>
    <w:rsid w:val="001C6804"/>
    <w:rsid w:val="001D1426"/>
    <w:rsid w:val="001D5719"/>
    <w:rsid w:val="001E4785"/>
    <w:rsid w:val="001F1E8B"/>
    <w:rsid w:val="001F4632"/>
    <w:rsid w:val="001F4FB5"/>
    <w:rsid w:val="001F6647"/>
    <w:rsid w:val="0020486C"/>
    <w:rsid w:val="00206152"/>
    <w:rsid w:val="00225609"/>
    <w:rsid w:val="00225B83"/>
    <w:rsid w:val="00237914"/>
    <w:rsid w:val="00242A87"/>
    <w:rsid w:val="00246962"/>
    <w:rsid w:val="00252657"/>
    <w:rsid w:val="00256E4A"/>
    <w:rsid w:val="002571C5"/>
    <w:rsid w:val="0026429F"/>
    <w:rsid w:val="002646D3"/>
    <w:rsid w:val="002653E7"/>
    <w:rsid w:val="00266D2A"/>
    <w:rsid w:val="00267FA5"/>
    <w:rsid w:val="00274DEA"/>
    <w:rsid w:val="00277B7D"/>
    <w:rsid w:val="00282324"/>
    <w:rsid w:val="00284569"/>
    <w:rsid w:val="002856EC"/>
    <w:rsid w:val="002919E1"/>
    <w:rsid w:val="002955B6"/>
    <w:rsid w:val="002A3516"/>
    <w:rsid w:val="002A783C"/>
    <w:rsid w:val="002B4305"/>
    <w:rsid w:val="002B5713"/>
    <w:rsid w:val="002C2545"/>
    <w:rsid w:val="002C3B4E"/>
    <w:rsid w:val="002D17C8"/>
    <w:rsid w:val="002D3040"/>
    <w:rsid w:val="002D7B11"/>
    <w:rsid w:val="002E7E00"/>
    <w:rsid w:val="002F3CA0"/>
    <w:rsid w:val="002F486F"/>
    <w:rsid w:val="002F626E"/>
    <w:rsid w:val="00302D15"/>
    <w:rsid w:val="00305DA6"/>
    <w:rsid w:val="0031328C"/>
    <w:rsid w:val="00313DDA"/>
    <w:rsid w:val="003167B0"/>
    <w:rsid w:val="00317C13"/>
    <w:rsid w:val="00325A99"/>
    <w:rsid w:val="00342A88"/>
    <w:rsid w:val="00355C8E"/>
    <w:rsid w:val="00360DF7"/>
    <w:rsid w:val="00361B8F"/>
    <w:rsid w:val="00361FFD"/>
    <w:rsid w:val="003631ED"/>
    <w:rsid w:val="0036360B"/>
    <w:rsid w:val="0036412D"/>
    <w:rsid w:val="0037719D"/>
    <w:rsid w:val="00384FD0"/>
    <w:rsid w:val="003C50C3"/>
    <w:rsid w:val="003D0A39"/>
    <w:rsid w:val="003D0AD6"/>
    <w:rsid w:val="003D1BB1"/>
    <w:rsid w:val="003D2A42"/>
    <w:rsid w:val="003D313E"/>
    <w:rsid w:val="003D76F3"/>
    <w:rsid w:val="003E4094"/>
    <w:rsid w:val="00400923"/>
    <w:rsid w:val="00404C39"/>
    <w:rsid w:val="00404CE6"/>
    <w:rsid w:val="0041071E"/>
    <w:rsid w:val="00411A55"/>
    <w:rsid w:val="00415994"/>
    <w:rsid w:val="0042351E"/>
    <w:rsid w:val="00425BEE"/>
    <w:rsid w:val="00426872"/>
    <w:rsid w:val="00427F4E"/>
    <w:rsid w:val="00430870"/>
    <w:rsid w:val="00430B5C"/>
    <w:rsid w:val="0043231B"/>
    <w:rsid w:val="00435C8D"/>
    <w:rsid w:val="00436875"/>
    <w:rsid w:val="004412FF"/>
    <w:rsid w:val="004438D6"/>
    <w:rsid w:val="00445873"/>
    <w:rsid w:val="004466C4"/>
    <w:rsid w:val="00463EA1"/>
    <w:rsid w:val="004659E5"/>
    <w:rsid w:val="004706EC"/>
    <w:rsid w:val="00474FD4"/>
    <w:rsid w:val="004820C8"/>
    <w:rsid w:val="00483021"/>
    <w:rsid w:val="004868ED"/>
    <w:rsid w:val="0049493B"/>
    <w:rsid w:val="00494C96"/>
    <w:rsid w:val="004A0392"/>
    <w:rsid w:val="004B21B1"/>
    <w:rsid w:val="004B654E"/>
    <w:rsid w:val="004D0666"/>
    <w:rsid w:val="004D3814"/>
    <w:rsid w:val="004D3857"/>
    <w:rsid w:val="004E01CE"/>
    <w:rsid w:val="00502DE5"/>
    <w:rsid w:val="00503658"/>
    <w:rsid w:val="00503AEE"/>
    <w:rsid w:val="00511116"/>
    <w:rsid w:val="00511DEB"/>
    <w:rsid w:val="005232C5"/>
    <w:rsid w:val="00530B52"/>
    <w:rsid w:val="00531B3B"/>
    <w:rsid w:val="0053459D"/>
    <w:rsid w:val="0053783D"/>
    <w:rsid w:val="00542A69"/>
    <w:rsid w:val="005459A8"/>
    <w:rsid w:val="00564CA0"/>
    <w:rsid w:val="00565355"/>
    <w:rsid w:val="005655F4"/>
    <w:rsid w:val="00581DE2"/>
    <w:rsid w:val="0059016F"/>
    <w:rsid w:val="00594117"/>
    <w:rsid w:val="0059411B"/>
    <w:rsid w:val="005979AC"/>
    <w:rsid w:val="00597D1D"/>
    <w:rsid w:val="005A289A"/>
    <w:rsid w:val="005A3B35"/>
    <w:rsid w:val="005B036B"/>
    <w:rsid w:val="005B142A"/>
    <w:rsid w:val="005C19DE"/>
    <w:rsid w:val="005C49A6"/>
    <w:rsid w:val="005D69AA"/>
    <w:rsid w:val="005E79A7"/>
    <w:rsid w:val="005F01EF"/>
    <w:rsid w:val="005F6DA4"/>
    <w:rsid w:val="00607CB2"/>
    <w:rsid w:val="006109EB"/>
    <w:rsid w:val="00611811"/>
    <w:rsid w:val="00613A68"/>
    <w:rsid w:val="00621463"/>
    <w:rsid w:val="00622440"/>
    <w:rsid w:val="00626AF1"/>
    <w:rsid w:val="0062710A"/>
    <w:rsid w:val="00636DC1"/>
    <w:rsid w:val="006472A7"/>
    <w:rsid w:val="00650F44"/>
    <w:rsid w:val="00651023"/>
    <w:rsid w:val="00655E06"/>
    <w:rsid w:val="006569FF"/>
    <w:rsid w:val="006615C3"/>
    <w:rsid w:val="006616E7"/>
    <w:rsid w:val="00661DEF"/>
    <w:rsid w:val="00674B3C"/>
    <w:rsid w:val="00674C05"/>
    <w:rsid w:val="00675C57"/>
    <w:rsid w:val="00675D50"/>
    <w:rsid w:val="00683E83"/>
    <w:rsid w:val="00692517"/>
    <w:rsid w:val="0069488C"/>
    <w:rsid w:val="00695A14"/>
    <w:rsid w:val="006A0065"/>
    <w:rsid w:val="006A0A88"/>
    <w:rsid w:val="006A4EEE"/>
    <w:rsid w:val="006A7406"/>
    <w:rsid w:val="006B0350"/>
    <w:rsid w:val="006B0FC6"/>
    <w:rsid w:val="006B3B0E"/>
    <w:rsid w:val="006C471A"/>
    <w:rsid w:val="006D2A99"/>
    <w:rsid w:val="006D63BC"/>
    <w:rsid w:val="006E247D"/>
    <w:rsid w:val="006E2D0E"/>
    <w:rsid w:val="006E472A"/>
    <w:rsid w:val="006E6941"/>
    <w:rsid w:val="006F041C"/>
    <w:rsid w:val="006F3C9F"/>
    <w:rsid w:val="006F701C"/>
    <w:rsid w:val="006F70E0"/>
    <w:rsid w:val="006F76F3"/>
    <w:rsid w:val="00701851"/>
    <w:rsid w:val="007139AA"/>
    <w:rsid w:val="00713AA7"/>
    <w:rsid w:val="0071487F"/>
    <w:rsid w:val="00722F51"/>
    <w:rsid w:val="00726BC2"/>
    <w:rsid w:val="00731A08"/>
    <w:rsid w:val="00731C04"/>
    <w:rsid w:val="00733AEC"/>
    <w:rsid w:val="007418C0"/>
    <w:rsid w:val="0074481E"/>
    <w:rsid w:val="007506A9"/>
    <w:rsid w:val="00753092"/>
    <w:rsid w:val="0075688A"/>
    <w:rsid w:val="00760880"/>
    <w:rsid w:val="00762166"/>
    <w:rsid w:val="007760CC"/>
    <w:rsid w:val="00776DB4"/>
    <w:rsid w:val="00793371"/>
    <w:rsid w:val="007972B4"/>
    <w:rsid w:val="00797E0F"/>
    <w:rsid w:val="007B3970"/>
    <w:rsid w:val="007C1C6E"/>
    <w:rsid w:val="007C67AA"/>
    <w:rsid w:val="007C7C8A"/>
    <w:rsid w:val="007E0B4B"/>
    <w:rsid w:val="007E1C54"/>
    <w:rsid w:val="007E2C26"/>
    <w:rsid w:val="007E64BA"/>
    <w:rsid w:val="007F2971"/>
    <w:rsid w:val="007F372F"/>
    <w:rsid w:val="0080444B"/>
    <w:rsid w:val="00811662"/>
    <w:rsid w:val="008166FF"/>
    <w:rsid w:val="00816A79"/>
    <w:rsid w:val="008178A1"/>
    <w:rsid w:val="00817970"/>
    <w:rsid w:val="008235DB"/>
    <w:rsid w:val="00824CAE"/>
    <w:rsid w:val="00826982"/>
    <w:rsid w:val="008317C1"/>
    <w:rsid w:val="0084094F"/>
    <w:rsid w:val="00842169"/>
    <w:rsid w:val="00850454"/>
    <w:rsid w:val="00857276"/>
    <w:rsid w:val="008633FD"/>
    <w:rsid w:val="0087688B"/>
    <w:rsid w:val="008835D4"/>
    <w:rsid w:val="008839BE"/>
    <w:rsid w:val="0088427E"/>
    <w:rsid w:val="00885DB5"/>
    <w:rsid w:val="00890934"/>
    <w:rsid w:val="00891045"/>
    <w:rsid w:val="008920EE"/>
    <w:rsid w:val="00893377"/>
    <w:rsid w:val="00894D5F"/>
    <w:rsid w:val="00896E22"/>
    <w:rsid w:val="008A1340"/>
    <w:rsid w:val="008A3A19"/>
    <w:rsid w:val="008A5701"/>
    <w:rsid w:val="008B3A58"/>
    <w:rsid w:val="008B5BBF"/>
    <w:rsid w:val="008B77ED"/>
    <w:rsid w:val="008C1A4C"/>
    <w:rsid w:val="008C51D3"/>
    <w:rsid w:val="008D0D90"/>
    <w:rsid w:val="008D1AC6"/>
    <w:rsid w:val="008D2FAB"/>
    <w:rsid w:val="008D36C8"/>
    <w:rsid w:val="008D3BED"/>
    <w:rsid w:val="008D568A"/>
    <w:rsid w:val="008E0902"/>
    <w:rsid w:val="008E3A8A"/>
    <w:rsid w:val="008F0CB1"/>
    <w:rsid w:val="008F72BE"/>
    <w:rsid w:val="00904CBB"/>
    <w:rsid w:val="00905B92"/>
    <w:rsid w:val="00911590"/>
    <w:rsid w:val="00917305"/>
    <w:rsid w:val="00922F37"/>
    <w:rsid w:val="00930E91"/>
    <w:rsid w:val="00932EE5"/>
    <w:rsid w:val="009357D0"/>
    <w:rsid w:val="00935AC3"/>
    <w:rsid w:val="00936A06"/>
    <w:rsid w:val="009375BA"/>
    <w:rsid w:val="00943180"/>
    <w:rsid w:val="0094456D"/>
    <w:rsid w:val="009461A0"/>
    <w:rsid w:val="00952E32"/>
    <w:rsid w:val="00960C58"/>
    <w:rsid w:val="00961F13"/>
    <w:rsid w:val="009644AB"/>
    <w:rsid w:val="00973A8E"/>
    <w:rsid w:val="0097419A"/>
    <w:rsid w:val="00983ED8"/>
    <w:rsid w:val="009869C6"/>
    <w:rsid w:val="00990602"/>
    <w:rsid w:val="0099073A"/>
    <w:rsid w:val="009915EF"/>
    <w:rsid w:val="00997BB6"/>
    <w:rsid w:val="009A4451"/>
    <w:rsid w:val="009B26D1"/>
    <w:rsid w:val="009C2F6E"/>
    <w:rsid w:val="009C7A2E"/>
    <w:rsid w:val="009D0068"/>
    <w:rsid w:val="009D4012"/>
    <w:rsid w:val="009D5E3D"/>
    <w:rsid w:val="009E041C"/>
    <w:rsid w:val="009E0429"/>
    <w:rsid w:val="009E2442"/>
    <w:rsid w:val="009F1BE7"/>
    <w:rsid w:val="009F25C2"/>
    <w:rsid w:val="009F7093"/>
    <w:rsid w:val="00A02687"/>
    <w:rsid w:val="00A070CB"/>
    <w:rsid w:val="00A15205"/>
    <w:rsid w:val="00A23F30"/>
    <w:rsid w:val="00A32F9B"/>
    <w:rsid w:val="00A339FA"/>
    <w:rsid w:val="00A349AD"/>
    <w:rsid w:val="00A475E9"/>
    <w:rsid w:val="00A47A91"/>
    <w:rsid w:val="00A57810"/>
    <w:rsid w:val="00A61225"/>
    <w:rsid w:val="00A62039"/>
    <w:rsid w:val="00A71284"/>
    <w:rsid w:val="00A74E35"/>
    <w:rsid w:val="00A75D29"/>
    <w:rsid w:val="00A8449E"/>
    <w:rsid w:val="00A8664B"/>
    <w:rsid w:val="00A9266C"/>
    <w:rsid w:val="00A94DB7"/>
    <w:rsid w:val="00AA3406"/>
    <w:rsid w:val="00AA69FB"/>
    <w:rsid w:val="00AA7E41"/>
    <w:rsid w:val="00AB2A57"/>
    <w:rsid w:val="00AB4553"/>
    <w:rsid w:val="00AB7130"/>
    <w:rsid w:val="00AB7FAA"/>
    <w:rsid w:val="00AD663B"/>
    <w:rsid w:val="00AD7C6D"/>
    <w:rsid w:val="00AE4202"/>
    <w:rsid w:val="00AE4625"/>
    <w:rsid w:val="00AE79B0"/>
    <w:rsid w:val="00AF2F18"/>
    <w:rsid w:val="00AF6C53"/>
    <w:rsid w:val="00AF7B01"/>
    <w:rsid w:val="00AF7B04"/>
    <w:rsid w:val="00B01A99"/>
    <w:rsid w:val="00B01F06"/>
    <w:rsid w:val="00B0211B"/>
    <w:rsid w:val="00B0241D"/>
    <w:rsid w:val="00B050F2"/>
    <w:rsid w:val="00B068FD"/>
    <w:rsid w:val="00B17532"/>
    <w:rsid w:val="00B25ACF"/>
    <w:rsid w:val="00B3606E"/>
    <w:rsid w:val="00B41FCC"/>
    <w:rsid w:val="00B42691"/>
    <w:rsid w:val="00B429C8"/>
    <w:rsid w:val="00B43AC6"/>
    <w:rsid w:val="00B45ED5"/>
    <w:rsid w:val="00B47630"/>
    <w:rsid w:val="00B538DC"/>
    <w:rsid w:val="00B56EE5"/>
    <w:rsid w:val="00B623E6"/>
    <w:rsid w:val="00B67FCD"/>
    <w:rsid w:val="00B70851"/>
    <w:rsid w:val="00B723D3"/>
    <w:rsid w:val="00B72A0F"/>
    <w:rsid w:val="00B7410F"/>
    <w:rsid w:val="00B80C7F"/>
    <w:rsid w:val="00B81210"/>
    <w:rsid w:val="00B8660B"/>
    <w:rsid w:val="00B90A9D"/>
    <w:rsid w:val="00B952A5"/>
    <w:rsid w:val="00BA60B1"/>
    <w:rsid w:val="00BB344B"/>
    <w:rsid w:val="00BB5F10"/>
    <w:rsid w:val="00BB6EBA"/>
    <w:rsid w:val="00BC2C36"/>
    <w:rsid w:val="00BD31E7"/>
    <w:rsid w:val="00BF5B95"/>
    <w:rsid w:val="00C06E00"/>
    <w:rsid w:val="00C15E33"/>
    <w:rsid w:val="00C201DA"/>
    <w:rsid w:val="00C21798"/>
    <w:rsid w:val="00C21CB3"/>
    <w:rsid w:val="00C26F28"/>
    <w:rsid w:val="00C3345A"/>
    <w:rsid w:val="00C3671F"/>
    <w:rsid w:val="00C413DC"/>
    <w:rsid w:val="00C41B03"/>
    <w:rsid w:val="00C42615"/>
    <w:rsid w:val="00C44637"/>
    <w:rsid w:val="00C555B8"/>
    <w:rsid w:val="00C62B7C"/>
    <w:rsid w:val="00C631B8"/>
    <w:rsid w:val="00C63D9D"/>
    <w:rsid w:val="00C721D5"/>
    <w:rsid w:val="00C73722"/>
    <w:rsid w:val="00C83ACF"/>
    <w:rsid w:val="00C8413E"/>
    <w:rsid w:val="00C8563B"/>
    <w:rsid w:val="00C91410"/>
    <w:rsid w:val="00C95906"/>
    <w:rsid w:val="00C95D17"/>
    <w:rsid w:val="00C965FB"/>
    <w:rsid w:val="00CB0381"/>
    <w:rsid w:val="00CB4A3C"/>
    <w:rsid w:val="00CB5C27"/>
    <w:rsid w:val="00CC130D"/>
    <w:rsid w:val="00CC205B"/>
    <w:rsid w:val="00CC42BC"/>
    <w:rsid w:val="00CD1409"/>
    <w:rsid w:val="00CD30A0"/>
    <w:rsid w:val="00CE4831"/>
    <w:rsid w:val="00CE5606"/>
    <w:rsid w:val="00CE67AF"/>
    <w:rsid w:val="00CF5BBD"/>
    <w:rsid w:val="00D02ABB"/>
    <w:rsid w:val="00D03C6A"/>
    <w:rsid w:val="00D045D9"/>
    <w:rsid w:val="00D1253E"/>
    <w:rsid w:val="00D141DB"/>
    <w:rsid w:val="00D37693"/>
    <w:rsid w:val="00D42E86"/>
    <w:rsid w:val="00D43670"/>
    <w:rsid w:val="00D56F32"/>
    <w:rsid w:val="00D60097"/>
    <w:rsid w:val="00D640BF"/>
    <w:rsid w:val="00D74B7E"/>
    <w:rsid w:val="00D75709"/>
    <w:rsid w:val="00D834B2"/>
    <w:rsid w:val="00D838FC"/>
    <w:rsid w:val="00D93AD7"/>
    <w:rsid w:val="00DA04B3"/>
    <w:rsid w:val="00DA1E7C"/>
    <w:rsid w:val="00DA6166"/>
    <w:rsid w:val="00DA681F"/>
    <w:rsid w:val="00DA7ACB"/>
    <w:rsid w:val="00DB00AF"/>
    <w:rsid w:val="00DC02A5"/>
    <w:rsid w:val="00DC2A69"/>
    <w:rsid w:val="00DC7786"/>
    <w:rsid w:val="00DD0CFA"/>
    <w:rsid w:val="00DD3ED8"/>
    <w:rsid w:val="00DE1D46"/>
    <w:rsid w:val="00DE35F9"/>
    <w:rsid w:val="00DE4769"/>
    <w:rsid w:val="00DF1EF0"/>
    <w:rsid w:val="00DF26B6"/>
    <w:rsid w:val="00DF5A9D"/>
    <w:rsid w:val="00DF6D73"/>
    <w:rsid w:val="00E00181"/>
    <w:rsid w:val="00E03E92"/>
    <w:rsid w:val="00E06382"/>
    <w:rsid w:val="00E10A47"/>
    <w:rsid w:val="00E13EF2"/>
    <w:rsid w:val="00E155E9"/>
    <w:rsid w:val="00E22A2E"/>
    <w:rsid w:val="00E233C5"/>
    <w:rsid w:val="00E23D12"/>
    <w:rsid w:val="00E2652C"/>
    <w:rsid w:val="00E31C6F"/>
    <w:rsid w:val="00E33F41"/>
    <w:rsid w:val="00E425C3"/>
    <w:rsid w:val="00E42D68"/>
    <w:rsid w:val="00E45937"/>
    <w:rsid w:val="00E46F61"/>
    <w:rsid w:val="00E47EDB"/>
    <w:rsid w:val="00E55147"/>
    <w:rsid w:val="00E556C8"/>
    <w:rsid w:val="00E60F05"/>
    <w:rsid w:val="00E620D0"/>
    <w:rsid w:val="00E64063"/>
    <w:rsid w:val="00E65BAA"/>
    <w:rsid w:val="00E65FB6"/>
    <w:rsid w:val="00E72F5E"/>
    <w:rsid w:val="00E75A74"/>
    <w:rsid w:val="00E84B4C"/>
    <w:rsid w:val="00E919EE"/>
    <w:rsid w:val="00E961E3"/>
    <w:rsid w:val="00EA08BF"/>
    <w:rsid w:val="00EA08F2"/>
    <w:rsid w:val="00EA6104"/>
    <w:rsid w:val="00EB22E3"/>
    <w:rsid w:val="00EC2CA6"/>
    <w:rsid w:val="00EC341D"/>
    <w:rsid w:val="00ED4119"/>
    <w:rsid w:val="00ED48AE"/>
    <w:rsid w:val="00ED4BD0"/>
    <w:rsid w:val="00ED5492"/>
    <w:rsid w:val="00ED5DE1"/>
    <w:rsid w:val="00ED5F8E"/>
    <w:rsid w:val="00EE0A13"/>
    <w:rsid w:val="00EE48B7"/>
    <w:rsid w:val="00EF19FF"/>
    <w:rsid w:val="00EF2610"/>
    <w:rsid w:val="00F05347"/>
    <w:rsid w:val="00F10269"/>
    <w:rsid w:val="00F1204C"/>
    <w:rsid w:val="00F1206D"/>
    <w:rsid w:val="00F13E0D"/>
    <w:rsid w:val="00F16E24"/>
    <w:rsid w:val="00F2243D"/>
    <w:rsid w:val="00F252A9"/>
    <w:rsid w:val="00F51867"/>
    <w:rsid w:val="00F5278E"/>
    <w:rsid w:val="00F6057B"/>
    <w:rsid w:val="00F6406B"/>
    <w:rsid w:val="00F7433E"/>
    <w:rsid w:val="00F9410A"/>
    <w:rsid w:val="00F96423"/>
    <w:rsid w:val="00FA2666"/>
    <w:rsid w:val="00FB1951"/>
    <w:rsid w:val="00FB4769"/>
    <w:rsid w:val="00FB4CD0"/>
    <w:rsid w:val="00FC11A0"/>
    <w:rsid w:val="00FC3454"/>
    <w:rsid w:val="00FC3DF6"/>
    <w:rsid w:val="00FC66DF"/>
    <w:rsid w:val="00FD6857"/>
    <w:rsid w:val="00FE21E7"/>
    <w:rsid w:val="00FE2348"/>
    <w:rsid w:val="00FE5AC5"/>
    <w:rsid w:val="00FF0C5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107C5"/>
  <w15:chartTrackingRefBased/>
  <w15:docId w15:val="{82B5A774-D149-419F-8967-ECF33A23C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D8"/>
    <w:pPr>
      <w:spacing w:after="200" w:line="276" w:lineRule="auto"/>
    </w:pPr>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DD3ED8"/>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nhideWhenUsed/>
    <w:qFormat/>
    <w:rsid w:val="00DD3ED8"/>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DD3ED8"/>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DD3ED8"/>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
    <w:link w:val="Texto1"/>
    <w:unhideWhenUsed/>
    <w:qFormat/>
    <w:rsid w:val="00DD3ED8"/>
    <w:rPr>
      <w:vertAlign w:val="superscript"/>
    </w:rPr>
  </w:style>
  <w:style w:type="character" w:customStyle="1" w:styleId="PrrafodelistaCar">
    <w:name w:val="Párrafo de lista Car"/>
    <w:aliases w:val="Cita Pie de Página Car,titulo Car,Párrafo 2 Car"/>
    <w:link w:val="Prrafodelista"/>
    <w:uiPriority w:val="34"/>
    <w:qFormat/>
    <w:locked/>
    <w:rsid w:val="00DD3ED8"/>
    <w:rPr>
      <w:rFonts w:ascii="Calibri" w:eastAsia="Calibri" w:hAnsi="Calibri" w:cs="Times New Roman"/>
    </w:rPr>
  </w:style>
  <w:style w:type="character" w:customStyle="1" w:styleId="apple-tab-span">
    <w:name w:val="apple-tab-span"/>
    <w:rsid w:val="00DD3ED8"/>
  </w:style>
  <w:style w:type="paragraph" w:styleId="Textodeglobo">
    <w:name w:val="Balloon Text"/>
    <w:basedOn w:val="Normal"/>
    <w:link w:val="TextodegloboCar"/>
    <w:uiPriority w:val="99"/>
    <w:semiHidden/>
    <w:unhideWhenUsed/>
    <w:rsid w:val="007972B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72B4"/>
    <w:rPr>
      <w:rFonts w:ascii="Segoe UI" w:eastAsia="Calibri" w:hAnsi="Segoe UI" w:cs="Segoe UI"/>
      <w:sz w:val="18"/>
      <w:szCs w:val="18"/>
    </w:rPr>
  </w:style>
  <w:style w:type="paragraph" w:styleId="Encabezado">
    <w:name w:val="header"/>
    <w:basedOn w:val="Normal"/>
    <w:link w:val="EncabezadoCar"/>
    <w:uiPriority w:val="99"/>
    <w:unhideWhenUsed/>
    <w:rsid w:val="008409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4094F"/>
    <w:rPr>
      <w:rFonts w:ascii="Calibri" w:eastAsia="Calibri" w:hAnsi="Calibri" w:cs="Times New Roman"/>
    </w:rPr>
  </w:style>
  <w:style w:type="paragraph" w:styleId="Piedepgina">
    <w:name w:val="footer"/>
    <w:basedOn w:val="Normal"/>
    <w:link w:val="PiedepginaCar"/>
    <w:uiPriority w:val="99"/>
    <w:unhideWhenUsed/>
    <w:rsid w:val="008409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4094F"/>
    <w:rPr>
      <w:rFonts w:ascii="Calibri" w:eastAsia="Calibri" w:hAnsi="Calibri" w:cs="Times New Roman"/>
    </w:rPr>
  </w:style>
  <w:style w:type="paragraph" w:customStyle="1" w:styleId="Notaapie">
    <w:name w:val="Nota a pie"/>
    <w:basedOn w:val="Textonotapie"/>
    <w:rsid w:val="00EA08F2"/>
    <w:pPr>
      <w:ind w:left="180"/>
      <w:jc w:val="both"/>
    </w:pPr>
    <w:rPr>
      <w:rFonts w:ascii="Arial Narrow" w:eastAsia="Times New Roman" w:hAnsi="Arial Narrow"/>
      <w:b/>
      <w:sz w:val="16"/>
      <w:szCs w:val="16"/>
      <w:lang w:val="es-ES" w:eastAsia="es-ES"/>
    </w:rPr>
  </w:style>
  <w:style w:type="paragraph" w:styleId="Sangradetextonormal">
    <w:name w:val="Body Text Indent"/>
    <w:basedOn w:val="Normal"/>
    <w:link w:val="SangradetextonormalCar"/>
    <w:uiPriority w:val="99"/>
    <w:semiHidden/>
    <w:unhideWhenUsed/>
    <w:rsid w:val="008178A1"/>
    <w:pPr>
      <w:spacing w:after="120" w:line="240" w:lineRule="auto"/>
      <w:ind w:left="283"/>
    </w:pPr>
    <w:rPr>
      <w:rFonts w:ascii="Times New Roman" w:eastAsia="Times New Roman" w:hAnsi="Times New Roman"/>
      <w:sz w:val="24"/>
      <w:szCs w:val="24"/>
      <w:lang w:val="es-ES" w:eastAsia="es-ES"/>
    </w:rPr>
  </w:style>
  <w:style w:type="character" w:customStyle="1" w:styleId="SangradetextonormalCar">
    <w:name w:val="Sangría de texto normal Car"/>
    <w:basedOn w:val="Fuentedeprrafopredeter"/>
    <w:link w:val="Sangradetextonormal"/>
    <w:uiPriority w:val="99"/>
    <w:semiHidden/>
    <w:rsid w:val="008178A1"/>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E33F41"/>
    <w:rPr>
      <w:color w:val="0563C1" w:themeColor="hyperlink"/>
      <w:u w:val="single"/>
    </w:rPr>
  </w:style>
  <w:style w:type="character" w:styleId="Mencinsinresolver">
    <w:name w:val="Unresolved Mention"/>
    <w:basedOn w:val="Fuentedeprrafopredeter"/>
    <w:uiPriority w:val="99"/>
    <w:semiHidden/>
    <w:unhideWhenUsed/>
    <w:rsid w:val="00E33F41"/>
    <w:rPr>
      <w:color w:val="605E5C"/>
      <w:shd w:val="clear" w:color="auto" w:fill="E1DFDD"/>
    </w:rPr>
  </w:style>
  <w:style w:type="paragraph" w:customStyle="1" w:styleId="Default">
    <w:name w:val="Default"/>
    <w:rsid w:val="00EF19FF"/>
    <w:pPr>
      <w:autoSpaceDE w:val="0"/>
      <w:autoSpaceDN w:val="0"/>
      <w:adjustRightInd w:val="0"/>
      <w:spacing w:after="0" w:line="240" w:lineRule="auto"/>
    </w:pPr>
    <w:rPr>
      <w:rFonts w:ascii="Arial Narrow" w:hAnsi="Arial Narrow" w:cs="Arial Narrow"/>
      <w:color w:val="000000"/>
      <w:sz w:val="24"/>
      <w:szCs w:val="24"/>
    </w:rPr>
  </w:style>
  <w:style w:type="character" w:styleId="Refdecomentario">
    <w:name w:val="annotation reference"/>
    <w:basedOn w:val="Fuentedeprrafopredeter"/>
    <w:uiPriority w:val="99"/>
    <w:semiHidden/>
    <w:unhideWhenUsed/>
    <w:rsid w:val="00503658"/>
    <w:rPr>
      <w:sz w:val="16"/>
      <w:szCs w:val="16"/>
    </w:rPr>
  </w:style>
  <w:style w:type="paragraph" w:styleId="Textocomentario">
    <w:name w:val="annotation text"/>
    <w:basedOn w:val="Normal"/>
    <w:link w:val="TextocomentarioCar"/>
    <w:uiPriority w:val="99"/>
    <w:unhideWhenUsed/>
    <w:rsid w:val="00503658"/>
    <w:pPr>
      <w:spacing w:line="240" w:lineRule="auto"/>
    </w:pPr>
    <w:rPr>
      <w:sz w:val="20"/>
      <w:szCs w:val="20"/>
    </w:rPr>
  </w:style>
  <w:style w:type="character" w:customStyle="1" w:styleId="TextocomentarioCar">
    <w:name w:val="Texto comentario Car"/>
    <w:basedOn w:val="Fuentedeprrafopredeter"/>
    <w:link w:val="Textocomentario"/>
    <w:uiPriority w:val="99"/>
    <w:rsid w:val="00503658"/>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503658"/>
    <w:rPr>
      <w:b/>
      <w:bCs/>
    </w:rPr>
  </w:style>
  <w:style w:type="character" w:customStyle="1" w:styleId="AsuntodelcomentarioCar">
    <w:name w:val="Asunto del comentario Car"/>
    <w:basedOn w:val="TextocomentarioCar"/>
    <w:link w:val="Asuntodelcomentario"/>
    <w:uiPriority w:val="99"/>
    <w:semiHidden/>
    <w:rsid w:val="00503658"/>
    <w:rPr>
      <w:rFonts w:ascii="Calibri" w:eastAsia="Calibri" w:hAnsi="Calibri" w:cs="Times New Roman"/>
      <w:b/>
      <w:bCs/>
      <w:sz w:val="20"/>
      <w:szCs w:val="20"/>
    </w:rPr>
  </w:style>
  <w:style w:type="table" w:styleId="Tablaconcuadrcula">
    <w:name w:val="Table Grid"/>
    <w:basedOn w:val="Tablanormal"/>
    <w:uiPriority w:val="39"/>
    <w:rsid w:val="001E4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44637"/>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eop">
    <w:name w:val="eop"/>
    <w:basedOn w:val="Fuentedeprrafopredeter"/>
    <w:rsid w:val="00C44637"/>
  </w:style>
  <w:style w:type="character" w:customStyle="1" w:styleId="normaltextrun">
    <w:name w:val="normaltextrun"/>
    <w:basedOn w:val="Fuentedeprrafopredeter"/>
    <w:rsid w:val="00C44637"/>
  </w:style>
  <w:style w:type="paragraph" w:styleId="Revisin">
    <w:name w:val="Revision"/>
    <w:hidden/>
    <w:uiPriority w:val="99"/>
    <w:semiHidden/>
    <w:rsid w:val="00E425C3"/>
    <w:pPr>
      <w:spacing w:after="0" w:line="240" w:lineRule="auto"/>
    </w:pPr>
    <w:rPr>
      <w:rFonts w:ascii="Calibri" w:eastAsia="Calibri" w:hAnsi="Calibri" w:cs="Times New Roman"/>
    </w:rPr>
  </w:style>
  <w:style w:type="paragraph" w:styleId="Sinespaciado">
    <w:name w:val="No Spacing"/>
    <w:uiPriority w:val="1"/>
    <w:qFormat/>
    <w:rsid w:val="00F51867"/>
    <w:pPr>
      <w:spacing w:after="0" w:line="240" w:lineRule="auto"/>
    </w:pPr>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rsid w:val="00826982"/>
    <w:pPr>
      <w:spacing w:after="0" w:line="240" w:lineRule="auto"/>
    </w:pPr>
    <w:rPr>
      <w:rFonts w:asciiTheme="minorHAnsi" w:eastAsiaTheme="minorHAnsi" w:hAnsiTheme="minorHAnsi" w:cstheme="minorBidi"/>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2266">
      <w:bodyDiv w:val="1"/>
      <w:marLeft w:val="0"/>
      <w:marRight w:val="0"/>
      <w:marTop w:val="0"/>
      <w:marBottom w:val="0"/>
      <w:divBdr>
        <w:top w:val="none" w:sz="0" w:space="0" w:color="auto"/>
        <w:left w:val="none" w:sz="0" w:space="0" w:color="auto"/>
        <w:bottom w:val="none" w:sz="0" w:space="0" w:color="auto"/>
        <w:right w:val="none" w:sz="0" w:space="0" w:color="auto"/>
      </w:divBdr>
    </w:div>
    <w:div w:id="175509817">
      <w:bodyDiv w:val="1"/>
      <w:marLeft w:val="0"/>
      <w:marRight w:val="0"/>
      <w:marTop w:val="0"/>
      <w:marBottom w:val="0"/>
      <w:divBdr>
        <w:top w:val="none" w:sz="0" w:space="0" w:color="auto"/>
        <w:left w:val="none" w:sz="0" w:space="0" w:color="auto"/>
        <w:bottom w:val="none" w:sz="0" w:space="0" w:color="auto"/>
        <w:right w:val="none" w:sz="0" w:space="0" w:color="auto"/>
      </w:divBdr>
    </w:div>
    <w:div w:id="277490217">
      <w:bodyDiv w:val="1"/>
      <w:marLeft w:val="0"/>
      <w:marRight w:val="0"/>
      <w:marTop w:val="0"/>
      <w:marBottom w:val="0"/>
      <w:divBdr>
        <w:top w:val="none" w:sz="0" w:space="0" w:color="auto"/>
        <w:left w:val="none" w:sz="0" w:space="0" w:color="auto"/>
        <w:bottom w:val="none" w:sz="0" w:space="0" w:color="auto"/>
        <w:right w:val="none" w:sz="0" w:space="0" w:color="auto"/>
      </w:divBdr>
    </w:div>
    <w:div w:id="355353445">
      <w:bodyDiv w:val="1"/>
      <w:marLeft w:val="0"/>
      <w:marRight w:val="0"/>
      <w:marTop w:val="0"/>
      <w:marBottom w:val="0"/>
      <w:divBdr>
        <w:top w:val="none" w:sz="0" w:space="0" w:color="auto"/>
        <w:left w:val="none" w:sz="0" w:space="0" w:color="auto"/>
        <w:bottom w:val="none" w:sz="0" w:space="0" w:color="auto"/>
        <w:right w:val="none" w:sz="0" w:space="0" w:color="auto"/>
      </w:divBdr>
    </w:div>
    <w:div w:id="392125921">
      <w:bodyDiv w:val="1"/>
      <w:marLeft w:val="0"/>
      <w:marRight w:val="0"/>
      <w:marTop w:val="0"/>
      <w:marBottom w:val="0"/>
      <w:divBdr>
        <w:top w:val="none" w:sz="0" w:space="0" w:color="auto"/>
        <w:left w:val="none" w:sz="0" w:space="0" w:color="auto"/>
        <w:bottom w:val="none" w:sz="0" w:space="0" w:color="auto"/>
        <w:right w:val="none" w:sz="0" w:space="0" w:color="auto"/>
      </w:divBdr>
      <w:divsChild>
        <w:div w:id="811214765">
          <w:marLeft w:val="0"/>
          <w:marRight w:val="0"/>
          <w:marTop w:val="0"/>
          <w:marBottom w:val="0"/>
          <w:divBdr>
            <w:top w:val="none" w:sz="0" w:space="0" w:color="auto"/>
            <w:left w:val="none" w:sz="0" w:space="0" w:color="auto"/>
            <w:bottom w:val="none" w:sz="0" w:space="0" w:color="auto"/>
            <w:right w:val="none" w:sz="0" w:space="0" w:color="auto"/>
          </w:divBdr>
        </w:div>
        <w:div w:id="920868444">
          <w:marLeft w:val="0"/>
          <w:marRight w:val="0"/>
          <w:marTop w:val="0"/>
          <w:marBottom w:val="0"/>
          <w:divBdr>
            <w:top w:val="none" w:sz="0" w:space="0" w:color="auto"/>
            <w:left w:val="none" w:sz="0" w:space="0" w:color="auto"/>
            <w:bottom w:val="none" w:sz="0" w:space="0" w:color="auto"/>
            <w:right w:val="none" w:sz="0" w:space="0" w:color="auto"/>
          </w:divBdr>
        </w:div>
        <w:div w:id="822161440">
          <w:marLeft w:val="0"/>
          <w:marRight w:val="0"/>
          <w:marTop w:val="0"/>
          <w:marBottom w:val="0"/>
          <w:divBdr>
            <w:top w:val="none" w:sz="0" w:space="0" w:color="auto"/>
            <w:left w:val="none" w:sz="0" w:space="0" w:color="auto"/>
            <w:bottom w:val="none" w:sz="0" w:space="0" w:color="auto"/>
            <w:right w:val="none" w:sz="0" w:space="0" w:color="auto"/>
          </w:divBdr>
        </w:div>
        <w:div w:id="1627001072">
          <w:marLeft w:val="0"/>
          <w:marRight w:val="0"/>
          <w:marTop w:val="0"/>
          <w:marBottom w:val="0"/>
          <w:divBdr>
            <w:top w:val="none" w:sz="0" w:space="0" w:color="auto"/>
            <w:left w:val="none" w:sz="0" w:space="0" w:color="auto"/>
            <w:bottom w:val="none" w:sz="0" w:space="0" w:color="auto"/>
            <w:right w:val="none" w:sz="0" w:space="0" w:color="auto"/>
          </w:divBdr>
        </w:div>
        <w:div w:id="1255869181">
          <w:marLeft w:val="0"/>
          <w:marRight w:val="0"/>
          <w:marTop w:val="0"/>
          <w:marBottom w:val="0"/>
          <w:divBdr>
            <w:top w:val="none" w:sz="0" w:space="0" w:color="auto"/>
            <w:left w:val="none" w:sz="0" w:space="0" w:color="auto"/>
            <w:bottom w:val="none" w:sz="0" w:space="0" w:color="auto"/>
            <w:right w:val="none" w:sz="0" w:space="0" w:color="auto"/>
          </w:divBdr>
        </w:div>
        <w:div w:id="704646562">
          <w:marLeft w:val="0"/>
          <w:marRight w:val="0"/>
          <w:marTop w:val="0"/>
          <w:marBottom w:val="0"/>
          <w:divBdr>
            <w:top w:val="none" w:sz="0" w:space="0" w:color="auto"/>
            <w:left w:val="none" w:sz="0" w:space="0" w:color="auto"/>
            <w:bottom w:val="none" w:sz="0" w:space="0" w:color="auto"/>
            <w:right w:val="none" w:sz="0" w:space="0" w:color="auto"/>
          </w:divBdr>
        </w:div>
        <w:div w:id="276176605">
          <w:marLeft w:val="0"/>
          <w:marRight w:val="0"/>
          <w:marTop w:val="0"/>
          <w:marBottom w:val="0"/>
          <w:divBdr>
            <w:top w:val="none" w:sz="0" w:space="0" w:color="auto"/>
            <w:left w:val="none" w:sz="0" w:space="0" w:color="auto"/>
            <w:bottom w:val="none" w:sz="0" w:space="0" w:color="auto"/>
            <w:right w:val="none" w:sz="0" w:space="0" w:color="auto"/>
          </w:divBdr>
        </w:div>
        <w:div w:id="429741119">
          <w:marLeft w:val="0"/>
          <w:marRight w:val="0"/>
          <w:marTop w:val="0"/>
          <w:marBottom w:val="0"/>
          <w:divBdr>
            <w:top w:val="none" w:sz="0" w:space="0" w:color="auto"/>
            <w:left w:val="none" w:sz="0" w:space="0" w:color="auto"/>
            <w:bottom w:val="none" w:sz="0" w:space="0" w:color="auto"/>
            <w:right w:val="none" w:sz="0" w:space="0" w:color="auto"/>
          </w:divBdr>
        </w:div>
        <w:div w:id="594945170">
          <w:marLeft w:val="0"/>
          <w:marRight w:val="0"/>
          <w:marTop w:val="0"/>
          <w:marBottom w:val="0"/>
          <w:divBdr>
            <w:top w:val="none" w:sz="0" w:space="0" w:color="auto"/>
            <w:left w:val="none" w:sz="0" w:space="0" w:color="auto"/>
            <w:bottom w:val="none" w:sz="0" w:space="0" w:color="auto"/>
            <w:right w:val="none" w:sz="0" w:space="0" w:color="auto"/>
          </w:divBdr>
        </w:div>
        <w:div w:id="179391204">
          <w:marLeft w:val="0"/>
          <w:marRight w:val="0"/>
          <w:marTop w:val="0"/>
          <w:marBottom w:val="0"/>
          <w:divBdr>
            <w:top w:val="none" w:sz="0" w:space="0" w:color="auto"/>
            <w:left w:val="none" w:sz="0" w:space="0" w:color="auto"/>
            <w:bottom w:val="none" w:sz="0" w:space="0" w:color="auto"/>
            <w:right w:val="none" w:sz="0" w:space="0" w:color="auto"/>
          </w:divBdr>
        </w:div>
        <w:div w:id="491533430">
          <w:marLeft w:val="0"/>
          <w:marRight w:val="0"/>
          <w:marTop w:val="0"/>
          <w:marBottom w:val="0"/>
          <w:divBdr>
            <w:top w:val="none" w:sz="0" w:space="0" w:color="auto"/>
            <w:left w:val="none" w:sz="0" w:space="0" w:color="auto"/>
            <w:bottom w:val="none" w:sz="0" w:space="0" w:color="auto"/>
            <w:right w:val="none" w:sz="0" w:space="0" w:color="auto"/>
          </w:divBdr>
        </w:div>
        <w:div w:id="894895572">
          <w:marLeft w:val="0"/>
          <w:marRight w:val="0"/>
          <w:marTop w:val="0"/>
          <w:marBottom w:val="0"/>
          <w:divBdr>
            <w:top w:val="none" w:sz="0" w:space="0" w:color="auto"/>
            <w:left w:val="none" w:sz="0" w:space="0" w:color="auto"/>
            <w:bottom w:val="none" w:sz="0" w:space="0" w:color="auto"/>
            <w:right w:val="none" w:sz="0" w:space="0" w:color="auto"/>
          </w:divBdr>
        </w:div>
        <w:div w:id="436608386">
          <w:marLeft w:val="0"/>
          <w:marRight w:val="0"/>
          <w:marTop w:val="0"/>
          <w:marBottom w:val="0"/>
          <w:divBdr>
            <w:top w:val="none" w:sz="0" w:space="0" w:color="auto"/>
            <w:left w:val="none" w:sz="0" w:space="0" w:color="auto"/>
            <w:bottom w:val="none" w:sz="0" w:space="0" w:color="auto"/>
            <w:right w:val="none" w:sz="0" w:space="0" w:color="auto"/>
          </w:divBdr>
        </w:div>
        <w:div w:id="352347985">
          <w:marLeft w:val="0"/>
          <w:marRight w:val="0"/>
          <w:marTop w:val="0"/>
          <w:marBottom w:val="0"/>
          <w:divBdr>
            <w:top w:val="none" w:sz="0" w:space="0" w:color="auto"/>
            <w:left w:val="none" w:sz="0" w:space="0" w:color="auto"/>
            <w:bottom w:val="none" w:sz="0" w:space="0" w:color="auto"/>
            <w:right w:val="none" w:sz="0" w:space="0" w:color="auto"/>
          </w:divBdr>
        </w:div>
        <w:div w:id="621811154">
          <w:marLeft w:val="0"/>
          <w:marRight w:val="0"/>
          <w:marTop w:val="0"/>
          <w:marBottom w:val="0"/>
          <w:divBdr>
            <w:top w:val="none" w:sz="0" w:space="0" w:color="auto"/>
            <w:left w:val="none" w:sz="0" w:space="0" w:color="auto"/>
            <w:bottom w:val="none" w:sz="0" w:space="0" w:color="auto"/>
            <w:right w:val="none" w:sz="0" w:space="0" w:color="auto"/>
          </w:divBdr>
        </w:div>
      </w:divsChild>
    </w:div>
    <w:div w:id="461927267">
      <w:bodyDiv w:val="1"/>
      <w:marLeft w:val="0"/>
      <w:marRight w:val="0"/>
      <w:marTop w:val="0"/>
      <w:marBottom w:val="0"/>
      <w:divBdr>
        <w:top w:val="none" w:sz="0" w:space="0" w:color="auto"/>
        <w:left w:val="none" w:sz="0" w:space="0" w:color="auto"/>
        <w:bottom w:val="none" w:sz="0" w:space="0" w:color="auto"/>
        <w:right w:val="none" w:sz="0" w:space="0" w:color="auto"/>
      </w:divBdr>
    </w:div>
    <w:div w:id="778258129">
      <w:bodyDiv w:val="1"/>
      <w:marLeft w:val="0"/>
      <w:marRight w:val="0"/>
      <w:marTop w:val="0"/>
      <w:marBottom w:val="0"/>
      <w:divBdr>
        <w:top w:val="none" w:sz="0" w:space="0" w:color="auto"/>
        <w:left w:val="none" w:sz="0" w:space="0" w:color="auto"/>
        <w:bottom w:val="none" w:sz="0" w:space="0" w:color="auto"/>
        <w:right w:val="none" w:sz="0" w:space="0" w:color="auto"/>
      </w:divBdr>
      <w:divsChild>
        <w:div w:id="1469274312">
          <w:marLeft w:val="0"/>
          <w:marRight w:val="0"/>
          <w:marTop w:val="0"/>
          <w:marBottom w:val="0"/>
          <w:divBdr>
            <w:top w:val="none" w:sz="0" w:space="0" w:color="auto"/>
            <w:left w:val="none" w:sz="0" w:space="0" w:color="auto"/>
            <w:bottom w:val="none" w:sz="0" w:space="0" w:color="auto"/>
            <w:right w:val="none" w:sz="0" w:space="0" w:color="auto"/>
          </w:divBdr>
        </w:div>
        <w:div w:id="18509032">
          <w:marLeft w:val="0"/>
          <w:marRight w:val="0"/>
          <w:marTop w:val="0"/>
          <w:marBottom w:val="0"/>
          <w:divBdr>
            <w:top w:val="none" w:sz="0" w:space="0" w:color="auto"/>
            <w:left w:val="none" w:sz="0" w:space="0" w:color="auto"/>
            <w:bottom w:val="none" w:sz="0" w:space="0" w:color="auto"/>
            <w:right w:val="none" w:sz="0" w:space="0" w:color="auto"/>
          </w:divBdr>
        </w:div>
      </w:divsChild>
    </w:div>
    <w:div w:id="897938167">
      <w:bodyDiv w:val="1"/>
      <w:marLeft w:val="0"/>
      <w:marRight w:val="0"/>
      <w:marTop w:val="0"/>
      <w:marBottom w:val="0"/>
      <w:divBdr>
        <w:top w:val="none" w:sz="0" w:space="0" w:color="auto"/>
        <w:left w:val="none" w:sz="0" w:space="0" w:color="auto"/>
        <w:bottom w:val="none" w:sz="0" w:space="0" w:color="auto"/>
        <w:right w:val="none" w:sz="0" w:space="0" w:color="auto"/>
      </w:divBdr>
    </w:div>
    <w:div w:id="926351577">
      <w:bodyDiv w:val="1"/>
      <w:marLeft w:val="0"/>
      <w:marRight w:val="0"/>
      <w:marTop w:val="0"/>
      <w:marBottom w:val="0"/>
      <w:divBdr>
        <w:top w:val="none" w:sz="0" w:space="0" w:color="auto"/>
        <w:left w:val="none" w:sz="0" w:space="0" w:color="auto"/>
        <w:bottom w:val="none" w:sz="0" w:space="0" w:color="auto"/>
        <w:right w:val="none" w:sz="0" w:space="0" w:color="auto"/>
      </w:divBdr>
    </w:div>
    <w:div w:id="1262452542">
      <w:bodyDiv w:val="1"/>
      <w:marLeft w:val="0"/>
      <w:marRight w:val="0"/>
      <w:marTop w:val="0"/>
      <w:marBottom w:val="0"/>
      <w:divBdr>
        <w:top w:val="none" w:sz="0" w:space="0" w:color="auto"/>
        <w:left w:val="none" w:sz="0" w:space="0" w:color="auto"/>
        <w:bottom w:val="none" w:sz="0" w:space="0" w:color="auto"/>
        <w:right w:val="none" w:sz="0" w:space="0" w:color="auto"/>
      </w:divBdr>
    </w:div>
    <w:div w:id="1384865460">
      <w:bodyDiv w:val="1"/>
      <w:marLeft w:val="0"/>
      <w:marRight w:val="0"/>
      <w:marTop w:val="0"/>
      <w:marBottom w:val="0"/>
      <w:divBdr>
        <w:top w:val="none" w:sz="0" w:space="0" w:color="auto"/>
        <w:left w:val="none" w:sz="0" w:space="0" w:color="auto"/>
        <w:bottom w:val="none" w:sz="0" w:space="0" w:color="auto"/>
        <w:right w:val="none" w:sz="0" w:space="0" w:color="auto"/>
      </w:divBdr>
    </w:div>
    <w:div w:id="1767574932">
      <w:bodyDiv w:val="1"/>
      <w:marLeft w:val="0"/>
      <w:marRight w:val="0"/>
      <w:marTop w:val="0"/>
      <w:marBottom w:val="0"/>
      <w:divBdr>
        <w:top w:val="none" w:sz="0" w:space="0" w:color="auto"/>
        <w:left w:val="none" w:sz="0" w:space="0" w:color="auto"/>
        <w:bottom w:val="none" w:sz="0" w:space="0" w:color="auto"/>
        <w:right w:val="none" w:sz="0" w:space="0" w:color="auto"/>
      </w:divBdr>
    </w:div>
    <w:div w:id="1786267207">
      <w:bodyDiv w:val="1"/>
      <w:marLeft w:val="0"/>
      <w:marRight w:val="0"/>
      <w:marTop w:val="0"/>
      <w:marBottom w:val="0"/>
      <w:divBdr>
        <w:top w:val="none" w:sz="0" w:space="0" w:color="auto"/>
        <w:left w:val="none" w:sz="0" w:space="0" w:color="auto"/>
        <w:bottom w:val="none" w:sz="0" w:space="0" w:color="auto"/>
        <w:right w:val="none" w:sz="0" w:space="0" w:color="auto"/>
      </w:divBdr>
    </w:div>
    <w:div w:id="1947806003">
      <w:bodyDiv w:val="1"/>
      <w:marLeft w:val="0"/>
      <w:marRight w:val="0"/>
      <w:marTop w:val="0"/>
      <w:marBottom w:val="0"/>
      <w:divBdr>
        <w:top w:val="none" w:sz="0" w:space="0" w:color="auto"/>
        <w:left w:val="none" w:sz="0" w:space="0" w:color="auto"/>
        <w:bottom w:val="none" w:sz="0" w:space="0" w:color="auto"/>
        <w:right w:val="none" w:sz="0" w:space="0" w:color="auto"/>
      </w:divBdr>
    </w:div>
    <w:div w:id="1964144163">
      <w:bodyDiv w:val="1"/>
      <w:marLeft w:val="0"/>
      <w:marRight w:val="0"/>
      <w:marTop w:val="0"/>
      <w:marBottom w:val="0"/>
      <w:divBdr>
        <w:top w:val="none" w:sz="0" w:space="0" w:color="auto"/>
        <w:left w:val="none" w:sz="0" w:space="0" w:color="auto"/>
        <w:bottom w:val="none" w:sz="0" w:space="0" w:color="auto"/>
        <w:right w:val="none" w:sz="0" w:space="0" w:color="auto"/>
      </w:divBdr>
    </w:div>
    <w:div w:id="1986427241">
      <w:bodyDiv w:val="1"/>
      <w:marLeft w:val="0"/>
      <w:marRight w:val="0"/>
      <w:marTop w:val="0"/>
      <w:marBottom w:val="0"/>
      <w:divBdr>
        <w:top w:val="none" w:sz="0" w:space="0" w:color="auto"/>
        <w:left w:val="none" w:sz="0" w:space="0" w:color="auto"/>
        <w:bottom w:val="none" w:sz="0" w:space="0" w:color="auto"/>
        <w:right w:val="none" w:sz="0" w:space="0" w:color="auto"/>
      </w:divBdr>
    </w:div>
    <w:div w:id="2018803134">
      <w:bodyDiv w:val="1"/>
      <w:marLeft w:val="0"/>
      <w:marRight w:val="0"/>
      <w:marTop w:val="0"/>
      <w:marBottom w:val="0"/>
      <w:divBdr>
        <w:top w:val="none" w:sz="0" w:space="0" w:color="auto"/>
        <w:left w:val="none" w:sz="0" w:space="0" w:color="auto"/>
        <w:bottom w:val="none" w:sz="0" w:space="0" w:color="auto"/>
        <w:right w:val="none" w:sz="0" w:space="0" w:color="auto"/>
      </w:divBdr>
    </w:div>
    <w:div w:id="2041125924">
      <w:bodyDiv w:val="1"/>
      <w:marLeft w:val="0"/>
      <w:marRight w:val="0"/>
      <w:marTop w:val="0"/>
      <w:marBottom w:val="0"/>
      <w:divBdr>
        <w:top w:val="none" w:sz="0" w:space="0" w:color="auto"/>
        <w:left w:val="none" w:sz="0" w:space="0" w:color="auto"/>
        <w:bottom w:val="none" w:sz="0" w:space="0" w:color="auto"/>
        <w:right w:val="none" w:sz="0" w:space="0" w:color="auto"/>
      </w:divBdr>
    </w:div>
    <w:div w:id="2074768951">
      <w:bodyDiv w:val="1"/>
      <w:marLeft w:val="0"/>
      <w:marRight w:val="0"/>
      <w:marTop w:val="0"/>
      <w:marBottom w:val="0"/>
      <w:divBdr>
        <w:top w:val="none" w:sz="0" w:space="0" w:color="auto"/>
        <w:left w:val="none" w:sz="0" w:space="0" w:color="auto"/>
        <w:bottom w:val="none" w:sz="0" w:space="0" w:color="auto"/>
        <w:right w:val="none" w:sz="0" w:space="0" w:color="auto"/>
      </w:divBdr>
    </w:div>
    <w:div w:id="2095934573">
      <w:bodyDiv w:val="1"/>
      <w:marLeft w:val="0"/>
      <w:marRight w:val="0"/>
      <w:marTop w:val="0"/>
      <w:marBottom w:val="0"/>
      <w:divBdr>
        <w:top w:val="none" w:sz="0" w:space="0" w:color="auto"/>
        <w:left w:val="none" w:sz="0" w:space="0" w:color="auto"/>
        <w:bottom w:val="none" w:sz="0" w:space="0" w:color="auto"/>
        <w:right w:val="none" w:sz="0" w:space="0" w:color="auto"/>
      </w:divBdr>
    </w:div>
    <w:div w:id="209874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267DB26FF22A54EA3F72475D1F8A346" ma:contentTypeVersion="844" ma:contentTypeDescription="Crear nuevo documento." ma:contentTypeScope="" ma:versionID="80d7e34f554857404d5d44312aa1325a">
  <xsd:schema xmlns:xsd="http://www.w3.org/2001/XMLSchema" xmlns:xs="http://www.w3.org/2001/XMLSchema" xmlns:p="http://schemas.microsoft.com/office/2006/metadata/properties" xmlns:ns2="d6ca5d36-5c9f-4653-bec8-1cb66b9015e0" xmlns:ns3="d6cd307d-7e9a-4833-bf9d-1c30366178af" targetNamespace="http://schemas.microsoft.com/office/2006/metadata/properties" ma:root="true" ma:fieldsID="0e1ba15e3cdb12c6b6909cf073d277d7" ns2:_="" ns3:_="">
    <xsd:import namespace="d6ca5d36-5c9f-4653-bec8-1cb66b9015e0"/>
    <xsd:import namespace="d6cd307d-7e9a-4833-bf9d-1c30366178af"/>
    <xsd:element name="properties">
      <xsd:complexType>
        <xsd:sequence>
          <xsd:element name="documentManagement">
            <xsd:complexType>
              <xsd:all>
                <xsd:element ref="ns2:_dlc_DocId" minOccurs="0"/>
                <xsd:element ref="ns2:_dlc_DocIdUrl" minOccurs="0"/>
                <xsd:element ref="ns2:_dlc_DocIdPersistId" minOccurs="0"/>
                <xsd:element ref="ns3:flujo_x0020_Revisor3" minOccurs="0"/>
                <xsd:element ref="ns3:MediaServiceMetadata" minOccurs="0"/>
                <xsd:element ref="ns3:MediaServiceFastMetadata" minOccurs="0"/>
                <xsd:element ref="ns3:MediaServiceEventHashCode" minOccurs="0"/>
                <xsd:element ref="ns3:MediaServiceGenerationTime" minOccurs="0"/>
                <xsd:element ref="ns3:MediaServiceAutoTags" minOccurs="0"/>
                <xsd:element ref="ns3:MediaServiceOCR"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6cd307d-7e9a-4833-bf9d-1c30366178af" elementFormDefault="qualified">
    <xsd:import namespace="http://schemas.microsoft.com/office/2006/documentManagement/types"/>
    <xsd:import namespace="http://schemas.microsoft.com/office/infopath/2007/PartnerControls"/>
    <xsd:element name="flujo_x0020_Revisor3" ma:index="11" nillable="true" ma:displayName="flujo Revisor3" ma:internalName="flujo_x0020_Revisor3">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flujo_x0020_Revisor3 xmlns="d6cd307d-7e9a-4833-bf9d-1c30366178af">
      <Url>https://indecopi.sharepoint.com/sites/cc1_docs/_layouts/15/wrkstat.aspx?List=d6cd307d-7e9a-4833-bf9d-1c30366178af&amp;WorkflowInstanceName=c79fd3c1-e26a-473f-a1b5-66c90e6620db</Url>
      <Description>En revisión</Description>
    </flujo_x0020_Revisor3>
    <_dlc_DocId xmlns="d6ca5d36-5c9f-4653-bec8-1cb66b9015e0">D53DSPH32EA6-408280032-39238</_dlc_DocId>
    <_dlc_DocIdUrl xmlns="d6ca5d36-5c9f-4653-bec8-1cb66b9015e0">
      <Url>https://indecopi.sharepoint.com/sites/cc1_docs/_layouts/15/DocIdRedir.aspx?ID=D53DSPH32EA6-408280032-39238</Url>
      <Description>D53DSPH32EA6-408280032-39238</Description>
    </_dlc_DocIdUrl>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A3B18F95-62A1-4761-B916-FADB97C879DA}">
  <ds:schemaRefs>
    <ds:schemaRef ds:uri="http://schemas.microsoft.com/sharepoint/v3/contenttype/forms"/>
  </ds:schemaRefs>
</ds:datastoreItem>
</file>

<file path=customXml/itemProps2.xml><?xml version="1.0" encoding="utf-8"?>
<ds:datastoreItem xmlns:ds="http://schemas.openxmlformats.org/officeDocument/2006/customXml" ds:itemID="{10FEF286-8EA9-4704-8F43-8231160943B3}">
  <ds:schemaRefs>
    <ds:schemaRef ds:uri="http://schemas.openxmlformats.org/officeDocument/2006/bibliography"/>
  </ds:schemaRefs>
</ds:datastoreItem>
</file>

<file path=customXml/itemProps3.xml><?xml version="1.0" encoding="utf-8"?>
<ds:datastoreItem xmlns:ds="http://schemas.openxmlformats.org/officeDocument/2006/customXml" ds:itemID="{C6F44432-2EC7-44AC-9760-08629C6C49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d6cd307d-7e9a-4833-bf9d-1c30366178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D47186C-6381-4901-8F0F-14E4C5C55B6B}">
  <ds:schemaRefs>
    <ds:schemaRef ds:uri="http://schemas.microsoft.com/office/2006/metadata/properties"/>
    <ds:schemaRef ds:uri="http://schemas.microsoft.com/office/infopath/2007/PartnerControls"/>
    <ds:schemaRef ds:uri="d6cd307d-7e9a-4833-bf9d-1c30366178af"/>
    <ds:schemaRef ds:uri="d6ca5d36-5c9f-4653-bec8-1cb66b9015e0"/>
  </ds:schemaRefs>
</ds:datastoreItem>
</file>

<file path=customXml/itemProps5.xml><?xml version="1.0" encoding="utf-8"?>
<ds:datastoreItem xmlns:ds="http://schemas.openxmlformats.org/officeDocument/2006/customXml" ds:itemID="{A8E116FB-4B42-4D59-BEF5-D1A2102D958E}">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1265</Words>
  <Characters>6782</Characters>
  <Application>Microsoft Office Word</Application>
  <DocSecurity>0</DocSecurity>
  <Lines>150</Lines>
  <Paragraphs>57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Reinerio Tamani Rafael</dc:creator>
  <cp:keywords/>
  <dc:description/>
  <cp:lastModifiedBy>Apoyo CC1 E</cp:lastModifiedBy>
  <cp:revision>13</cp:revision>
  <cp:lastPrinted>2025-04-03T13:36:00Z</cp:lastPrinted>
  <dcterms:created xsi:type="dcterms:W3CDTF">2025-04-03T13:37:00Z</dcterms:created>
  <dcterms:modified xsi:type="dcterms:W3CDTF">2026-03-11T15:12:00Z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0x0101006267DB26FF22A54EA3F72475D1F8A346</vt:lpwstr>
  </property>
  <property fmtid="{D5CDD505-2E9C-101B-9397-08002B2CF9AE}" pid="3" name="_dlc_DocIdItemGuid">
    <vt:lpwstr>532542d5-3fa4-40f8-a7d0-e3e30f5c7671</vt:lpwstr>
  </property>
</Properties>
</file>