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03735" w14:textId="77777777" w:rsidR="00D141DB" w:rsidRPr="008839BE" w:rsidRDefault="00D141DB" w:rsidP="00AF6240">
      <w:pPr>
        <w:widowControl w:val="0"/>
        <w:spacing w:after="0" w:line="240" w:lineRule="auto"/>
        <w:ind w:right="7"/>
        <w:contextualSpacing/>
        <w:jc w:val="both"/>
        <w:rPr>
          <w:rFonts w:ascii="Arial Narrow" w:eastAsia="Times New Roman" w:hAnsi="Arial Narrow" w:cs="Arial"/>
          <w:color w:val="000000"/>
          <w:lang w:eastAsia="es-PE"/>
        </w:rPr>
      </w:pPr>
    </w:p>
    <w:p w14:paraId="2C0FE75E" w14:textId="5A419268" w:rsidR="008839BE" w:rsidRPr="00B00750" w:rsidRDefault="00DC02A5" w:rsidP="00AF6240">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En el presente caso, median</w:t>
      </w:r>
      <w:r w:rsidR="000C722A" w:rsidRPr="008839BE">
        <w:rPr>
          <w:rFonts w:ascii="Arial Narrow" w:eastAsia="Times New Roman" w:hAnsi="Arial Narrow" w:cs="Arial"/>
          <w:color w:val="000000"/>
          <w:lang w:eastAsia="es-PE"/>
        </w:rPr>
        <w:t>te Resolución N</w:t>
      </w:r>
      <w:r w:rsidR="000C722A" w:rsidRPr="009D66E9">
        <w:rPr>
          <w:rFonts w:ascii="Arial Narrow" w:eastAsia="Times New Roman" w:hAnsi="Arial Narrow" w:cs="Arial"/>
          <w:color w:val="000000"/>
          <w:lang w:eastAsia="es-PE"/>
        </w:rPr>
        <w:t>°</w:t>
      </w:r>
      <w:r w:rsidR="00FF0C50" w:rsidRPr="009D66E9">
        <w:rPr>
          <w:rFonts w:ascii="Arial Narrow" w:eastAsia="Times New Roman" w:hAnsi="Arial Narrow" w:cs="Arial"/>
          <w:color w:val="000000"/>
          <w:lang w:eastAsia="es-PE"/>
        </w:rPr>
        <w:t xml:space="preserve"> </w:t>
      </w:r>
      <w:r w:rsidR="00CB5C27" w:rsidRPr="003E6604">
        <w:rPr>
          <w:rFonts w:ascii="Arial Narrow" w:eastAsia="Times New Roman" w:hAnsi="Arial Narrow" w:cs="Arial"/>
          <w:color w:val="000000"/>
          <w:highlight w:val="green"/>
          <w:lang w:eastAsia="es-PE"/>
        </w:rPr>
        <w:t>1</w:t>
      </w:r>
      <w:r w:rsidR="009E2442" w:rsidRPr="009D66E9">
        <w:rPr>
          <w:rFonts w:ascii="Arial Narrow" w:eastAsia="Times New Roman" w:hAnsi="Arial Narrow" w:cs="Arial"/>
          <w:color w:val="000000"/>
          <w:lang w:eastAsia="es-PE"/>
        </w:rPr>
        <w:t xml:space="preserve"> </w:t>
      </w:r>
      <w:r w:rsidR="00ED4BD0" w:rsidRPr="009D66E9">
        <w:rPr>
          <w:rFonts w:ascii="Arial Narrow" w:eastAsia="Times New Roman" w:hAnsi="Arial Narrow" w:cs="Arial"/>
          <w:color w:val="000000"/>
          <w:lang w:eastAsia="es-PE"/>
        </w:rPr>
        <w:t>del</w:t>
      </w:r>
      <w:r w:rsidR="00CB4A3C" w:rsidRPr="008839BE">
        <w:rPr>
          <w:rFonts w:ascii="Arial Narrow" w:eastAsia="Times New Roman" w:hAnsi="Arial Narrow" w:cs="Arial"/>
          <w:color w:val="000000"/>
          <w:lang w:eastAsia="es-PE"/>
        </w:rPr>
        <w:t xml:space="preserve"> </w:t>
      </w:r>
      <w:r w:rsidR="009D66E9" w:rsidRPr="003E6604">
        <w:rPr>
          <w:rFonts w:ascii="Arial Narrow" w:eastAsia="Times New Roman" w:hAnsi="Arial Narrow" w:cs="Arial"/>
          <w:color w:val="000000"/>
          <w:highlight w:val="green"/>
          <w:lang w:eastAsia="es-PE"/>
        </w:rPr>
        <w:t>18 de noviembre de 2025</w:t>
      </w:r>
      <w:r w:rsidRPr="008839BE">
        <w:rPr>
          <w:rFonts w:ascii="Arial Narrow" w:eastAsia="Times New Roman" w:hAnsi="Arial Narrow" w:cs="Arial"/>
          <w:color w:val="000000"/>
          <w:lang w:eastAsia="es-PE"/>
        </w:rPr>
        <w:t>, se</w:t>
      </w:r>
      <w:r w:rsidR="006109EB" w:rsidRPr="008839BE">
        <w:rPr>
          <w:rFonts w:ascii="Arial Narrow" w:eastAsia="Times New Roman" w:hAnsi="Arial Narrow" w:cs="Arial"/>
          <w:color w:val="000000"/>
          <w:lang w:eastAsia="es-PE"/>
        </w:rPr>
        <w:t xml:space="preserve"> requirió </w:t>
      </w:r>
      <w:r w:rsidR="00841E82">
        <w:rPr>
          <w:rFonts w:ascii="Arial Narrow" w:eastAsia="Times New Roman" w:hAnsi="Arial Narrow" w:cs="Arial"/>
          <w:color w:val="000000"/>
          <w:lang w:eastAsia="es-PE"/>
        </w:rPr>
        <w:t xml:space="preserve">a </w:t>
      </w:r>
      <w:r w:rsidR="00841E82" w:rsidRPr="003E6604">
        <w:rPr>
          <w:rFonts w:ascii="Arial Narrow" w:eastAsia="Times New Roman" w:hAnsi="Arial Narrow" w:cs="Arial"/>
          <w:color w:val="000000"/>
          <w:highlight w:val="green"/>
          <w:lang w:eastAsia="es-PE"/>
        </w:rPr>
        <w:t>Buddy Gang</w:t>
      </w:r>
      <w:r w:rsidR="00683E83">
        <w:rPr>
          <w:rFonts w:ascii="Arial Narrow" w:eastAsia="Times New Roman" w:hAnsi="Arial Narrow" w:cs="Arial"/>
          <w:color w:val="000000"/>
          <w:lang w:eastAsia="es-PE"/>
        </w:rPr>
        <w:t xml:space="preserve"> </w:t>
      </w:r>
      <w:r w:rsidR="00762166" w:rsidRPr="008839BE">
        <w:rPr>
          <w:rFonts w:ascii="Arial Narrow" w:eastAsia="Times New Roman" w:hAnsi="Arial Narrow" w:cs="Arial"/>
          <w:color w:val="000000"/>
          <w:lang w:eastAsia="es-PE"/>
        </w:rPr>
        <w:t xml:space="preserve">que, en un plazo </w:t>
      </w:r>
      <w:r w:rsidR="00762166" w:rsidRPr="008839BE">
        <w:rPr>
          <w:rFonts w:ascii="Arial Narrow" w:hAnsi="Arial Narrow" w:cs="Arial"/>
        </w:rPr>
        <w:t>improrrogable</w:t>
      </w:r>
      <w:r w:rsidR="00762166" w:rsidRPr="008839BE">
        <w:rPr>
          <w:rFonts w:ascii="Arial Narrow" w:eastAsia="Times New Roman" w:hAnsi="Arial Narrow" w:cs="Arial"/>
          <w:color w:val="000000"/>
          <w:lang w:eastAsia="es-PE"/>
        </w:rPr>
        <w:t xml:space="preserve"> de dos (2) días hábiles, contado a partir del día siguiente de la notificación </w:t>
      </w:r>
      <w:r w:rsidR="008839BE" w:rsidRPr="008839BE">
        <w:rPr>
          <w:rFonts w:ascii="Arial Narrow" w:eastAsia="Times New Roman" w:hAnsi="Arial Narrow" w:cs="Arial"/>
          <w:color w:val="000000"/>
          <w:lang w:eastAsia="es-PE"/>
        </w:rPr>
        <w:t xml:space="preserve">de la presente </w:t>
      </w:r>
      <w:r w:rsidR="008839BE" w:rsidRPr="00B00750">
        <w:rPr>
          <w:rFonts w:ascii="Arial Narrow" w:eastAsia="Times New Roman" w:hAnsi="Arial Narrow" w:cs="Arial"/>
          <w:color w:val="000000"/>
          <w:lang w:eastAsia="es-PE"/>
        </w:rPr>
        <w:t xml:space="preserve">resolución, cumpla con </w:t>
      </w:r>
      <w:r w:rsidR="008839BE" w:rsidRPr="00B00750">
        <w:rPr>
          <w:rFonts w:ascii="Arial Narrow" w:eastAsia="Arial Narrow" w:hAnsi="Arial Narrow" w:cs="Arial Narrow"/>
        </w:rPr>
        <w:t>lo siguiente:</w:t>
      </w:r>
    </w:p>
    <w:p w14:paraId="7D4BC3B2" w14:textId="77777777" w:rsidR="008839BE" w:rsidRPr="00B00750" w:rsidRDefault="008839BE" w:rsidP="00AF6240">
      <w:pPr>
        <w:pStyle w:val="Prrafodelista"/>
        <w:spacing w:after="0" w:line="240" w:lineRule="auto"/>
        <w:rPr>
          <w:rFonts w:ascii="Arial Narrow" w:eastAsia="Times New Roman" w:hAnsi="Arial Narrow" w:cs="Arial"/>
          <w:color w:val="000000"/>
          <w:lang w:eastAsia="es-PE"/>
        </w:rPr>
      </w:pPr>
    </w:p>
    <w:p w14:paraId="0A522ABC" w14:textId="21F58968" w:rsidR="00B00750" w:rsidRPr="003E6604" w:rsidRDefault="00B00750" w:rsidP="00AF6240">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highlight w:val="green"/>
          <w:lang w:eastAsia="es-ES"/>
        </w:rPr>
      </w:pPr>
      <w:r w:rsidRPr="003E6604">
        <w:rPr>
          <w:rFonts w:ascii="Arial Narrow" w:eastAsia="Times New Roman" w:hAnsi="Arial Narrow" w:cs="Arial"/>
          <w:spacing w:val="-3"/>
          <w:highlight w:val="green"/>
          <w:lang w:eastAsia="es-ES"/>
        </w:rPr>
        <w:t>acreditar el pago de la tasa administrativa por el derecho de tramitación de su denuncia contra la compañía</w:t>
      </w:r>
      <w:r w:rsidR="003E3D6C" w:rsidRPr="003E6604">
        <w:rPr>
          <w:rFonts w:ascii="Arial Narrow" w:eastAsia="Times New Roman" w:hAnsi="Arial Narrow" w:cs="Arial"/>
          <w:spacing w:val="-3"/>
          <w:highlight w:val="green"/>
          <w:lang w:eastAsia="es-ES"/>
        </w:rPr>
        <w:t xml:space="preserve"> </w:t>
      </w:r>
      <w:r w:rsidRPr="003E6604">
        <w:rPr>
          <w:rFonts w:ascii="Arial Narrow" w:eastAsia="Times New Roman" w:hAnsi="Arial Narrow" w:cs="Arial"/>
          <w:spacing w:val="-3"/>
          <w:highlight w:val="green"/>
          <w:lang w:eastAsia="es-ES"/>
        </w:rPr>
        <w:t>aseguradora ascendente a S/ 36,00, con la constancia de pago de tasa que permita verificar la información o</w:t>
      </w:r>
      <w:r w:rsidR="003E3D6C" w:rsidRPr="003E6604">
        <w:rPr>
          <w:rFonts w:ascii="Arial Narrow" w:eastAsia="Times New Roman" w:hAnsi="Arial Narrow" w:cs="Arial"/>
          <w:spacing w:val="-3"/>
          <w:highlight w:val="green"/>
          <w:lang w:eastAsia="es-ES"/>
        </w:rPr>
        <w:t xml:space="preserve"> </w:t>
      </w:r>
      <w:r w:rsidRPr="003E6604">
        <w:rPr>
          <w:rFonts w:ascii="Arial Narrow" w:eastAsia="Times New Roman" w:hAnsi="Arial Narrow" w:cs="Arial"/>
          <w:spacing w:val="-3"/>
          <w:highlight w:val="green"/>
          <w:lang w:eastAsia="es-ES"/>
        </w:rPr>
        <w:t>códigos para validar la efectiva realización de dicho abono;</w:t>
      </w:r>
    </w:p>
    <w:p w14:paraId="7F38FF9E" w14:textId="77777777" w:rsidR="00B00750" w:rsidRPr="003E6604" w:rsidRDefault="00B00750" w:rsidP="00AF6240">
      <w:pPr>
        <w:pStyle w:val="Prrafodelista"/>
        <w:widowControl w:val="0"/>
        <w:spacing w:after="0" w:line="240" w:lineRule="auto"/>
        <w:ind w:left="1134" w:right="7"/>
        <w:jc w:val="both"/>
        <w:rPr>
          <w:rFonts w:ascii="Arial Narrow" w:eastAsia="Times New Roman" w:hAnsi="Arial Narrow" w:cs="Arial"/>
          <w:spacing w:val="-3"/>
          <w:highlight w:val="green"/>
          <w:lang w:eastAsia="es-ES"/>
        </w:rPr>
      </w:pPr>
    </w:p>
    <w:p w14:paraId="225B7B6D" w14:textId="116DA15C" w:rsidR="00B00750" w:rsidRPr="003E6604" w:rsidRDefault="00B00750" w:rsidP="00AF6240">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highlight w:val="green"/>
          <w:lang w:eastAsia="es-ES"/>
        </w:rPr>
      </w:pPr>
      <w:r w:rsidRPr="003E6604">
        <w:rPr>
          <w:rFonts w:ascii="Arial Narrow" w:eastAsia="Times New Roman" w:hAnsi="Arial Narrow" w:cs="Arial"/>
          <w:spacing w:val="-3"/>
          <w:highlight w:val="green"/>
          <w:lang w:eastAsia="es-ES"/>
        </w:rPr>
        <w:t>enumerar los presuntos hechos infractores materia de denuncia del proveedor denunciado, información que será</w:t>
      </w:r>
      <w:r w:rsidR="003E3D6C" w:rsidRPr="003E6604">
        <w:rPr>
          <w:rFonts w:ascii="Arial Narrow" w:eastAsia="Times New Roman" w:hAnsi="Arial Narrow" w:cs="Arial"/>
          <w:spacing w:val="-3"/>
          <w:highlight w:val="green"/>
          <w:lang w:eastAsia="es-ES"/>
        </w:rPr>
        <w:t xml:space="preserve"> </w:t>
      </w:r>
      <w:r w:rsidRPr="003E6604">
        <w:rPr>
          <w:rFonts w:ascii="Arial Narrow" w:eastAsia="Times New Roman" w:hAnsi="Arial Narrow" w:cs="Arial"/>
          <w:spacing w:val="-3"/>
          <w:highlight w:val="green"/>
          <w:lang w:eastAsia="es-ES"/>
        </w:rPr>
        <w:t>tomada en cuenta para elaborar la imputación de cargos, debiendo presentar ello mediante documento</w:t>
      </w:r>
      <w:r w:rsidR="003E3D6C" w:rsidRPr="003E6604">
        <w:rPr>
          <w:rFonts w:ascii="Arial Narrow" w:eastAsia="Times New Roman" w:hAnsi="Arial Narrow" w:cs="Arial"/>
          <w:spacing w:val="-3"/>
          <w:highlight w:val="green"/>
          <w:lang w:eastAsia="es-ES"/>
        </w:rPr>
        <w:t xml:space="preserve"> </w:t>
      </w:r>
      <w:r w:rsidRPr="003E6604">
        <w:rPr>
          <w:rFonts w:ascii="Arial Narrow" w:eastAsia="Times New Roman" w:hAnsi="Arial Narrow" w:cs="Arial"/>
          <w:spacing w:val="-3"/>
          <w:highlight w:val="green"/>
          <w:lang w:eastAsia="es-ES"/>
        </w:rPr>
        <w:t>debidamente firmado; y,</w:t>
      </w:r>
    </w:p>
    <w:p w14:paraId="201A0CBF" w14:textId="77777777" w:rsidR="00B00750" w:rsidRPr="003E6604" w:rsidRDefault="00B00750" w:rsidP="00AF6240">
      <w:pPr>
        <w:pStyle w:val="Prrafodelista"/>
        <w:widowControl w:val="0"/>
        <w:spacing w:after="0" w:line="240" w:lineRule="auto"/>
        <w:ind w:left="1134" w:right="7"/>
        <w:jc w:val="both"/>
        <w:rPr>
          <w:rFonts w:ascii="Arial Narrow" w:eastAsia="Times New Roman" w:hAnsi="Arial Narrow" w:cs="Arial"/>
          <w:spacing w:val="-3"/>
          <w:highlight w:val="green"/>
          <w:lang w:eastAsia="es-ES"/>
        </w:rPr>
      </w:pPr>
    </w:p>
    <w:p w14:paraId="2A137E31" w14:textId="169CB016" w:rsidR="00683E83" w:rsidRPr="00B00750" w:rsidRDefault="00B00750" w:rsidP="00AF6240">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lang w:eastAsia="es-ES"/>
        </w:rPr>
      </w:pPr>
      <w:r w:rsidRPr="003E6604">
        <w:rPr>
          <w:rFonts w:ascii="Arial Narrow" w:eastAsia="Times New Roman" w:hAnsi="Arial Narrow" w:cs="Arial"/>
          <w:spacing w:val="-3"/>
          <w:highlight w:val="green"/>
          <w:lang w:eastAsia="es-ES"/>
        </w:rPr>
        <w:t>presentar las declaraciones juradas mensuales (PDT-IGV Renta mensual) del Impuesto General a las Ventas (IGV)e Impuesto a la Renta (IR) en el cual consten los ingresos netos mensuales del ejercicio en el cual consten los</w:t>
      </w:r>
      <w:r w:rsidR="003E3D6C" w:rsidRPr="003E6604">
        <w:rPr>
          <w:rFonts w:ascii="Arial Narrow" w:eastAsia="Times New Roman" w:hAnsi="Arial Narrow" w:cs="Arial"/>
          <w:spacing w:val="-3"/>
          <w:highlight w:val="green"/>
          <w:lang w:eastAsia="es-ES"/>
        </w:rPr>
        <w:t xml:space="preserve"> </w:t>
      </w:r>
      <w:r w:rsidRPr="003E6604">
        <w:rPr>
          <w:rFonts w:ascii="Arial Narrow" w:eastAsia="Times New Roman" w:hAnsi="Arial Narrow" w:cs="Arial"/>
          <w:spacing w:val="-3"/>
          <w:highlight w:val="green"/>
          <w:lang w:eastAsia="es-ES"/>
        </w:rPr>
        <w:t>ingresos netos mensuales del ejercicio correspondiente al año 2024 (año anterior a la interposición de la denuncia).</w:t>
      </w:r>
    </w:p>
    <w:p w14:paraId="2D96EED2" w14:textId="77777777" w:rsidR="00E03E92" w:rsidRPr="008839BE" w:rsidRDefault="00E03E92" w:rsidP="00AF6240">
      <w:pPr>
        <w:pStyle w:val="Prrafodelista"/>
        <w:spacing w:after="0" w:line="240" w:lineRule="auto"/>
        <w:ind w:left="567"/>
        <w:jc w:val="both"/>
        <w:rPr>
          <w:rFonts w:ascii="Arial Narrow" w:eastAsia="Times New Roman" w:hAnsi="Arial Narrow" w:cs="Arial"/>
          <w:color w:val="000000"/>
          <w:lang w:eastAsia="es-PE"/>
        </w:rPr>
      </w:pPr>
    </w:p>
    <w:p w14:paraId="33157E91" w14:textId="1C1FF998" w:rsidR="003167B0" w:rsidRDefault="00661DEF" w:rsidP="00D3265A">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De la revisión del expediente, se observa que la Resolución </w:t>
      </w:r>
      <w:r w:rsidRPr="00F134C6">
        <w:rPr>
          <w:rFonts w:ascii="Arial Narrow" w:eastAsia="Times New Roman" w:hAnsi="Arial Narrow" w:cs="Arial"/>
          <w:color w:val="000000"/>
          <w:lang w:eastAsia="es-PE"/>
        </w:rPr>
        <w:t>N°</w:t>
      </w:r>
      <w:r w:rsidRPr="003E6604">
        <w:rPr>
          <w:rFonts w:ascii="Arial Narrow" w:eastAsia="Times New Roman" w:hAnsi="Arial Narrow" w:cs="Arial"/>
          <w:color w:val="000000"/>
          <w:highlight w:val="green"/>
          <w:lang w:eastAsia="es-PE"/>
        </w:rPr>
        <w:t>1</w:t>
      </w:r>
      <w:r w:rsidRPr="00F134C6">
        <w:rPr>
          <w:rFonts w:ascii="Arial Narrow" w:eastAsia="Times New Roman" w:hAnsi="Arial Narrow" w:cs="Arial"/>
          <w:color w:val="000000"/>
          <w:lang w:eastAsia="es-PE"/>
        </w:rPr>
        <w:t xml:space="preserve"> fue</w:t>
      </w:r>
      <w:r w:rsidRPr="008839BE">
        <w:rPr>
          <w:rFonts w:ascii="Arial Narrow" w:eastAsia="Times New Roman" w:hAnsi="Arial Narrow" w:cs="Arial"/>
          <w:color w:val="000000"/>
          <w:lang w:eastAsia="es-PE"/>
        </w:rPr>
        <w:t xml:space="preserve"> debidamente notificada a</w:t>
      </w:r>
      <w:r w:rsidR="00935AC3" w:rsidRPr="008839BE">
        <w:rPr>
          <w:rFonts w:ascii="Arial Narrow" w:eastAsia="Times New Roman" w:hAnsi="Arial Narrow" w:cs="Arial"/>
          <w:color w:val="000000"/>
          <w:lang w:eastAsia="es-PE"/>
        </w:rPr>
        <w:t xml:space="preserve"> </w:t>
      </w:r>
      <w:r w:rsidR="00841E82" w:rsidRPr="003E6604">
        <w:rPr>
          <w:rFonts w:ascii="Arial Narrow" w:eastAsia="Times New Roman" w:hAnsi="Arial Narrow" w:cs="Arial"/>
          <w:color w:val="000000"/>
          <w:highlight w:val="green"/>
          <w:lang w:eastAsia="es-PE"/>
        </w:rPr>
        <w:t>Buddy Gang</w:t>
      </w:r>
      <w:r w:rsidR="003C50C3" w:rsidRPr="008839BE">
        <w:rPr>
          <w:rFonts w:ascii="Arial Narrow" w:eastAsia="Times New Roman" w:hAnsi="Arial Narrow" w:cs="Arial"/>
          <w:color w:val="000000"/>
          <w:lang w:eastAsia="es-PE"/>
        </w:rPr>
        <w:t xml:space="preserve"> </w:t>
      </w:r>
      <w:r w:rsidRPr="008839BE">
        <w:rPr>
          <w:rFonts w:ascii="Arial Narrow" w:eastAsia="Times New Roman" w:hAnsi="Arial Narrow" w:cs="Arial"/>
          <w:color w:val="000000"/>
          <w:lang w:eastAsia="es-PE"/>
        </w:rPr>
        <w:t>el</w:t>
      </w:r>
      <w:r w:rsidR="00CB0381" w:rsidRPr="008839BE">
        <w:rPr>
          <w:rFonts w:ascii="Arial Narrow" w:eastAsia="Times New Roman" w:hAnsi="Arial Narrow" w:cs="Arial"/>
          <w:color w:val="000000"/>
          <w:lang w:eastAsia="es-PE"/>
        </w:rPr>
        <w:t xml:space="preserve"> </w:t>
      </w:r>
      <w:r w:rsidR="00B00750" w:rsidRPr="003E6604">
        <w:rPr>
          <w:rFonts w:ascii="Arial Narrow" w:eastAsia="Times New Roman" w:hAnsi="Arial Narrow" w:cs="Arial"/>
          <w:color w:val="000000"/>
          <w:highlight w:val="green"/>
          <w:lang w:eastAsia="es-PE"/>
        </w:rPr>
        <w:t>19 de noviembre de 2025</w:t>
      </w:r>
      <w:r w:rsidRPr="008839BE">
        <w:rPr>
          <w:rFonts w:ascii="Arial Narrow" w:eastAsia="Times New Roman" w:hAnsi="Arial Narrow" w:cs="Arial"/>
          <w:color w:val="000000"/>
          <w:lang w:eastAsia="es-PE"/>
        </w:rPr>
        <w:t xml:space="preserve">, </w:t>
      </w:r>
      <w:bookmarkStart w:id="0" w:name="_Hlk215075682"/>
      <w:r w:rsidRPr="008839BE">
        <w:rPr>
          <w:rFonts w:ascii="Arial Narrow" w:eastAsia="Times New Roman" w:hAnsi="Arial Narrow" w:cs="Arial"/>
          <w:color w:val="000000"/>
          <w:lang w:eastAsia="es-PE"/>
        </w:rPr>
        <w:t xml:space="preserve">por lo que el plazo para cumplir </w:t>
      </w:r>
      <w:r w:rsidRPr="008839BE">
        <w:rPr>
          <w:rFonts w:ascii="Arial Narrow" w:hAnsi="Arial Narrow" w:cs="Arial"/>
        </w:rPr>
        <w:t>con</w:t>
      </w:r>
      <w:r w:rsidRPr="008839BE">
        <w:rPr>
          <w:rFonts w:ascii="Arial Narrow" w:eastAsia="Times New Roman" w:hAnsi="Arial Narrow" w:cs="Arial"/>
          <w:color w:val="000000"/>
          <w:lang w:eastAsia="es-PE"/>
        </w:rPr>
        <w:t xml:space="preserve"> dicho requerimiento venció e</w:t>
      </w:r>
      <w:r w:rsidR="00FE21E7" w:rsidRPr="008839BE">
        <w:rPr>
          <w:rFonts w:ascii="Arial Narrow" w:eastAsia="Times New Roman" w:hAnsi="Arial Narrow" w:cs="Arial"/>
          <w:color w:val="000000"/>
          <w:lang w:eastAsia="es-PE"/>
        </w:rPr>
        <w:t xml:space="preserve">l </w:t>
      </w:r>
      <w:r w:rsidR="00F17659" w:rsidRPr="0091141F">
        <w:rPr>
          <w:rFonts w:ascii="Arial Narrow" w:hAnsi="Arial Narrow"/>
          <w:highlight w:val="green"/>
          <w:lang w:eastAsia="es-MX"/>
        </w:rPr>
        <w:t>21 de noviembre de 2025</w:t>
      </w:r>
      <w:r w:rsidR="00683E83">
        <w:rPr>
          <w:rFonts w:ascii="Arial Narrow" w:eastAsia="Times New Roman" w:hAnsi="Arial Narrow" w:cs="Arial"/>
          <w:color w:val="000000"/>
          <w:lang w:eastAsia="es-PE"/>
        </w:rPr>
        <w:t>.</w:t>
      </w:r>
      <w:r w:rsidRPr="008839BE">
        <w:rPr>
          <w:rFonts w:ascii="Arial Narrow" w:eastAsia="Times New Roman" w:hAnsi="Arial Narrow" w:cs="Arial"/>
          <w:color w:val="000000"/>
          <w:lang w:eastAsia="es-PE"/>
        </w:rPr>
        <w:t xml:space="preserve"> </w:t>
      </w:r>
    </w:p>
    <w:bookmarkEnd w:id="0"/>
    <w:p w14:paraId="3540ECDE" w14:textId="77777777" w:rsidR="00D3265A" w:rsidRPr="00D3265A" w:rsidRDefault="00D3265A" w:rsidP="00D3265A">
      <w:pPr>
        <w:pStyle w:val="Prrafodelista"/>
        <w:spacing w:after="0" w:line="240" w:lineRule="auto"/>
        <w:ind w:left="567"/>
        <w:jc w:val="both"/>
        <w:rPr>
          <w:rFonts w:ascii="Arial Narrow" w:eastAsia="Times New Roman" w:hAnsi="Arial Narrow" w:cs="Arial"/>
          <w:color w:val="000000"/>
          <w:lang w:eastAsia="es-PE"/>
        </w:rPr>
      </w:pPr>
    </w:p>
    <w:p w14:paraId="3A687631" w14:textId="79604868" w:rsidR="00683E83" w:rsidRPr="00A8430C" w:rsidRDefault="00D3265A" w:rsidP="00AF6240">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t xml:space="preserve">El </w:t>
      </w:r>
      <w:r w:rsidRPr="0091141F">
        <w:rPr>
          <w:rFonts w:ascii="Arial Narrow" w:eastAsia="Times New Roman" w:hAnsi="Arial Narrow" w:cs="Arial"/>
          <w:color w:val="000000"/>
          <w:highlight w:val="green"/>
          <w:lang w:eastAsia="es-PE"/>
        </w:rPr>
        <w:t>21 de marzo de 2025</w:t>
      </w:r>
      <w:r>
        <w:rPr>
          <w:rFonts w:ascii="Arial Narrow" w:eastAsia="Times New Roman" w:hAnsi="Arial Narrow" w:cs="Arial"/>
          <w:color w:val="000000"/>
          <w:lang w:eastAsia="es-PE"/>
        </w:rPr>
        <w:t xml:space="preserve">, </w:t>
      </w:r>
      <w:r w:rsidRPr="0091141F">
        <w:rPr>
          <w:rFonts w:ascii="Arial Narrow" w:eastAsia="Times New Roman" w:hAnsi="Arial Narrow"/>
          <w:color w:val="000000"/>
          <w:highlight w:val="green"/>
          <w:lang w:eastAsia="es-PE"/>
        </w:rPr>
        <w:t>Buddy Gang</w:t>
      </w:r>
      <w:r w:rsidR="003167B0" w:rsidRPr="00A8430C">
        <w:rPr>
          <w:rFonts w:ascii="Arial Narrow" w:eastAsia="Times New Roman" w:hAnsi="Arial Narrow" w:cs="Arial"/>
          <w:color w:val="000000"/>
          <w:lang w:eastAsia="es-PE"/>
        </w:rPr>
        <w:t xml:space="preserve"> </w:t>
      </w:r>
      <w:r w:rsidR="0042155F" w:rsidRPr="00A8430C">
        <w:rPr>
          <w:rFonts w:ascii="Arial Narrow" w:eastAsia="Times New Roman" w:hAnsi="Arial Narrow" w:cs="Arial"/>
          <w:color w:val="000000"/>
          <w:lang w:eastAsia="es-PE"/>
        </w:rPr>
        <w:t>adjuntó</w:t>
      </w:r>
      <w:r w:rsidR="003167B0" w:rsidRPr="00A8430C">
        <w:rPr>
          <w:rFonts w:ascii="Arial Narrow" w:eastAsia="Times New Roman" w:hAnsi="Arial Narrow" w:cs="Arial"/>
          <w:color w:val="000000"/>
          <w:lang w:eastAsia="es-PE"/>
        </w:rPr>
        <w:t xml:space="preserve"> </w:t>
      </w:r>
      <w:r w:rsidR="003167B0" w:rsidRPr="00A8430C">
        <w:rPr>
          <w:rFonts w:ascii="Arial Narrow" w:eastAsia="Times New Roman" w:hAnsi="Arial Narrow" w:cs="Arial"/>
          <w:i/>
          <w:iCs/>
          <w:color w:val="000000"/>
          <w:lang w:eastAsia="es-PE"/>
        </w:rPr>
        <w:t>“</w:t>
      </w:r>
      <w:r w:rsidR="00531B7E" w:rsidRPr="0091141F">
        <w:rPr>
          <w:rFonts w:ascii="Arial Narrow" w:eastAsia="Times New Roman" w:hAnsi="Arial Narrow" w:cs="Arial"/>
          <w:i/>
          <w:iCs/>
          <w:color w:val="000000"/>
          <w:highlight w:val="green"/>
          <w:lang w:eastAsia="es-PE"/>
        </w:rPr>
        <w:t>las Constancias de Declaración y Detalles de Declaración – Formularios 621 IGV-Renta Mensual correspondientes a los períodos tributarios comprendidos entre febrero de 2024 (02/2024) y diciembre de 2024 (12/2024</w:t>
      </w:r>
      <w:r w:rsidR="00A06BF1" w:rsidRPr="0091141F">
        <w:rPr>
          <w:rFonts w:ascii="Arial Narrow" w:eastAsia="Times New Roman" w:hAnsi="Arial Narrow" w:cs="Arial"/>
          <w:i/>
          <w:iCs/>
          <w:color w:val="000000"/>
          <w:highlight w:val="green"/>
          <w:lang w:eastAsia="es-PE"/>
        </w:rPr>
        <w:t>)</w:t>
      </w:r>
      <w:r w:rsidR="00531B7E" w:rsidRPr="0091141F">
        <w:rPr>
          <w:rFonts w:ascii="Arial Narrow" w:eastAsia="Times New Roman" w:hAnsi="Arial Narrow" w:cs="Arial"/>
          <w:i/>
          <w:iCs/>
          <w:color w:val="000000"/>
          <w:highlight w:val="green"/>
          <w:lang w:eastAsia="es-PE"/>
        </w:rPr>
        <w:t xml:space="preserve"> </w:t>
      </w:r>
      <w:r w:rsidR="003167B0" w:rsidRPr="0091141F">
        <w:rPr>
          <w:rFonts w:ascii="Arial Narrow" w:eastAsia="Times New Roman" w:hAnsi="Arial Narrow" w:cs="Arial"/>
          <w:i/>
          <w:iCs/>
          <w:color w:val="000000"/>
          <w:highlight w:val="green"/>
          <w:lang w:eastAsia="es-PE"/>
        </w:rPr>
        <w:t>(…)</w:t>
      </w:r>
      <w:r w:rsidR="003167B0" w:rsidRPr="00A8430C">
        <w:rPr>
          <w:rFonts w:ascii="Arial Narrow" w:eastAsia="Times New Roman" w:hAnsi="Arial Narrow" w:cs="Arial"/>
          <w:i/>
          <w:iCs/>
          <w:color w:val="000000"/>
          <w:lang w:eastAsia="es-PE"/>
        </w:rPr>
        <w:t>”</w:t>
      </w:r>
      <w:r>
        <w:rPr>
          <w:rFonts w:ascii="Arial Narrow" w:eastAsia="Times New Roman" w:hAnsi="Arial Narrow" w:cs="Arial"/>
          <w:i/>
          <w:iCs/>
          <w:color w:val="000000"/>
          <w:lang w:eastAsia="es-PE"/>
        </w:rPr>
        <w:t>.</w:t>
      </w:r>
      <w:r w:rsidR="003167B0" w:rsidRPr="00A8430C">
        <w:rPr>
          <w:rFonts w:ascii="Arial Narrow" w:eastAsia="Times New Roman" w:hAnsi="Arial Narrow" w:cs="Arial"/>
          <w:color w:val="000000"/>
          <w:lang w:eastAsia="es-PE"/>
        </w:rPr>
        <w:t xml:space="preserve"> </w:t>
      </w:r>
    </w:p>
    <w:p w14:paraId="00770CA8" w14:textId="77777777" w:rsidR="00B01A99" w:rsidRPr="00A8430C" w:rsidRDefault="00B01A99" w:rsidP="00AF6240">
      <w:pPr>
        <w:pStyle w:val="Prrafodelista"/>
        <w:spacing w:line="240" w:lineRule="auto"/>
        <w:rPr>
          <w:rFonts w:ascii="Arial Narrow" w:eastAsia="Times New Roman" w:hAnsi="Arial Narrow" w:cs="Arial"/>
          <w:color w:val="000000"/>
          <w:lang w:eastAsia="es-PE"/>
        </w:rPr>
      </w:pPr>
    </w:p>
    <w:p w14:paraId="3443C783" w14:textId="605ECACB" w:rsidR="00B01A99" w:rsidRPr="00D3265A" w:rsidRDefault="00D03F01" w:rsidP="00D3265A">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91141F">
        <w:rPr>
          <w:rFonts w:ascii="Arial Narrow" w:eastAsia="Times New Roman" w:hAnsi="Arial Narrow" w:cs="Arial"/>
          <w:color w:val="000000"/>
          <w:highlight w:val="magenta"/>
          <w:lang w:eastAsia="es-PE"/>
        </w:rPr>
        <w:t>Además</w:t>
      </w:r>
      <w:r w:rsidR="00B01A99" w:rsidRPr="00A8430C">
        <w:rPr>
          <w:rFonts w:ascii="Arial Narrow" w:eastAsia="Times New Roman" w:hAnsi="Arial Narrow" w:cs="Arial"/>
          <w:color w:val="000000"/>
          <w:lang w:eastAsia="es-PE"/>
        </w:rPr>
        <w:t>,</w:t>
      </w:r>
      <w:r w:rsidR="00D73EF4" w:rsidRPr="00D3265A">
        <w:rPr>
          <w:rFonts w:ascii="Arial Narrow" w:eastAsia="Times New Roman" w:hAnsi="Arial Narrow" w:cs="Arial"/>
          <w:color w:val="000000"/>
          <w:lang w:eastAsia="es-PE"/>
        </w:rPr>
        <w:t xml:space="preserve"> </w:t>
      </w:r>
      <w:r w:rsidR="00D73EF4" w:rsidRPr="0091141F">
        <w:rPr>
          <w:rFonts w:ascii="Arial Narrow" w:eastAsia="Times New Roman" w:hAnsi="Arial Narrow" w:cs="Arial"/>
          <w:color w:val="000000"/>
          <w:highlight w:val="cyan"/>
          <w:lang w:eastAsia="es-PE"/>
        </w:rPr>
        <w:t>adjuntó</w:t>
      </w:r>
      <w:r w:rsidR="00D73EF4" w:rsidRPr="00D3265A">
        <w:rPr>
          <w:rFonts w:ascii="Arial Narrow" w:eastAsia="Times New Roman" w:hAnsi="Arial Narrow" w:cs="Arial"/>
          <w:color w:val="000000"/>
          <w:lang w:eastAsia="es-PE"/>
        </w:rPr>
        <w:t xml:space="preserve"> “</w:t>
      </w:r>
      <w:r w:rsidR="00D73EF4" w:rsidRPr="0091141F">
        <w:rPr>
          <w:rFonts w:ascii="Arial Narrow" w:eastAsia="Times New Roman" w:hAnsi="Arial Narrow" w:cs="Arial"/>
          <w:i/>
          <w:iCs/>
          <w:color w:val="000000"/>
          <w:highlight w:val="green"/>
          <w:lang w:eastAsia="es-PE"/>
        </w:rPr>
        <w:t>el Reporte Tributario emitido el 19 de noviembre de 2025, el cual refleja los ingresos netos registrados por la empresa durante el ejercicio precedente</w:t>
      </w:r>
      <w:r w:rsidR="00D73EF4" w:rsidRPr="00D3265A">
        <w:rPr>
          <w:rFonts w:ascii="Arial Narrow" w:eastAsia="Times New Roman" w:hAnsi="Arial Narrow" w:cs="Arial"/>
          <w:color w:val="000000"/>
          <w:lang w:eastAsia="es-PE"/>
        </w:rPr>
        <w:t>”</w:t>
      </w:r>
      <w:r w:rsidR="00B01A99" w:rsidRPr="00D3265A">
        <w:rPr>
          <w:rFonts w:ascii="Arial Narrow" w:eastAsia="Times New Roman" w:hAnsi="Arial Narrow" w:cs="Arial"/>
          <w:color w:val="000000"/>
          <w:lang w:eastAsia="es-PE"/>
        </w:rPr>
        <w:t xml:space="preserve">; </w:t>
      </w:r>
      <w:r w:rsidR="00B01A99" w:rsidRPr="0091141F">
        <w:rPr>
          <w:rFonts w:ascii="Arial Narrow" w:eastAsia="Times New Roman" w:hAnsi="Arial Narrow" w:cs="Arial"/>
          <w:color w:val="000000"/>
          <w:highlight w:val="cyan"/>
          <w:lang w:eastAsia="es-PE"/>
        </w:rPr>
        <w:t xml:space="preserve">sin embargo, </w:t>
      </w:r>
      <w:r w:rsidR="00864AFC" w:rsidRPr="0091141F">
        <w:rPr>
          <w:rFonts w:ascii="Arial Narrow" w:eastAsia="Times New Roman" w:hAnsi="Arial Narrow" w:cs="Arial"/>
          <w:color w:val="000000"/>
          <w:highlight w:val="cyan"/>
          <w:lang w:eastAsia="es-PE"/>
        </w:rPr>
        <w:t>contiene información</w:t>
      </w:r>
      <w:r w:rsidR="00B14D07" w:rsidRPr="0091141F">
        <w:rPr>
          <w:rFonts w:ascii="Arial Narrow" w:eastAsia="Times New Roman" w:hAnsi="Arial Narrow" w:cs="Arial"/>
          <w:color w:val="000000"/>
          <w:highlight w:val="cyan"/>
          <w:lang w:eastAsia="es-PE"/>
        </w:rPr>
        <w:t xml:space="preserve"> de ingresos netos mensuales del ejercicio correspondiente al año 2024</w:t>
      </w:r>
      <w:r w:rsidR="009A1744" w:rsidRPr="0091141F">
        <w:rPr>
          <w:rFonts w:ascii="Arial Narrow" w:eastAsia="Times New Roman" w:hAnsi="Arial Narrow" w:cs="Arial"/>
          <w:color w:val="000000"/>
          <w:highlight w:val="cyan"/>
          <w:lang w:eastAsia="es-PE"/>
        </w:rPr>
        <w:t>,</w:t>
      </w:r>
      <w:r w:rsidR="00B14D07" w:rsidRPr="0091141F">
        <w:rPr>
          <w:rFonts w:ascii="Arial Narrow" w:eastAsia="Times New Roman" w:hAnsi="Arial Narrow" w:cs="Arial"/>
          <w:color w:val="000000"/>
          <w:highlight w:val="cyan"/>
          <w:lang w:eastAsia="es-PE"/>
        </w:rPr>
        <w:t xml:space="preserve"> que no es concordante con </w:t>
      </w:r>
      <w:r w:rsidR="00EA5E5C" w:rsidRPr="0091141F">
        <w:rPr>
          <w:rFonts w:ascii="Arial Narrow" w:eastAsia="Times New Roman" w:hAnsi="Arial Narrow" w:cs="Arial"/>
          <w:color w:val="000000"/>
          <w:highlight w:val="cyan"/>
          <w:lang w:eastAsia="es-PE"/>
        </w:rPr>
        <w:t xml:space="preserve">los montos de los ingresos netos mensuales de </w:t>
      </w:r>
      <w:r w:rsidR="00B14D07" w:rsidRPr="0091141F">
        <w:rPr>
          <w:rFonts w:ascii="Arial Narrow" w:eastAsia="Times New Roman" w:hAnsi="Arial Narrow" w:cs="Arial"/>
          <w:color w:val="000000"/>
          <w:highlight w:val="cyan"/>
          <w:lang w:eastAsia="es-PE"/>
        </w:rPr>
        <w:t>las Constancias de Declaración y Detalles de Declaración – Formularios 621 IGV-Renta Mensual correspondientes a los períodos tributarios comprendidos entre febrero de 2024 (02/2024) y diciembre de 2024 (12/2024</w:t>
      </w:r>
      <w:r w:rsidR="00B14D07" w:rsidRPr="00D3265A">
        <w:rPr>
          <w:rFonts w:ascii="Arial Narrow" w:eastAsia="Times New Roman" w:hAnsi="Arial Narrow" w:cs="Arial"/>
          <w:color w:val="000000"/>
          <w:lang w:eastAsia="es-PE"/>
        </w:rPr>
        <w:t>)</w:t>
      </w:r>
      <w:r w:rsidR="00D3265A">
        <w:rPr>
          <w:rFonts w:ascii="Arial Narrow" w:eastAsia="Times New Roman" w:hAnsi="Arial Narrow" w:cs="Arial"/>
          <w:color w:val="000000"/>
          <w:lang w:eastAsia="es-PE"/>
        </w:rPr>
        <w:t>.</w:t>
      </w:r>
      <w:r w:rsidR="00A8430C" w:rsidRPr="00D3265A">
        <w:rPr>
          <w:rFonts w:ascii="Arial Narrow" w:eastAsia="Times New Roman" w:hAnsi="Arial Narrow" w:cs="Arial"/>
          <w:color w:val="000000"/>
          <w:lang w:eastAsia="es-PE"/>
        </w:rPr>
        <w:t xml:space="preserve"> </w:t>
      </w:r>
    </w:p>
    <w:p w14:paraId="37ED531B" w14:textId="77777777" w:rsidR="00B01A99" w:rsidRPr="00A8430C" w:rsidRDefault="00B01A99" w:rsidP="00AF6240">
      <w:pPr>
        <w:pStyle w:val="Prrafodelista"/>
        <w:spacing w:after="0" w:line="240" w:lineRule="auto"/>
        <w:ind w:left="567"/>
        <w:jc w:val="both"/>
        <w:rPr>
          <w:rFonts w:ascii="Arial Narrow" w:eastAsia="Times New Roman" w:hAnsi="Arial Narrow" w:cs="Arial"/>
          <w:color w:val="000000"/>
          <w:lang w:eastAsia="es-PE"/>
        </w:rPr>
      </w:pPr>
    </w:p>
    <w:p w14:paraId="6834AB96" w14:textId="6D4A2623" w:rsidR="000302AE" w:rsidRDefault="00D3265A" w:rsidP="00AF6240">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t>De la información presentada por</w:t>
      </w:r>
      <w:r w:rsidR="000302AE" w:rsidRPr="00A8430C">
        <w:rPr>
          <w:rFonts w:ascii="Arial Narrow" w:eastAsia="Times New Roman" w:hAnsi="Arial Narrow" w:cs="Arial"/>
          <w:color w:val="000000"/>
          <w:lang w:eastAsia="es-PE"/>
        </w:rPr>
        <w:t xml:space="preserve"> </w:t>
      </w:r>
      <w:r w:rsidR="00F134C6" w:rsidRPr="0091141F">
        <w:rPr>
          <w:rFonts w:ascii="Arial Narrow" w:eastAsia="Times New Roman" w:hAnsi="Arial Narrow" w:cs="Arial"/>
          <w:color w:val="000000"/>
          <w:highlight w:val="green"/>
          <w:lang w:eastAsia="es-PE"/>
        </w:rPr>
        <w:t>Buddy Gang</w:t>
      </w:r>
      <w:r w:rsidR="00F134C6" w:rsidRPr="00A8430C">
        <w:rPr>
          <w:rFonts w:ascii="Arial Narrow" w:eastAsia="Times New Roman" w:hAnsi="Arial Narrow" w:cs="Arial"/>
          <w:color w:val="000000"/>
          <w:lang w:eastAsia="es-PE"/>
        </w:rPr>
        <w:t xml:space="preserve"> </w:t>
      </w:r>
      <w:r w:rsidR="000302AE" w:rsidRPr="00A8430C">
        <w:rPr>
          <w:rFonts w:ascii="Arial Narrow" w:eastAsia="Times New Roman" w:hAnsi="Arial Narrow" w:cs="Arial"/>
          <w:color w:val="000000"/>
          <w:lang w:eastAsia="es-PE"/>
        </w:rPr>
        <w:t xml:space="preserve">no </w:t>
      </w:r>
      <w:r>
        <w:rPr>
          <w:rFonts w:ascii="Arial Narrow" w:eastAsia="Times New Roman" w:hAnsi="Arial Narrow" w:cs="Arial"/>
          <w:color w:val="000000"/>
          <w:lang w:eastAsia="es-PE"/>
        </w:rPr>
        <w:t>se aprecia que atedió</w:t>
      </w:r>
      <w:r w:rsidR="000302AE" w:rsidRPr="00A8430C">
        <w:rPr>
          <w:rFonts w:ascii="Arial Narrow" w:eastAsia="Times New Roman" w:hAnsi="Arial Narrow" w:cs="Arial"/>
          <w:color w:val="000000"/>
          <w:lang w:eastAsia="es-PE"/>
        </w:rPr>
        <w:t xml:space="preserve"> de manera íntegra el requerimiento de información efectuado mediante Resolución N° </w:t>
      </w:r>
      <w:r w:rsidR="000302AE" w:rsidRPr="0091141F">
        <w:rPr>
          <w:rFonts w:ascii="Arial Narrow" w:eastAsia="Times New Roman" w:hAnsi="Arial Narrow" w:cs="Arial"/>
          <w:color w:val="000000"/>
          <w:highlight w:val="green"/>
          <w:lang w:eastAsia="es-PE"/>
        </w:rPr>
        <w:t>1</w:t>
      </w:r>
      <w:r w:rsidR="000302AE" w:rsidRPr="00A8430C">
        <w:rPr>
          <w:rFonts w:ascii="Arial Narrow" w:eastAsia="Times New Roman" w:hAnsi="Arial Narrow" w:cs="Arial"/>
          <w:color w:val="000000"/>
          <w:lang w:eastAsia="es-PE"/>
        </w:rPr>
        <w:t xml:space="preserve">, </w:t>
      </w:r>
      <w:r w:rsidR="00E03E92" w:rsidRPr="00A8430C">
        <w:rPr>
          <w:rFonts w:ascii="Arial Narrow" w:eastAsia="Times New Roman" w:hAnsi="Arial Narrow" w:cs="Arial"/>
          <w:color w:val="000000"/>
          <w:lang w:eastAsia="es-PE"/>
        </w:rPr>
        <w:t>puesto que,</w:t>
      </w:r>
      <w:r w:rsidR="00B429C8" w:rsidRPr="00A8430C">
        <w:rPr>
          <w:rFonts w:ascii="Arial Narrow" w:eastAsia="Times New Roman" w:hAnsi="Arial Narrow" w:cs="Arial"/>
          <w:color w:val="000000"/>
          <w:lang w:eastAsia="es-PE"/>
        </w:rPr>
        <w:t xml:space="preserve"> </w:t>
      </w:r>
      <w:r w:rsidRPr="0091141F">
        <w:rPr>
          <w:rFonts w:ascii="Arial Narrow" w:eastAsia="Times New Roman" w:hAnsi="Arial Narrow" w:cs="Arial"/>
          <w:color w:val="000000"/>
          <w:highlight w:val="magenta"/>
          <w:lang w:eastAsia="es-PE"/>
        </w:rPr>
        <w:t>no cumplió con presentar las declaraciones juradas del mes de enero</w:t>
      </w:r>
      <w:r>
        <w:rPr>
          <w:rFonts w:ascii="Arial Narrow" w:eastAsia="Times New Roman" w:hAnsi="Arial Narrow" w:cs="Arial"/>
          <w:color w:val="000000"/>
          <w:lang w:eastAsia="es-PE"/>
        </w:rPr>
        <w:t xml:space="preserve">, </w:t>
      </w:r>
      <w:r w:rsidRPr="00CA2AEC">
        <w:rPr>
          <w:rFonts w:ascii="Arial Narrow" w:eastAsia="Times New Roman" w:hAnsi="Arial Narrow" w:cs="Arial"/>
          <w:color w:val="000000"/>
          <w:highlight w:val="cyan"/>
          <w:lang w:eastAsia="es-PE"/>
        </w:rPr>
        <w:t>lo cual es indispensable para poder evidenciar si la parte denunciante califica como consumidor final</w:t>
      </w:r>
      <w:r>
        <w:rPr>
          <w:rFonts w:ascii="Arial Narrow" w:eastAsia="Times New Roman" w:hAnsi="Arial Narrow" w:cs="Arial"/>
          <w:color w:val="000000"/>
          <w:lang w:eastAsia="es-PE"/>
        </w:rPr>
        <w:t xml:space="preserve">. </w:t>
      </w:r>
      <w:r w:rsidRPr="00CA2AEC">
        <w:rPr>
          <w:rFonts w:ascii="Arial Narrow" w:eastAsia="Times New Roman" w:hAnsi="Arial Narrow" w:cs="Arial"/>
          <w:color w:val="000000"/>
          <w:highlight w:val="red"/>
          <w:lang w:eastAsia="es-PE"/>
        </w:rPr>
        <w:t>Asimismo, no precisó ni detalló un motivo que justifique la falta de presentación de dicha información</w:t>
      </w:r>
      <w:r>
        <w:rPr>
          <w:rFonts w:ascii="Arial Narrow" w:eastAsia="Times New Roman" w:hAnsi="Arial Narrow" w:cs="Arial"/>
          <w:color w:val="000000"/>
          <w:lang w:eastAsia="es-PE"/>
        </w:rPr>
        <w:t>.</w:t>
      </w:r>
      <w:r w:rsidR="000302AE" w:rsidRPr="008839BE">
        <w:rPr>
          <w:rFonts w:ascii="Arial Narrow" w:eastAsia="Times New Roman" w:hAnsi="Arial Narrow" w:cs="Arial"/>
          <w:color w:val="000000"/>
          <w:lang w:eastAsia="es-PE"/>
        </w:rPr>
        <w:t xml:space="preserve"> </w:t>
      </w:r>
    </w:p>
    <w:p w14:paraId="47A78F81" w14:textId="77777777" w:rsidR="000302AE" w:rsidRPr="00683E83" w:rsidRDefault="000302AE" w:rsidP="00AF6240">
      <w:pPr>
        <w:spacing w:after="0" w:line="240" w:lineRule="auto"/>
        <w:jc w:val="both"/>
        <w:rPr>
          <w:rFonts w:ascii="Arial Narrow" w:eastAsia="Times New Roman" w:hAnsi="Arial Narrow" w:cs="Arial"/>
          <w:color w:val="000000"/>
          <w:lang w:eastAsia="es-PE"/>
        </w:rPr>
      </w:pPr>
    </w:p>
    <w:p w14:paraId="023924EE" w14:textId="44B57313" w:rsidR="000302AE" w:rsidRPr="008839BE" w:rsidRDefault="000302AE" w:rsidP="00AF6240">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En consecuencia, la Secretaría Técnica considera que corresponde declarar inadmisible la denuncia interpuesta por </w:t>
      </w:r>
      <w:r w:rsidR="00F134C6" w:rsidRPr="00CA2AEC">
        <w:rPr>
          <w:rFonts w:ascii="Arial Narrow" w:eastAsia="Times New Roman" w:hAnsi="Arial Narrow" w:cs="Arial"/>
          <w:color w:val="000000"/>
          <w:highlight w:val="green"/>
          <w:lang w:eastAsia="es-PE"/>
        </w:rPr>
        <w:t>Buddy Gang</w:t>
      </w:r>
      <w:r w:rsidR="00F134C6">
        <w:rPr>
          <w:rFonts w:ascii="Arial Narrow" w:eastAsia="Times New Roman" w:hAnsi="Arial Narrow" w:cs="Arial"/>
          <w:color w:val="000000"/>
          <w:lang w:eastAsia="es-PE"/>
        </w:rPr>
        <w:t xml:space="preserve"> </w:t>
      </w:r>
      <w:r w:rsidRPr="008839BE">
        <w:rPr>
          <w:rFonts w:ascii="Arial Narrow" w:eastAsia="Times New Roman" w:hAnsi="Arial Narrow" w:cs="Arial"/>
          <w:color w:val="000000"/>
          <w:lang w:eastAsia="es-PE"/>
        </w:rPr>
        <w:t>por no haber cumplido con absolver el requerimiento efectuado por la autoridad administrativa en el plazo señalado, dejando a salvo su derecho a presentarla nuevamente, cumpliendo con todos los requisitos exigidos por Ley.</w:t>
      </w:r>
    </w:p>
    <w:p w14:paraId="6BB2CE8E" w14:textId="77777777" w:rsidR="00DC02A5" w:rsidRPr="008839BE" w:rsidRDefault="00DC02A5" w:rsidP="00AF6240">
      <w:pPr>
        <w:widowControl w:val="0"/>
        <w:spacing w:after="0" w:line="240" w:lineRule="auto"/>
        <w:ind w:right="7"/>
        <w:contextualSpacing/>
        <w:jc w:val="both"/>
        <w:rPr>
          <w:rFonts w:ascii="Arial Narrow" w:eastAsia="Times New Roman" w:hAnsi="Arial Narrow" w:cs="Arial"/>
          <w:color w:val="000000"/>
          <w:lang w:eastAsia="es-PE"/>
        </w:rPr>
      </w:pPr>
    </w:p>
    <w:p w14:paraId="47FBD2D3" w14:textId="77777777" w:rsidR="002571C5" w:rsidRPr="008839BE" w:rsidRDefault="00DC02A5" w:rsidP="00AF6240">
      <w:pPr>
        <w:numPr>
          <w:ilvl w:val="0"/>
          <w:numId w:val="1"/>
        </w:numPr>
        <w:spacing w:after="0" w:line="240" w:lineRule="auto"/>
        <w:ind w:left="567" w:hanging="567"/>
        <w:jc w:val="both"/>
        <w:rPr>
          <w:rFonts w:ascii="Arial Narrow" w:hAnsi="Arial Narrow" w:cs="Arial"/>
          <w:b/>
        </w:rPr>
      </w:pPr>
      <w:r w:rsidRPr="008839BE">
        <w:rPr>
          <w:rFonts w:ascii="Arial Narrow" w:hAnsi="Arial Narrow" w:cs="Arial"/>
          <w:b/>
        </w:rPr>
        <w:t>RESOLUCIÓN DE LA SECRETARÍA TÉCNICA</w:t>
      </w:r>
      <w:r w:rsidR="00DA7ACB" w:rsidRPr="008839BE">
        <w:rPr>
          <w:rFonts w:ascii="Arial Narrow" w:hAnsi="Arial Narrow" w:cs="Arial"/>
          <w:b/>
        </w:rPr>
        <w:t xml:space="preserve">: </w:t>
      </w:r>
    </w:p>
    <w:p w14:paraId="33688FF6" w14:textId="77777777" w:rsidR="002571C5" w:rsidRPr="008839BE" w:rsidRDefault="002571C5" w:rsidP="00AF6240">
      <w:pPr>
        <w:spacing w:after="0" w:line="240" w:lineRule="auto"/>
        <w:ind w:left="567"/>
        <w:jc w:val="both"/>
        <w:rPr>
          <w:rFonts w:ascii="Arial Narrow" w:hAnsi="Arial Narrow" w:cs="Arial"/>
          <w:b/>
        </w:rPr>
      </w:pPr>
    </w:p>
    <w:p w14:paraId="26399183" w14:textId="218A0699" w:rsidR="005D208C" w:rsidRPr="00FE2348" w:rsidRDefault="002571C5" w:rsidP="005D208C">
      <w:pPr>
        <w:spacing w:after="0" w:line="240" w:lineRule="auto"/>
        <w:jc w:val="both"/>
        <w:rPr>
          <w:rFonts w:ascii="Arial Narrow" w:hAnsi="Arial Narrow"/>
          <w:sz w:val="16"/>
          <w:szCs w:val="16"/>
        </w:rPr>
      </w:pPr>
      <w:r w:rsidRPr="008839BE">
        <w:rPr>
          <w:rFonts w:ascii="Arial Narrow" w:hAnsi="Arial Narrow" w:cs="Arial"/>
          <w:b/>
        </w:rPr>
        <w:t>PRIMERO:</w:t>
      </w:r>
      <w:r w:rsidRPr="008839BE">
        <w:rPr>
          <w:rFonts w:ascii="Arial Narrow" w:hAnsi="Arial Narrow" w:cs="Arial"/>
          <w:bCs/>
        </w:rPr>
        <w:t xml:space="preserve"> </w:t>
      </w:r>
      <w:r w:rsidR="00CD30A0" w:rsidRPr="008839BE">
        <w:rPr>
          <w:rFonts w:ascii="Arial Narrow" w:hAnsi="Arial Narrow" w:cs="Arial"/>
          <w:bCs/>
        </w:rPr>
        <w:t>d</w:t>
      </w:r>
      <w:r w:rsidR="00DC02A5" w:rsidRPr="008839BE">
        <w:rPr>
          <w:rFonts w:ascii="Arial Narrow" w:hAnsi="Arial Narrow" w:cs="Arial"/>
          <w:bCs/>
        </w:rPr>
        <w:t>ec</w:t>
      </w:r>
      <w:r w:rsidR="00DC02A5" w:rsidRPr="008839BE">
        <w:rPr>
          <w:rFonts w:ascii="Arial Narrow" w:hAnsi="Arial Narrow" w:cs="Arial"/>
        </w:rPr>
        <w:t xml:space="preserve">larar inadmisible la denuncia presentada </w:t>
      </w:r>
      <w:r w:rsidR="00D141DB" w:rsidRPr="008839BE">
        <w:rPr>
          <w:rFonts w:ascii="Arial Narrow" w:hAnsi="Arial Narrow" w:cs="Arial"/>
        </w:rPr>
        <w:t>por</w:t>
      </w:r>
      <w:r w:rsidR="00282324" w:rsidRPr="008839BE">
        <w:rPr>
          <w:rFonts w:ascii="Arial Narrow" w:hAnsi="Arial Narrow" w:cs="Arial"/>
        </w:rPr>
        <w:t xml:space="preserve"> </w:t>
      </w:r>
      <w:r w:rsidR="00F134C6" w:rsidRPr="00F134C6">
        <w:rPr>
          <w:rFonts w:ascii="Arial Narrow" w:hAnsi="Arial Narrow" w:cs="Arial"/>
        </w:rPr>
        <w:t xml:space="preserve">Industrias </w:t>
      </w:r>
      <w:r w:rsidR="00F134C6" w:rsidRPr="00CA2AEC">
        <w:rPr>
          <w:rFonts w:ascii="Arial Narrow" w:hAnsi="Arial Narrow" w:cs="Arial"/>
          <w:highlight w:val="green"/>
        </w:rPr>
        <w:t>Buddy Gang E.I.R.L.</w:t>
      </w:r>
      <w:r w:rsidR="00F134C6" w:rsidRPr="00F134C6">
        <w:rPr>
          <w:rFonts w:ascii="Arial Narrow" w:hAnsi="Arial Narrow" w:cs="Arial"/>
        </w:rPr>
        <w:t xml:space="preserve"> </w:t>
      </w:r>
      <w:r w:rsidR="00661DEF" w:rsidRPr="008839BE">
        <w:rPr>
          <w:rFonts w:ascii="Arial Narrow" w:hAnsi="Arial Narrow" w:cs="Arial"/>
        </w:rPr>
        <w:t>contra</w:t>
      </w:r>
      <w:r w:rsidR="00762166" w:rsidRPr="008839BE">
        <w:rPr>
          <w:rFonts w:ascii="Arial Narrow" w:hAnsi="Arial Narrow" w:cs="Arial"/>
        </w:rPr>
        <w:t xml:space="preserve"> </w:t>
      </w:r>
      <w:r w:rsidR="00F134C6" w:rsidRPr="00CA2AEC">
        <w:rPr>
          <w:rFonts w:ascii="Arial Narrow" w:hAnsi="Arial Narrow" w:cs="Arial"/>
          <w:highlight w:val="green"/>
        </w:rPr>
        <w:t xml:space="preserve">Pacífico </w:t>
      </w:r>
      <w:proofErr w:type="spellStart"/>
      <w:r w:rsidR="00F134C6" w:rsidRPr="00CA2AEC">
        <w:rPr>
          <w:rFonts w:ascii="Arial Narrow" w:hAnsi="Arial Narrow" w:cs="Arial"/>
          <w:highlight w:val="green"/>
        </w:rPr>
        <w:t>Compañia</w:t>
      </w:r>
      <w:proofErr w:type="spellEnd"/>
      <w:r w:rsidR="00F134C6" w:rsidRPr="00CA2AEC">
        <w:rPr>
          <w:rFonts w:ascii="Arial Narrow" w:hAnsi="Arial Narrow" w:cs="Arial"/>
          <w:highlight w:val="green"/>
        </w:rPr>
        <w:t xml:space="preserve"> de Seguros y Reaseguros S.A.</w:t>
      </w:r>
      <w:r w:rsidR="00F134C6">
        <w:rPr>
          <w:rFonts w:ascii="Arial Narrow" w:hAnsi="Arial Narrow" w:cs="Arial"/>
        </w:rPr>
        <w:t xml:space="preserve"> </w:t>
      </w:r>
      <w:r w:rsidR="00DC02A5" w:rsidRPr="008839BE">
        <w:rPr>
          <w:rFonts w:ascii="Arial Narrow" w:hAnsi="Arial Narrow" w:cs="Arial"/>
        </w:rPr>
        <w:t xml:space="preserve">por presuntas infracciones a la Ley 29571, Código de Protección </w:t>
      </w:r>
    </w:p>
    <w:p w14:paraId="3A9792CC" w14:textId="79739260" w:rsidR="00DC02A5" w:rsidRPr="00FE2348" w:rsidRDefault="00DC02A5" w:rsidP="00AF6240">
      <w:pPr>
        <w:spacing w:line="240" w:lineRule="auto"/>
        <w:rPr>
          <w:rFonts w:ascii="Arial Narrow" w:hAnsi="Arial Narrow"/>
          <w:sz w:val="16"/>
          <w:szCs w:val="16"/>
        </w:rPr>
      </w:pPr>
    </w:p>
    <w:sectPr w:rsidR="00DC02A5" w:rsidRPr="00FE2348" w:rsidSect="0013771B">
      <w:headerReference w:type="default" r:id="rId12"/>
      <w:pgSz w:w="11906" w:h="16838" w:code="9"/>
      <w:pgMar w:top="1985" w:right="1701" w:bottom="1701"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B0AAF" w14:textId="77777777" w:rsidR="003146FB" w:rsidRDefault="003146FB" w:rsidP="00DD3ED8">
      <w:pPr>
        <w:spacing w:after="0" w:line="240" w:lineRule="auto"/>
      </w:pPr>
      <w:r>
        <w:separator/>
      </w:r>
    </w:p>
  </w:endnote>
  <w:endnote w:type="continuationSeparator" w:id="0">
    <w:p w14:paraId="7FF810B5" w14:textId="77777777" w:rsidR="003146FB" w:rsidRDefault="003146FB" w:rsidP="00DD3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53DCA" w14:textId="77777777" w:rsidR="003146FB" w:rsidRDefault="003146FB" w:rsidP="00DD3ED8">
      <w:pPr>
        <w:spacing w:after="0" w:line="240" w:lineRule="auto"/>
      </w:pPr>
      <w:r>
        <w:separator/>
      </w:r>
    </w:p>
  </w:footnote>
  <w:footnote w:type="continuationSeparator" w:id="0">
    <w:p w14:paraId="3252C5AC" w14:textId="77777777" w:rsidR="003146FB" w:rsidRDefault="003146FB" w:rsidP="00DD3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4094F" w:rsidRPr="00C271B6" w14:paraId="783342AB" w14:textId="77777777" w:rsidTr="00730B2B">
      <w:trPr>
        <w:trHeight w:val="600"/>
      </w:trPr>
      <w:tc>
        <w:tcPr>
          <w:tcW w:w="4061" w:type="dxa"/>
        </w:tcPr>
        <w:p w14:paraId="0467F32A" w14:textId="77777777" w:rsidR="0084094F" w:rsidRPr="00C271B6" w:rsidRDefault="0084094F" w:rsidP="0084094F">
          <w:pPr>
            <w:rPr>
              <w:rFonts w:ascii="Arial Narrow" w:hAnsi="Arial Narrow" w:cs="Arial"/>
              <w:sz w:val="16"/>
              <w:szCs w:val="16"/>
            </w:rPr>
          </w:pPr>
          <w:r>
            <w:rPr>
              <w:noProof/>
              <w:lang w:eastAsia="es-PE"/>
            </w:rPr>
            <w:drawing>
              <wp:anchor distT="0" distB="0" distL="114300" distR="114300" simplePos="0" relativeHeight="251659264" behindDoc="0" locked="0" layoutInCell="1" allowOverlap="1" wp14:anchorId="2D67ECFA" wp14:editId="06FB0E03">
                <wp:simplePos x="0" y="0"/>
                <wp:positionH relativeFrom="column">
                  <wp:posOffset>-2050415</wp:posOffset>
                </wp:positionH>
                <wp:positionV relativeFrom="paragraph">
                  <wp:posOffset>2540</wp:posOffset>
                </wp:positionV>
                <wp:extent cx="1862455" cy="779145"/>
                <wp:effectExtent l="0" t="0" r="4445" b="1905"/>
                <wp:wrapSquare wrapText="bothSides"/>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22E843A3" w14:textId="77777777" w:rsidR="0084094F" w:rsidRPr="00C271B6" w:rsidRDefault="0084094F" w:rsidP="0084094F">
          <w:pPr>
            <w:pStyle w:val="Encabezado"/>
            <w:jc w:val="right"/>
            <w:rPr>
              <w:rFonts w:ascii="Arial Narrow" w:hAnsi="Arial Narrow"/>
              <w:b/>
              <w:i/>
              <w:sz w:val="16"/>
              <w:szCs w:val="16"/>
            </w:rPr>
          </w:pPr>
        </w:p>
        <w:p w14:paraId="43779297"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p>
        <w:p w14:paraId="74A821B5" w14:textId="77777777" w:rsidR="00C51A3A" w:rsidRDefault="00C51A3A" w:rsidP="0084094F">
          <w:pPr>
            <w:tabs>
              <w:tab w:val="center" w:pos="4252"/>
              <w:tab w:val="right" w:pos="8504"/>
            </w:tabs>
            <w:spacing w:after="0" w:line="240" w:lineRule="auto"/>
            <w:jc w:val="right"/>
            <w:rPr>
              <w:rFonts w:ascii="Arial Narrow" w:hAnsi="Arial Narrow"/>
              <w:b/>
              <w:i/>
              <w:sz w:val="16"/>
              <w:szCs w:val="16"/>
            </w:rPr>
          </w:pPr>
        </w:p>
        <w:p w14:paraId="45D48822" w14:textId="77777777" w:rsidR="00C51A3A" w:rsidRDefault="00C51A3A" w:rsidP="0084094F">
          <w:pPr>
            <w:tabs>
              <w:tab w:val="center" w:pos="4252"/>
              <w:tab w:val="right" w:pos="8504"/>
            </w:tabs>
            <w:spacing w:after="0" w:line="240" w:lineRule="auto"/>
            <w:jc w:val="right"/>
            <w:rPr>
              <w:rFonts w:ascii="Arial Narrow" w:hAnsi="Arial Narrow"/>
              <w:b/>
              <w:i/>
              <w:sz w:val="16"/>
              <w:szCs w:val="16"/>
            </w:rPr>
          </w:pPr>
        </w:p>
        <w:p w14:paraId="4C5377ED" w14:textId="77777777" w:rsidR="00C51A3A" w:rsidRDefault="00C51A3A" w:rsidP="0084094F">
          <w:pPr>
            <w:tabs>
              <w:tab w:val="center" w:pos="4252"/>
              <w:tab w:val="right" w:pos="8504"/>
            </w:tabs>
            <w:spacing w:after="0" w:line="240" w:lineRule="auto"/>
            <w:jc w:val="right"/>
            <w:rPr>
              <w:rFonts w:ascii="Arial Narrow" w:hAnsi="Arial Narrow"/>
              <w:b/>
              <w:i/>
              <w:sz w:val="16"/>
              <w:szCs w:val="16"/>
            </w:rPr>
          </w:pPr>
        </w:p>
        <w:p w14:paraId="7CC659F2" w14:textId="77777777" w:rsidR="00C51A3A" w:rsidRDefault="00C51A3A" w:rsidP="0084094F">
          <w:pPr>
            <w:tabs>
              <w:tab w:val="center" w:pos="4252"/>
              <w:tab w:val="right" w:pos="8504"/>
            </w:tabs>
            <w:spacing w:after="0" w:line="240" w:lineRule="auto"/>
            <w:jc w:val="right"/>
            <w:rPr>
              <w:rFonts w:ascii="Arial Narrow" w:hAnsi="Arial Narrow"/>
              <w:b/>
              <w:i/>
              <w:sz w:val="16"/>
              <w:szCs w:val="16"/>
            </w:rPr>
          </w:pPr>
        </w:p>
        <w:p w14:paraId="5D3F848B" w14:textId="392C8A67" w:rsidR="0084094F"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w:t>
          </w:r>
        </w:p>
        <w:p w14:paraId="68CCB298" w14:textId="77777777" w:rsidR="0084094F" w:rsidRPr="00C271B6"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COMISIÓN</w:t>
          </w:r>
          <w:r>
            <w:rPr>
              <w:rFonts w:ascii="Arial Narrow" w:hAnsi="Arial Narrow"/>
              <w:b/>
              <w:i/>
              <w:sz w:val="16"/>
              <w:szCs w:val="16"/>
            </w:rPr>
            <w:t xml:space="preserve"> </w:t>
          </w:r>
          <w:r w:rsidR="00D02ABB">
            <w:rPr>
              <w:rFonts w:ascii="Arial Narrow" w:hAnsi="Arial Narrow"/>
              <w:b/>
              <w:i/>
              <w:sz w:val="16"/>
              <w:szCs w:val="16"/>
            </w:rPr>
            <w:t xml:space="preserve">DE PROTECCIÓN AL CONSUMIDOR </w:t>
          </w:r>
          <w:r w:rsidRPr="00C271B6">
            <w:rPr>
              <w:rFonts w:ascii="Arial Narrow" w:hAnsi="Arial Narrow"/>
              <w:b/>
              <w:i/>
              <w:sz w:val="16"/>
              <w:szCs w:val="16"/>
            </w:rPr>
            <w:t>1</w:t>
          </w:r>
        </w:p>
        <w:p w14:paraId="0FEC52DB" w14:textId="77777777" w:rsidR="0084094F" w:rsidRPr="00C271B6" w:rsidRDefault="0084094F" w:rsidP="0084094F">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61919347" w14:textId="77777777" w:rsidR="0084094F" w:rsidRDefault="0084094F">
    <w:pPr>
      <w:pStyle w:val="Encabezado"/>
      <w:rPr>
        <w:rFonts w:ascii="Arial Narrow" w:hAnsi="Arial Narrow"/>
        <w:sz w:val="16"/>
      </w:rPr>
    </w:pPr>
  </w:p>
  <w:p w14:paraId="28CC000F" w14:textId="77777777" w:rsidR="009644AB" w:rsidRPr="009644AB" w:rsidRDefault="009644AB">
    <w:pPr>
      <w:pStyle w:val="Encabezado"/>
      <w:rPr>
        <w:rFonts w:ascii="Arial Narrow" w:hAnsi="Arial Narrow"/>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CE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155ECD"/>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2" w15:restartNumberingAfterBreak="0">
    <w:nsid w:val="05891030"/>
    <w:multiLevelType w:val="hybridMultilevel"/>
    <w:tmpl w:val="C754692C"/>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BD239FD"/>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775E5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A648E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85463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5D317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9660F1"/>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501B89"/>
    <w:multiLevelType w:val="hybridMultilevel"/>
    <w:tmpl w:val="33A8384C"/>
    <w:lvl w:ilvl="0" w:tplc="81288086">
      <w:start w:val="1"/>
      <w:numFmt w:val="lowerLetter"/>
      <w:lvlText w:val="(%1)"/>
      <w:lvlJc w:val="left"/>
      <w:pPr>
        <w:ind w:left="144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621751D"/>
    <w:multiLevelType w:val="hybridMultilevel"/>
    <w:tmpl w:val="4F784868"/>
    <w:lvl w:ilvl="0" w:tplc="486CB2A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266A6C9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39796A"/>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9A141B"/>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14" w15:restartNumberingAfterBreak="0">
    <w:nsid w:val="2DD1689A"/>
    <w:multiLevelType w:val="hybridMultilevel"/>
    <w:tmpl w:val="388EF70C"/>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032192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822BCE"/>
    <w:multiLevelType w:val="hybridMultilevel"/>
    <w:tmpl w:val="29AAC04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3B32B3"/>
    <w:multiLevelType w:val="hybridMultilevel"/>
    <w:tmpl w:val="2FB2425C"/>
    <w:lvl w:ilvl="0" w:tplc="FFFFFFFF">
      <w:start w:val="1"/>
      <w:numFmt w:val="lowerRoman"/>
      <w:lvlText w:val="(%1)"/>
      <w:lvlJc w:val="left"/>
      <w:pPr>
        <w:ind w:left="720" w:hanging="360"/>
      </w:pPr>
      <w:rPr>
        <w:rFonts w:hint="default"/>
        <w:sz w:val="20"/>
        <w:lang w:val="es-P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BB586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A559B7"/>
    <w:multiLevelType w:val="hybridMultilevel"/>
    <w:tmpl w:val="FA38BF46"/>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5B01E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94603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4E1BB4"/>
    <w:multiLevelType w:val="hybridMultilevel"/>
    <w:tmpl w:val="67AA3C04"/>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459540C"/>
    <w:multiLevelType w:val="hybridMultilevel"/>
    <w:tmpl w:val="2FB2425C"/>
    <w:lvl w:ilvl="0" w:tplc="CD1E954A">
      <w:start w:val="1"/>
      <w:numFmt w:val="lowerRoman"/>
      <w:lvlText w:val="(%1)"/>
      <w:lvlJc w:val="left"/>
      <w:pPr>
        <w:ind w:left="720" w:hanging="360"/>
      </w:pPr>
      <w:rPr>
        <w:rFonts w:hint="default"/>
        <w:sz w:val="20"/>
        <w:lang w:val="es-P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58E2DE9"/>
    <w:multiLevelType w:val="hybridMultilevel"/>
    <w:tmpl w:val="29AAC044"/>
    <w:lvl w:ilvl="0" w:tplc="0E040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A5A1FDE"/>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B6B1EF9"/>
    <w:multiLevelType w:val="hybridMultilevel"/>
    <w:tmpl w:val="33A8384C"/>
    <w:lvl w:ilvl="0" w:tplc="FFFFFFFF">
      <w:start w:val="1"/>
      <w:numFmt w:val="lowerLetter"/>
      <w:lvlText w:val="(%1)"/>
      <w:lvlJc w:val="left"/>
      <w:pPr>
        <w:ind w:left="1440" w:hanging="360"/>
      </w:pPr>
      <w:rPr>
        <w:rFonts w:cs="Aria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DA85970"/>
    <w:multiLevelType w:val="hybridMultilevel"/>
    <w:tmpl w:val="67AA3C0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A832B2"/>
    <w:multiLevelType w:val="hybridMultilevel"/>
    <w:tmpl w:val="3EC45610"/>
    <w:lvl w:ilvl="0" w:tplc="8FAE921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0" w15:restartNumberingAfterBreak="0">
    <w:nsid w:val="62477886"/>
    <w:multiLevelType w:val="hybridMultilevel"/>
    <w:tmpl w:val="4F784868"/>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1" w15:restartNumberingAfterBreak="0">
    <w:nsid w:val="670039B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7B028AF"/>
    <w:multiLevelType w:val="hybridMultilevel"/>
    <w:tmpl w:val="BC84B726"/>
    <w:lvl w:ilvl="0" w:tplc="5394D61E">
      <w:start w:val="2"/>
      <w:numFmt w:val="lowerLetter"/>
      <w:lvlText w:val="%1)"/>
      <w:lvlJc w:val="left"/>
      <w:pPr>
        <w:ind w:left="72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818247D"/>
    <w:multiLevelType w:val="hybridMultilevel"/>
    <w:tmpl w:val="C4021838"/>
    <w:lvl w:ilvl="0" w:tplc="7688A148">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A114A46"/>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A771C8F"/>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36" w15:restartNumberingAfterBreak="0">
    <w:nsid w:val="6AA05A15"/>
    <w:multiLevelType w:val="hybridMultilevel"/>
    <w:tmpl w:val="3F20107A"/>
    <w:lvl w:ilvl="0" w:tplc="E166C822">
      <w:start w:val="1"/>
      <w:numFmt w:val="lowerRoman"/>
      <w:lvlText w:val="(%1)"/>
      <w:lvlJc w:val="left"/>
      <w:pPr>
        <w:ind w:left="1290"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37" w15:restartNumberingAfterBreak="0">
    <w:nsid w:val="6C832A1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4F2D2F"/>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5805E7"/>
    <w:multiLevelType w:val="hybridMultilevel"/>
    <w:tmpl w:val="F6106FAE"/>
    <w:lvl w:ilvl="0" w:tplc="BB1EDE3A">
      <w:start w:val="1"/>
      <w:numFmt w:val="upperRoman"/>
      <w:lvlText w:val="%1."/>
      <w:lvlJc w:val="left"/>
      <w:pPr>
        <w:ind w:left="1080" w:hanging="72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0" w15:restartNumberingAfterBreak="0">
    <w:nsid w:val="71DB33A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BB7611"/>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42" w15:restartNumberingAfterBreak="0">
    <w:nsid w:val="764216B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B24C4A"/>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215816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6764569">
    <w:abstractNumId w:val="13"/>
  </w:num>
  <w:num w:numId="3" w16cid:durableId="990207750">
    <w:abstractNumId w:val="1"/>
  </w:num>
  <w:num w:numId="4" w16cid:durableId="798034132">
    <w:abstractNumId w:val="26"/>
  </w:num>
  <w:num w:numId="5" w16cid:durableId="1497964586">
    <w:abstractNumId w:val="35"/>
  </w:num>
  <w:num w:numId="6" w16cid:durableId="912081309">
    <w:abstractNumId w:val="41"/>
  </w:num>
  <w:num w:numId="7" w16cid:durableId="1655337048">
    <w:abstractNumId w:val="10"/>
  </w:num>
  <w:num w:numId="8" w16cid:durableId="242305704">
    <w:abstractNumId w:val="30"/>
  </w:num>
  <w:num w:numId="9" w16cid:durableId="1037389299">
    <w:abstractNumId w:val="22"/>
  </w:num>
  <w:num w:numId="10" w16cid:durableId="166335558">
    <w:abstractNumId w:val="43"/>
  </w:num>
  <w:num w:numId="11" w16cid:durableId="1035160864">
    <w:abstractNumId w:val="14"/>
  </w:num>
  <w:num w:numId="12" w16cid:durableId="1608192499">
    <w:abstractNumId w:val="3"/>
  </w:num>
  <w:num w:numId="13" w16cid:durableId="1831411525">
    <w:abstractNumId w:val="2"/>
  </w:num>
  <w:num w:numId="14" w16cid:durableId="402483767">
    <w:abstractNumId w:val="19"/>
  </w:num>
  <w:num w:numId="15" w16cid:durableId="1590315262">
    <w:abstractNumId w:val="11"/>
  </w:num>
  <w:num w:numId="16" w16cid:durableId="1474521773">
    <w:abstractNumId w:val="28"/>
  </w:num>
  <w:num w:numId="17" w16cid:durableId="1179008365">
    <w:abstractNumId w:val="23"/>
  </w:num>
  <w:num w:numId="18" w16cid:durableId="1220559986">
    <w:abstractNumId w:val="17"/>
  </w:num>
  <w:num w:numId="19" w16cid:durableId="1517619159">
    <w:abstractNumId w:val="40"/>
  </w:num>
  <w:num w:numId="20" w16cid:durableId="1616212541">
    <w:abstractNumId w:val="42"/>
  </w:num>
  <w:num w:numId="21" w16cid:durableId="1437403482">
    <w:abstractNumId w:val="9"/>
  </w:num>
  <w:num w:numId="22" w16cid:durableId="1974024280">
    <w:abstractNumId w:val="7"/>
  </w:num>
  <w:num w:numId="23" w16cid:durableId="1692679170">
    <w:abstractNumId w:val="27"/>
  </w:num>
  <w:num w:numId="24" w16cid:durableId="1164735142">
    <w:abstractNumId w:val="32"/>
  </w:num>
  <w:num w:numId="25" w16cid:durableId="532766191">
    <w:abstractNumId w:val="34"/>
  </w:num>
  <w:num w:numId="26" w16cid:durableId="2120375049">
    <w:abstractNumId w:val="5"/>
  </w:num>
  <w:num w:numId="27" w16cid:durableId="182820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3818031">
    <w:abstractNumId w:val="37"/>
  </w:num>
  <w:num w:numId="29" w16cid:durableId="1334841583">
    <w:abstractNumId w:val="21"/>
  </w:num>
  <w:num w:numId="30" w16cid:durableId="1492912353">
    <w:abstractNumId w:val="15"/>
  </w:num>
  <w:num w:numId="31" w16cid:durableId="385490583">
    <w:abstractNumId w:val="38"/>
  </w:num>
  <w:num w:numId="32" w16cid:durableId="1329670146">
    <w:abstractNumId w:val="0"/>
  </w:num>
  <w:num w:numId="33" w16cid:durableId="1271550047">
    <w:abstractNumId w:val="25"/>
  </w:num>
  <w:num w:numId="34" w16cid:durableId="1249198645">
    <w:abstractNumId w:val="18"/>
  </w:num>
  <w:num w:numId="35" w16cid:durableId="2084912143">
    <w:abstractNumId w:val="31"/>
  </w:num>
  <w:num w:numId="36" w16cid:durableId="1426924110">
    <w:abstractNumId w:val="20"/>
  </w:num>
  <w:num w:numId="37" w16cid:durableId="1604649611">
    <w:abstractNumId w:val="4"/>
  </w:num>
  <w:num w:numId="38" w16cid:durableId="1757896574">
    <w:abstractNumId w:val="6"/>
  </w:num>
  <w:num w:numId="39" w16cid:durableId="1341004951">
    <w:abstractNumId w:val="8"/>
  </w:num>
  <w:num w:numId="40" w16cid:durableId="1911114377">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63620129">
    <w:abstractNumId w:val="12"/>
  </w:num>
  <w:num w:numId="42" w16cid:durableId="1559632001">
    <w:abstractNumId w:val="33"/>
  </w:num>
  <w:num w:numId="43" w16cid:durableId="2070225239">
    <w:abstractNumId w:val="29"/>
  </w:num>
  <w:num w:numId="44" w16cid:durableId="927739582">
    <w:abstractNumId w:val="36"/>
  </w:num>
  <w:num w:numId="45" w16cid:durableId="887649054">
    <w:abstractNumId w:val="24"/>
  </w:num>
  <w:num w:numId="46" w16cid:durableId="720057013">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D8"/>
    <w:rsid w:val="0001343A"/>
    <w:rsid w:val="00015243"/>
    <w:rsid w:val="000265AC"/>
    <w:rsid w:val="0002675E"/>
    <w:rsid w:val="000302AE"/>
    <w:rsid w:val="00033660"/>
    <w:rsid w:val="00035350"/>
    <w:rsid w:val="00035D0B"/>
    <w:rsid w:val="000435E2"/>
    <w:rsid w:val="000472B6"/>
    <w:rsid w:val="00047FDE"/>
    <w:rsid w:val="00051C54"/>
    <w:rsid w:val="00052E70"/>
    <w:rsid w:val="000545B0"/>
    <w:rsid w:val="00070699"/>
    <w:rsid w:val="00082ED6"/>
    <w:rsid w:val="0008394B"/>
    <w:rsid w:val="00095F69"/>
    <w:rsid w:val="000A10B4"/>
    <w:rsid w:val="000A124C"/>
    <w:rsid w:val="000A352D"/>
    <w:rsid w:val="000A568C"/>
    <w:rsid w:val="000A6318"/>
    <w:rsid w:val="000C0A38"/>
    <w:rsid w:val="000C67F8"/>
    <w:rsid w:val="000C691F"/>
    <w:rsid w:val="000C722A"/>
    <w:rsid w:val="000D1A80"/>
    <w:rsid w:val="000E29CF"/>
    <w:rsid w:val="000F15B9"/>
    <w:rsid w:val="000F66A6"/>
    <w:rsid w:val="0010328E"/>
    <w:rsid w:val="00104297"/>
    <w:rsid w:val="00105D13"/>
    <w:rsid w:val="00107268"/>
    <w:rsid w:val="001142F2"/>
    <w:rsid w:val="001170C6"/>
    <w:rsid w:val="001243BD"/>
    <w:rsid w:val="0012582F"/>
    <w:rsid w:val="00127876"/>
    <w:rsid w:val="00131B7E"/>
    <w:rsid w:val="00132CAE"/>
    <w:rsid w:val="001331B1"/>
    <w:rsid w:val="0013771B"/>
    <w:rsid w:val="00143499"/>
    <w:rsid w:val="001526F5"/>
    <w:rsid w:val="00155E51"/>
    <w:rsid w:val="00162212"/>
    <w:rsid w:val="001628DA"/>
    <w:rsid w:val="001661F5"/>
    <w:rsid w:val="0017438C"/>
    <w:rsid w:val="00174628"/>
    <w:rsid w:val="001755CB"/>
    <w:rsid w:val="001809DA"/>
    <w:rsid w:val="00195863"/>
    <w:rsid w:val="001A4E74"/>
    <w:rsid w:val="001A6BA5"/>
    <w:rsid w:val="001A7255"/>
    <w:rsid w:val="001C6804"/>
    <w:rsid w:val="001C78E5"/>
    <w:rsid w:val="001D1426"/>
    <w:rsid w:val="001D5719"/>
    <w:rsid w:val="001E4785"/>
    <w:rsid w:val="001F1E8B"/>
    <w:rsid w:val="001F4632"/>
    <w:rsid w:val="001F4FB5"/>
    <w:rsid w:val="001F6647"/>
    <w:rsid w:val="0020486C"/>
    <w:rsid w:val="00206152"/>
    <w:rsid w:val="00225609"/>
    <w:rsid w:val="00225B83"/>
    <w:rsid w:val="00236E38"/>
    <w:rsid w:val="00237914"/>
    <w:rsid w:val="00242A87"/>
    <w:rsid w:val="00246962"/>
    <w:rsid w:val="00252657"/>
    <w:rsid w:val="00256E4A"/>
    <w:rsid w:val="002571C5"/>
    <w:rsid w:val="0026429F"/>
    <w:rsid w:val="002646D3"/>
    <w:rsid w:val="002653E7"/>
    <w:rsid w:val="00266D2A"/>
    <w:rsid w:val="00267FA5"/>
    <w:rsid w:val="00272250"/>
    <w:rsid w:val="00277B7D"/>
    <w:rsid w:val="00282324"/>
    <w:rsid w:val="00284569"/>
    <w:rsid w:val="002856EC"/>
    <w:rsid w:val="002919E1"/>
    <w:rsid w:val="00292548"/>
    <w:rsid w:val="002955B6"/>
    <w:rsid w:val="002A3516"/>
    <w:rsid w:val="002A783C"/>
    <w:rsid w:val="002B3340"/>
    <w:rsid w:val="002B4305"/>
    <w:rsid w:val="002B5713"/>
    <w:rsid w:val="002C2545"/>
    <w:rsid w:val="002C3B4E"/>
    <w:rsid w:val="002D3040"/>
    <w:rsid w:val="002D7B11"/>
    <w:rsid w:val="002E7E00"/>
    <w:rsid w:val="002F1A55"/>
    <w:rsid w:val="002F3CA0"/>
    <w:rsid w:val="002F486F"/>
    <w:rsid w:val="002F626E"/>
    <w:rsid w:val="00302D15"/>
    <w:rsid w:val="00305DA6"/>
    <w:rsid w:val="0031328C"/>
    <w:rsid w:val="00313DDA"/>
    <w:rsid w:val="003146FB"/>
    <w:rsid w:val="003167B0"/>
    <w:rsid w:val="00317C13"/>
    <w:rsid w:val="00325A99"/>
    <w:rsid w:val="00342A88"/>
    <w:rsid w:val="00353AFE"/>
    <w:rsid w:val="00355C8E"/>
    <w:rsid w:val="00360DF7"/>
    <w:rsid w:val="00361B8F"/>
    <w:rsid w:val="00361FFD"/>
    <w:rsid w:val="003631ED"/>
    <w:rsid w:val="0036360B"/>
    <w:rsid w:val="0036412D"/>
    <w:rsid w:val="0037719D"/>
    <w:rsid w:val="00384FD0"/>
    <w:rsid w:val="003C50C3"/>
    <w:rsid w:val="003D0A39"/>
    <w:rsid w:val="003D0AD6"/>
    <w:rsid w:val="003D1BB1"/>
    <w:rsid w:val="003D2A42"/>
    <w:rsid w:val="003D313E"/>
    <w:rsid w:val="003D76F3"/>
    <w:rsid w:val="003E3D6C"/>
    <w:rsid w:val="003E4094"/>
    <w:rsid w:val="003E6604"/>
    <w:rsid w:val="00400923"/>
    <w:rsid w:val="00404C39"/>
    <w:rsid w:val="00404CE6"/>
    <w:rsid w:val="0041071E"/>
    <w:rsid w:val="00411A55"/>
    <w:rsid w:val="00415994"/>
    <w:rsid w:val="00420994"/>
    <w:rsid w:val="0042155F"/>
    <w:rsid w:val="0042351E"/>
    <w:rsid w:val="00425BEE"/>
    <w:rsid w:val="00426872"/>
    <w:rsid w:val="00427F4E"/>
    <w:rsid w:val="00430870"/>
    <w:rsid w:val="00430B5C"/>
    <w:rsid w:val="0043231B"/>
    <w:rsid w:val="00435C8D"/>
    <w:rsid w:val="004412FF"/>
    <w:rsid w:val="004438D6"/>
    <w:rsid w:val="00445873"/>
    <w:rsid w:val="004466C4"/>
    <w:rsid w:val="00463EA1"/>
    <w:rsid w:val="004659E5"/>
    <w:rsid w:val="004706EC"/>
    <w:rsid w:val="00474FD4"/>
    <w:rsid w:val="004820C8"/>
    <w:rsid w:val="00483021"/>
    <w:rsid w:val="0048595D"/>
    <w:rsid w:val="004868ED"/>
    <w:rsid w:val="0049493B"/>
    <w:rsid w:val="00494C96"/>
    <w:rsid w:val="00495B2A"/>
    <w:rsid w:val="004A0392"/>
    <w:rsid w:val="004A3966"/>
    <w:rsid w:val="004B21B1"/>
    <w:rsid w:val="004B654E"/>
    <w:rsid w:val="004D0666"/>
    <w:rsid w:val="004D3814"/>
    <w:rsid w:val="004D3857"/>
    <w:rsid w:val="004E01CE"/>
    <w:rsid w:val="00502DE5"/>
    <w:rsid w:val="00503658"/>
    <w:rsid w:val="00503AEE"/>
    <w:rsid w:val="00511116"/>
    <w:rsid w:val="00511DEB"/>
    <w:rsid w:val="005232C5"/>
    <w:rsid w:val="00530B52"/>
    <w:rsid w:val="00531B3B"/>
    <w:rsid w:val="00531B7E"/>
    <w:rsid w:val="0053459D"/>
    <w:rsid w:val="0053783D"/>
    <w:rsid w:val="00542A69"/>
    <w:rsid w:val="005459A8"/>
    <w:rsid w:val="00546981"/>
    <w:rsid w:val="00564CA0"/>
    <w:rsid w:val="00565355"/>
    <w:rsid w:val="005655F4"/>
    <w:rsid w:val="005669C4"/>
    <w:rsid w:val="00576D3F"/>
    <w:rsid w:val="00594117"/>
    <w:rsid w:val="0059411B"/>
    <w:rsid w:val="005979AC"/>
    <w:rsid w:val="00597D1D"/>
    <w:rsid w:val="005A289A"/>
    <w:rsid w:val="005A3B35"/>
    <w:rsid w:val="005B036B"/>
    <w:rsid w:val="005B142A"/>
    <w:rsid w:val="005C19DE"/>
    <w:rsid w:val="005C49A6"/>
    <w:rsid w:val="005D208C"/>
    <w:rsid w:val="005D69AA"/>
    <w:rsid w:val="005E79A7"/>
    <w:rsid w:val="005F01EF"/>
    <w:rsid w:val="005F59AB"/>
    <w:rsid w:val="005F6DA4"/>
    <w:rsid w:val="00607CB2"/>
    <w:rsid w:val="006107D0"/>
    <w:rsid w:val="006109EB"/>
    <w:rsid w:val="00611811"/>
    <w:rsid w:val="00613A68"/>
    <w:rsid w:val="00621463"/>
    <w:rsid w:val="00622440"/>
    <w:rsid w:val="0062320A"/>
    <w:rsid w:val="00626AF1"/>
    <w:rsid w:val="0062710A"/>
    <w:rsid w:val="00636DC1"/>
    <w:rsid w:val="006472A7"/>
    <w:rsid w:val="00650F44"/>
    <w:rsid w:val="00651023"/>
    <w:rsid w:val="00655E06"/>
    <w:rsid w:val="006569FF"/>
    <w:rsid w:val="006615C3"/>
    <w:rsid w:val="006616E7"/>
    <w:rsid w:val="00661DEF"/>
    <w:rsid w:val="00671AD8"/>
    <w:rsid w:val="00674B3C"/>
    <w:rsid w:val="00674C05"/>
    <w:rsid w:val="00675C57"/>
    <w:rsid w:val="00675D50"/>
    <w:rsid w:val="00683E83"/>
    <w:rsid w:val="00692517"/>
    <w:rsid w:val="00694701"/>
    <w:rsid w:val="0069488C"/>
    <w:rsid w:val="00695A14"/>
    <w:rsid w:val="006A0065"/>
    <w:rsid w:val="006A0A88"/>
    <w:rsid w:val="006A4EEE"/>
    <w:rsid w:val="006A7406"/>
    <w:rsid w:val="006B0350"/>
    <w:rsid w:val="006B0FC6"/>
    <w:rsid w:val="006B3B0E"/>
    <w:rsid w:val="006C471A"/>
    <w:rsid w:val="006D2A99"/>
    <w:rsid w:val="006D2C13"/>
    <w:rsid w:val="006D63BC"/>
    <w:rsid w:val="006E247D"/>
    <w:rsid w:val="006E2D0E"/>
    <w:rsid w:val="006E472A"/>
    <w:rsid w:val="006E6941"/>
    <w:rsid w:val="006F041C"/>
    <w:rsid w:val="006F291B"/>
    <w:rsid w:val="006F3C9F"/>
    <w:rsid w:val="006F701C"/>
    <w:rsid w:val="006F70E0"/>
    <w:rsid w:val="006F76F3"/>
    <w:rsid w:val="00701851"/>
    <w:rsid w:val="007139AA"/>
    <w:rsid w:val="00713AA7"/>
    <w:rsid w:val="0071487F"/>
    <w:rsid w:val="00722F51"/>
    <w:rsid w:val="00726BC2"/>
    <w:rsid w:val="00731A08"/>
    <w:rsid w:val="00731C04"/>
    <w:rsid w:val="00733AEC"/>
    <w:rsid w:val="0073626D"/>
    <w:rsid w:val="007418C0"/>
    <w:rsid w:val="0074481E"/>
    <w:rsid w:val="007506A9"/>
    <w:rsid w:val="00753092"/>
    <w:rsid w:val="0075688A"/>
    <w:rsid w:val="00760880"/>
    <w:rsid w:val="00762166"/>
    <w:rsid w:val="00776DB4"/>
    <w:rsid w:val="00793371"/>
    <w:rsid w:val="007972B4"/>
    <w:rsid w:val="00797E0F"/>
    <w:rsid w:val="007A391B"/>
    <w:rsid w:val="007A6F08"/>
    <w:rsid w:val="007B3970"/>
    <w:rsid w:val="007C1C6E"/>
    <w:rsid w:val="007C3147"/>
    <w:rsid w:val="007C7C8A"/>
    <w:rsid w:val="007E0B4B"/>
    <w:rsid w:val="007E1C54"/>
    <w:rsid w:val="007E2C26"/>
    <w:rsid w:val="007E64BA"/>
    <w:rsid w:val="007F2971"/>
    <w:rsid w:val="007F3672"/>
    <w:rsid w:val="007F372F"/>
    <w:rsid w:val="007F69A1"/>
    <w:rsid w:val="0080444B"/>
    <w:rsid w:val="00811662"/>
    <w:rsid w:val="008166FF"/>
    <w:rsid w:val="00816869"/>
    <w:rsid w:val="00816A79"/>
    <w:rsid w:val="008178A1"/>
    <w:rsid w:val="00817970"/>
    <w:rsid w:val="008235DB"/>
    <w:rsid w:val="00824CAE"/>
    <w:rsid w:val="00826982"/>
    <w:rsid w:val="008317C1"/>
    <w:rsid w:val="00834212"/>
    <w:rsid w:val="0084094F"/>
    <w:rsid w:val="00841E82"/>
    <w:rsid w:val="00842169"/>
    <w:rsid w:val="00843991"/>
    <w:rsid w:val="00850454"/>
    <w:rsid w:val="00857276"/>
    <w:rsid w:val="008633FD"/>
    <w:rsid w:val="00864AFC"/>
    <w:rsid w:val="0087688B"/>
    <w:rsid w:val="008835D4"/>
    <w:rsid w:val="008839BE"/>
    <w:rsid w:val="0088427E"/>
    <w:rsid w:val="00885DB5"/>
    <w:rsid w:val="00890934"/>
    <w:rsid w:val="00891045"/>
    <w:rsid w:val="008920EE"/>
    <w:rsid w:val="00893377"/>
    <w:rsid w:val="00894D5F"/>
    <w:rsid w:val="00896E22"/>
    <w:rsid w:val="008A1340"/>
    <w:rsid w:val="008A3A19"/>
    <w:rsid w:val="008A5701"/>
    <w:rsid w:val="008B3A58"/>
    <w:rsid w:val="008B5BBF"/>
    <w:rsid w:val="008B77ED"/>
    <w:rsid w:val="008C1A4C"/>
    <w:rsid w:val="008C51D3"/>
    <w:rsid w:val="008D0D90"/>
    <w:rsid w:val="008D1AC6"/>
    <w:rsid w:val="008D2FAB"/>
    <w:rsid w:val="008D36C8"/>
    <w:rsid w:val="008D3BED"/>
    <w:rsid w:val="008D568A"/>
    <w:rsid w:val="008E0902"/>
    <w:rsid w:val="008E3A8A"/>
    <w:rsid w:val="008F0CB1"/>
    <w:rsid w:val="008F72BE"/>
    <w:rsid w:val="00904CBB"/>
    <w:rsid w:val="00905B92"/>
    <w:rsid w:val="0091141F"/>
    <w:rsid w:val="00911590"/>
    <w:rsid w:val="00915AB7"/>
    <w:rsid w:val="00917305"/>
    <w:rsid w:val="00922F37"/>
    <w:rsid w:val="00930E91"/>
    <w:rsid w:val="009357D0"/>
    <w:rsid w:val="00935AC3"/>
    <w:rsid w:val="00936A06"/>
    <w:rsid w:val="009375BA"/>
    <w:rsid w:val="00937F40"/>
    <w:rsid w:val="00943180"/>
    <w:rsid w:val="0094456D"/>
    <w:rsid w:val="009461A0"/>
    <w:rsid w:val="00952E32"/>
    <w:rsid w:val="00960C58"/>
    <w:rsid w:val="009644AB"/>
    <w:rsid w:val="00973A8E"/>
    <w:rsid w:val="0097419A"/>
    <w:rsid w:val="00983ED8"/>
    <w:rsid w:val="009869C6"/>
    <w:rsid w:val="00990602"/>
    <w:rsid w:val="0099073A"/>
    <w:rsid w:val="009915EF"/>
    <w:rsid w:val="00997BB6"/>
    <w:rsid w:val="009A1744"/>
    <w:rsid w:val="009A4451"/>
    <w:rsid w:val="009B26D1"/>
    <w:rsid w:val="009C2F6E"/>
    <w:rsid w:val="009C7A2E"/>
    <w:rsid w:val="009D0068"/>
    <w:rsid w:val="009D4012"/>
    <w:rsid w:val="009D5E3D"/>
    <w:rsid w:val="009D66E9"/>
    <w:rsid w:val="009E041C"/>
    <w:rsid w:val="009E0429"/>
    <w:rsid w:val="009E2442"/>
    <w:rsid w:val="009F1BE7"/>
    <w:rsid w:val="009F25C2"/>
    <w:rsid w:val="009F63F3"/>
    <w:rsid w:val="009F7093"/>
    <w:rsid w:val="00A02687"/>
    <w:rsid w:val="00A06BF1"/>
    <w:rsid w:val="00A070CB"/>
    <w:rsid w:val="00A15205"/>
    <w:rsid w:val="00A23F30"/>
    <w:rsid w:val="00A32F9B"/>
    <w:rsid w:val="00A339FA"/>
    <w:rsid w:val="00A349AD"/>
    <w:rsid w:val="00A475E9"/>
    <w:rsid w:val="00A47A91"/>
    <w:rsid w:val="00A57810"/>
    <w:rsid w:val="00A61225"/>
    <w:rsid w:val="00A62039"/>
    <w:rsid w:val="00A70983"/>
    <w:rsid w:val="00A71284"/>
    <w:rsid w:val="00A74E35"/>
    <w:rsid w:val="00A75D29"/>
    <w:rsid w:val="00A8430C"/>
    <w:rsid w:val="00A8449E"/>
    <w:rsid w:val="00A8664B"/>
    <w:rsid w:val="00A9266C"/>
    <w:rsid w:val="00A94190"/>
    <w:rsid w:val="00A94DB7"/>
    <w:rsid w:val="00AA3406"/>
    <w:rsid w:val="00AA69FB"/>
    <w:rsid w:val="00AA7E41"/>
    <w:rsid w:val="00AB2A57"/>
    <w:rsid w:val="00AB4553"/>
    <w:rsid w:val="00AB7130"/>
    <w:rsid w:val="00AB7FAA"/>
    <w:rsid w:val="00AD663B"/>
    <w:rsid w:val="00AD7C6D"/>
    <w:rsid w:val="00AE4202"/>
    <w:rsid w:val="00AE4625"/>
    <w:rsid w:val="00AE79B0"/>
    <w:rsid w:val="00AF2F18"/>
    <w:rsid w:val="00AF6240"/>
    <w:rsid w:val="00AF6C53"/>
    <w:rsid w:val="00AF7B01"/>
    <w:rsid w:val="00AF7B04"/>
    <w:rsid w:val="00B00750"/>
    <w:rsid w:val="00B01A99"/>
    <w:rsid w:val="00B01F06"/>
    <w:rsid w:val="00B0211B"/>
    <w:rsid w:val="00B0241D"/>
    <w:rsid w:val="00B050F2"/>
    <w:rsid w:val="00B068FD"/>
    <w:rsid w:val="00B14D07"/>
    <w:rsid w:val="00B17532"/>
    <w:rsid w:val="00B25ACF"/>
    <w:rsid w:val="00B30AB5"/>
    <w:rsid w:val="00B3606E"/>
    <w:rsid w:val="00B41FCC"/>
    <w:rsid w:val="00B42691"/>
    <w:rsid w:val="00B429C8"/>
    <w:rsid w:val="00B43AC6"/>
    <w:rsid w:val="00B46EFC"/>
    <w:rsid w:val="00B47630"/>
    <w:rsid w:val="00B538DC"/>
    <w:rsid w:val="00B623E6"/>
    <w:rsid w:val="00B67FCD"/>
    <w:rsid w:val="00B70851"/>
    <w:rsid w:val="00B723D3"/>
    <w:rsid w:val="00B72A0F"/>
    <w:rsid w:val="00B7410F"/>
    <w:rsid w:val="00B80C7F"/>
    <w:rsid w:val="00B8660B"/>
    <w:rsid w:val="00B90A9D"/>
    <w:rsid w:val="00B952A5"/>
    <w:rsid w:val="00BA60B1"/>
    <w:rsid w:val="00BB344B"/>
    <w:rsid w:val="00BB5F10"/>
    <w:rsid w:val="00BB6EBA"/>
    <w:rsid w:val="00BC2C36"/>
    <w:rsid w:val="00BD31E7"/>
    <w:rsid w:val="00BF5B95"/>
    <w:rsid w:val="00C06E00"/>
    <w:rsid w:val="00C15E33"/>
    <w:rsid w:val="00C201DA"/>
    <w:rsid w:val="00C21798"/>
    <w:rsid w:val="00C21CB3"/>
    <w:rsid w:val="00C26F28"/>
    <w:rsid w:val="00C3345A"/>
    <w:rsid w:val="00C3671F"/>
    <w:rsid w:val="00C413DC"/>
    <w:rsid w:val="00C41B03"/>
    <w:rsid w:val="00C42615"/>
    <w:rsid w:val="00C44637"/>
    <w:rsid w:val="00C51A3A"/>
    <w:rsid w:val="00C534C4"/>
    <w:rsid w:val="00C555B8"/>
    <w:rsid w:val="00C62B7C"/>
    <w:rsid w:val="00C631B8"/>
    <w:rsid w:val="00C63D9D"/>
    <w:rsid w:val="00C721D5"/>
    <w:rsid w:val="00C73722"/>
    <w:rsid w:val="00C83ACF"/>
    <w:rsid w:val="00C8413E"/>
    <w:rsid w:val="00C8563B"/>
    <w:rsid w:val="00C91410"/>
    <w:rsid w:val="00C95906"/>
    <w:rsid w:val="00C95D17"/>
    <w:rsid w:val="00C965FB"/>
    <w:rsid w:val="00CA2AEC"/>
    <w:rsid w:val="00CB0381"/>
    <w:rsid w:val="00CB4A3C"/>
    <w:rsid w:val="00CB5C27"/>
    <w:rsid w:val="00CC130D"/>
    <w:rsid w:val="00CC205B"/>
    <w:rsid w:val="00CC42BC"/>
    <w:rsid w:val="00CD1409"/>
    <w:rsid w:val="00CD30A0"/>
    <w:rsid w:val="00CE4831"/>
    <w:rsid w:val="00CE6D58"/>
    <w:rsid w:val="00CF5BBD"/>
    <w:rsid w:val="00CF73B2"/>
    <w:rsid w:val="00D02ABB"/>
    <w:rsid w:val="00D03C6A"/>
    <w:rsid w:val="00D03F01"/>
    <w:rsid w:val="00D045D9"/>
    <w:rsid w:val="00D1253E"/>
    <w:rsid w:val="00D141DB"/>
    <w:rsid w:val="00D24729"/>
    <w:rsid w:val="00D3265A"/>
    <w:rsid w:val="00D37693"/>
    <w:rsid w:val="00D42E86"/>
    <w:rsid w:val="00D43670"/>
    <w:rsid w:val="00D56DC3"/>
    <w:rsid w:val="00D56F32"/>
    <w:rsid w:val="00D60097"/>
    <w:rsid w:val="00D63C45"/>
    <w:rsid w:val="00D640BF"/>
    <w:rsid w:val="00D73EF4"/>
    <w:rsid w:val="00D74B7E"/>
    <w:rsid w:val="00D75709"/>
    <w:rsid w:val="00D76467"/>
    <w:rsid w:val="00D834B2"/>
    <w:rsid w:val="00D838FC"/>
    <w:rsid w:val="00D93AD7"/>
    <w:rsid w:val="00DA04B3"/>
    <w:rsid w:val="00DA1E7C"/>
    <w:rsid w:val="00DA6166"/>
    <w:rsid w:val="00DA681F"/>
    <w:rsid w:val="00DA7ACB"/>
    <w:rsid w:val="00DB00AF"/>
    <w:rsid w:val="00DB6D6D"/>
    <w:rsid w:val="00DC02A5"/>
    <w:rsid w:val="00DC2A69"/>
    <w:rsid w:val="00DC7786"/>
    <w:rsid w:val="00DD3ED8"/>
    <w:rsid w:val="00DE1D46"/>
    <w:rsid w:val="00DE35F9"/>
    <w:rsid w:val="00DE4769"/>
    <w:rsid w:val="00DF1EF0"/>
    <w:rsid w:val="00DF26B6"/>
    <w:rsid w:val="00DF31AA"/>
    <w:rsid w:val="00DF6D73"/>
    <w:rsid w:val="00E00181"/>
    <w:rsid w:val="00E03E92"/>
    <w:rsid w:val="00E06382"/>
    <w:rsid w:val="00E10A47"/>
    <w:rsid w:val="00E13EF2"/>
    <w:rsid w:val="00E155E9"/>
    <w:rsid w:val="00E22A2E"/>
    <w:rsid w:val="00E233C5"/>
    <w:rsid w:val="00E23D12"/>
    <w:rsid w:val="00E2652C"/>
    <w:rsid w:val="00E31C6F"/>
    <w:rsid w:val="00E33F41"/>
    <w:rsid w:val="00E425C3"/>
    <w:rsid w:val="00E42D68"/>
    <w:rsid w:val="00E45937"/>
    <w:rsid w:val="00E46F61"/>
    <w:rsid w:val="00E47EDB"/>
    <w:rsid w:val="00E55147"/>
    <w:rsid w:val="00E556C8"/>
    <w:rsid w:val="00E5758A"/>
    <w:rsid w:val="00E60F05"/>
    <w:rsid w:val="00E620D0"/>
    <w:rsid w:val="00E64063"/>
    <w:rsid w:val="00E65BAA"/>
    <w:rsid w:val="00E65FB6"/>
    <w:rsid w:val="00E72F5E"/>
    <w:rsid w:val="00E75A74"/>
    <w:rsid w:val="00E84B4C"/>
    <w:rsid w:val="00E90C41"/>
    <w:rsid w:val="00E919EE"/>
    <w:rsid w:val="00E961E3"/>
    <w:rsid w:val="00EA08BF"/>
    <w:rsid w:val="00EA08F2"/>
    <w:rsid w:val="00EA5E5C"/>
    <w:rsid w:val="00EA6104"/>
    <w:rsid w:val="00EB22E3"/>
    <w:rsid w:val="00EC2CA6"/>
    <w:rsid w:val="00EC341D"/>
    <w:rsid w:val="00ED1F2F"/>
    <w:rsid w:val="00ED4119"/>
    <w:rsid w:val="00ED48AE"/>
    <w:rsid w:val="00ED4BD0"/>
    <w:rsid w:val="00ED5492"/>
    <w:rsid w:val="00ED5DE1"/>
    <w:rsid w:val="00ED5F8E"/>
    <w:rsid w:val="00EE0A13"/>
    <w:rsid w:val="00EE48B7"/>
    <w:rsid w:val="00EF19FF"/>
    <w:rsid w:val="00EF2610"/>
    <w:rsid w:val="00F05347"/>
    <w:rsid w:val="00F10269"/>
    <w:rsid w:val="00F1204C"/>
    <w:rsid w:val="00F1206D"/>
    <w:rsid w:val="00F134C6"/>
    <w:rsid w:val="00F13E0D"/>
    <w:rsid w:val="00F16E24"/>
    <w:rsid w:val="00F17659"/>
    <w:rsid w:val="00F2243D"/>
    <w:rsid w:val="00F252A9"/>
    <w:rsid w:val="00F43CA4"/>
    <w:rsid w:val="00F45476"/>
    <w:rsid w:val="00F51867"/>
    <w:rsid w:val="00F5278E"/>
    <w:rsid w:val="00F6057B"/>
    <w:rsid w:val="00F6406B"/>
    <w:rsid w:val="00F7433E"/>
    <w:rsid w:val="00F9410A"/>
    <w:rsid w:val="00F96423"/>
    <w:rsid w:val="00FA2666"/>
    <w:rsid w:val="00FB1951"/>
    <w:rsid w:val="00FB4769"/>
    <w:rsid w:val="00FB4CD0"/>
    <w:rsid w:val="00FC11A0"/>
    <w:rsid w:val="00FC3454"/>
    <w:rsid w:val="00FC3DF6"/>
    <w:rsid w:val="00FC66DF"/>
    <w:rsid w:val="00FD6857"/>
    <w:rsid w:val="00FE21E7"/>
    <w:rsid w:val="00FE2348"/>
    <w:rsid w:val="00FE5AC5"/>
    <w:rsid w:val="00FF0C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07C5"/>
  <w15:chartTrackingRefBased/>
  <w15:docId w15:val="{82B5A774-D149-419F-8967-ECF33A23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D8"/>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D3ED8"/>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nhideWhenUsed/>
    <w:qFormat/>
    <w:rsid w:val="00DD3ED8"/>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DD3ED8"/>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DD3ED8"/>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DD3ED8"/>
    <w:rPr>
      <w:vertAlign w:val="superscript"/>
    </w:rPr>
  </w:style>
  <w:style w:type="character" w:customStyle="1" w:styleId="PrrafodelistaCar">
    <w:name w:val="Párrafo de lista Car"/>
    <w:aliases w:val="Cita Pie de Página Car,titulo Car,Párrafo 2 Car"/>
    <w:link w:val="Prrafodelista"/>
    <w:uiPriority w:val="34"/>
    <w:qFormat/>
    <w:locked/>
    <w:rsid w:val="00DD3ED8"/>
    <w:rPr>
      <w:rFonts w:ascii="Calibri" w:eastAsia="Calibri" w:hAnsi="Calibri" w:cs="Times New Roman"/>
    </w:rPr>
  </w:style>
  <w:style w:type="character" w:customStyle="1" w:styleId="apple-tab-span">
    <w:name w:val="apple-tab-span"/>
    <w:rsid w:val="00DD3ED8"/>
  </w:style>
  <w:style w:type="paragraph" w:styleId="Textodeglobo">
    <w:name w:val="Balloon Text"/>
    <w:basedOn w:val="Normal"/>
    <w:link w:val="TextodegloboCar"/>
    <w:uiPriority w:val="99"/>
    <w:semiHidden/>
    <w:unhideWhenUsed/>
    <w:rsid w:val="007972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72B4"/>
    <w:rPr>
      <w:rFonts w:ascii="Segoe UI" w:eastAsia="Calibri" w:hAnsi="Segoe UI" w:cs="Segoe UI"/>
      <w:sz w:val="18"/>
      <w:szCs w:val="18"/>
    </w:rPr>
  </w:style>
  <w:style w:type="paragraph" w:styleId="Encabezado">
    <w:name w:val="header"/>
    <w:basedOn w:val="Normal"/>
    <w:link w:val="EncabezadoCar"/>
    <w:uiPriority w:val="99"/>
    <w:unhideWhenUsed/>
    <w:rsid w:val="008409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094F"/>
    <w:rPr>
      <w:rFonts w:ascii="Calibri" w:eastAsia="Calibri" w:hAnsi="Calibri" w:cs="Times New Roman"/>
    </w:rPr>
  </w:style>
  <w:style w:type="paragraph" w:styleId="Piedepgina">
    <w:name w:val="footer"/>
    <w:basedOn w:val="Normal"/>
    <w:link w:val="PiedepginaCar"/>
    <w:uiPriority w:val="99"/>
    <w:unhideWhenUsed/>
    <w:rsid w:val="008409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094F"/>
    <w:rPr>
      <w:rFonts w:ascii="Calibri" w:eastAsia="Calibri" w:hAnsi="Calibri" w:cs="Times New Roman"/>
    </w:rPr>
  </w:style>
  <w:style w:type="paragraph" w:customStyle="1" w:styleId="Notaapie">
    <w:name w:val="Nota a pie"/>
    <w:basedOn w:val="Textonotapie"/>
    <w:rsid w:val="00EA08F2"/>
    <w:pPr>
      <w:ind w:left="180"/>
      <w:jc w:val="both"/>
    </w:pPr>
    <w:rPr>
      <w:rFonts w:ascii="Arial Narrow" w:eastAsia="Times New Roman" w:hAnsi="Arial Narrow"/>
      <w:b/>
      <w:sz w:val="16"/>
      <w:szCs w:val="16"/>
      <w:lang w:val="es-ES" w:eastAsia="es-ES"/>
    </w:rPr>
  </w:style>
  <w:style w:type="paragraph" w:styleId="Sangradetextonormal">
    <w:name w:val="Body Text Indent"/>
    <w:basedOn w:val="Normal"/>
    <w:link w:val="SangradetextonormalCar"/>
    <w:uiPriority w:val="99"/>
    <w:semiHidden/>
    <w:unhideWhenUsed/>
    <w:rsid w:val="008178A1"/>
    <w:pPr>
      <w:spacing w:after="120" w:line="240" w:lineRule="auto"/>
      <w:ind w:left="283"/>
    </w:pPr>
    <w:rPr>
      <w:rFonts w:ascii="Times New Roman" w:eastAsia="Times New Roman" w:hAnsi="Times New Roman"/>
      <w:sz w:val="24"/>
      <w:szCs w:val="24"/>
      <w:lang w:val="es-ES" w:eastAsia="es-ES"/>
    </w:rPr>
  </w:style>
  <w:style w:type="character" w:customStyle="1" w:styleId="SangradetextonormalCar">
    <w:name w:val="Sangría de texto normal Car"/>
    <w:basedOn w:val="Fuentedeprrafopredeter"/>
    <w:link w:val="Sangradetextonormal"/>
    <w:uiPriority w:val="99"/>
    <w:semiHidden/>
    <w:rsid w:val="008178A1"/>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E33F41"/>
    <w:rPr>
      <w:color w:val="0563C1" w:themeColor="hyperlink"/>
      <w:u w:val="single"/>
    </w:rPr>
  </w:style>
  <w:style w:type="character" w:styleId="Mencinsinresolver">
    <w:name w:val="Unresolved Mention"/>
    <w:basedOn w:val="Fuentedeprrafopredeter"/>
    <w:uiPriority w:val="99"/>
    <w:semiHidden/>
    <w:unhideWhenUsed/>
    <w:rsid w:val="00E33F41"/>
    <w:rPr>
      <w:color w:val="605E5C"/>
      <w:shd w:val="clear" w:color="auto" w:fill="E1DFDD"/>
    </w:rPr>
  </w:style>
  <w:style w:type="paragraph" w:customStyle="1" w:styleId="Default">
    <w:name w:val="Default"/>
    <w:rsid w:val="00EF19FF"/>
    <w:pPr>
      <w:autoSpaceDE w:val="0"/>
      <w:autoSpaceDN w:val="0"/>
      <w:adjustRightInd w:val="0"/>
      <w:spacing w:after="0" w:line="240" w:lineRule="auto"/>
    </w:pPr>
    <w:rPr>
      <w:rFonts w:ascii="Arial Narrow" w:hAnsi="Arial Narrow" w:cs="Arial Narrow"/>
      <w:color w:val="000000"/>
      <w:sz w:val="24"/>
      <w:szCs w:val="24"/>
    </w:rPr>
  </w:style>
  <w:style w:type="character" w:styleId="Refdecomentario">
    <w:name w:val="annotation reference"/>
    <w:basedOn w:val="Fuentedeprrafopredeter"/>
    <w:uiPriority w:val="99"/>
    <w:semiHidden/>
    <w:unhideWhenUsed/>
    <w:rsid w:val="00503658"/>
    <w:rPr>
      <w:sz w:val="16"/>
      <w:szCs w:val="16"/>
    </w:rPr>
  </w:style>
  <w:style w:type="paragraph" w:styleId="Textocomentario">
    <w:name w:val="annotation text"/>
    <w:basedOn w:val="Normal"/>
    <w:link w:val="TextocomentarioCar"/>
    <w:uiPriority w:val="99"/>
    <w:unhideWhenUsed/>
    <w:rsid w:val="00503658"/>
    <w:pPr>
      <w:spacing w:line="240" w:lineRule="auto"/>
    </w:pPr>
    <w:rPr>
      <w:sz w:val="20"/>
      <w:szCs w:val="20"/>
    </w:rPr>
  </w:style>
  <w:style w:type="character" w:customStyle="1" w:styleId="TextocomentarioCar">
    <w:name w:val="Texto comentario Car"/>
    <w:basedOn w:val="Fuentedeprrafopredeter"/>
    <w:link w:val="Textocomentario"/>
    <w:uiPriority w:val="99"/>
    <w:rsid w:val="00503658"/>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503658"/>
    <w:rPr>
      <w:b/>
      <w:bCs/>
    </w:rPr>
  </w:style>
  <w:style w:type="character" w:customStyle="1" w:styleId="AsuntodelcomentarioCar">
    <w:name w:val="Asunto del comentario Car"/>
    <w:basedOn w:val="TextocomentarioCar"/>
    <w:link w:val="Asuntodelcomentario"/>
    <w:uiPriority w:val="99"/>
    <w:semiHidden/>
    <w:rsid w:val="00503658"/>
    <w:rPr>
      <w:rFonts w:ascii="Calibri" w:eastAsia="Calibri" w:hAnsi="Calibri" w:cs="Times New Roman"/>
      <w:b/>
      <w:bCs/>
      <w:sz w:val="20"/>
      <w:szCs w:val="20"/>
    </w:rPr>
  </w:style>
  <w:style w:type="table" w:styleId="Tablaconcuadrcula">
    <w:name w:val="Table Grid"/>
    <w:basedOn w:val="Tablanormal"/>
    <w:uiPriority w:val="39"/>
    <w:rsid w:val="001E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44637"/>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eop">
    <w:name w:val="eop"/>
    <w:basedOn w:val="Fuentedeprrafopredeter"/>
    <w:rsid w:val="00C44637"/>
  </w:style>
  <w:style w:type="character" w:customStyle="1" w:styleId="normaltextrun">
    <w:name w:val="normaltextrun"/>
    <w:basedOn w:val="Fuentedeprrafopredeter"/>
    <w:rsid w:val="00C44637"/>
  </w:style>
  <w:style w:type="paragraph" w:styleId="Revisin">
    <w:name w:val="Revision"/>
    <w:hidden/>
    <w:uiPriority w:val="99"/>
    <w:semiHidden/>
    <w:rsid w:val="00E425C3"/>
    <w:pPr>
      <w:spacing w:after="0" w:line="240" w:lineRule="auto"/>
    </w:pPr>
    <w:rPr>
      <w:rFonts w:ascii="Calibri" w:eastAsia="Calibri" w:hAnsi="Calibri" w:cs="Times New Roman"/>
    </w:rPr>
  </w:style>
  <w:style w:type="paragraph" w:styleId="Sinespaciado">
    <w:name w:val="No Spacing"/>
    <w:uiPriority w:val="1"/>
    <w:qFormat/>
    <w:rsid w:val="00F51867"/>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826982"/>
    <w:pPr>
      <w:spacing w:after="0" w:line="240" w:lineRule="auto"/>
    </w:pPr>
    <w:rPr>
      <w:rFonts w:asciiTheme="minorHAnsi" w:eastAsiaTheme="minorHAnsi" w:hAnsiTheme="minorHAnsi" w:cstheme="minorBidi"/>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2266">
      <w:bodyDiv w:val="1"/>
      <w:marLeft w:val="0"/>
      <w:marRight w:val="0"/>
      <w:marTop w:val="0"/>
      <w:marBottom w:val="0"/>
      <w:divBdr>
        <w:top w:val="none" w:sz="0" w:space="0" w:color="auto"/>
        <w:left w:val="none" w:sz="0" w:space="0" w:color="auto"/>
        <w:bottom w:val="none" w:sz="0" w:space="0" w:color="auto"/>
        <w:right w:val="none" w:sz="0" w:space="0" w:color="auto"/>
      </w:divBdr>
    </w:div>
    <w:div w:id="175509817">
      <w:bodyDiv w:val="1"/>
      <w:marLeft w:val="0"/>
      <w:marRight w:val="0"/>
      <w:marTop w:val="0"/>
      <w:marBottom w:val="0"/>
      <w:divBdr>
        <w:top w:val="none" w:sz="0" w:space="0" w:color="auto"/>
        <w:left w:val="none" w:sz="0" w:space="0" w:color="auto"/>
        <w:bottom w:val="none" w:sz="0" w:space="0" w:color="auto"/>
        <w:right w:val="none" w:sz="0" w:space="0" w:color="auto"/>
      </w:divBdr>
    </w:div>
    <w:div w:id="277490217">
      <w:bodyDiv w:val="1"/>
      <w:marLeft w:val="0"/>
      <w:marRight w:val="0"/>
      <w:marTop w:val="0"/>
      <w:marBottom w:val="0"/>
      <w:divBdr>
        <w:top w:val="none" w:sz="0" w:space="0" w:color="auto"/>
        <w:left w:val="none" w:sz="0" w:space="0" w:color="auto"/>
        <w:bottom w:val="none" w:sz="0" w:space="0" w:color="auto"/>
        <w:right w:val="none" w:sz="0" w:space="0" w:color="auto"/>
      </w:divBdr>
    </w:div>
    <w:div w:id="355353445">
      <w:bodyDiv w:val="1"/>
      <w:marLeft w:val="0"/>
      <w:marRight w:val="0"/>
      <w:marTop w:val="0"/>
      <w:marBottom w:val="0"/>
      <w:divBdr>
        <w:top w:val="none" w:sz="0" w:space="0" w:color="auto"/>
        <w:left w:val="none" w:sz="0" w:space="0" w:color="auto"/>
        <w:bottom w:val="none" w:sz="0" w:space="0" w:color="auto"/>
        <w:right w:val="none" w:sz="0" w:space="0" w:color="auto"/>
      </w:divBdr>
    </w:div>
    <w:div w:id="392125921">
      <w:bodyDiv w:val="1"/>
      <w:marLeft w:val="0"/>
      <w:marRight w:val="0"/>
      <w:marTop w:val="0"/>
      <w:marBottom w:val="0"/>
      <w:divBdr>
        <w:top w:val="none" w:sz="0" w:space="0" w:color="auto"/>
        <w:left w:val="none" w:sz="0" w:space="0" w:color="auto"/>
        <w:bottom w:val="none" w:sz="0" w:space="0" w:color="auto"/>
        <w:right w:val="none" w:sz="0" w:space="0" w:color="auto"/>
      </w:divBdr>
      <w:divsChild>
        <w:div w:id="811214765">
          <w:marLeft w:val="0"/>
          <w:marRight w:val="0"/>
          <w:marTop w:val="0"/>
          <w:marBottom w:val="0"/>
          <w:divBdr>
            <w:top w:val="none" w:sz="0" w:space="0" w:color="auto"/>
            <w:left w:val="none" w:sz="0" w:space="0" w:color="auto"/>
            <w:bottom w:val="none" w:sz="0" w:space="0" w:color="auto"/>
            <w:right w:val="none" w:sz="0" w:space="0" w:color="auto"/>
          </w:divBdr>
        </w:div>
        <w:div w:id="920868444">
          <w:marLeft w:val="0"/>
          <w:marRight w:val="0"/>
          <w:marTop w:val="0"/>
          <w:marBottom w:val="0"/>
          <w:divBdr>
            <w:top w:val="none" w:sz="0" w:space="0" w:color="auto"/>
            <w:left w:val="none" w:sz="0" w:space="0" w:color="auto"/>
            <w:bottom w:val="none" w:sz="0" w:space="0" w:color="auto"/>
            <w:right w:val="none" w:sz="0" w:space="0" w:color="auto"/>
          </w:divBdr>
        </w:div>
        <w:div w:id="822161440">
          <w:marLeft w:val="0"/>
          <w:marRight w:val="0"/>
          <w:marTop w:val="0"/>
          <w:marBottom w:val="0"/>
          <w:divBdr>
            <w:top w:val="none" w:sz="0" w:space="0" w:color="auto"/>
            <w:left w:val="none" w:sz="0" w:space="0" w:color="auto"/>
            <w:bottom w:val="none" w:sz="0" w:space="0" w:color="auto"/>
            <w:right w:val="none" w:sz="0" w:space="0" w:color="auto"/>
          </w:divBdr>
        </w:div>
        <w:div w:id="1627001072">
          <w:marLeft w:val="0"/>
          <w:marRight w:val="0"/>
          <w:marTop w:val="0"/>
          <w:marBottom w:val="0"/>
          <w:divBdr>
            <w:top w:val="none" w:sz="0" w:space="0" w:color="auto"/>
            <w:left w:val="none" w:sz="0" w:space="0" w:color="auto"/>
            <w:bottom w:val="none" w:sz="0" w:space="0" w:color="auto"/>
            <w:right w:val="none" w:sz="0" w:space="0" w:color="auto"/>
          </w:divBdr>
        </w:div>
        <w:div w:id="1255869181">
          <w:marLeft w:val="0"/>
          <w:marRight w:val="0"/>
          <w:marTop w:val="0"/>
          <w:marBottom w:val="0"/>
          <w:divBdr>
            <w:top w:val="none" w:sz="0" w:space="0" w:color="auto"/>
            <w:left w:val="none" w:sz="0" w:space="0" w:color="auto"/>
            <w:bottom w:val="none" w:sz="0" w:space="0" w:color="auto"/>
            <w:right w:val="none" w:sz="0" w:space="0" w:color="auto"/>
          </w:divBdr>
        </w:div>
        <w:div w:id="704646562">
          <w:marLeft w:val="0"/>
          <w:marRight w:val="0"/>
          <w:marTop w:val="0"/>
          <w:marBottom w:val="0"/>
          <w:divBdr>
            <w:top w:val="none" w:sz="0" w:space="0" w:color="auto"/>
            <w:left w:val="none" w:sz="0" w:space="0" w:color="auto"/>
            <w:bottom w:val="none" w:sz="0" w:space="0" w:color="auto"/>
            <w:right w:val="none" w:sz="0" w:space="0" w:color="auto"/>
          </w:divBdr>
        </w:div>
        <w:div w:id="276176605">
          <w:marLeft w:val="0"/>
          <w:marRight w:val="0"/>
          <w:marTop w:val="0"/>
          <w:marBottom w:val="0"/>
          <w:divBdr>
            <w:top w:val="none" w:sz="0" w:space="0" w:color="auto"/>
            <w:left w:val="none" w:sz="0" w:space="0" w:color="auto"/>
            <w:bottom w:val="none" w:sz="0" w:space="0" w:color="auto"/>
            <w:right w:val="none" w:sz="0" w:space="0" w:color="auto"/>
          </w:divBdr>
        </w:div>
        <w:div w:id="429741119">
          <w:marLeft w:val="0"/>
          <w:marRight w:val="0"/>
          <w:marTop w:val="0"/>
          <w:marBottom w:val="0"/>
          <w:divBdr>
            <w:top w:val="none" w:sz="0" w:space="0" w:color="auto"/>
            <w:left w:val="none" w:sz="0" w:space="0" w:color="auto"/>
            <w:bottom w:val="none" w:sz="0" w:space="0" w:color="auto"/>
            <w:right w:val="none" w:sz="0" w:space="0" w:color="auto"/>
          </w:divBdr>
        </w:div>
        <w:div w:id="594945170">
          <w:marLeft w:val="0"/>
          <w:marRight w:val="0"/>
          <w:marTop w:val="0"/>
          <w:marBottom w:val="0"/>
          <w:divBdr>
            <w:top w:val="none" w:sz="0" w:space="0" w:color="auto"/>
            <w:left w:val="none" w:sz="0" w:space="0" w:color="auto"/>
            <w:bottom w:val="none" w:sz="0" w:space="0" w:color="auto"/>
            <w:right w:val="none" w:sz="0" w:space="0" w:color="auto"/>
          </w:divBdr>
        </w:div>
        <w:div w:id="179391204">
          <w:marLeft w:val="0"/>
          <w:marRight w:val="0"/>
          <w:marTop w:val="0"/>
          <w:marBottom w:val="0"/>
          <w:divBdr>
            <w:top w:val="none" w:sz="0" w:space="0" w:color="auto"/>
            <w:left w:val="none" w:sz="0" w:space="0" w:color="auto"/>
            <w:bottom w:val="none" w:sz="0" w:space="0" w:color="auto"/>
            <w:right w:val="none" w:sz="0" w:space="0" w:color="auto"/>
          </w:divBdr>
        </w:div>
        <w:div w:id="491533430">
          <w:marLeft w:val="0"/>
          <w:marRight w:val="0"/>
          <w:marTop w:val="0"/>
          <w:marBottom w:val="0"/>
          <w:divBdr>
            <w:top w:val="none" w:sz="0" w:space="0" w:color="auto"/>
            <w:left w:val="none" w:sz="0" w:space="0" w:color="auto"/>
            <w:bottom w:val="none" w:sz="0" w:space="0" w:color="auto"/>
            <w:right w:val="none" w:sz="0" w:space="0" w:color="auto"/>
          </w:divBdr>
        </w:div>
        <w:div w:id="894895572">
          <w:marLeft w:val="0"/>
          <w:marRight w:val="0"/>
          <w:marTop w:val="0"/>
          <w:marBottom w:val="0"/>
          <w:divBdr>
            <w:top w:val="none" w:sz="0" w:space="0" w:color="auto"/>
            <w:left w:val="none" w:sz="0" w:space="0" w:color="auto"/>
            <w:bottom w:val="none" w:sz="0" w:space="0" w:color="auto"/>
            <w:right w:val="none" w:sz="0" w:space="0" w:color="auto"/>
          </w:divBdr>
        </w:div>
        <w:div w:id="436608386">
          <w:marLeft w:val="0"/>
          <w:marRight w:val="0"/>
          <w:marTop w:val="0"/>
          <w:marBottom w:val="0"/>
          <w:divBdr>
            <w:top w:val="none" w:sz="0" w:space="0" w:color="auto"/>
            <w:left w:val="none" w:sz="0" w:space="0" w:color="auto"/>
            <w:bottom w:val="none" w:sz="0" w:space="0" w:color="auto"/>
            <w:right w:val="none" w:sz="0" w:space="0" w:color="auto"/>
          </w:divBdr>
        </w:div>
        <w:div w:id="352347985">
          <w:marLeft w:val="0"/>
          <w:marRight w:val="0"/>
          <w:marTop w:val="0"/>
          <w:marBottom w:val="0"/>
          <w:divBdr>
            <w:top w:val="none" w:sz="0" w:space="0" w:color="auto"/>
            <w:left w:val="none" w:sz="0" w:space="0" w:color="auto"/>
            <w:bottom w:val="none" w:sz="0" w:space="0" w:color="auto"/>
            <w:right w:val="none" w:sz="0" w:space="0" w:color="auto"/>
          </w:divBdr>
        </w:div>
        <w:div w:id="621811154">
          <w:marLeft w:val="0"/>
          <w:marRight w:val="0"/>
          <w:marTop w:val="0"/>
          <w:marBottom w:val="0"/>
          <w:divBdr>
            <w:top w:val="none" w:sz="0" w:space="0" w:color="auto"/>
            <w:left w:val="none" w:sz="0" w:space="0" w:color="auto"/>
            <w:bottom w:val="none" w:sz="0" w:space="0" w:color="auto"/>
            <w:right w:val="none" w:sz="0" w:space="0" w:color="auto"/>
          </w:divBdr>
        </w:div>
      </w:divsChild>
    </w:div>
    <w:div w:id="461927267">
      <w:bodyDiv w:val="1"/>
      <w:marLeft w:val="0"/>
      <w:marRight w:val="0"/>
      <w:marTop w:val="0"/>
      <w:marBottom w:val="0"/>
      <w:divBdr>
        <w:top w:val="none" w:sz="0" w:space="0" w:color="auto"/>
        <w:left w:val="none" w:sz="0" w:space="0" w:color="auto"/>
        <w:bottom w:val="none" w:sz="0" w:space="0" w:color="auto"/>
        <w:right w:val="none" w:sz="0" w:space="0" w:color="auto"/>
      </w:divBdr>
    </w:div>
    <w:div w:id="778258129">
      <w:bodyDiv w:val="1"/>
      <w:marLeft w:val="0"/>
      <w:marRight w:val="0"/>
      <w:marTop w:val="0"/>
      <w:marBottom w:val="0"/>
      <w:divBdr>
        <w:top w:val="none" w:sz="0" w:space="0" w:color="auto"/>
        <w:left w:val="none" w:sz="0" w:space="0" w:color="auto"/>
        <w:bottom w:val="none" w:sz="0" w:space="0" w:color="auto"/>
        <w:right w:val="none" w:sz="0" w:space="0" w:color="auto"/>
      </w:divBdr>
      <w:divsChild>
        <w:div w:id="1469274312">
          <w:marLeft w:val="0"/>
          <w:marRight w:val="0"/>
          <w:marTop w:val="0"/>
          <w:marBottom w:val="0"/>
          <w:divBdr>
            <w:top w:val="none" w:sz="0" w:space="0" w:color="auto"/>
            <w:left w:val="none" w:sz="0" w:space="0" w:color="auto"/>
            <w:bottom w:val="none" w:sz="0" w:space="0" w:color="auto"/>
            <w:right w:val="none" w:sz="0" w:space="0" w:color="auto"/>
          </w:divBdr>
        </w:div>
        <w:div w:id="18509032">
          <w:marLeft w:val="0"/>
          <w:marRight w:val="0"/>
          <w:marTop w:val="0"/>
          <w:marBottom w:val="0"/>
          <w:divBdr>
            <w:top w:val="none" w:sz="0" w:space="0" w:color="auto"/>
            <w:left w:val="none" w:sz="0" w:space="0" w:color="auto"/>
            <w:bottom w:val="none" w:sz="0" w:space="0" w:color="auto"/>
            <w:right w:val="none" w:sz="0" w:space="0" w:color="auto"/>
          </w:divBdr>
        </w:div>
      </w:divsChild>
    </w:div>
    <w:div w:id="897938167">
      <w:bodyDiv w:val="1"/>
      <w:marLeft w:val="0"/>
      <w:marRight w:val="0"/>
      <w:marTop w:val="0"/>
      <w:marBottom w:val="0"/>
      <w:divBdr>
        <w:top w:val="none" w:sz="0" w:space="0" w:color="auto"/>
        <w:left w:val="none" w:sz="0" w:space="0" w:color="auto"/>
        <w:bottom w:val="none" w:sz="0" w:space="0" w:color="auto"/>
        <w:right w:val="none" w:sz="0" w:space="0" w:color="auto"/>
      </w:divBdr>
    </w:div>
    <w:div w:id="926351577">
      <w:bodyDiv w:val="1"/>
      <w:marLeft w:val="0"/>
      <w:marRight w:val="0"/>
      <w:marTop w:val="0"/>
      <w:marBottom w:val="0"/>
      <w:divBdr>
        <w:top w:val="none" w:sz="0" w:space="0" w:color="auto"/>
        <w:left w:val="none" w:sz="0" w:space="0" w:color="auto"/>
        <w:bottom w:val="none" w:sz="0" w:space="0" w:color="auto"/>
        <w:right w:val="none" w:sz="0" w:space="0" w:color="auto"/>
      </w:divBdr>
    </w:div>
    <w:div w:id="1262452542">
      <w:bodyDiv w:val="1"/>
      <w:marLeft w:val="0"/>
      <w:marRight w:val="0"/>
      <w:marTop w:val="0"/>
      <w:marBottom w:val="0"/>
      <w:divBdr>
        <w:top w:val="none" w:sz="0" w:space="0" w:color="auto"/>
        <w:left w:val="none" w:sz="0" w:space="0" w:color="auto"/>
        <w:bottom w:val="none" w:sz="0" w:space="0" w:color="auto"/>
        <w:right w:val="none" w:sz="0" w:space="0" w:color="auto"/>
      </w:divBdr>
    </w:div>
    <w:div w:id="1384865460">
      <w:bodyDiv w:val="1"/>
      <w:marLeft w:val="0"/>
      <w:marRight w:val="0"/>
      <w:marTop w:val="0"/>
      <w:marBottom w:val="0"/>
      <w:divBdr>
        <w:top w:val="none" w:sz="0" w:space="0" w:color="auto"/>
        <w:left w:val="none" w:sz="0" w:space="0" w:color="auto"/>
        <w:bottom w:val="none" w:sz="0" w:space="0" w:color="auto"/>
        <w:right w:val="none" w:sz="0" w:space="0" w:color="auto"/>
      </w:divBdr>
    </w:div>
    <w:div w:id="1767574932">
      <w:bodyDiv w:val="1"/>
      <w:marLeft w:val="0"/>
      <w:marRight w:val="0"/>
      <w:marTop w:val="0"/>
      <w:marBottom w:val="0"/>
      <w:divBdr>
        <w:top w:val="none" w:sz="0" w:space="0" w:color="auto"/>
        <w:left w:val="none" w:sz="0" w:space="0" w:color="auto"/>
        <w:bottom w:val="none" w:sz="0" w:space="0" w:color="auto"/>
        <w:right w:val="none" w:sz="0" w:space="0" w:color="auto"/>
      </w:divBdr>
    </w:div>
    <w:div w:id="1786267207">
      <w:bodyDiv w:val="1"/>
      <w:marLeft w:val="0"/>
      <w:marRight w:val="0"/>
      <w:marTop w:val="0"/>
      <w:marBottom w:val="0"/>
      <w:divBdr>
        <w:top w:val="none" w:sz="0" w:space="0" w:color="auto"/>
        <w:left w:val="none" w:sz="0" w:space="0" w:color="auto"/>
        <w:bottom w:val="none" w:sz="0" w:space="0" w:color="auto"/>
        <w:right w:val="none" w:sz="0" w:space="0" w:color="auto"/>
      </w:divBdr>
    </w:div>
    <w:div w:id="1947806003">
      <w:bodyDiv w:val="1"/>
      <w:marLeft w:val="0"/>
      <w:marRight w:val="0"/>
      <w:marTop w:val="0"/>
      <w:marBottom w:val="0"/>
      <w:divBdr>
        <w:top w:val="none" w:sz="0" w:space="0" w:color="auto"/>
        <w:left w:val="none" w:sz="0" w:space="0" w:color="auto"/>
        <w:bottom w:val="none" w:sz="0" w:space="0" w:color="auto"/>
        <w:right w:val="none" w:sz="0" w:space="0" w:color="auto"/>
      </w:divBdr>
    </w:div>
    <w:div w:id="1964144163">
      <w:bodyDiv w:val="1"/>
      <w:marLeft w:val="0"/>
      <w:marRight w:val="0"/>
      <w:marTop w:val="0"/>
      <w:marBottom w:val="0"/>
      <w:divBdr>
        <w:top w:val="none" w:sz="0" w:space="0" w:color="auto"/>
        <w:left w:val="none" w:sz="0" w:space="0" w:color="auto"/>
        <w:bottom w:val="none" w:sz="0" w:space="0" w:color="auto"/>
        <w:right w:val="none" w:sz="0" w:space="0" w:color="auto"/>
      </w:divBdr>
    </w:div>
    <w:div w:id="1986427241">
      <w:bodyDiv w:val="1"/>
      <w:marLeft w:val="0"/>
      <w:marRight w:val="0"/>
      <w:marTop w:val="0"/>
      <w:marBottom w:val="0"/>
      <w:divBdr>
        <w:top w:val="none" w:sz="0" w:space="0" w:color="auto"/>
        <w:left w:val="none" w:sz="0" w:space="0" w:color="auto"/>
        <w:bottom w:val="none" w:sz="0" w:space="0" w:color="auto"/>
        <w:right w:val="none" w:sz="0" w:space="0" w:color="auto"/>
      </w:divBdr>
    </w:div>
    <w:div w:id="2018803134">
      <w:bodyDiv w:val="1"/>
      <w:marLeft w:val="0"/>
      <w:marRight w:val="0"/>
      <w:marTop w:val="0"/>
      <w:marBottom w:val="0"/>
      <w:divBdr>
        <w:top w:val="none" w:sz="0" w:space="0" w:color="auto"/>
        <w:left w:val="none" w:sz="0" w:space="0" w:color="auto"/>
        <w:bottom w:val="none" w:sz="0" w:space="0" w:color="auto"/>
        <w:right w:val="none" w:sz="0" w:space="0" w:color="auto"/>
      </w:divBdr>
    </w:div>
    <w:div w:id="2041125924">
      <w:bodyDiv w:val="1"/>
      <w:marLeft w:val="0"/>
      <w:marRight w:val="0"/>
      <w:marTop w:val="0"/>
      <w:marBottom w:val="0"/>
      <w:divBdr>
        <w:top w:val="none" w:sz="0" w:space="0" w:color="auto"/>
        <w:left w:val="none" w:sz="0" w:space="0" w:color="auto"/>
        <w:bottom w:val="none" w:sz="0" w:space="0" w:color="auto"/>
        <w:right w:val="none" w:sz="0" w:space="0" w:color="auto"/>
      </w:divBdr>
    </w:div>
    <w:div w:id="2074768951">
      <w:bodyDiv w:val="1"/>
      <w:marLeft w:val="0"/>
      <w:marRight w:val="0"/>
      <w:marTop w:val="0"/>
      <w:marBottom w:val="0"/>
      <w:divBdr>
        <w:top w:val="none" w:sz="0" w:space="0" w:color="auto"/>
        <w:left w:val="none" w:sz="0" w:space="0" w:color="auto"/>
        <w:bottom w:val="none" w:sz="0" w:space="0" w:color="auto"/>
        <w:right w:val="none" w:sz="0" w:space="0" w:color="auto"/>
      </w:divBdr>
    </w:div>
    <w:div w:id="2095934573">
      <w:bodyDiv w:val="1"/>
      <w:marLeft w:val="0"/>
      <w:marRight w:val="0"/>
      <w:marTop w:val="0"/>
      <w:marBottom w:val="0"/>
      <w:divBdr>
        <w:top w:val="none" w:sz="0" w:space="0" w:color="auto"/>
        <w:left w:val="none" w:sz="0" w:space="0" w:color="auto"/>
        <w:bottom w:val="none" w:sz="0" w:space="0" w:color="auto"/>
        <w:right w:val="none" w:sz="0" w:space="0" w:color="auto"/>
      </w:divBdr>
    </w:div>
    <w:div w:id="209874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4" ma:contentTypeDescription="Crear nuevo documento." ma:contentTypeScope="" ma:versionID="80d7e34f554857404d5d44312aa1325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0e1ba15e3cdb12c6b6909cf073d277d7"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https://indecopi.sharepoint.com/sites/cc1_docs/_layouts/15/wrkstat.aspx?List=d6cd307d-7e9a-4833-bf9d-1c30366178af&amp;WorkflowInstanceName=c79fd3c1-e26a-473f-a1b5-66c90e6620db</Url>
      <Description>En revisión</Description>
    </flujo_x0020_Revisor3>
    <_dlc_DocId xmlns="d6ca5d36-5c9f-4653-bec8-1cb66b9015e0">D53DSPH32EA6-408280032-39238</_dlc_DocId>
    <_dlc_DocIdUrl xmlns="d6ca5d36-5c9f-4653-bec8-1cb66b9015e0">
      <Url>https://indecopi.sharepoint.com/sites/cc1_docs/_layouts/15/DocIdRedir.aspx?ID=D53DSPH32EA6-408280032-39238</Url>
      <Description>D53DSPH32EA6-408280032-39238</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44432-2EC7-44AC-9760-08629C6C4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47186C-6381-4901-8F0F-14E4C5C55B6B}">
  <ds:schemaRefs>
    <ds:schemaRef ds:uri="http://schemas.microsoft.com/office/2006/metadata/properties"/>
    <ds:schemaRef ds:uri="http://schemas.microsoft.com/office/infopath/2007/PartnerControls"/>
    <ds:schemaRef ds:uri="d6cd307d-7e9a-4833-bf9d-1c30366178af"/>
    <ds:schemaRef ds:uri="d6ca5d36-5c9f-4653-bec8-1cb66b9015e0"/>
  </ds:schemaRefs>
</ds:datastoreItem>
</file>

<file path=customXml/itemProps3.xml><?xml version="1.0" encoding="utf-8"?>
<ds:datastoreItem xmlns:ds="http://schemas.openxmlformats.org/officeDocument/2006/customXml" ds:itemID="{A8E116FB-4B42-4D59-BEF5-D1A2102D958E}">
  <ds:schemaRefs>
    <ds:schemaRef ds:uri="http://schemas.microsoft.com/sharepoint/events"/>
  </ds:schemaRefs>
</ds:datastoreItem>
</file>

<file path=customXml/itemProps4.xml><?xml version="1.0" encoding="utf-8"?>
<ds:datastoreItem xmlns:ds="http://schemas.openxmlformats.org/officeDocument/2006/customXml" ds:itemID="{A3B18F95-62A1-4761-B916-FADB97C879DA}">
  <ds:schemaRefs>
    <ds:schemaRef ds:uri="http://schemas.microsoft.com/sharepoint/v3/contenttype/forms"/>
  </ds:schemaRefs>
</ds:datastoreItem>
</file>

<file path=customXml/itemProps5.xml><?xml version="1.0" encoding="utf-8"?>
<ds:datastoreItem xmlns:ds="http://schemas.openxmlformats.org/officeDocument/2006/customXml" ds:itemID="{10FEF286-8EA9-4704-8F43-823116094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493</Words>
  <Characters>2715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Reinerio Tamani Rafael</dc:creator>
  <cp:keywords/>
  <dc:description/>
  <cp:lastModifiedBy>Apoyo CC1 E</cp:lastModifiedBy>
  <cp:revision>28</cp:revision>
  <cp:lastPrinted>2025-04-03T13:36:00Z</cp:lastPrinted>
  <dcterms:created xsi:type="dcterms:W3CDTF">2025-04-03T13:37:00Z</dcterms:created>
  <dcterms:modified xsi:type="dcterms:W3CDTF">2026-05-12T01:36:00Z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532542d5-3fa4-40f8-a7d0-e3e30f5c7671</vt:lpwstr>
  </property>
</Properties>
</file>