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3735" w14:textId="77777777" w:rsidR="00D141DB" w:rsidRPr="008839BE" w:rsidRDefault="00D141DB" w:rsidP="00930E4C">
      <w:pPr>
        <w:widowControl w:val="0"/>
        <w:spacing w:after="0" w:line="240" w:lineRule="auto"/>
        <w:ind w:right="7"/>
        <w:contextualSpacing/>
        <w:jc w:val="both"/>
        <w:rPr>
          <w:rFonts w:ascii="Arial Narrow" w:eastAsia="Times New Roman" w:hAnsi="Arial Narrow" w:cs="Arial"/>
          <w:color w:val="000000"/>
          <w:lang w:eastAsia="es-PE"/>
        </w:rPr>
      </w:pPr>
    </w:p>
    <w:p w14:paraId="2C0FE75E" w14:textId="2BB7303D" w:rsidR="008839BE" w:rsidRPr="00ED79BF" w:rsidRDefault="00DC02A5" w:rsidP="00930E4C">
      <w:pPr>
        <w:pStyle w:val="Prrafodelista"/>
        <w:numPr>
          <w:ilvl w:val="3"/>
          <w:numId w:val="2"/>
        </w:numPr>
        <w:spacing w:after="0" w:line="240" w:lineRule="auto"/>
        <w:ind w:left="567" w:hanging="567"/>
        <w:jc w:val="both"/>
        <w:rPr>
          <w:rFonts w:ascii="Arial Narrow" w:eastAsia="Times New Roman" w:hAnsi="Arial Narrow" w:cs="Arial"/>
          <w:color w:val="000000"/>
          <w:highlight w:val="magenta"/>
          <w:lang w:eastAsia="es-PE"/>
        </w:rPr>
      </w:pPr>
      <w:r w:rsidRPr="00ED79BF">
        <w:rPr>
          <w:rFonts w:ascii="Arial Narrow" w:eastAsia="Times New Roman" w:hAnsi="Arial Narrow" w:cs="Arial"/>
          <w:color w:val="000000"/>
          <w:highlight w:val="magenta"/>
          <w:lang w:eastAsia="es-PE"/>
        </w:rPr>
        <w:t>En el presente caso, median</w:t>
      </w:r>
      <w:r w:rsidR="000C722A" w:rsidRPr="00ED79BF">
        <w:rPr>
          <w:rFonts w:ascii="Arial Narrow" w:eastAsia="Times New Roman" w:hAnsi="Arial Narrow" w:cs="Arial"/>
          <w:color w:val="000000"/>
          <w:highlight w:val="magenta"/>
          <w:lang w:eastAsia="es-PE"/>
        </w:rPr>
        <w:t>te Resolución N°</w:t>
      </w:r>
      <w:r w:rsidR="00FF0C50" w:rsidRPr="00ED79BF">
        <w:rPr>
          <w:rFonts w:ascii="Arial Narrow" w:eastAsia="Times New Roman" w:hAnsi="Arial Narrow" w:cs="Arial"/>
          <w:color w:val="000000"/>
          <w:highlight w:val="magenta"/>
          <w:lang w:eastAsia="es-PE"/>
        </w:rPr>
        <w:t xml:space="preserve"> </w:t>
      </w:r>
      <w:r w:rsidR="00CB5C27" w:rsidRPr="00ED79BF">
        <w:rPr>
          <w:rFonts w:ascii="Arial Narrow" w:eastAsia="Times New Roman" w:hAnsi="Arial Narrow" w:cs="Arial"/>
          <w:color w:val="000000"/>
          <w:highlight w:val="magenta"/>
          <w:lang w:eastAsia="es-PE"/>
        </w:rPr>
        <w:t>1</w:t>
      </w:r>
      <w:r w:rsidR="009E2442" w:rsidRPr="00ED79BF">
        <w:rPr>
          <w:rFonts w:ascii="Arial Narrow" w:eastAsia="Times New Roman" w:hAnsi="Arial Narrow" w:cs="Arial"/>
          <w:color w:val="000000"/>
          <w:highlight w:val="magenta"/>
          <w:lang w:eastAsia="es-PE"/>
        </w:rPr>
        <w:t xml:space="preserve"> </w:t>
      </w:r>
      <w:r w:rsidR="00ED4BD0" w:rsidRPr="00ED79BF">
        <w:rPr>
          <w:rFonts w:ascii="Arial Narrow" w:eastAsia="Times New Roman" w:hAnsi="Arial Narrow" w:cs="Arial"/>
          <w:color w:val="000000"/>
          <w:highlight w:val="magenta"/>
          <w:lang w:eastAsia="es-PE"/>
        </w:rPr>
        <w:t>del</w:t>
      </w:r>
      <w:r w:rsidR="00CB4A3C" w:rsidRPr="00ED79BF">
        <w:rPr>
          <w:rFonts w:ascii="Arial Narrow" w:eastAsia="Times New Roman" w:hAnsi="Arial Narrow" w:cs="Arial"/>
          <w:color w:val="000000"/>
          <w:highlight w:val="magenta"/>
          <w:lang w:eastAsia="es-PE"/>
        </w:rPr>
        <w:t xml:space="preserve"> </w:t>
      </w:r>
      <w:r w:rsidR="00F77BFA" w:rsidRPr="00ED79BF">
        <w:rPr>
          <w:rFonts w:ascii="Arial Narrow" w:eastAsia="Times New Roman" w:hAnsi="Arial Narrow" w:cs="Arial"/>
          <w:color w:val="000000"/>
          <w:highlight w:val="magenta"/>
          <w:lang w:eastAsia="es-PE"/>
        </w:rPr>
        <w:t>2 de diciembre de 2025</w:t>
      </w:r>
      <w:r w:rsidRPr="00ED79BF">
        <w:rPr>
          <w:rFonts w:ascii="Arial Narrow" w:eastAsia="Times New Roman" w:hAnsi="Arial Narrow" w:cs="Arial"/>
          <w:color w:val="000000"/>
          <w:highlight w:val="magenta"/>
          <w:lang w:eastAsia="es-PE"/>
        </w:rPr>
        <w:t>, se</w:t>
      </w:r>
      <w:r w:rsidR="006109EB" w:rsidRPr="00ED79BF">
        <w:rPr>
          <w:rFonts w:ascii="Arial Narrow" w:eastAsia="Times New Roman" w:hAnsi="Arial Narrow" w:cs="Arial"/>
          <w:color w:val="000000"/>
          <w:highlight w:val="magenta"/>
          <w:lang w:eastAsia="es-PE"/>
        </w:rPr>
        <w:t xml:space="preserve"> requirió </w:t>
      </w:r>
      <w:r w:rsidR="00841E82" w:rsidRPr="00ED79BF">
        <w:rPr>
          <w:rFonts w:ascii="Arial Narrow" w:eastAsia="Times New Roman" w:hAnsi="Arial Narrow" w:cs="Arial"/>
          <w:color w:val="000000"/>
          <w:highlight w:val="magenta"/>
          <w:lang w:eastAsia="es-PE"/>
        </w:rPr>
        <w:t xml:space="preserve">a </w:t>
      </w:r>
      <w:proofErr w:type="spellStart"/>
      <w:r w:rsidR="00FC06CB" w:rsidRPr="00ED79BF">
        <w:rPr>
          <w:rFonts w:ascii="Arial Narrow" w:eastAsia="Times New Roman" w:hAnsi="Arial Narrow"/>
          <w:color w:val="000000"/>
          <w:highlight w:val="magenta"/>
          <w:lang w:eastAsia="es-PE"/>
        </w:rPr>
        <w:t>Virtualdex</w:t>
      </w:r>
      <w:proofErr w:type="spellEnd"/>
      <w:r w:rsidR="00FC06CB" w:rsidRPr="00ED79BF">
        <w:rPr>
          <w:rFonts w:ascii="Arial Narrow" w:eastAsia="Times New Roman" w:hAnsi="Arial Narrow" w:cs="Arial"/>
          <w:color w:val="000000"/>
          <w:highlight w:val="magenta"/>
          <w:lang w:eastAsia="es-PE"/>
        </w:rPr>
        <w:t xml:space="preserve"> </w:t>
      </w:r>
      <w:r w:rsidR="00762166" w:rsidRPr="00ED79BF">
        <w:rPr>
          <w:rFonts w:ascii="Arial Narrow" w:eastAsia="Times New Roman" w:hAnsi="Arial Narrow" w:cs="Arial"/>
          <w:color w:val="000000"/>
          <w:highlight w:val="magenta"/>
          <w:lang w:eastAsia="es-PE"/>
        </w:rPr>
        <w:t xml:space="preserve">que, en un plazo </w:t>
      </w:r>
      <w:r w:rsidR="00762166" w:rsidRPr="00ED79BF">
        <w:rPr>
          <w:rFonts w:ascii="Arial Narrow" w:hAnsi="Arial Narrow" w:cs="Arial"/>
          <w:highlight w:val="magenta"/>
        </w:rPr>
        <w:t>improrrogable</w:t>
      </w:r>
      <w:r w:rsidR="00762166" w:rsidRPr="00ED79BF">
        <w:rPr>
          <w:rFonts w:ascii="Arial Narrow" w:eastAsia="Times New Roman" w:hAnsi="Arial Narrow" w:cs="Arial"/>
          <w:color w:val="000000"/>
          <w:highlight w:val="magenta"/>
          <w:lang w:eastAsia="es-PE"/>
        </w:rPr>
        <w:t xml:space="preserve"> de dos (2) días hábiles, contado a partir del día siguiente de la notificación </w:t>
      </w:r>
      <w:r w:rsidR="008839BE" w:rsidRPr="00ED79BF">
        <w:rPr>
          <w:rFonts w:ascii="Arial Narrow" w:eastAsia="Times New Roman" w:hAnsi="Arial Narrow" w:cs="Arial"/>
          <w:color w:val="000000"/>
          <w:highlight w:val="magenta"/>
          <w:lang w:eastAsia="es-PE"/>
        </w:rPr>
        <w:t xml:space="preserve">de la presente resolución, cumpla con </w:t>
      </w:r>
      <w:r w:rsidR="008839BE" w:rsidRPr="00ED79BF">
        <w:rPr>
          <w:rFonts w:ascii="Arial Narrow" w:eastAsia="Arial Narrow" w:hAnsi="Arial Narrow" w:cs="Arial Narrow"/>
          <w:highlight w:val="magenta"/>
        </w:rPr>
        <w:t>lo siguiente:</w:t>
      </w:r>
    </w:p>
    <w:p w14:paraId="7D4BC3B2" w14:textId="77777777" w:rsidR="008839BE" w:rsidRPr="00ED79BF" w:rsidRDefault="008839BE" w:rsidP="00930E4C">
      <w:pPr>
        <w:pStyle w:val="Prrafodelista"/>
        <w:spacing w:after="0" w:line="240" w:lineRule="auto"/>
        <w:rPr>
          <w:rFonts w:ascii="Arial Narrow" w:eastAsia="Times New Roman" w:hAnsi="Arial Narrow" w:cs="Arial"/>
          <w:color w:val="000000"/>
          <w:highlight w:val="magenta"/>
          <w:lang w:eastAsia="es-PE"/>
        </w:rPr>
      </w:pPr>
    </w:p>
    <w:p w14:paraId="12031A6E" w14:textId="77777777" w:rsidR="00DC291F" w:rsidRPr="00ED79BF" w:rsidRDefault="00DC291F" w:rsidP="00930E4C">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magenta"/>
          <w:lang w:eastAsia="es-ES"/>
        </w:rPr>
      </w:pPr>
      <w:r w:rsidRPr="00ED79BF">
        <w:rPr>
          <w:rFonts w:ascii="Arial Narrow" w:eastAsia="Times New Roman" w:hAnsi="Arial Narrow" w:cs="Arial"/>
          <w:spacing w:val="-3"/>
          <w:highlight w:val="magenta"/>
          <w:lang w:eastAsia="es-ES"/>
        </w:rPr>
        <w:t>presentar las declaraciones juradas mensuales (PDT-IGV Renta mensual) del Impuesto General a las Ventas (IGV) e Impuesto a la Renta (IR) en el cual consten los ingresos netos mensuales del ejercicio en el cual consten los ingresos netos mensuales del ejercicio correspondiente al año 2024 (año anterior a la interposición de la denuncia);</w:t>
      </w:r>
    </w:p>
    <w:p w14:paraId="2A137E31" w14:textId="34CF5BD7" w:rsidR="00683E83" w:rsidRPr="00ED79BF" w:rsidRDefault="00DC291F" w:rsidP="00930E4C">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magenta"/>
          <w:lang w:eastAsia="es-ES"/>
        </w:rPr>
      </w:pPr>
      <w:r w:rsidRPr="00ED79BF">
        <w:rPr>
          <w:rFonts w:ascii="Arial Narrow" w:eastAsia="Times New Roman" w:hAnsi="Arial Narrow" w:cs="Arial"/>
          <w:spacing w:val="-3"/>
          <w:highlight w:val="magenta"/>
          <w:lang w:eastAsia="es-ES"/>
        </w:rPr>
        <w:t>enumerar los presuntos hechos infractores materia de denuncia de Pacífico Compañía de Seguros y Reaseguros S.A., información que será tomada en cuenta para elaborar la imputación de cargos, debiendo presentar ello mediante documento debidamente firmado</w:t>
      </w:r>
      <w:r w:rsidR="00B00750" w:rsidRPr="00ED79BF">
        <w:rPr>
          <w:rFonts w:ascii="Arial Narrow" w:eastAsia="Times New Roman" w:hAnsi="Arial Narrow" w:cs="Arial"/>
          <w:spacing w:val="-3"/>
          <w:highlight w:val="magenta"/>
          <w:lang w:eastAsia="es-ES"/>
        </w:rPr>
        <w:t>).</w:t>
      </w:r>
    </w:p>
    <w:p w14:paraId="2D96EED2" w14:textId="77777777" w:rsidR="00E03E92" w:rsidRPr="00ED79BF" w:rsidRDefault="00E03E92" w:rsidP="00930E4C">
      <w:pPr>
        <w:pStyle w:val="Prrafodelista"/>
        <w:spacing w:after="0" w:line="240" w:lineRule="auto"/>
        <w:ind w:left="567"/>
        <w:jc w:val="both"/>
        <w:rPr>
          <w:rFonts w:ascii="Arial Narrow" w:eastAsia="Times New Roman" w:hAnsi="Arial Narrow" w:cs="Arial"/>
          <w:color w:val="000000"/>
          <w:highlight w:val="magenta"/>
          <w:lang w:eastAsia="es-PE"/>
        </w:rPr>
      </w:pPr>
    </w:p>
    <w:p w14:paraId="33157E91" w14:textId="704A0470" w:rsidR="003167B0" w:rsidRPr="00ED79BF" w:rsidRDefault="00661DEF" w:rsidP="00930E4C">
      <w:pPr>
        <w:pStyle w:val="Prrafodelista"/>
        <w:numPr>
          <w:ilvl w:val="3"/>
          <w:numId w:val="2"/>
        </w:numPr>
        <w:spacing w:after="0" w:line="240" w:lineRule="auto"/>
        <w:ind w:left="567" w:hanging="567"/>
        <w:jc w:val="both"/>
        <w:rPr>
          <w:rFonts w:ascii="Arial Narrow" w:eastAsia="Times New Roman" w:hAnsi="Arial Narrow" w:cs="Arial"/>
          <w:color w:val="000000"/>
          <w:highlight w:val="magenta"/>
          <w:lang w:eastAsia="es-PE"/>
        </w:rPr>
      </w:pPr>
      <w:r w:rsidRPr="00ED79BF">
        <w:rPr>
          <w:rFonts w:ascii="Arial Narrow" w:eastAsia="Times New Roman" w:hAnsi="Arial Narrow" w:cs="Arial"/>
          <w:color w:val="000000"/>
          <w:highlight w:val="magenta"/>
          <w:lang w:eastAsia="es-PE"/>
        </w:rPr>
        <w:t>De la revisión del expediente, se observa que la Resolución N°1 fue debidamente notificada a</w:t>
      </w:r>
      <w:r w:rsidR="00935AC3" w:rsidRPr="00ED79BF">
        <w:rPr>
          <w:rFonts w:ascii="Arial Narrow" w:eastAsia="Times New Roman" w:hAnsi="Arial Narrow" w:cs="Arial"/>
          <w:color w:val="000000"/>
          <w:highlight w:val="magenta"/>
          <w:lang w:eastAsia="es-PE"/>
        </w:rPr>
        <w:t xml:space="preserve"> </w:t>
      </w:r>
      <w:proofErr w:type="spellStart"/>
      <w:r w:rsidR="00FC06CB" w:rsidRPr="00ED79BF">
        <w:rPr>
          <w:rFonts w:ascii="Arial Narrow" w:eastAsia="Times New Roman" w:hAnsi="Arial Narrow"/>
          <w:color w:val="000000"/>
          <w:highlight w:val="magenta"/>
          <w:lang w:eastAsia="es-PE"/>
        </w:rPr>
        <w:t>Virtualdex</w:t>
      </w:r>
      <w:proofErr w:type="spellEnd"/>
      <w:r w:rsidR="003C50C3" w:rsidRPr="00ED79BF">
        <w:rPr>
          <w:rFonts w:ascii="Arial Narrow" w:eastAsia="Times New Roman" w:hAnsi="Arial Narrow" w:cs="Arial"/>
          <w:color w:val="000000"/>
          <w:highlight w:val="magenta"/>
          <w:lang w:eastAsia="es-PE"/>
        </w:rPr>
        <w:t xml:space="preserve"> </w:t>
      </w:r>
      <w:r w:rsidRPr="00ED79BF">
        <w:rPr>
          <w:rFonts w:ascii="Arial Narrow" w:eastAsia="Times New Roman" w:hAnsi="Arial Narrow" w:cs="Arial"/>
          <w:color w:val="000000"/>
          <w:highlight w:val="magenta"/>
          <w:lang w:eastAsia="es-PE"/>
        </w:rPr>
        <w:t>el</w:t>
      </w:r>
      <w:r w:rsidR="00CB0381" w:rsidRPr="00ED79BF">
        <w:rPr>
          <w:rFonts w:ascii="Arial Narrow" w:eastAsia="Times New Roman" w:hAnsi="Arial Narrow" w:cs="Arial"/>
          <w:color w:val="000000"/>
          <w:highlight w:val="magenta"/>
          <w:lang w:eastAsia="es-PE"/>
        </w:rPr>
        <w:t xml:space="preserve"> </w:t>
      </w:r>
      <w:r w:rsidR="00D07EAB" w:rsidRPr="00ED79BF">
        <w:rPr>
          <w:rFonts w:ascii="Arial Narrow" w:eastAsia="Times New Roman" w:hAnsi="Arial Narrow" w:cs="Arial"/>
          <w:color w:val="000000"/>
          <w:highlight w:val="magenta"/>
          <w:lang w:eastAsia="es-PE"/>
        </w:rPr>
        <w:t>3 de diciembre de 2025</w:t>
      </w:r>
      <w:r w:rsidRPr="00ED79BF">
        <w:rPr>
          <w:rFonts w:ascii="Arial Narrow" w:eastAsia="Times New Roman" w:hAnsi="Arial Narrow" w:cs="Arial"/>
          <w:color w:val="000000"/>
          <w:highlight w:val="magenta"/>
          <w:lang w:eastAsia="es-PE"/>
        </w:rPr>
        <w:t xml:space="preserve">, </w:t>
      </w:r>
      <w:bookmarkStart w:id="0" w:name="_Hlk215075682"/>
      <w:r w:rsidRPr="00ED79BF">
        <w:rPr>
          <w:rFonts w:ascii="Arial Narrow" w:eastAsia="Times New Roman" w:hAnsi="Arial Narrow" w:cs="Arial"/>
          <w:color w:val="000000"/>
          <w:highlight w:val="magenta"/>
          <w:lang w:eastAsia="es-PE"/>
        </w:rPr>
        <w:t xml:space="preserve">por lo que el plazo para cumplir </w:t>
      </w:r>
      <w:r w:rsidRPr="00ED79BF">
        <w:rPr>
          <w:rFonts w:ascii="Arial Narrow" w:hAnsi="Arial Narrow" w:cs="Arial"/>
          <w:highlight w:val="magenta"/>
        </w:rPr>
        <w:t>con</w:t>
      </w:r>
      <w:r w:rsidRPr="00ED79BF">
        <w:rPr>
          <w:rFonts w:ascii="Arial Narrow" w:eastAsia="Times New Roman" w:hAnsi="Arial Narrow" w:cs="Arial"/>
          <w:color w:val="000000"/>
          <w:highlight w:val="magenta"/>
          <w:lang w:eastAsia="es-PE"/>
        </w:rPr>
        <w:t xml:space="preserve"> dicho requerimiento venció e</w:t>
      </w:r>
      <w:r w:rsidR="00FE21E7" w:rsidRPr="00ED79BF">
        <w:rPr>
          <w:rFonts w:ascii="Arial Narrow" w:eastAsia="Times New Roman" w:hAnsi="Arial Narrow" w:cs="Arial"/>
          <w:color w:val="000000"/>
          <w:highlight w:val="magenta"/>
          <w:lang w:eastAsia="es-PE"/>
        </w:rPr>
        <w:t xml:space="preserve">l </w:t>
      </w:r>
      <w:r w:rsidR="00D07EAB" w:rsidRPr="00ED79BF">
        <w:rPr>
          <w:rFonts w:ascii="Arial Narrow" w:hAnsi="Arial Narrow"/>
          <w:highlight w:val="magenta"/>
          <w:lang w:eastAsia="es-MX"/>
        </w:rPr>
        <w:t>5 de diciembre de 2025</w:t>
      </w:r>
      <w:r w:rsidR="00683E83" w:rsidRPr="00ED79BF">
        <w:rPr>
          <w:rFonts w:ascii="Arial Narrow" w:eastAsia="Times New Roman" w:hAnsi="Arial Narrow" w:cs="Arial"/>
          <w:color w:val="000000"/>
          <w:highlight w:val="magenta"/>
          <w:lang w:eastAsia="es-PE"/>
        </w:rPr>
        <w:t>.</w:t>
      </w:r>
      <w:r w:rsidRPr="00ED79BF">
        <w:rPr>
          <w:rFonts w:ascii="Arial Narrow" w:eastAsia="Times New Roman" w:hAnsi="Arial Narrow" w:cs="Arial"/>
          <w:color w:val="000000"/>
          <w:highlight w:val="magenta"/>
          <w:lang w:eastAsia="es-PE"/>
        </w:rPr>
        <w:t xml:space="preserve"> </w:t>
      </w:r>
    </w:p>
    <w:bookmarkEnd w:id="0"/>
    <w:p w14:paraId="3540ECDE" w14:textId="77777777" w:rsidR="00D3265A" w:rsidRPr="00ED79BF" w:rsidRDefault="00D3265A" w:rsidP="00930E4C">
      <w:pPr>
        <w:pStyle w:val="Prrafodelista"/>
        <w:spacing w:after="0" w:line="240" w:lineRule="auto"/>
        <w:ind w:left="567"/>
        <w:jc w:val="both"/>
        <w:rPr>
          <w:rFonts w:ascii="Arial Narrow" w:eastAsia="Times New Roman" w:hAnsi="Arial Narrow" w:cs="Arial"/>
          <w:color w:val="000000"/>
          <w:highlight w:val="magenta"/>
          <w:lang w:eastAsia="es-PE"/>
        </w:rPr>
      </w:pPr>
    </w:p>
    <w:p w14:paraId="3A687631" w14:textId="7C834AAE" w:rsidR="00683E83" w:rsidRPr="00ED79BF" w:rsidRDefault="00380C3B" w:rsidP="00930E4C">
      <w:pPr>
        <w:pStyle w:val="Prrafodelista"/>
        <w:numPr>
          <w:ilvl w:val="3"/>
          <w:numId w:val="2"/>
        </w:numPr>
        <w:spacing w:after="0" w:line="240" w:lineRule="auto"/>
        <w:ind w:left="567" w:hanging="567"/>
        <w:jc w:val="both"/>
        <w:rPr>
          <w:rFonts w:ascii="Arial Narrow" w:eastAsia="Times New Roman" w:hAnsi="Arial Narrow" w:cs="Arial"/>
          <w:color w:val="000000"/>
          <w:highlight w:val="magenta"/>
          <w:lang w:eastAsia="es-PE"/>
        </w:rPr>
      </w:pPr>
      <w:r w:rsidRPr="00ED79BF">
        <w:rPr>
          <w:rFonts w:ascii="Arial Narrow" w:eastAsia="Times New Roman" w:hAnsi="Arial Narrow" w:cs="Arial"/>
          <w:color w:val="000000"/>
          <w:highlight w:val="magenta"/>
          <w:lang w:eastAsia="es-PE"/>
        </w:rPr>
        <w:t>Mediante escrito del</w:t>
      </w:r>
      <w:r w:rsidR="00D3265A" w:rsidRPr="00ED79BF">
        <w:rPr>
          <w:rFonts w:ascii="Arial Narrow" w:eastAsia="Times New Roman" w:hAnsi="Arial Narrow" w:cs="Arial"/>
          <w:color w:val="000000"/>
          <w:highlight w:val="magenta"/>
          <w:lang w:eastAsia="es-PE"/>
        </w:rPr>
        <w:t xml:space="preserve"> </w:t>
      </w:r>
      <w:r w:rsidR="00D07EAB" w:rsidRPr="00ED79BF">
        <w:rPr>
          <w:rFonts w:ascii="Arial Narrow" w:hAnsi="Arial Narrow"/>
          <w:highlight w:val="magenta"/>
          <w:lang w:eastAsia="es-MX"/>
        </w:rPr>
        <w:t>5 de diciembre de 2025</w:t>
      </w:r>
      <w:r w:rsidR="00D3265A" w:rsidRPr="00ED79BF">
        <w:rPr>
          <w:rFonts w:ascii="Arial Narrow" w:eastAsia="Times New Roman" w:hAnsi="Arial Narrow" w:cs="Arial"/>
          <w:color w:val="000000"/>
          <w:highlight w:val="magenta"/>
          <w:lang w:eastAsia="es-PE"/>
        </w:rPr>
        <w:t xml:space="preserve">, </w:t>
      </w:r>
      <w:proofErr w:type="spellStart"/>
      <w:r w:rsidR="00F77BFA" w:rsidRPr="00ED79BF">
        <w:rPr>
          <w:rFonts w:ascii="Arial Narrow" w:eastAsia="Times New Roman" w:hAnsi="Arial Narrow"/>
          <w:color w:val="000000"/>
          <w:highlight w:val="magenta"/>
          <w:lang w:eastAsia="es-PE"/>
        </w:rPr>
        <w:t>Virtualdex</w:t>
      </w:r>
      <w:proofErr w:type="spellEnd"/>
      <w:r w:rsidR="00F77BFA" w:rsidRPr="00ED79BF">
        <w:rPr>
          <w:rFonts w:ascii="Arial Narrow" w:eastAsia="Times New Roman" w:hAnsi="Arial Narrow" w:cs="Arial"/>
          <w:color w:val="000000"/>
          <w:highlight w:val="magenta"/>
          <w:lang w:eastAsia="es-PE"/>
        </w:rPr>
        <w:t xml:space="preserve"> </w:t>
      </w:r>
      <w:r w:rsidRPr="00ED79BF">
        <w:rPr>
          <w:rFonts w:ascii="Arial Narrow" w:eastAsia="Times New Roman" w:hAnsi="Arial Narrow" w:cs="Arial"/>
          <w:color w:val="000000"/>
          <w:highlight w:val="magenta"/>
          <w:lang w:eastAsia="es-PE"/>
        </w:rPr>
        <w:t xml:space="preserve">señaló que </w:t>
      </w:r>
      <w:r w:rsidRPr="00ED79BF">
        <w:rPr>
          <w:rStyle w:val="Hipervnculo"/>
          <w:rFonts w:ascii="Arial Narrow" w:hAnsi="Arial Narrow" w:cs="Tahoma"/>
          <w:color w:val="000000"/>
          <w:highlight w:val="magenta"/>
          <w:u w:val="none"/>
        </w:rPr>
        <w:t>durante el ejercicio del año 2024 no se efectuaron operaciones comerciales y que cuenta con Suspensión Temporal de Actividades en la Superintendencia Nacional de Aduanas y de Administración Tributaria desde el 13 de mayo de 2024</w:t>
      </w:r>
      <w:r w:rsidR="00DF32C1" w:rsidRPr="00ED79BF">
        <w:rPr>
          <w:rFonts w:ascii="Arial Narrow" w:eastAsia="Times New Roman" w:hAnsi="Arial Narrow" w:cs="Arial"/>
          <w:color w:val="000000"/>
          <w:highlight w:val="magenta"/>
          <w:lang w:eastAsia="es-PE"/>
        </w:rPr>
        <w:t>.</w:t>
      </w:r>
      <w:r w:rsidR="003167B0" w:rsidRPr="00ED79BF">
        <w:rPr>
          <w:rFonts w:ascii="Arial Narrow" w:eastAsia="Times New Roman" w:hAnsi="Arial Narrow" w:cs="Arial"/>
          <w:color w:val="000000"/>
          <w:highlight w:val="magenta"/>
          <w:lang w:eastAsia="es-PE"/>
        </w:rPr>
        <w:t xml:space="preserve"> </w:t>
      </w:r>
    </w:p>
    <w:p w14:paraId="37ED531B" w14:textId="77777777" w:rsidR="00B01A99" w:rsidRPr="00ED79BF" w:rsidRDefault="00B01A99" w:rsidP="00930E4C">
      <w:pPr>
        <w:spacing w:after="0" w:line="240" w:lineRule="auto"/>
        <w:jc w:val="both"/>
        <w:rPr>
          <w:rFonts w:ascii="Arial Narrow" w:eastAsia="Times New Roman" w:hAnsi="Arial Narrow" w:cs="Arial"/>
          <w:color w:val="000000"/>
          <w:highlight w:val="magenta"/>
          <w:lang w:eastAsia="es-PE"/>
        </w:rPr>
      </w:pPr>
    </w:p>
    <w:p w14:paraId="6834AB96" w14:textId="23CD2EAC" w:rsidR="000302AE" w:rsidRPr="00ED79BF" w:rsidRDefault="00D3265A" w:rsidP="00930E4C">
      <w:pPr>
        <w:pStyle w:val="Prrafodelista"/>
        <w:numPr>
          <w:ilvl w:val="3"/>
          <w:numId w:val="2"/>
        </w:numPr>
        <w:spacing w:after="0" w:line="240" w:lineRule="auto"/>
        <w:ind w:left="567" w:hanging="567"/>
        <w:jc w:val="both"/>
        <w:rPr>
          <w:rFonts w:ascii="Arial Narrow" w:eastAsia="Times New Roman" w:hAnsi="Arial Narrow" w:cs="Arial"/>
          <w:color w:val="000000"/>
          <w:highlight w:val="magenta"/>
          <w:lang w:eastAsia="es-PE"/>
        </w:rPr>
      </w:pPr>
      <w:r w:rsidRPr="00ED79BF">
        <w:rPr>
          <w:rFonts w:ascii="Arial Narrow" w:eastAsia="Times New Roman" w:hAnsi="Arial Narrow" w:cs="Arial"/>
          <w:color w:val="000000"/>
          <w:highlight w:val="magenta"/>
          <w:lang w:eastAsia="es-PE"/>
        </w:rPr>
        <w:t>De la información presentada por</w:t>
      </w:r>
      <w:r w:rsidR="000302AE" w:rsidRPr="00ED79BF">
        <w:rPr>
          <w:rFonts w:ascii="Arial Narrow" w:eastAsia="Times New Roman" w:hAnsi="Arial Narrow" w:cs="Arial"/>
          <w:color w:val="000000"/>
          <w:highlight w:val="magenta"/>
          <w:lang w:eastAsia="es-PE"/>
        </w:rPr>
        <w:t xml:space="preserve"> </w:t>
      </w:r>
      <w:proofErr w:type="spellStart"/>
      <w:r w:rsidR="00FC06CB" w:rsidRPr="00ED79BF">
        <w:rPr>
          <w:rFonts w:ascii="Arial Narrow" w:eastAsia="Times New Roman" w:hAnsi="Arial Narrow"/>
          <w:color w:val="000000"/>
          <w:highlight w:val="magenta"/>
          <w:lang w:eastAsia="es-PE"/>
        </w:rPr>
        <w:t>Virtualdex</w:t>
      </w:r>
      <w:proofErr w:type="spellEnd"/>
      <w:r w:rsidR="00FC06CB" w:rsidRPr="00ED79BF">
        <w:rPr>
          <w:rFonts w:ascii="Arial Narrow" w:eastAsia="Times New Roman" w:hAnsi="Arial Narrow" w:cs="Arial"/>
          <w:color w:val="000000"/>
          <w:highlight w:val="magenta"/>
          <w:lang w:eastAsia="es-PE"/>
        </w:rPr>
        <w:t xml:space="preserve"> </w:t>
      </w:r>
      <w:r w:rsidR="000302AE" w:rsidRPr="00ED79BF">
        <w:rPr>
          <w:rFonts w:ascii="Arial Narrow" w:eastAsia="Times New Roman" w:hAnsi="Arial Narrow" w:cs="Arial"/>
          <w:color w:val="000000"/>
          <w:highlight w:val="magenta"/>
          <w:lang w:eastAsia="es-PE"/>
        </w:rPr>
        <w:t xml:space="preserve">no </w:t>
      </w:r>
      <w:r w:rsidRPr="00ED79BF">
        <w:rPr>
          <w:rFonts w:ascii="Arial Narrow" w:eastAsia="Times New Roman" w:hAnsi="Arial Narrow" w:cs="Arial"/>
          <w:color w:val="000000"/>
          <w:highlight w:val="magenta"/>
          <w:lang w:eastAsia="es-PE"/>
        </w:rPr>
        <w:t>se aprecia que ate</w:t>
      </w:r>
      <w:r w:rsidR="005D78E6" w:rsidRPr="00ED79BF">
        <w:rPr>
          <w:rFonts w:ascii="Arial Narrow" w:eastAsia="Times New Roman" w:hAnsi="Arial Narrow" w:cs="Arial"/>
          <w:color w:val="000000"/>
          <w:highlight w:val="magenta"/>
          <w:lang w:eastAsia="es-PE"/>
        </w:rPr>
        <w:t>n</w:t>
      </w:r>
      <w:r w:rsidRPr="00ED79BF">
        <w:rPr>
          <w:rFonts w:ascii="Arial Narrow" w:eastAsia="Times New Roman" w:hAnsi="Arial Narrow" w:cs="Arial"/>
          <w:color w:val="000000"/>
          <w:highlight w:val="magenta"/>
          <w:lang w:eastAsia="es-PE"/>
        </w:rPr>
        <w:t>dió</w:t>
      </w:r>
      <w:r w:rsidR="000302AE" w:rsidRPr="00ED79BF">
        <w:rPr>
          <w:rFonts w:ascii="Arial Narrow" w:eastAsia="Times New Roman" w:hAnsi="Arial Narrow" w:cs="Arial"/>
          <w:color w:val="000000"/>
          <w:highlight w:val="magenta"/>
          <w:lang w:eastAsia="es-PE"/>
        </w:rPr>
        <w:t xml:space="preserve"> de manera íntegra el requerimiento de información efectuado mediante Resolución N° 1, </w:t>
      </w:r>
      <w:r w:rsidR="00E03E92" w:rsidRPr="00ED79BF">
        <w:rPr>
          <w:rFonts w:ascii="Arial Narrow" w:eastAsia="Times New Roman" w:hAnsi="Arial Narrow" w:cs="Arial"/>
          <w:color w:val="000000"/>
          <w:highlight w:val="magenta"/>
          <w:lang w:eastAsia="es-PE"/>
        </w:rPr>
        <w:t>puesto que,</w:t>
      </w:r>
      <w:r w:rsidR="00B429C8" w:rsidRPr="00ED79BF">
        <w:rPr>
          <w:rFonts w:ascii="Arial Narrow" w:eastAsia="Times New Roman" w:hAnsi="Arial Narrow" w:cs="Arial"/>
          <w:color w:val="000000"/>
          <w:highlight w:val="magenta"/>
          <w:lang w:eastAsia="es-PE"/>
        </w:rPr>
        <w:t xml:space="preserve"> </w:t>
      </w:r>
      <w:r w:rsidR="00DF32C1" w:rsidRPr="00ED79BF">
        <w:rPr>
          <w:rFonts w:ascii="Arial Narrow" w:eastAsia="Times New Roman" w:hAnsi="Arial Narrow" w:cs="Arial"/>
          <w:color w:val="000000"/>
          <w:highlight w:val="magenta"/>
          <w:lang w:eastAsia="es-PE"/>
        </w:rPr>
        <w:t xml:space="preserve">pese a que </w:t>
      </w:r>
      <w:r w:rsidR="00DF32C1" w:rsidRPr="00ED79BF">
        <w:rPr>
          <w:rStyle w:val="Hipervnculo"/>
          <w:rFonts w:ascii="Arial Narrow" w:hAnsi="Arial Narrow" w:cs="Tahoma"/>
          <w:color w:val="000000"/>
          <w:highlight w:val="magenta"/>
          <w:u w:val="none"/>
        </w:rPr>
        <w:t>cuenta con Suspensión Temporal de Actividades en la Superintendencia Nacional de Aduanas y de Administración Tributaria desde el 13 de mayo de 2024</w:t>
      </w:r>
      <w:r w:rsidRPr="00ED79BF">
        <w:rPr>
          <w:rFonts w:ascii="Arial Narrow" w:eastAsia="Times New Roman" w:hAnsi="Arial Narrow" w:cs="Arial"/>
          <w:color w:val="000000"/>
          <w:highlight w:val="magenta"/>
          <w:lang w:eastAsia="es-PE"/>
        </w:rPr>
        <w:t xml:space="preserve">, </w:t>
      </w:r>
      <w:r w:rsidR="00DF32C1" w:rsidRPr="00ED79BF">
        <w:rPr>
          <w:rFonts w:ascii="Arial Narrow" w:eastAsia="Times New Roman" w:hAnsi="Arial Narrow" w:cs="Arial"/>
          <w:color w:val="000000"/>
          <w:highlight w:val="magenta"/>
          <w:lang w:eastAsia="es-PE"/>
        </w:rPr>
        <w:t xml:space="preserve">no cumplió </w:t>
      </w:r>
      <w:r w:rsidR="00724C84" w:rsidRPr="00ED79BF">
        <w:rPr>
          <w:rFonts w:ascii="Arial Narrow" w:eastAsia="Times New Roman" w:hAnsi="Arial Narrow" w:cs="Arial"/>
          <w:color w:val="000000"/>
          <w:highlight w:val="magenta"/>
          <w:lang w:eastAsia="es-PE"/>
        </w:rPr>
        <w:t>con presentar las declaraciones juradas del mes de enero, febrero, marzo y abril del año 2024</w:t>
      </w:r>
      <w:r w:rsidRPr="00ED79BF">
        <w:rPr>
          <w:rFonts w:ascii="Arial Narrow" w:eastAsia="Times New Roman" w:hAnsi="Arial Narrow" w:cs="Arial"/>
          <w:color w:val="000000"/>
          <w:highlight w:val="magenta"/>
          <w:lang w:eastAsia="es-PE"/>
        </w:rPr>
        <w:t>.</w:t>
      </w:r>
      <w:r w:rsidR="00724C84" w:rsidRPr="00ED79BF">
        <w:rPr>
          <w:rFonts w:ascii="Arial Narrow" w:eastAsia="Times New Roman" w:hAnsi="Arial Narrow" w:cs="Arial"/>
          <w:color w:val="000000"/>
          <w:highlight w:val="magenta"/>
          <w:lang w:eastAsia="es-PE"/>
        </w:rPr>
        <w:t xml:space="preserve"> A</w:t>
      </w:r>
      <w:r w:rsidRPr="00ED79BF">
        <w:rPr>
          <w:rFonts w:ascii="Arial Narrow" w:eastAsia="Times New Roman" w:hAnsi="Arial Narrow" w:cs="Arial"/>
          <w:color w:val="000000"/>
          <w:highlight w:val="magenta"/>
          <w:lang w:eastAsia="es-PE"/>
        </w:rPr>
        <w:t>simismo, no precisó ni detalló un motivo</w:t>
      </w:r>
      <w:r w:rsidR="00724C84" w:rsidRPr="00ED79BF">
        <w:rPr>
          <w:rFonts w:ascii="Arial Narrow" w:eastAsia="Times New Roman" w:hAnsi="Arial Narrow" w:cs="Arial"/>
          <w:color w:val="000000"/>
          <w:highlight w:val="magenta"/>
          <w:lang w:eastAsia="es-PE"/>
        </w:rPr>
        <w:t xml:space="preserve"> suficiente</w:t>
      </w:r>
      <w:r w:rsidRPr="00ED79BF">
        <w:rPr>
          <w:rFonts w:ascii="Arial Narrow" w:eastAsia="Times New Roman" w:hAnsi="Arial Narrow" w:cs="Arial"/>
          <w:color w:val="000000"/>
          <w:highlight w:val="magenta"/>
          <w:lang w:eastAsia="es-PE"/>
        </w:rPr>
        <w:t xml:space="preserve"> que justifique la falta de presentación de dicha información</w:t>
      </w:r>
      <w:r w:rsidR="00C805F7" w:rsidRPr="00ED79BF">
        <w:rPr>
          <w:rFonts w:ascii="Arial Narrow" w:eastAsia="Times New Roman" w:hAnsi="Arial Narrow" w:cs="Arial"/>
          <w:color w:val="000000"/>
          <w:highlight w:val="magenta"/>
          <w:lang w:eastAsia="es-PE"/>
        </w:rPr>
        <w:t xml:space="preserve"> durante el </w:t>
      </w:r>
      <w:r w:rsidR="00930E4C" w:rsidRPr="00ED79BF">
        <w:rPr>
          <w:rFonts w:ascii="Arial Narrow" w:eastAsia="Times New Roman" w:hAnsi="Arial Narrow" w:cs="Arial"/>
          <w:color w:val="000000"/>
          <w:highlight w:val="magenta"/>
          <w:lang w:eastAsia="es-PE"/>
        </w:rPr>
        <w:t>mencionado periodo</w:t>
      </w:r>
      <w:r w:rsidR="005D78E6" w:rsidRPr="00ED79BF">
        <w:rPr>
          <w:rFonts w:ascii="Arial Narrow" w:eastAsia="Times New Roman" w:hAnsi="Arial Narrow" w:cs="Arial"/>
          <w:color w:val="000000"/>
          <w:highlight w:val="magenta"/>
          <w:lang w:eastAsia="es-PE"/>
        </w:rPr>
        <w:t>.</w:t>
      </w:r>
    </w:p>
    <w:p w14:paraId="47A78F81" w14:textId="77777777" w:rsidR="000302AE" w:rsidRPr="00ED79BF" w:rsidRDefault="000302AE" w:rsidP="00930E4C">
      <w:pPr>
        <w:spacing w:after="0" w:line="240" w:lineRule="auto"/>
        <w:jc w:val="both"/>
        <w:rPr>
          <w:rFonts w:ascii="Arial Narrow" w:eastAsia="Times New Roman" w:hAnsi="Arial Narrow" w:cs="Arial"/>
          <w:color w:val="000000"/>
          <w:highlight w:val="magenta"/>
          <w:lang w:eastAsia="es-PE"/>
        </w:rPr>
      </w:pPr>
    </w:p>
    <w:p w14:paraId="023924EE" w14:textId="0CE33FD0" w:rsidR="000302AE" w:rsidRPr="00ED79BF" w:rsidRDefault="000302AE" w:rsidP="00930E4C">
      <w:pPr>
        <w:pStyle w:val="Prrafodelista"/>
        <w:numPr>
          <w:ilvl w:val="3"/>
          <w:numId w:val="2"/>
        </w:numPr>
        <w:spacing w:after="0" w:line="240" w:lineRule="auto"/>
        <w:ind w:left="567" w:hanging="567"/>
        <w:jc w:val="both"/>
        <w:rPr>
          <w:rFonts w:ascii="Arial Narrow" w:eastAsia="Times New Roman" w:hAnsi="Arial Narrow" w:cs="Arial"/>
          <w:color w:val="000000"/>
          <w:highlight w:val="magenta"/>
          <w:lang w:eastAsia="es-PE"/>
        </w:rPr>
      </w:pPr>
      <w:r w:rsidRPr="00ED79BF">
        <w:rPr>
          <w:rFonts w:ascii="Arial Narrow" w:eastAsia="Times New Roman" w:hAnsi="Arial Narrow" w:cs="Arial"/>
          <w:color w:val="000000"/>
          <w:highlight w:val="magenta"/>
          <w:lang w:eastAsia="es-PE"/>
        </w:rPr>
        <w:t xml:space="preserve">En consecuencia, la Secretaría Técnica considera que corresponde declarar inadmisible la denuncia interpuesta por </w:t>
      </w:r>
      <w:proofErr w:type="spellStart"/>
      <w:r w:rsidR="00FC06CB" w:rsidRPr="00ED79BF">
        <w:rPr>
          <w:rFonts w:ascii="Arial Narrow" w:eastAsia="Times New Roman" w:hAnsi="Arial Narrow"/>
          <w:color w:val="000000"/>
          <w:highlight w:val="magenta"/>
          <w:lang w:eastAsia="es-PE"/>
        </w:rPr>
        <w:t>Virtualdex</w:t>
      </w:r>
      <w:proofErr w:type="spellEnd"/>
      <w:r w:rsidR="00FC06CB" w:rsidRPr="00ED79BF">
        <w:rPr>
          <w:rFonts w:ascii="Arial Narrow" w:eastAsia="Times New Roman" w:hAnsi="Arial Narrow" w:cs="Arial"/>
          <w:color w:val="000000"/>
          <w:highlight w:val="magenta"/>
          <w:lang w:eastAsia="es-PE"/>
        </w:rPr>
        <w:t xml:space="preserve"> </w:t>
      </w:r>
      <w:r w:rsidRPr="00ED79BF">
        <w:rPr>
          <w:rFonts w:ascii="Arial Narrow" w:eastAsia="Times New Roman" w:hAnsi="Arial Narrow" w:cs="Arial"/>
          <w:color w:val="000000"/>
          <w:highlight w:val="magenta"/>
          <w:lang w:eastAsia="es-PE"/>
        </w:rPr>
        <w:t>por no haber cumplido con absolver el requerimiento efectuado por la autoridad administrativa en el plazo señalado, dejando a salvo su derecho a presentarla nuevamente, cumpliendo con todos los requisitos exigidos por Ley.</w:t>
      </w:r>
    </w:p>
    <w:p w14:paraId="6BB2CE8E" w14:textId="77777777" w:rsidR="00DC02A5" w:rsidRPr="00ED79BF" w:rsidRDefault="00DC02A5" w:rsidP="00930E4C">
      <w:pPr>
        <w:widowControl w:val="0"/>
        <w:spacing w:after="0" w:line="240" w:lineRule="auto"/>
        <w:ind w:right="7"/>
        <w:contextualSpacing/>
        <w:jc w:val="both"/>
        <w:rPr>
          <w:rFonts w:ascii="Arial Narrow" w:eastAsia="Times New Roman" w:hAnsi="Arial Narrow" w:cs="Arial"/>
          <w:color w:val="000000"/>
          <w:highlight w:val="magenta"/>
          <w:lang w:eastAsia="es-PE"/>
        </w:rPr>
      </w:pPr>
    </w:p>
    <w:p w14:paraId="47FBD2D3" w14:textId="77777777" w:rsidR="002571C5" w:rsidRPr="00ED79BF" w:rsidRDefault="00DC02A5" w:rsidP="00930E4C">
      <w:pPr>
        <w:numPr>
          <w:ilvl w:val="0"/>
          <w:numId w:val="1"/>
        </w:numPr>
        <w:spacing w:after="0" w:line="240" w:lineRule="auto"/>
        <w:ind w:left="567" w:hanging="567"/>
        <w:jc w:val="both"/>
        <w:rPr>
          <w:rFonts w:ascii="Arial Narrow" w:hAnsi="Arial Narrow" w:cs="Arial"/>
          <w:b/>
          <w:highlight w:val="magenta"/>
        </w:rPr>
      </w:pPr>
      <w:r w:rsidRPr="00ED79BF">
        <w:rPr>
          <w:rFonts w:ascii="Arial Narrow" w:hAnsi="Arial Narrow" w:cs="Arial"/>
          <w:b/>
          <w:highlight w:val="magenta"/>
        </w:rPr>
        <w:t>RESOLUCIÓN DE LA SECRETARÍA TÉCNICA</w:t>
      </w:r>
      <w:r w:rsidR="00DA7ACB" w:rsidRPr="00ED79BF">
        <w:rPr>
          <w:rFonts w:ascii="Arial Narrow" w:hAnsi="Arial Narrow" w:cs="Arial"/>
          <w:b/>
          <w:highlight w:val="magenta"/>
        </w:rPr>
        <w:t xml:space="preserve">: </w:t>
      </w:r>
    </w:p>
    <w:p w14:paraId="33688FF6" w14:textId="77777777" w:rsidR="002571C5" w:rsidRPr="00ED79BF" w:rsidRDefault="002571C5" w:rsidP="00930E4C">
      <w:pPr>
        <w:spacing w:after="0" w:line="240" w:lineRule="auto"/>
        <w:ind w:left="567"/>
        <w:jc w:val="both"/>
        <w:rPr>
          <w:rFonts w:ascii="Arial Narrow" w:hAnsi="Arial Narrow" w:cs="Arial"/>
          <w:b/>
          <w:highlight w:val="magenta"/>
        </w:rPr>
      </w:pPr>
    </w:p>
    <w:p w14:paraId="33E33B97" w14:textId="118434FC" w:rsidR="00B429C8" w:rsidRPr="005D78E6" w:rsidRDefault="002571C5" w:rsidP="00930E4C">
      <w:pPr>
        <w:spacing w:after="0" w:line="240" w:lineRule="auto"/>
        <w:jc w:val="both"/>
        <w:rPr>
          <w:rFonts w:ascii="Arial Narrow" w:hAnsi="Arial Narrow" w:cs="Arial"/>
        </w:rPr>
      </w:pPr>
      <w:r w:rsidRPr="00ED79BF">
        <w:rPr>
          <w:rFonts w:ascii="Arial Narrow" w:hAnsi="Arial Narrow" w:cs="Arial"/>
          <w:b/>
          <w:highlight w:val="magenta"/>
        </w:rPr>
        <w:t>PRIMERO:</w:t>
      </w:r>
      <w:r w:rsidRPr="00ED79BF">
        <w:rPr>
          <w:rFonts w:ascii="Arial Narrow" w:hAnsi="Arial Narrow" w:cs="Arial"/>
          <w:bCs/>
          <w:highlight w:val="magenta"/>
        </w:rPr>
        <w:t xml:space="preserve"> </w:t>
      </w:r>
      <w:r w:rsidR="00CD30A0" w:rsidRPr="00ED79BF">
        <w:rPr>
          <w:rFonts w:ascii="Arial Narrow" w:hAnsi="Arial Narrow" w:cs="Arial"/>
          <w:bCs/>
          <w:highlight w:val="magenta"/>
        </w:rPr>
        <w:t>d</w:t>
      </w:r>
      <w:r w:rsidR="00DC02A5" w:rsidRPr="00ED79BF">
        <w:rPr>
          <w:rFonts w:ascii="Arial Narrow" w:hAnsi="Arial Narrow" w:cs="Arial"/>
          <w:bCs/>
          <w:highlight w:val="magenta"/>
        </w:rPr>
        <w:t>ec</w:t>
      </w:r>
      <w:r w:rsidR="00DC02A5" w:rsidRPr="00ED79BF">
        <w:rPr>
          <w:rFonts w:ascii="Arial Narrow" w:hAnsi="Arial Narrow" w:cs="Arial"/>
          <w:highlight w:val="magenta"/>
        </w:rPr>
        <w:t xml:space="preserve">larar inadmisible la denuncia presentada </w:t>
      </w:r>
      <w:r w:rsidR="00D141DB" w:rsidRPr="00ED79BF">
        <w:rPr>
          <w:rFonts w:ascii="Arial Narrow" w:hAnsi="Arial Narrow" w:cs="Arial"/>
          <w:highlight w:val="magenta"/>
        </w:rPr>
        <w:t>por</w:t>
      </w:r>
      <w:r w:rsidR="00282324" w:rsidRPr="00ED79BF">
        <w:rPr>
          <w:rFonts w:ascii="Arial Narrow" w:hAnsi="Arial Narrow" w:cs="Arial"/>
          <w:highlight w:val="magenta"/>
        </w:rPr>
        <w:t xml:space="preserve"> </w:t>
      </w:r>
      <w:r w:rsidR="00F134C6" w:rsidRPr="00ED79BF">
        <w:rPr>
          <w:rFonts w:ascii="Arial Narrow" w:hAnsi="Arial Narrow" w:cs="Arial"/>
          <w:highlight w:val="magenta"/>
        </w:rPr>
        <w:t xml:space="preserve">Industrias </w:t>
      </w:r>
      <w:proofErr w:type="spellStart"/>
      <w:r w:rsidR="00FC06CB" w:rsidRPr="00ED79BF">
        <w:rPr>
          <w:rFonts w:ascii="Arial Narrow" w:hAnsi="Arial Narrow" w:cs="Arial"/>
          <w:highlight w:val="magenta"/>
        </w:rPr>
        <w:t>Virtualdex</w:t>
      </w:r>
      <w:proofErr w:type="spellEnd"/>
      <w:r w:rsidR="00FC06CB" w:rsidRPr="00ED79BF">
        <w:rPr>
          <w:rFonts w:ascii="Arial Narrow" w:hAnsi="Arial Narrow" w:cs="Arial"/>
          <w:highlight w:val="magenta"/>
        </w:rPr>
        <w:t xml:space="preserve"> E.I.R.L. </w:t>
      </w:r>
      <w:r w:rsidR="00661DEF" w:rsidRPr="00ED79BF">
        <w:rPr>
          <w:rFonts w:ascii="Arial Narrow" w:hAnsi="Arial Narrow" w:cs="Arial"/>
          <w:highlight w:val="magenta"/>
        </w:rPr>
        <w:t>contra</w:t>
      </w:r>
      <w:r w:rsidR="00762166" w:rsidRPr="00ED79BF">
        <w:rPr>
          <w:rFonts w:ascii="Arial Narrow" w:hAnsi="Arial Narrow" w:cs="Arial"/>
          <w:highlight w:val="magenta"/>
        </w:rPr>
        <w:t xml:space="preserve"> </w:t>
      </w:r>
      <w:r w:rsidR="00F134C6" w:rsidRPr="00ED79BF">
        <w:rPr>
          <w:rFonts w:ascii="Arial Narrow" w:hAnsi="Arial Narrow" w:cs="Arial"/>
          <w:highlight w:val="magenta"/>
        </w:rPr>
        <w:t xml:space="preserve">Pacífico </w:t>
      </w:r>
      <w:proofErr w:type="spellStart"/>
      <w:r w:rsidR="00F134C6" w:rsidRPr="00ED79BF">
        <w:rPr>
          <w:rFonts w:ascii="Arial Narrow" w:hAnsi="Arial Narrow" w:cs="Arial"/>
          <w:highlight w:val="magenta"/>
        </w:rPr>
        <w:t>Compañia</w:t>
      </w:r>
      <w:proofErr w:type="spellEnd"/>
      <w:r w:rsidR="00F134C6" w:rsidRPr="00ED79BF">
        <w:rPr>
          <w:rFonts w:ascii="Arial Narrow" w:hAnsi="Arial Narrow" w:cs="Arial"/>
          <w:highlight w:val="magenta"/>
        </w:rPr>
        <w:t xml:space="preserve"> de Seguros y Reaseguros S.A. </w:t>
      </w:r>
      <w:r w:rsidR="00DC02A5" w:rsidRPr="00ED79BF">
        <w:rPr>
          <w:rFonts w:ascii="Arial Narrow" w:hAnsi="Arial Narrow" w:cs="Arial"/>
          <w:highlight w:val="magenta"/>
        </w:rPr>
        <w:t>por presuntas infracciones a la Ley 29571, Código de Protección y Defensa del Consumidor.</w:t>
      </w:r>
    </w:p>
    <w:p w14:paraId="3A9792CC" w14:textId="3D739179" w:rsidR="00DC02A5" w:rsidRPr="00FE2348" w:rsidRDefault="00DC02A5" w:rsidP="00930E4C">
      <w:pPr>
        <w:spacing w:line="240" w:lineRule="auto"/>
        <w:rPr>
          <w:rFonts w:ascii="Arial Narrow" w:hAnsi="Arial Narrow"/>
          <w:sz w:val="16"/>
          <w:szCs w:val="16"/>
        </w:rPr>
      </w:pPr>
    </w:p>
    <w:sectPr w:rsidR="00DC02A5" w:rsidRPr="00FE2348" w:rsidSect="0013771B">
      <w:headerReference w:type="default" r:id="rId12"/>
      <w:pgSz w:w="11906" w:h="16838" w:code="9"/>
      <w:pgMar w:top="1985" w:right="1701" w:bottom="1701"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844A" w14:textId="77777777" w:rsidR="000F1152" w:rsidRDefault="000F1152" w:rsidP="00DD3ED8">
      <w:pPr>
        <w:spacing w:after="0" w:line="240" w:lineRule="auto"/>
      </w:pPr>
      <w:r>
        <w:separator/>
      </w:r>
    </w:p>
  </w:endnote>
  <w:endnote w:type="continuationSeparator" w:id="0">
    <w:p w14:paraId="35A1186A" w14:textId="77777777" w:rsidR="000F1152" w:rsidRDefault="000F1152" w:rsidP="00DD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68135" w14:textId="77777777" w:rsidR="000F1152" w:rsidRDefault="000F1152" w:rsidP="00DD3ED8">
      <w:pPr>
        <w:spacing w:after="0" w:line="240" w:lineRule="auto"/>
      </w:pPr>
      <w:r>
        <w:separator/>
      </w:r>
    </w:p>
  </w:footnote>
  <w:footnote w:type="continuationSeparator" w:id="0">
    <w:p w14:paraId="4A24F0C8" w14:textId="77777777" w:rsidR="000F1152" w:rsidRDefault="000F1152" w:rsidP="00DD3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4094F" w:rsidRPr="00C271B6" w14:paraId="783342AB" w14:textId="77777777" w:rsidTr="00730B2B">
      <w:trPr>
        <w:trHeight w:val="600"/>
      </w:trPr>
      <w:tc>
        <w:tcPr>
          <w:tcW w:w="4061" w:type="dxa"/>
        </w:tcPr>
        <w:p w14:paraId="0467F32A" w14:textId="77777777" w:rsidR="0084094F" w:rsidRPr="00C271B6" w:rsidRDefault="0084094F" w:rsidP="0084094F">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2D67ECFA" wp14:editId="06FB0E03">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22E843A3" w14:textId="77777777" w:rsidR="0084094F" w:rsidRPr="00C271B6" w:rsidRDefault="0084094F" w:rsidP="0084094F">
          <w:pPr>
            <w:pStyle w:val="Encabezado"/>
            <w:jc w:val="right"/>
            <w:rPr>
              <w:rFonts w:ascii="Arial Narrow" w:hAnsi="Arial Narrow"/>
              <w:b/>
              <w:i/>
              <w:sz w:val="16"/>
              <w:szCs w:val="16"/>
            </w:rPr>
          </w:pPr>
        </w:p>
        <w:p w14:paraId="43779297"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p>
        <w:p w14:paraId="5D3F848B"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w:t>
          </w:r>
        </w:p>
        <w:p w14:paraId="68CCB298" w14:textId="77777777" w:rsidR="0084094F" w:rsidRPr="00C271B6"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COMISIÓN</w:t>
          </w:r>
          <w:r>
            <w:rPr>
              <w:rFonts w:ascii="Arial Narrow" w:hAnsi="Arial Narrow"/>
              <w:b/>
              <w:i/>
              <w:sz w:val="16"/>
              <w:szCs w:val="16"/>
            </w:rPr>
            <w:t xml:space="preserve"> </w:t>
          </w:r>
          <w:r w:rsidR="00D02ABB">
            <w:rPr>
              <w:rFonts w:ascii="Arial Narrow" w:hAnsi="Arial Narrow"/>
              <w:b/>
              <w:i/>
              <w:sz w:val="16"/>
              <w:szCs w:val="16"/>
            </w:rPr>
            <w:t xml:space="preserve">DE PROTECCIÓN AL CONSUMIDOR </w:t>
          </w:r>
          <w:r w:rsidRPr="00C271B6">
            <w:rPr>
              <w:rFonts w:ascii="Arial Narrow" w:hAnsi="Arial Narrow"/>
              <w:b/>
              <w:i/>
              <w:sz w:val="16"/>
              <w:szCs w:val="16"/>
            </w:rPr>
            <w:t>1</w:t>
          </w:r>
        </w:p>
        <w:p w14:paraId="0FEC52DB" w14:textId="77777777" w:rsidR="0084094F" w:rsidRPr="00C271B6" w:rsidRDefault="0084094F" w:rsidP="0084094F">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1919347" w14:textId="77777777" w:rsidR="0084094F" w:rsidRDefault="0084094F">
    <w:pPr>
      <w:pStyle w:val="Encabezado"/>
      <w:rPr>
        <w:rFonts w:ascii="Arial Narrow" w:hAnsi="Arial Narrow"/>
        <w:sz w:val="16"/>
      </w:rPr>
    </w:pPr>
  </w:p>
  <w:p w14:paraId="28CC000F" w14:textId="77777777" w:rsidR="009644AB" w:rsidRPr="009644AB" w:rsidRDefault="009644AB">
    <w:pPr>
      <w:pStyle w:val="Encabezado"/>
      <w:rPr>
        <w:rFonts w:ascii="Arial Narrow" w:hAnsi="Arial Narrow"/>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E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55ECD"/>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05891030"/>
    <w:multiLevelType w:val="hybridMultilevel"/>
    <w:tmpl w:val="C754692C"/>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D239FD"/>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E5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648E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5463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D317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501B89"/>
    <w:multiLevelType w:val="hybridMultilevel"/>
    <w:tmpl w:val="33A8384C"/>
    <w:lvl w:ilvl="0" w:tplc="81288086">
      <w:start w:val="1"/>
      <w:numFmt w:val="lowerLetter"/>
      <w:lvlText w:val="(%1)"/>
      <w:lvlJc w:val="left"/>
      <w:pPr>
        <w:ind w:left="144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21751D"/>
    <w:multiLevelType w:val="hybridMultilevel"/>
    <w:tmpl w:val="4F784868"/>
    <w:lvl w:ilvl="0" w:tplc="486CB2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66A6C9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9796A"/>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A141B"/>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4" w15:restartNumberingAfterBreak="0">
    <w:nsid w:val="2DD1689A"/>
    <w:multiLevelType w:val="hybridMultilevel"/>
    <w:tmpl w:val="388EF70C"/>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32192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822BCE"/>
    <w:multiLevelType w:val="hybridMultilevel"/>
    <w:tmpl w:val="29AAC04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B32B3"/>
    <w:multiLevelType w:val="hybridMultilevel"/>
    <w:tmpl w:val="2FB2425C"/>
    <w:lvl w:ilvl="0" w:tplc="FFFFFFFF">
      <w:start w:val="1"/>
      <w:numFmt w:val="lowerRoman"/>
      <w:lvlText w:val="(%1)"/>
      <w:lvlJc w:val="left"/>
      <w:pPr>
        <w:ind w:left="720" w:hanging="360"/>
      </w:pPr>
      <w:rPr>
        <w:rFonts w:hint="default"/>
        <w:sz w:val="20"/>
        <w:lang w:val="es-P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B586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559B7"/>
    <w:multiLevelType w:val="hybridMultilevel"/>
    <w:tmpl w:val="FA38BF46"/>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5B01E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4603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E1BB4"/>
    <w:multiLevelType w:val="hybridMultilevel"/>
    <w:tmpl w:val="67AA3C04"/>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59540C"/>
    <w:multiLevelType w:val="hybridMultilevel"/>
    <w:tmpl w:val="2FB2425C"/>
    <w:lvl w:ilvl="0" w:tplc="CD1E954A">
      <w:start w:val="1"/>
      <w:numFmt w:val="lowerRoman"/>
      <w:lvlText w:val="(%1)"/>
      <w:lvlJc w:val="left"/>
      <w:pPr>
        <w:ind w:left="720" w:hanging="360"/>
      </w:pPr>
      <w:rPr>
        <w:rFonts w:hint="default"/>
        <w:sz w:val="20"/>
        <w:lang w:val="es-P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58E2DE9"/>
    <w:multiLevelType w:val="hybridMultilevel"/>
    <w:tmpl w:val="29AAC044"/>
    <w:lvl w:ilvl="0" w:tplc="0E040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5A1FDE"/>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B1EF9"/>
    <w:multiLevelType w:val="hybridMultilevel"/>
    <w:tmpl w:val="33A8384C"/>
    <w:lvl w:ilvl="0" w:tplc="FFFFFFFF">
      <w:start w:val="1"/>
      <w:numFmt w:val="lowerLetter"/>
      <w:lvlText w:val="(%1)"/>
      <w:lvlJc w:val="left"/>
      <w:pPr>
        <w:ind w:left="1440" w:hanging="360"/>
      </w:pPr>
      <w:rPr>
        <w:rFonts w:cs="Aria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A85970"/>
    <w:multiLevelType w:val="hybridMultilevel"/>
    <w:tmpl w:val="67AA3C0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832B2"/>
    <w:multiLevelType w:val="hybridMultilevel"/>
    <w:tmpl w:val="3EC45610"/>
    <w:lvl w:ilvl="0" w:tplc="8FAE921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2477886"/>
    <w:multiLevelType w:val="hybridMultilevel"/>
    <w:tmpl w:val="4F78486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70039B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B028AF"/>
    <w:multiLevelType w:val="hybridMultilevel"/>
    <w:tmpl w:val="BC84B726"/>
    <w:lvl w:ilvl="0" w:tplc="5394D61E">
      <w:start w:val="2"/>
      <w:numFmt w:val="lowerLetter"/>
      <w:lvlText w:val="%1)"/>
      <w:lvlJc w:val="left"/>
      <w:pPr>
        <w:ind w:left="72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818247D"/>
    <w:multiLevelType w:val="hybridMultilevel"/>
    <w:tmpl w:val="C4021838"/>
    <w:lvl w:ilvl="0" w:tplc="7688A14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A114A46"/>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771C8F"/>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6" w15:restartNumberingAfterBreak="0">
    <w:nsid w:val="6AA05A15"/>
    <w:multiLevelType w:val="hybridMultilevel"/>
    <w:tmpl w:val="3F20107A"/>
    <w:lvl w:ilvl="0" w:tplc="E166C822">
      <w:start w:val="1"/>
      <w:numFmt w:val="lowerRoman"/>
      <w:lvlText w:val="(%1)"/>
      <w:lvlJc w:val="left"/>
      <w:pPr>
        <w:ind w:left="1290"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7" w15:restartNumberingAfterBreak="0">
    <w:nsid w:val="6C832A1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4F2D2F"/>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1DB33A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B7611"/>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42" w15:restartNumberingAfterBreak="0">
    <w:nsid w:val="764216B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24C4A"/>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21581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4569">
    <w:abstractNumId w:val="13"/>
  </w:num>
  <w:num w:numId="3" w16cid:durableId="990207750">
    <w:abstractNumId w:val="1"/>
  </w:num>
  <w:num w:numId="4" w16cid:durableId="798034132">
    <w:abstractNumId w:val="26"/>
  </w:num>
  <w:num w:numId="5" w16cid:durableId="1497964586">
    <w:abstractNumId w:val="35"/>
  </w:num>
  <w:num w:numId="6" w16cid:durableId="912081309">
    <w:abstractNumId w:val="41"/>
  </w:num>
  <w:num w:numId="7" w16cid:durableId="1655337048">
    <w:abstractNumId w:val="10"/>
  </w:num>
  <w:num w:numId="8" w16cid:durableId="242305704">
    <w:abstractNumId w:val="30"/>
  </w:num>
  <w:num w:numId="9" w16cid:durableId="1037389299">
    <w:abstractNumId w:val="22"/>
  </w:num>
  <w:num w:numId="10" w16cid:durableId="166335558">
    <w:abstractNumId w:val="43"/>
  </w:num>
  <w:num w:numId="11" w16cid:durableId="1035160864">
    <w:abstractNumId w:val="14"/>
  </w:num>
  <w:num w:numId="12" w16cid:durableId="1608192499">
    <w:abstractNumId w:val="3"/>
  </w:num>
  <w:num w:numId="13" w16cid:durableId="1831411525">
    <w:abstractNumId w:val="2"/>
  </w:num>
  <w:num w:numId="14" w16cid:durableId="402483767">
    <w:abstractNumId w:val="19"/>
  </w:num>
  <w:num w:numId="15" w16cid:durableId="1590315262">
    <w:abstractNumId w:val="11"/>
  </w:num>
  <w:num w:numId="16" w16cid:durableId="1474521773">
    <w:abstractNumId w:val="28"/>
  </w:num>
  <w:num w:numId="17" w16cid:durableId="1179008365">
    <w:abstractNumId w:val="23"/>
  </w:num>
  <w:num w:numId="18" w16cid:durableId="1220559986">
    <w:abstractNumId w:val="17"/>
  </w:num>
  <w:num w:numId="19" w16cid:durableId="1517619159">
    <w:abstractNumId w:val="40"/>
  </w:num>
  <w:num w:numId="20" w16cid:durableId="1616212541">
    <w:abstractNumId w:val="42"/>
  </w:num>
  <w:num w:numId="21" w16cid:durableId="1437403482">
    <w:abstractNumId w:val="9"/>
  </w:num>
  <w:num w:numId="22" w16cid:durableId="1974024280">
    <w:abstractNumId w:val="7"/>
  </w:num>
  <w:num w:numId="23" w16cid:durableId="1692679170">
    <w:abstractNumId w:val="27"/>
  </w:num>
  <w:num w:numId="24" w16cid:durableId="1164735142">
    <w:abstractNumId w:val="32"/>
  </w:num>
  <w:num w:numId="25" w16cid:durableId="532766191">
    <w:abstractNumId w:val="34"/>
  </w:num>
  <w:num w:numId="26" w16cid:durableId="2120375049">
    <w:abstractNumId w:val="5"/>
  </w:num>
  <w:num w:numId="27" w16cid:durableId="182820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818031">
    <w:abstractNumId w:val="37"/>
  </w:num>
  <w:num w:numId="29" w16cid:durableId="1334841583">
    <w:abstractNumId w:val="21"/>
  </w:num>
  <w:num w:numId="30" w16cid:durableId="1492912353">
    <w:abstractNumId w:val="15"/>
  </w:num>
  <w:num w:numId="31" w16cid:durableId="385490583">
    <w:abstractNumId w:val="38"/>
  </w:num>
  <w:num w:numId="32" w16cid:durableId="1329670146">
    <w:abstractNumId w:val="0"/>
  </w:num>
  <w:num w:numId="33" w16cid:durableId="1271550047">
    <w:abstractNumId w:val="25"/>
  </w:num>
  <w:num w:numId="34" w16cid:durableId="1249198645">
    <w:abstractNumId w:val="18"/>
  </w:num>
  <w:num w:numId="35" w16cid:durableId="2084912143">
    <w:abstractNumId w:val="31"/>
  </w:num>
  <w:num w:numId="36" w16cid:durableId="1426924110">
    <w:abstractNumId w:val="20"/>
  </w:num>
  <w:num w:numId="37" w16cid:durableId="1604649611">
    <w:abstractNumId w:val="4"/>
  </w:num>
  <w:num w:numId="38" w16cid:durableId="1757896574">
    <w:abstractNumId w:val="6"/>
  </w:num>
  <w:num w:numId="39" w16cid:durableId="1341004951">
    <w:abstractNumId w:val="8"/>
  </w:num>
  <w:num w:numId="40" w16cid:durableId="1911114377">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3620129">
    <w:abstractNumId w:val="12"/>
  </w:num>
  <w:num w:numId="42" w16cid:durableId="1559632001">
    <w:abstractNumId w:val="33"/>
  </w:num>
  <w:num w:numId="43" w16cid:durableId="2070225239">
    <w:abstractNumId w:val="29"/>
  </w:num>
  <w:num w:numId="44" w16cid:durableId="927739582">
    <w:abstractNumId w:val="36"/>
  </w:num>
  <w:num w:numId="45" w16cid:durableId="887649054">
    <w:abstractNumId w:val="24"/>
  </w:num>
  <w:num w:numId="46" w16cid:durableId="720057013">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D8"/>
    <w:rsid w:val="0001343A"/>
    <w:rsid w:val="00015243"/>
    <w:rsid w:val="000265AC"/>
    <w:rsid w:val="0002675E"/>
    <w:rsid w:val="000302AE"/>
    <w:rsid w:val="00033660"/>
    <w:rsid w:val="00035350"/>
    <w:rsid w:val="00035D0B"/>
    <w:rsid w:val="000435E2"/>
    <w:rsid w:val="000472B6"/>
    <w:rsid w:val="00047FDE"/>
    <w:rsid w:val="00051C54"/>
    <w:rsid w:val="00052E70"/>
    <w:rsid w:val="000545B0"/>
    <w:rsid w:val="00070699"/>
    <w:rsid w:val="00082ED6"/>
    <w:rsid w:val="0008394B"/>
    <w:rsid w:val="00095F69"/>
    <w:rsid w:val="000A10B4"/>
    <w:rsid w:val="000A124C"/>
    <w:rsid w:val="000A352D"/>
    <w:rsid w:val="000A568C"/>
    <w:rsid w:val="000A6318"/>
    <w:rsid w:val="000C0A38"/>
    <w:rsid w:val="000C67F8"/>
    <w:rsid w:val="000C691F"/>
    <w:rsid w:val="000C722A"/>
    <w:rsid w:val="000D1A80"/>
    <w:rsid w:val="000E29CF"/>
    <w:rsid w:val="000F1152"/>
    <w:rsid w:val="000F15B9"/>
    <w:rsid w:val="000F66A6"/>
    <w:rsid w:val="0010328E"/>
    <w:rsid w:val="00104297"/>
    <w:rsid w:val="00105D13"/>
    <w:rsid w:val="00107268"/>
    <w:rsid w:val="0011392E"/>
    <w:rsid w:val="001142F2"/>
    <w:rsid w:val="001170C6"/>
    <w:rsid w:val="001243BD"/>
    <w:rsid w:val="0012582F"/>
    <w:rsid w:val="00127876"/>
    <w:rsid w:val="00131B7E"/>
    <w:rsid w:val="00132CAE"/>
    <w:rsid w:val="001331B1"/>
    <w:rsid w:val="0013771B"/>
    <w:rsid w:val="00143499"/>
    <w:rsid w:val="001526F5"/>
    <w:rsid w:val="00155E51"/>
    <w:rsid w:val="00162212"/>
    <w:rsid w:val="001628DA"/>
    <w:rsid w:val="001661F5"/>
    <w:rsid w:val="00174628"/>
    <w:rsid w:val="001755CB"/>
    <w:rsid w:val="001809DA"/>
    <w:rsid w:val="001904AE"/>
    <w:rsid w:val="00195863"/>
    <w:rsid w:val="001A4E74"/>
    <w:rsid w:val="001A6BA5"/>
    <w:rsid w:val="001A7255"/>
    <w:rsid w:val="001C6804"/>
    <w:rsid w:val="001D1426"/>
    <w:rsid w:val="001D5719"/>
    <w:rsid w:val="001E4785"/>
    <w:rsid w:val="001F1E8B"/>
    <w:rsid w:val="001F4632"/>
    <w:rsid w:val="001F4FB5"/>
    <w:rsid w:val="001F6647"/>
    <w:rsid w:val="0020486C"/>
    <w:rsid w:val="00206152"/>
    <w:rsid w:val="00225B83"/>
    <w:rsid w:val="00236E38"/>
    <w:rsid w:val="00237914"/>
    <w:rsid w:val="00242A87"/>
    <w:rsid w:val="00246962"/>
    <w:rsid w:val="00252657"/>
    <w:rsid w:val="00256E4A"/>
    <w:rsid w:val="002571C5"/>
    <w:rsid w:val="0026429F"/>
    <w:rsid w:val="002646D3"/>
    <w:rsid w:val="002653E7"/>
    <w:rsid w:val="00266D2A"/>
    <w:rsid w:val="00267FA5"/>
    <w:rsid w:val="00272250"/>
    <w:rsid w:val="00277B7D"/>
    <w:rsid w:val="00282324"/>
    <w:rsid w:val="00284569"/>
    <w:rsid w:val="002856EC"/>
    <w:rsid w:val="002919E1"/>
    <w:rsid w:val="00292548"/>
    <w:rsid w:val="002955B6"/>
    <w:rsid w:val="002A3516"/>
    <w:rsid w:val="002A783C"/>
    <w:rsid w:val="002B0832"/>
    <w:rsid w:val="002B3340"/>
    <w:rsid w:val="002B4305"/>
    <w:rsid w:val="002B5713"/>
    <w:rsid w:val="002C2545"/>
    <w:rsid w:val="002C3B4E"/>
    <w:rsid w:val="002D3040"/>
    <w:rsid w:val="002D7B11"/>
    <w:rsid w:val="002E7DFD"/>
    <w:rsid w:val="002E7E00"/>
    <w:rsid w:val="002F1A55"/>
    <w:rsid w:val="002F3CA0"/>
    <w:rsid w:val="002F486F"/>
    <w:rsid w:val="002F626E"/>
    <w:rsid w:val="00302D15"/>
    <w:rsid w:val="00305DA6"/>
    <w:rsid w:val="0031328C"/>
    <w:rsid w:val="00313DDA"/>
    <w:rsid w:val="003167B0"/>
    <w:rsid w:val="00317C13"/>
    <w:rsid w:val="00325A99"/>
    <w:rsid w:val="00342A88"/>
    <w:rsid w:val="00353AFE"/>
    <w:rsid w:val="00355C8E"/>
    <w:rsid w:val="00360DF7"/>
    <w:rsid w:val="00361B8F"/>
    <w:rsid w:val="00361FFD"/>
    <w:rsid w:val="003631ED"/>
    <w:rsid w:val="0036360B"/>
    <w:rsid w:val="0036412D"/>
    <w:rsid w:val="0037719D"/>
    <w:rsid w:val="00380C3B"/>
    <w:rsid w:val="00384FD0"/>
    <w:rsid w:val="003C50C3"/>
    <w:rsid w:val="003D0A39"/>
    <w:rsid w:val="003D0AD6"/>
    <w:rsid w:val="003D1BB1"/>
    <w:rsid w:val="003D2A42"/>
    <w:rsid w:val="003D313E"/>
    <w:rsid w:val="003D76F3"/>
    <w:rsid w:val="003E3D6C"/>
    <w:rsid w:val="003E4094"/>
    <w:rsid w:val="003E6604"/>
    <w:rsid w:val="00400923"/>
    <w:rsid w:val="00404C39"/>
    <w:rsid w:val="00404CE6"/>
    <w:rsid w:val="0041071E"/>
    <w:rsid w:val="00411A55"/>
    <w:rsid w:val="00415994"/>
    <w:rsid w:val="00420994"/>
    <w:rsid w:val="0042155F"/>
    <w:rsid w:val="0042351E"/>
    <w:rsid w:val="00425BEE"/>
    <w:rsid w:val="00426872"/>
    <w:rsid w:val="00427D57"/>
    <w:rsid w:val="00427F4E"/>
    <w:rsid w:val="00430870"/>
    <w:rsid w:val="00430B5C"/>
    <w:rsid w:val="0043231B"/>
    <w:rsid w:val="00435C8D"/>
    <w:rsid w:val="004412FF"/>
    <w:rsid w:val="004438D6"/>
    <w:rsid w:val="00445873"/>
    <w:rsid w:val="004466C4"/>
    <w:rsid w:val="00463EA1"/>
    <w:rsid w:val="004659E5"/>
    <w:rsid w:val="004706EC"/>
    <w:rsid w:val="00474FD4"/>
    <w:rsid w:val="004820C8"/>
    <w:rsid w:val="00483021"/>
    <w:rsid w:val="0048595D"/>
    <w:rsid w:val="004868ED"/>
    <w:rsid w:val="0049493B"/>
    <w:rsid w:val="00494C96"/>
    <w:rsid w:val="00495B2A"/>
    <w:rsid w:val="004A0392"/>
    <w:rsid w:val="004B21B1"/>
    <w:rsid w:val="004B654E"/>
    <w:rsid w:val="004D0666"/>
    <w:rsid w:val="004D3814"/>
    <w:rsid w:val="004D3857"/>
    <w:rsid w:val="004E01CE"/>
    <w:rsid w:val="00502DE5"/>
    <w:rsid w:val="00503658"/>
    <w:rsid w:val="00503AEE"/>
    <w:rsid w:val="00511116"/>
    <w:rsid w:val="00511DEB"/>
    <w:rsid w:val="005232C5"/>
    <w:rsid w:val="00530B52"/>
    <w:rsid w:val="00531B3B"/>
    <w:rsid w:val="00531B7E"/>
    <w:rsid w:val="0053459D"/>
    <w:rsid w:val="0053783D"/>
    <w:rsid w:val="00542A69"/>
    <w:rsid w:val="005459A8"/>
    <w:rsid w:val="00546981"/>
    <w:rsid w:val="00564CA0"/>
    <w:rsid w:val="00565355"/>
    <w:rsid w:val="005655F4"/>
    <w:rsid w:val="00576D3F"/>
    <w:rsid w:val="00594117"/>
    <w:rsid w:val="0059411B"/>
    <w:rsid w:val="005979AC"/>
    <w:rsid w:val="00597D1D"/>
    <w:rsid w:val="005A289A"/>
    <w:rsid w:val="005A3B35"/>
    <w:rsid w:val="005B036B"/>
    <w:rsid w:val="005B142A"/>
    <w:rsid w:val="005C19DE"/>
    <w:rsid w:val="005C49A6"/>
    <w:rsid w:val="005D69AA"/>
    <w:rsid w:val="005D78E6"/>
    <w:rsid w:val="005E79A7"/>
    <w:rsid w:val="005F01EF"/>
    <w:rsid w:val="005F59AB"/>
    <w:rsid w:val="005F6DA4"/>
    <w:rsid w:val="00607CB2"/>
    <w:rsid w:val="006109EB"/>
    <w:rsid w:val="00611811"/>
    <w:rsid w:val="00613A68"/>
    <w:rsid w:val="00621463"/>
    <w:rsid w:val="00622440"/>
    <w:rsid w:val="0062320A"/>
    <w:rsid w:val="00626AF1"/>
    <w:rsid w:val="0062710A"/>
    <w:rsid w:val="00630A8B"/>
    <w:rsid w:val="00636DC1"/>
    <w:rsid w:val="006472A7"/>
    <w:rsid w:val="00650F44"/>
    <w:rsid w:val="00651023"/>
    <w:rsid w:val="00655E06"/>
    <w:rsid w:val="006569FF"/>
    <w:rsid w:val="006615C3"/>
    <w:rsid w:val="006616E7"/>
    <w:rsid w:val="00661DEF"/>
    <w:rsid w:val="00671AD8"/>
    <w:rsid w:val="00674B3C"/>
    <w:rsid w:val="00674C05"/>
    <w:rsid w:val="00675C57"/>
    <w:rsid w:val="00675D50"/>
    <w:rsid w:val="00683E83"/>
    <w:rsid w:val="00692517"/>
    <w:rsid w:val="00694701"/>
    <w:rsid w:val="0069488C"/>
    <w:rsid w:val="00695A14"/>
    <w:rsid w:val="006A0065"/>
    <w:rsid w:val="006A0A88"/>
    <w:rsid w:val="006A4EEE"/>
    <w:rsid w:val="006A7406"/>
    <w:rsid w:val="006B0350"/>
    <w:rsid w:val="006B0FC6"/>
    <w:rsid w:val="006B3B0E"/>
    <w:rsid w:val="006C471A"/>
    <w:rsid w:val="006D2A99"/>
    <w:rsid w:val="006D2C13"/>
    <w:rsid w:val="006D63BC"/>
    <w:rsid w:val="006E247D"/>
    <w:rsid w:val="006E2D0E"/>
    <w:rsid w:val="006E472A"/>
    <w:rsid w:val="006E6941"/>
    <w:rsid w:val="006F041C"/>
    <w:rsid w:val="006F291B"/>
    <w:rsid w:val="006F3C9F"/>
    <w:rsid w:val="006F701C"/>
    <w:rsid w:val="006F70E0"/>
    <w:rsid w:val="006F76F3"/>
    <w:rsid w:val="00701851"/>
    <w:rsid w:val="007139AA"/>
    <w:rsid w:val="00713AA7"/>
    <w:rsid w:val="0071487F"/>
    <w:rsid w:val="00722F51"/>
    <w:rsid w:val="00724C84"/>
    <w:rsid w:val="00726BC2"/>
    <w:rsid w:val="00731A08"/>
    <w:rsid w:val="00731C04"/>
    <w:rsid w:val="00733AEC"/>
    <w:rsid w:val="007418C0"/>
    <w:rsid w:val="0074481E"/>
    <w:rsid w:val="007506A9"/>
    <w:rsid w:val="00753092"/>
    <w:rsid w:val="0075688A"/>
    <w:rsid w:val="00760880"/>
    <w:rsid w:val="00762166"/>
    <w:rsid w:val="00776DB4"/>
    <w:rsid w:val="00793371"/>
    <w:rsid w:val="007972B4"/>
    <w:rsid w:val="00797E0F"/>
    <w:rsid w:val="007A391B"/>
    <w:rsid w:val="007A6F08"/>
    <w:rsid w:val="007B3970"/>
    <w:rsid w:val="007C1C6E"/>
    <w:rsid w:val="007C3147"/>
    <w:rsid w:val="007C7C8A"/>
    <w:rsid w:val="007D2237"/>
    <w:rsid w:val="007E0B4B"/>
    <w:rsid w:val="007E1C54"/>
    <w:rsid w:val="007E2C26"/>
    <w:rsid w:val="007E64BA"/>
    <w:rsid w:val="007F2971"/>
    <w:rsid w:val="007F3672"/>
    <w:rsid w:val="007F372F"/>
    <w:rsid w:val="007F69A1"/>
    <w:rsid w:val="0080444B"/>
    <w:rsid w:val="00811662"/>
    <w:rsid w:val="008166FF"/>
    <w:rsid w:val="00816A79"/>
    <w:rsid w:val="008178A1"/>
    <w:rsid w:val="00817970"/>
    <w:rsid w:val="008235DB"/>
    <w:rsid w:val="00824CAE"/>
    <w:rsid w:val="00826982"/>
    <w:rsid w:val="008317C1"/>
    <w:rsid w:val="0084094F"/>
    <w:rsid w:val="00841E82"/>
    <w:rsid w:val="00842169"/>
    <w:rsid w:val="00843991"/>
    <w:rsid w:val="00850454"/>
    <w:rsid w:val="00857276"/>
    <w:rsid w:val="008633FD"/>
    <w:rsid w:val="00864AFC"/>
    <w:rsid w:val="0087688B"/>
    <w:rsid w:val="008835D4"/>
    <w:rsid w:val="008839BE"/>
    <w:rsid w:val="0088427E"/>
    <w:rsid w:val="00885DB5"/>
    <w:rsid w:val="00890934"/>
    <w:rsid w:val="00891045"/>
    <w:rsid w:val="008920EE"/>
    <w:rsid w:val="00893377"/>
    <w:rsid w:val="00894D5F"/>
    <w:rsid w:val="00896E22"/>
    <w:rsid w:val="008A1340"/>
    <w:rsid w:val="008A3A19"/>
    <w:rsid w:val="008A5701"/>
    <w:rsid w:val="008B3A58"/>
    <w:rsid w:val="008B5BBF"/>
    <w:rsid w:val="008B77ED"/>
    <w:rsid w:val="008C1A4C"/>
    <w:rsid w:val="008C51D3"/>
    <w:rsid w:val="008D0D90"/>
    <w:rsid w:val="008D1AC6"/>
    <w:rsid w:val="008D2FAB"/>
    <w:rsid w:val="008D36C8"/>
    <w:rsid w:val="008D3BED"/>
    <w:rsid w:val="008D568A"/>
    <w:rsid w:val="008E0902"/>
    <w:rsid w:val="008E3A8A"/>
    <w:rsid w:val="008F0CB1"/>
    <w:rsid w:val="008F72BE"/>
    <w:rsid w:val="00904CBB"/>
    <w:rsid w:val="00905B92"/>
    <w:rsid w:val="0091141F"/>
    <w:rsid w:val="00911590"/>
    <w:rsid w:val="00915AB7"/>
    <w:rsid w:val="00917305"/>
    <w:rsid w:val="00922F37"/>
    <w:rsid w:val="00930E4C"/>
    <w:rsid w:val="00930E91"/>
    <w:rsid w:val="009357D0"/>
    <w:rsid w:val="00935AC3"/>
    <w:rsid w:val="00936A06"/>
    <w:rsid w:val="009375BA"/>
    <w:rsid w:val="00937F40"/>
    <w:rsid w:val="00943180"/>
    <w:rsid w:val="0094456D"/>
    <w:rsid w:val="009461A0"/>
    <w:rsid w:val="00952E32"/>
    <w:rsid w:val="00960C58"/>
    <w:rsid w:val="009644AB"/>
    <w:rsid w:val="00973A8E"/>
    <w:rsid w:val="0097419A"/>
    <w:rsid w:val="00983ED8"/>
    <w:rsid w:val="009869C6"/>
    <w:rsid w:val="00990602"/>
    <w:rsid w:val="0099073A"/>
    <w:rsid w:val="009915EF"/>
    <w:rsid w:val="00997BB6"/>
    <w:rsid w:val="009A1744"/>
    <w:rsid w:val="009A4451"/>
    <w:rsid w:val="009B26D1"/>
    <w:rsid w:val="009C2F6E"/>
    <w:rsid w:val="009C7A2E"/>
    <w:rsid w:val="009D0068"/>
    <w:rsid w:val="009D4012"/>
    <w:rsid w:val="009D5E3D"/>
    <w:rsid w:val="009D66E9"/>
    <w:rsid w:val="009E041C"/>
    <w:rsid w:val="009E0429"/>
    <w:rsid w:val="009E2442"/>
    <w:rsid w:val="009F1BE7"/>
    <w:rsid w:val="009F25C2"/>
    <w:rsid w:val="009F63F3"/>
    <w:rsid w:val="009F7093"/>
    <w:rsid w:val="00A02687"/>
    <w:rsid w:val="00A06BF1"/>
    <w:rsid w:val="00A070CB"/>
    <w:rsid w:val="00A15205"/>
    <w:rsid w:val="00A23F30"/>
    <w:rsid w:val="00A32F9B"/>
    <w:rsid w:val="00A339FA"/>
    <w:rsid w:val="00A349AD"/>
    <w:rsid w:val="00A475E9"/>
    <w:rsid w:val="00A47A91"/>
    <w:rsid w:val="00A57810"/>
    <w:rsid w:val="00A61225"/>
    <w:rsid w:val="00A62039"/>
    <w:rsid w:val="00A70983"/>
    <w:rsid w:val="00A71284"/>
    <w:rsid w:val="00A74E35"/>
    <w:rsid w:val="00A75D29"/>
    <w:rsid w:val="00A8430C"/>
    <w:rsid w:val="00A8449E"/>
    <w:rsid w:val="00A8664B"/>
    <w:rsid w:val="00A9266C"/>
    <w:rsid w:val="00A94190"/>
    <w:rsid w:val="00A94DB7"/>
    <w:rsid w:val="00AA3406"/>
    <w:rsid w:val="00AA69FB"/>
    <w:rsid w:val="00AA7E41"/>
    <w:rsid w:val="00AB2A57"/>
    <w:rsid w:val="00AB4553"/>
    <w:rsid w:val="00AB7130"/>
    <w:rsid w:val="00AB7FAA"/>
    <w:rsid w:val="00AD663B"/>
    <w:rsid w:val="00AD7C6D"/>
    <w:rsid w:val="00AE4202"/>
    <w:rsid w:val="00AE4625"/>
    <w:rsid w:val="00AE79B0"/>
    <w:rsid w:val="00AF2F18"/>
    <w:rsid w:val="00AF6240"/>
    <w:rsid w:val="00AF6C53"/>
    <w:rsid w:val="00AF7B01"/>
    <w:rsid w:val="00AF7B04"/>
    <w:rsid w:val="00B00750"/>
    <w:rsid w:val="00B01A99"/>
    <w:rsid w:val="00B01F06"/>
    <w:rsid w:val="00B0211B"/>
    <w:rsid w:val="00B0241D"/>
    <w:rsid w:val="00B050F2"/>
    <w:rsid w:val="00B068FD"/>
    <w:rsid w:val="00B14D07"/>
    <w:rsid w:val="00B17532"/>
    <w:rsid w:val="00B22D94"/>
    <w:rsid w:val="00B25ACF"/>
    <w:rsid w:val="00B3606E"/>
    <w:rsid w:val="00B41FCC"/>
    <w:rsid w:val="00B42691"/>
    <w:rsid w:val="00B429C8"/>
    <w:rsid w:val="00B43AC6"/>
    <w:rsid w:val="00B46EFC"/>
    <w:rsid w:val="00B47630"/>
    <w:rsid w:val="00B538DC"/>
    <w:rsid w:val="00B623E6"/>
    <w:rsid w:val="00B67FCD"/>
    <w:rsid w:val="00B70851"/>
    <w:rsid w:val="00B723D3"/>
    <w:rsid w:val="00B72A0F"/>
    <w:rsid w:val="00B7410F"/>
    <w:rsid w:val="00B80C7F"/>
    <w:rsid w:val="00B8660B"/>
    <w:rsid w:val="00B90A9D"/>
    <w:rsid w:val="00B952A5"/>
    <w:rsid w:val="00BA60B1"/>
    <w:rsid w:val="00BB344B"/>
    <w:rsid w:val="00BB5F10"/>
    <w:rsid w:val="00BB6EBA"/>
    <w:rsid w:val="00BC2C36"/>
    <w:rsid w:val="00BD31E7"/>
    <w:rsid w:val="00BF5B95"/>
    <w:rsid w:val="00C06E00"/>
    <w:rsid w:val="00C15E33"/>
    <w:rsid w:val="00C201DA"/>
    <w:rsid w:val="00C21798"/>
    <w:rsid w:val="00C21CB3"/>
    <w:rsid w:val="00C26F28"/>
    <w:rsid w:val="00C3345A"/>
    <w:rsid w:val="00C3671F"/>
    <w:rsid w:val="00C413DC"/>
    <w:rsid w:val="00C41B03"/>
    <w:rsid w:val="00C42615"/>
    <w:rsid w:val="00C44637"/>
    <w:rsid w:val="00C555B8"/>
    <w:rsid w:val="00C62B7C"/>
    <w:rsid w:val="00C631B8"/>
    <w:rsid w:val="00C63D9D"/>
    <w:rsid w:val="00C721D5"/>
    <w:rsid w:val="00C73722"/>
    <w:rsid w:val="00C805F7"/>
    <w:rsid w:val="00C83ACF"/>
    <w:rsid w:val="00C8413E"/>
    <w:rsid w:val="00C8563B"/>
    <w:rsid w:val="00C91410"/>
    <w:rsid w:val="00C95906"/>
    <w:rsid w:val="00C95D17"/>
    <w:rsid w:val="00C965FB"/>
    <w:rsid w:val="00CA2AEC"/>
    <w:rsid w:val="00CB0381"/>
    <w:rsid w:val="00CB4A3C"/>
    <w:rsid w:val="00CB5C27"/>
    <w:rsid w:val="00CC130D"/>
    <w:rsid w:val="00CC205B"/>
    <w:rsid w:val="00CC42BC"/>
    <w:rsid w:val="00CD1409"/>
    <w:rsid w:val="00CD30A0"/>
    <w:rsid w:val="00CE4831"/>
    <w:rsid w:val="00CE6D58"/>
    <w:rsid w:val="00CF5BBD"/>
    <w:rsid w:val="00CF73B2"/>
    <w:rsid w:val="00D02ABB"/>
    <w:rsid w:val="00D03C6A"/>
    <w:rsid w:val="00D03F01"/>
    <w:rsid w:val="00D045D9"/>
    <w:rsid w:val="00D07EAB"/>
    <w:rsid w:val="00D1253E"/>
    <w:rsid w:val="00D141DB"/>
    <w:rsid w:val="00D24729"/>
    <w:rsid w:val="00D3265A"/>
    <w:rsid w:val="00D37693"/>
    <w:rsid w:val="00D42E86"/>
    <w:rsid w:val="00D43670"/>
    <w:rsid w:val="00D56F32"/>
    <w:rsid w:val="00D60097"/>
    <w:rsid w:val="00D63DDB"/>
    <w:rsid w:val="00D640BF"/>
    <w:rsid w:val="00D73EF4"/>
    <w:rsid w:val="00D74B7E"/>
    <w:rsid w:val="00D75709"/>
    <w:rsid w:val="00D76467"/>
    <w:rsid w:val="00D834B2"/>
    <w:rsid w:val="00D838FC"/>
    <w:rsid w:val="00D93AD7"/>
    <w:rsid w:val="00DA04B3"/>
    <w:rsid w:val="00DA1E7C"/>
    <w:rsid w:val="00DA393A"/>
    <w:rsid w:val="00DA6166"/>
    <w:rsid w:val="00DA681F"/>
    <w:rsid w:val="00DA7ACB"/>
    <w:rsid w:val="00DB00AF"/>
    <w:rsid w:val="00DC02A5"/>
    <w:rsid w:val="00DC291F"/>
    <w:rsid w:val="00DC2A69"/>
    <w:rsid w:val="00DC7786"/>
    <w:rsid w:val="00DD3ED8"/>
    <w:rsid w:val="00DE1D46"/>
    <w:rsid w:val="00DE35F9"/>
    <w:rsid w:val="00DE4769"/>
    <w:rsid w:val="00DF1EF0"/>
    <w:rsid w:val="00DF26B6"/>
    <w:rsid w:val="00DF32C1"/>
    <w:rsid w:val="00DF6D73"/>
    <w:rsid w:val="00E00181"/>
    <w:rsid w:val="00E03E92"/>
    <w:rsid w:val="00E06382"/>
    <w:rsid w:val="00E10A47"/>
    <w:rsid w:val="00E13EF2"/>
    <w:rsid w:val="00E155E9"/>
    <w:rsid w:val="00E22A2E"/>
    <w:rsid w:val="00E233C5"/>
    <w:rsid w:val="00E23D12"/>
    <w:rsid w:val="00E2652C"/>
    <w:rsid w:val="00E31C6F"/>
    <w:rsid w:val="00E33F41"/>
    <w:rsid w:val="00E425C3"/>
    <w:rsid w:val="00E42D68"/>
    <w:rsid w:val="00E45937"/>
    <w:rsid w:val="00E46F61"/>
    <w:rsid w:val="00E47EDB"/>
    <w:rsid w:val="00E55147"/>
    <w:rsid w:val="00E556C8"/>
    <w:rsid w:val="00E5758A"/>
    <w:rsid w:val="00E60F05"/>
    <w:rsid w:val="00E620D0"/>
    <w:rsid w:val="00E64063"/>
    <w:rsid w:val="00E65BAA"/>
    <w:rsid w:val="00E65FB6"/>
    <w:rsid w:val="00E72F5E"/>
    <w:rsid w:val="00E75A74"/>
    <w:rsid w:val="00E84B4C"/>
    <w:rsid w:val="00E90C41"/>
    <w:rsid w:val="00E919EE"/>
    <w:rsid w:val="00E961E3"/>
    <w:rsid w:val="00EA08BF"/>
    <w:rsid w:val="00EA08F2"/>
    <w:rsid w:val="00EA5E5C"/>
    <w:rsid w:val="00EA6104"/>
    <w:rsid w:val="00EB22E3"/>
    <w:rsid w:val="00EC2CA6"/>
    <w:rsid w:val="00EC341D"/>
    <w:rsid w:val="00ED1F2F"/>
    <w:rsid w:val="00ED4119"/>
    <w:rsid w:val="00ED48AE"/>
    <w:rsid w:val="00ED4BD0"/>
    <w:rsid w:val="00ED5492"/>
    <w:rsid w:val="00ED5DE1"/>
    <w:rsid w:val="00ED5F8E"/>
    <w:rsid w:val="00ED79BF"/>
    <w:rsid w:val="00EE0A13"/>
    <w:rsid w:val="00EE48B7"/>
    <w:rsid w:val="00EF19FF"/>
    <w:rsid w:val="00EF2610"/>
    <w:rsid w:val="00F05347"/>
    <w:rsid w:val="00F10269"/>
    <w:rsid w:val="00F1204C"/>
    <w:rsid w:val="00F1206D"/>
    <w:rsid w:val="00F134C6"/>
    <w:rsid w:val="00F13E0D"/>
    <w:rsid w:val="00F16E24"/>
    <w:rsid w:val="00F17659"/>
    <w:rsid w:val="00F2243D"/>
    <w:rsid w:val="00F252A9"/>
    <w:rsid w:val="00F45476"/>
    <w:rsid w:val="00F51867"/>
    <w:rsid w:val="00F5278E"/>
    <w:rsid w:val="00F6057B"/>
    <w:rsid w:val="00F6406B"/>
    <w:rsid w:val="00F7433E"/>
    <w:rsid w:val="00F77BFA"/>
    <w:rsid w:val="00F9410A"/>
    <w:rsid w:val="00F96423"/>
    <w:rsid w:val="00FA2666"/>
    <w:rsid w:val="00FB1951"/>
    <w:rsid w:val="00FB4769"/>
    <w:rsid w:val="00FB4CD0"/>
    <w:rsid w:val="00FC06CB"/>
    <w:rsid w:val="00FC11A0"/>
    <w:rsid w:val="00FC3454"/>
    <w:rsid w:val="00FC3DF6"/>
    <w:rsid w:val="00FC66DF"/>
    <w:rsid w:val="00FD6857"/>
    <w:rsid w:val="00FE21E7"/>
    <w:rsid w:val="00FE2348"/>
    <w:rsid w:val="00FE5AC5"/>
    <w:rsid w:val="00FF0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07C5"/>
  <w15:chartTrackingRefBased/>
  <w15:docId w15:val="{82B5A774-D149-419F-8967-ECF33A23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D8"/>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D3ED8"/>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DD3ED8"/>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DD3ED8"/>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DD3E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DD3ED8"/>
    <w:rPr>
      <w:vertAlign w:val="superscript"/>
    </w:rPr>
  </w:style>
  <w:style w:type="character" w:customStyle="1" w:styleId="PrrafodelistaCar">
    <w:name w:val="Párrafo de lista Car"/>
    <w:aliases w:val="Cita Pie de Página Car,titulo Car,Párrafo 2 Car"/>
    <w:link w:val="Prrafodelista"/>
    <w:uiPriority w:val="34"/>
    <w:qFormat/>
    <w:locked/>
    <w:rsid w:val="00DD3ED8"/>
    <w:rPr>
      <w:rFonts w:ascii="Calibri" w:eastAsia="Calibri" w:hAnsi="Calibri" w:cs="Times New Roman"/>
    </w:rPr>
  </w:style>
  <w:style w:type="character" w:customStyle="1" w:styleId="apple-tab-span">
    <w:name w:val="apple-tab-span"/>
    <w:rsid w:val="00DD3ED8"/>
  </w:style>
  <w:style w:type="paragraph" w:styleId="Textodeglobo">
    <w:name w:val="Balloon Text"/>
    <w:basedOn w:val="Normal"/>
    <w:link w:val="TextodegloboCar"/>
    <w:uiPriority w:val="99"/>
    <w:semiHidden/>
    <w:unhideWhenUsed/>
    <w:rsid w:val="007972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72B4"/>
    <w:rPr>
      <w:rFonts w:ascii="Segoe UI" w:eastAsia="Calibri" w:hAnsi="Segoe UI" w:cs="Segoe UI"/>
      <w:sz w:val="18"/>
      <w:szCs w:val="18"/>
    </w:rPr>
  </w:style>
  <w:style w:type="paragraph" w:styleId="Encabezado">
    <w:name w:val="header"/>
    <w:basedOn w:val="Normal"/>
    <w:link w:val="EncabezadoCar"/>
    <w:uiPriority w:val="99"/>
    <w:unhideWhenUsed/>
    <w:rsid w:val="00840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94F"/>
    <w:rPr>
      <w:rFonts w:ascii="Calibri" w:eastAsia="Calibri" w:hAnsi="Calibri" w:cs="Times New Roman"/>
    </w:rPr>
  </w:style>
  <w:style w:type="paragraph" w:styleId="Piedepgina">
    <w:name w:val="footer"/>
    <w:basedOn w:val="Normal"/>
    <w:link w:val="PiedepginaCar"/>
    <w:uiPriority w:val="99"/>
    <w:unhideWhenUsed/>
    <w:rsid w:val="00840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94F"/>
    <w:rPr>
      <w:rFonts w:ascii="Calibri" w:eastAsia="Calibri" w:hAnsi="Calibri" w:cs="Times New Roman"/>
    </w:rPr>
  </w:style>
  <w:style w:type="paragraph" w:customStyle="1" w:styleId="Notaapie">
    <w:name w:val="Nota a pie"/>
    <w:basedOn w:val="Textonotapie"/>
    <w:rsid w:val="00EA08F2"/>
    <w:pPr>
      <w:ind w:left="180"/>
      <w:jc w:val="both"/>
    </w:pPr>
    <w:rPr>
      <w:rFonts w:ascii="Arial Narrow" w:eastAsia="Times New Roman" w:hAnsi="Arial Narrow"/>
      <w:b/>
      <w:sz w:val="16"/>
      <w:szCs w:val="16"/>
      <w:lang w:val="es-ES" w:eastAsia="es-ES"/>
    </w:rPr>
  </w:style>
  <w:style w:type="paragraph" w:styleId="Sangradetextonormal">
    <w:name w:val="Body Text Indent"/>
    <w:basedOn w:val="Normal"/>
    <w:link w:val="SangradetextonormalCar"/>
    <w:uiPriority w:val="99"/>
    <w:semiHidden/>
    <w:unhideWhenUsed/>
    <w:rsid w:val="008178A1"/>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uiPriority w:val="99"/>
    <w:semiHidden/>
    <w:rsid w:val="008178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33F41"/>
    <w:rPr>
      <w:color w:val="0563C1" w:themeColor="hyperlink"/>
      <w:u w:val="single"/>
    </w:rPr>
  </w:style>
  <w:style w:type="character" w:styleId="Mencinsinresolver">
    <w:name w:val="Unresolved Mention"/>
    <w:basedOn w:val="Fuentedeprrafopredeter"/>
    <w:uiPriority w:val="99"/>
    <w:semiHidden/>
    <w:unhideWhenUsed/>
    <w:rsid w:val="00E33F41"/>
    <w:rPr>
      <w:color w:val="605E5C"/>
      <w:shd w:val="clear" w:color="auto" w:fill="E1DFDD"/>
    </w:rPr>
  </w:style>
  <w:style w:type="paragraph" w:customStyle="1" w:styleId="Default">
    <w:name w:val="Default"/>
    <w:rsid w:val="00EF19FF"/>
    <w:pPr>
      <w:autoSpaceDE w:val="0"/>
      <w:autoSpaceDN w:val="0"/>
      <w:adjustRightInd w:val="0"/>
      <w:spacing w:after="0" w:line="240" w:lineRule="auto"/>
    </w:pPr>
    <w:rPr>
      <w:rFonts w:ascii="Arial Narrow" w:hAnsi="Arial Narrow" w:cs="Arial Narrow"/>
      <w:color w:val="000000"/>
      <w:sz w:val="24"/>
      <w:szCs w:val="24"/>
    </w:rPr>
  </w:style>
  <w:style w:type="character" w:styleId="Refdecomentario">
    <w:name w:val="annotation reference"/>
    <w:basedOn w:val="Fuentedeprrafopredeter"/>
    <w:uiPriority w:val="99"/>
    <w:semiHidden/>
    <w:unhideWhenUsed/>
    <w:rsid w:val="00503658"/>
    <w:rPr>
      <w:sz w:val="16"/>
      <w:szCs w:val="16"/>
    </w:rPr>
  </w:style>
  <w:style w:type="paragraph" w:styleId="Textocomentario">
    <w:name w:val="annotation text"/>
    <w:basedOn w:val="Normal"/>
    <w:link w:val="TextocomentarioCar"/>
    <w:uiPriority w:val="99"/>
    <w:unhideWhenUsed/>
    <w:rsid w:val="00503658"/>
    <w:pPr>
      <w:spacing w:line="240" w:lineRule="auto"/>
    </w:pPr>
    <w:rPr>
      <w:sz w:val="20"/>
      <w:szCs w:val="20"/>
    </w:rPr>
  </w:style>
  <w:style w:type="character" w:customStyle="1" w:styleId="TextocomentarioCar">
    <w:name w:val="Texto comentario Car"/>
    <w:basedOn w:val="Fuentedeprrafopredeter"/>
    <w:link w:val="Textocomentario"/>
    <w:uiPriority w:val="99"/>
    <w:rsid w:val="0050365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658"/>
    <w:rPr>
      <w:b/>
      <w:bCs/>
    </w:rPr>
  </w:style>
  <w:style w:type="character" w:customStyle="1" w:styleId="AsuntodelcomentarioCar">
    <w:name w:val="Asunto del comentario Car"/>
    <w:basedOn w:val="TextocomentarioCar"/>
    <w:link w:val="Asuntodelcomentario"/>
    <w:uiPriority w:val="99"/>
    <w:semiHidden/>
    <w:rsid w:val="00503658"/>
    <w:rPr>
      <w:rFonts w:ascii="Calibri" w:eastAsia="Calibri" w:hAnsi="Calibri" w:cs="Times New Roman"/>
      <w:b/>
      <w:bCs/>
      <w:sz w:val="20"/>
      <w:szCs w:val="20"/>
    </w:rPr>
  </w:style>
  <w:style w:type="table" w:styleId="Tablaconcuadrcula">
    <w:name w:val="Table Grid"/>
    <w:basedOn w:val="Tablanormal"/>
    <w:uiPriority w:val="39"/>
    <w:rsid w:val="001E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637"/>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eop">
    <w:name w:val="eop"/>
    <w:basedOn w:val="Fuentedeprrafopredeter"/>
    <w:rsid w:val="00C44637"/>
  </w:style>
  <w:style w:type="character" w:customStyle="1" w:styleId="normaltextrun">
    <w:name w:val="normaltextrun"/>
    <w:basedOn w:val="Fuentedeprrafopredeter"/>
    <w:rsid w:val="00C44637"/>
  </w:style>
  <w:style w:type="paragraph" w:styleId="Revisin">
    <w:name w:val="Revision"/>
    <w:hidden/>
    <w:uiPriority w:val="99"/>
    <w:semiHidden/>
    <w:rsid w:val="00E425C3"/>
    <w:pPr>
      <w:spacing w:after="0" w:line="240" w:lineRule="auto"/>
    </w:pPr>
    <w:rPr>
      <w:rFonts w:ascii="Calibri" w:eastAsia="Calibri" w:hAnsi="Calibri" w:cs="Times New Roman"/>
    </w:rPr>
  </w:style>
  <w:style w:type="paragraph" w:styleId="Sinespaciado">
    <w:name w:val="No Spacing"/>
    <w:uiPriority w:val="1"/>
    <w:qFormat/>
    <w:rsid w:val="00F51867"/>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26982"/>
    <w:pPr>
      <w:spacing w:after="0" w:line="240" w:lineRule="auto"/>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266">
      <w:bodyDiv w:val="1"/>
      <w:marLeft w:val="0"/>
      <w:marRight w:val="0"/>
      <w:marTop w:val="0"/>
      <w:marBottom w:val="0"/>
      <w:divBdr>
        <w:top w:val="none" w:sz="0" w:space="0" w:color="auto"/>
        <w:left w:val="none" w:sz="0" w:space="0" w:color="auto"/>
        <w:bottom w:val="none" w:sz="0" w:space="0" w:color="auto"/>
        <w:right w:val="none" w:sz="0" w:space="0" w:color="auto"/>
      </w:divBdr>
    </w:div>
    <w:div w:id="175509817">
      <w:bodyDiv w:val="1"/>
      <w:marLeft w:val="0"/>
      <w:marRight w:val="0"/>
      <w:marTop w:val="0"/>
      <w:marBottom w:val="0"/>
      <w:divBdr>
        <w:top w:val="none" w:sz="0" w:space="0" w:color="auto"/>
        <w:left w:val="none" w:sz="0" w:space="0" w:color="auto"/>
        <w:bottom w:val="none" w:sz="0" w:space="0" w:color="auto"/>
        <w:right w:val="none" w:sz="0" w:space="0" w:color="auto"/>
      </w:divBdr>
    </w:div>
    <w:div w:id="277490217">
      <w:bodyDiv w:val="1"/>
      <w:marLeft w:val="0"/>
      <w:marRight w:val="0"/>
      <w:marTop w:val="0"/>
      <w:marBottom w:val="0"/>
      <w:divBdr>
        <w:top w:val="none" w:sz="0" w:space="0" w:color="auto"/>
        <w:left w:val="none" w:sz="0" w:space="0" w:color="auto"/>
        <w:bottom w:val="none" w:sz="0" w:space="0" w:color="auto"/>
        <w:right w:val="none" w:sz="0" w:space="0" w:color="auto"/>
      </w:divBdr>
    </w:div>
    <w:div w:id="355353445">
      <w:bodyDiv w:val="1"/>
      <w:marLeft w:val="0"/>
      <w:marRight w:val="0"/>
      <w:marTop w:val="0"/>
      <w:marBottom w:val="0"/>
      <w:divBdr>
        <w:top w:val="none" w:sz="0" w:space="0" w:color="auto"/>
        <w:left w:val="none" w:sz="0" w:space="0" w:color="auto"/>
        <w:bottom w:val="none" w:sz="0" w:space="0" w:color="auto"/>
        <w:right w:val="none" w:sz="0" w:space="0" w:color="auto"/>
      </w:divBdr>
    </w:div>
    <w:div w:id="392125921">
      <w:bodyDiv w:val="1"/>
      <w:marLeft w:val="0"/>
      <w:marRight w:val="0"/>
      <w:marTop w:val="0"/>
      <w:marBottom w:val="0"/>
      <w:divBdr>
        <w:top w:val="none" w:sz="0" w:space="0" w:color="auto"/>
        <w:left w:val="none" w:sz="0" w:space="0" w:color="auto"/>
        <w:bottom w:val="none" w:sz="0" w:space="0" w:color="auto"/>
        <w:right w:val="none" w:sz="0" w:space="0" w:color="auto"/>
      </w:divBdr>
      <w:divsChild>
        <w:div w:id="811214765">
          <w:marLeft w:val="0"/>
          <w:marRight w:val="0"/>
          <w:marTop w:val="0"/>
          <w:marBottom w:val="0"/>
          <w:divBdr>
            <w:top w:val="none" w:sz="0" w:space="0" w:color="auto"/>
            <w:left w:val="none" w:sz="0" w:space="0" w:color="auto"/>
            <w:bottom w:val="none" w:sz="0" w:space="0" w:color="auto"/>
            <w:right w:val="none" w:sz="0" w:space="0" w:color="auto"/>
          </w:divBdr>
        </w:div>
        <w:div w:id="920868444">
          <w:marLeft w:val="0"/>
          <w:marRight w:val="0"/>
          <w:marTop w:val="0"/>
          <w:marBottom w:val="0"/>
          <w:divBdr>
            <w:top w:val="none" w:sz="0" w:space="0" w:color="auto"/>
            <w:left w:val="none" w:sz="0" w:space="0" w:color="auto"/>
            <w:bottom w:val="none" w:sz="0" w:space="0" w:color="auto"/>
            <w:right w:val="none" w:sz="0" w:space="0" w:color="auto"/>
          </w:divBdr>
        </w:div>
        <w:div w:id="822161440">
          <w:marLeft w:val="0"/>
          <w:marRight w:val="0"/>
          <w:marTop w:val="0"/>
          <w:marBottom w:val="0"/>
          <w:divBdr>
            <w:top w:val="none" w:sz="0" w:space="0" w:color="auto"/>
            <w:left w:val="none" w:sz="0" w:space="0" w:color="auto"/>
            <w:bottom w:val="none" w:sz="0" w:space="0" w:color="auto"/>
            <w:right w:val="none" w:sz="0" w:space="0" w:color="auto"/>
          </w:divBdr>
        </w:div>
        <w:div w:id="1627001072">
          <w:marLeft w:val="0"/>
          <w:marRight w:val="0"/>
          <w:marTop w:val="0"/>
          <w:marBottom w:val="0"/>
          <w:divBdr>
            <w:top w:val="none" w:sz="0" w:space="0" w:color="auto"/>
            <w:left w:val="none" w:sz="0" w:space="0" w:color="auto"/>
            <w:bottom w:val="none" w:sz="0" w:space="0" w:color="auto"/>
            <w:right w:val="none" w:sz="0" w:space="0" w:color="auto"/>
          </w:divBdr>
        </w:div>
        <w:div w:id="1255869181">
          <w:marLeft w:val="0"/>
          <w:marRight w:val="0"/>
          <w:marTop w:val="0"/>
          <w:marBottom w:val="0"/>
          <w:divBdr>
            <w:top w:val="none" w:sz="0" w:space="0" w:color="auto"/>
            <w:left w:val="none" w:sz="0" w:space="0" w:color="auto"/>
            <w:bottom w:val="none" w:sz="0" w:space="0" w:color="auto"/>
            <w:right w:val="none" w:sz="0" w:space="0" w:color="auto"/>
          </w:divBdr>
        </w:div>
        <w:div w:id="704646562">
          <w:marLeft w:val="0"/>
          <w:marRight w:val="0"/>
          <w:marTop w:val="0"/>
          <w:marBottom w:val="0"/>
          <w:divBdr>
            <w:top w:val="none" w:sz="0" w:space="0" w:color="auto"/>
            <w:left w:val="none" w:sz="0" w:space="0" w:color="auto"/>
            <w:bottom w:val="none" w:sz="0" w:space="0" w:color="auto"/>
            <w:right w:val="none" w:sz="0" w:space="0" w:color="auto"/>
          </w:divBdr>
        </w:div>
        <w:div w:id="276176605">
          <w:marLeft w:val="0"/>
          <w:marRight w:val="0"/>
          <w:marTop w:val="0"/>
          <w:marBottom w:val="0"/>
          <w:divBdr>
            <w:top w:val="none" w:sz="0" w:space="0" w:color="auto"/>
            <w:left w:val="none" w:sz="0" w:space="0" w:color="auto"/>
            <w:bottom w:val="none" w:sz="0" w:space="0" w:color="auto"/>
            <w:right w:val="none" w:sz="0" w:space="0" w:color="auto"/>
          </w:divBdr>
        </w:div>
        <w:div w:id="429741119">
          <w:marLeft w:val="0"/>
          <w:marRight w:val="0"/>
          <w:marTop w:val="0"/>
          <w:marBottom w:val="0"/>
          <w:divBdr>
            <w:top w:val="none" w:sz="0" w:space="0" w:color="auto"/>
            <w:left w:val="none" w:sz="0" w:space="0" w:color="auto"/>
            <w:bottom w:val="none" w:sz="0" w:space="0" w:color="auto"/>
            <w:right w:val="none" w:sz="0" w:space="0" w:color="auto"/>
          </w:divBdr>
        </w:div>
        <w:div w:id="594945170">
          <w:marLeft w:val="0"/>
          <w:marRight w:val="0"/>
          <w:marTop w:val="0"/>
          <w:marBottom w:val="0"/>
          <w:divBdr>
            <w:top w:val="none" w:sz="0" w:space="0" w:color="auto"/>
            <w:left w:val="none" w:sz="0" w:space="0" w:color="auto"/>
            <w:bottom w:val="none" w:sz="0" w:space="0" w:color="auto"/>
            <w:right w:val="none" w:sz="0" w:space="0" w:color="auto"/>
          </w:divBdr>
        </w:div>
        <w:div w:id="179391204">
          <w:marLeft w:val="0"/>
          <w:marRight w:val="0"/>
          <w:marTop w:val="0"/>
          <w:marBottom w:val="0"/>
          <w:divBdr>
            <w:top w:val="none" w:sz="0" w:space="0" w:color="auto"/>
            <w:left w:val="none" w:sz="0" w:space="0" w:color="auto"/>
            <w:bottom w:val="none" w:sz="0" w:space="0" w:color="auto"/>
            <w:right w:val="none" w:sz="0" w:space="0" w:color="auto"/>
          </w:divBdr>
        </w:div>
        <w:div w:id="491533430">
          <w:marLeft w:val="0"/>
          <w:marRight w:val="0"/>
          <w:marTop w:val="0"/>
          <w:marBottom w:val="0"/>
          <w:divBdr>
            <w:top w:val="none" w:sz="0" w:space="0" w:color="auto"/>
            <w:left w:val="none" w:sz="0" w:space="0" w:color="auto"/>
            <w:bottom w:val="none" w:sz="0" w:space="0" w:color="auto"/>
            <w:right w:val="none" w:sz="0" w:space="0" w:color="auto"/>
          </w:divBdr>
        </w:div>
        <w:div w:id="894895572">
          <w:marLeft w:val="0"/>
          <w:marRight w:val="0"/>
          <w:marTop w:val="0"/>
          <w:marBottom w:val="0"/>
          <w:divBdr>
            <w:top w:val="none" w:sz="0" w:space="0" w:color="auto"/>
            <w:left w:val="none" w:sz="0" w:space="0" w:color="auto"/>
            <w:bottom w:val="none" w:sz="0" w:space="0" w:color="auto"/>
            <w:right w:val="none" w:sz="0" w:space="0" w:color="auto"/>
          </w:divBdr>
        </w:div>
        <w:div w:id="436608386">
          <w:marLeft w:val="0"/>
          <w:marRight w:val="0"/>
          <w:marTop w:val="0"/>
          <w:marBottom w:val="0"/>
          <w:divBdr>
            <w:top w:val="none" w:sz="0" w:space="0" w:color="auto"/>
            <w:left w:val="none" w:sz="0" w:space="0" w:color="auto"/>
            <w:bottom w:val="none" w:sz="0" w:space="0" w:color="auto"/>
            <w:right w:val="none" w:sz="0" w:space="0" w:color="auto"/>
          </w:divBdr>
        </w:div>
        <w:div w:id="352347985">
          <w:marLeft w:val="0"/>
          <w:marRight w:val="0"/>
          <w:marTop w:val="0"/>
          <w:marBottom w:val="0"/>
          <w:divBdr>
            <w:top w:val="none" w:sz="0" w:space="0" w:color="auto"/>
            <w:left w:val="none" w:sz="0" w:space="0" w:color="auto"/>
            <w:bottom w:val="none" w:sz="0" w:space="0" w:color="auto"/>
            <w:right w:val="none" w:sz="0" w:space="0" w:color="auto"/>
          </w:divBdr>
        </w:div>
        <w:div w:id="621811154">
          <w:marLeft w:val="0"/>
          <w:marRight w:val="0"/>
          <w:marTop w:val="0"/>
          <w:marBottom w:val="0"/>
          <w:divBdr>
            <w:top w:val="none" w:sz="0" w:space="0" w:color="auto"/>
            <w:left w:val="none" w:sz="0" w:space="0" w:color="auto"/>
            <w:bottom w:val="none" w:sz="0" w:space="0" w:color="auto"/>
            <w:right w:val="none" w:sz="0" w:space="0" w:color="auto"/>
          </w:divBdr>
        </w:div>
      </w:divsChild>
    </w:div>
    <w:div w:id="461927267">
      <w:bodyDiv w:val="1"/>
      <w:marLeft w:val="0"/>
      <w:marRight w:val="0"/>
      <w:marTop w:val="0"/>
      <w:marBottom w:val="0"/>
      <w:divBdr>
        <w:top w:val="none" w:sz="0" w:space="0" w:color="auto"/>
        <w:left w:val="none" w:sz="0" w:space="0" w:color="auto"/>
        <w:bottom w:val="none" w:sz="0" w:space="0" w:color="auto"/>
        <w:right w:val="none" w:sz="0" w:space="0" w:color="auto"/>
      </w:divBdr>
    </w:div>
    <w:div w:id="778258129">
      <w:bodyDiv w:val="1"/>
      <w:marLeft w:val="0"/>
      <w:marRight w:val="0"/>
      <w:marTop w:val="0"/>
      <w:marBottom w:val="0"/>
      <w:divBdr>
        <w:top w:val="none" w:sz="0" w:space="0" w:color="auto"/>
        <w:left w:val="none" w:sz="0" w:space="0" w:color="auto"/>
        <w:bottom w:val="none" w:sz="0" w:space="0" w:color="auto"/>
        <w:right w:val="none" w:sz="0" w:space="0" w:color="auto"/>
      </w:divBdr>
      <w:divsChild>
        <w:div w:id="1469274312">
          <w:marLeft w:val="0"/>
          <w:marRight w:val="0"/>
          <w:marTop w:val="0"/>
          <w:marBottom w:val="0"/>
          <w:divBdr>
            <w:top w:val="none" w:sz="0" w:space="0" w:color="auto"/>
            <w:left w:val="none" w:sz="0" w:space="0" w:color="auto"/>
            <w:bottom w:val="none" w:sz="0" w:space="0" w:color="auto"/>
            <w:right w:val="none" w:sz="0" w:space="0" w:color="auto"/>
          </w:divBdr>
        </w:div>
        <w:div w:id="18509032">
          <w:marLeft w:val="0"/>
          <w:marRight w:val="0"/>
          <w:marTop w:val="0"/>
          <w:marBottom w:val="0"/>
          <w:divBdr>
            <w:top w:val="none" w:sz="0" w:space="0" w:color="auto"/>
            <w:left w:val="none" w:sz="0" w:space="0" w:color="auto"/>
            <w:bottom w:val="none" w:sz="0" w:space="0" w:color="auto"/>
            <w:right w:val="none" w:sz="0" w:space="0" w:color="auto"/>
          </w:divBdr>
        </w:div>
      </w:divsChild>
    </w:div>
    <w:div w:id="897938167">
      <w:bodyDiv w:val="1"/>
      <w:marLeft w:val="0"/>
      <w:marRight w:val="0"/>
      <w:marTop w:val="0"/>
      <w:marBottom w:val="0"/>
      <w:divBdr>
        <w:top w:val="none" w:sz="0" w:space="0" w:color="auto"/>
        <w:left w:val="none" w:sz="0" w:space="0" w:color="auto"/>
        <w:bottom w:val="none" w:sz="0" w:space="0" w:color="auto"/>
        <w:right w:val="none" w:sz="0" w:space="0" w:color="auto"/>
      </w:divBdr>
    </w:div>
    <w:div w:id="926351577">
      <w:bodyDiv w:val="1"/>
      <w:marLeft w:val="0"/>
      <w:marRight w:val="0"/>
      <w:marTop w:val="0"/>
      <w:marBottom w:val="0"/>
      <w:divBdr>
        <w:top w:val="none" w:sz="0" w:space="0" w:color="auto"/>
        <w:left w:val="none" w:sz="0" w:space="0" w:color="auto"/>
        <w:bottom w:val="none" w:sz="0" w:space="0" w:color="auto"/>
        <w:right w:val="none" w:sz="0" w:space="0" w:color="auto"/>
      </w:divBdr>
    </w:div>
    <w:div w:id="1262452542">
      <w:bodyDiv w:val="1"/>
      <w:marLeft w:val="0"/>
      <w:marRight w:val="0"/>
      <w:marTop w:val="0"/>
      <w:marBottom w:val="0"/>
      <w:divBdr>
        <w:top w:val="none" w:sz="0" w:space="0" w:color="auto"/>
        <w:left w:val="none" w:sz="0" w:space="0" w:color="auto"/>
        <w:bottom w:val="none" w:sz="0" w:space="0" w:color="auto"/>
        <w:right w:val="none" w:sz="0" w:space="0" w:color="auto"/>
      </w:divBdr>
    </w:div>
    <w:div w:id="1384865460">
      <w:bodyDiv w:val="1"/>
      <w:marLeft w:val="0"/>
      <w:marRight w:val="0"/>
      <w:marTop w:val="0"/>
      <w:marBottom w:val="0"/>
      <w:divBdr>
        <w:top w:val="none" w:sz="0" w:space="0" w:color="auto"/>
        <w:left w:val="none" w:sz="0" w:space="0" w:color="auto"/>
        <w:bottom w:val="none" w:sz="0" w:space="0" w:color="auto"/>
        <w:right w:val="none" w:sz="0" w:space="0" w:color="auto"/>
      </w:divBdr>
    </w:div>
    <w:div w:id="1767574932">
      <w:bodyDiv w:val="1"/>
      <w:marLeft w:val="0"/>
      <w:marRight w:val="0"/>
      <w:marTop w:val="0"/>
      <w:marBottom w:val="0"/>
      <w:divBdr>
        <w:top w:val="none" w:sz="0" w:space="0" w:color="auto"/>
        <w:left w:val="none" w:sz="0" w:space="0" w:color="auto"/>
        <w:bottom w:val="none" w:sz="0" w:space="0" w:color="auto"/>
        <w:right w:val="none" w:sz="0" w:space="0" w:color="auto"/>
      </w:divBdr>
    </w:div>
    <w:div w:id="1786267207">
      <w:bodyDiv w:val="1"/>
      <w:marLeft w:val="0"/>
      <w:marRight w:val="0"/>
      <w:marTop w:val="0"/>
      <w:marBottom w:val="0"/>
      <w:divBdr>
        <w:top w:val="none" w:sz="0" w:space="0" w:color="auto"/>
        <w:left w:val="none" w:sz="0" w:space="0" w:color="auto"/>
        <w:bottom w:val="none" w:sz="0" w:space="0" w:color="auto"/>
        <w:right w:val="none" w:sz="0" w:space="0" w:color="auto"/>
      </w:divBdr>
    </w:div>
    <w:div w:id="1947806003">
      <w:bodyDiv w:val="1"/>
      <w:marLeft w:val="0"/>
      <w:marRight w:val="0"/>
      <w:marTop w:val="0"/>
      <w:marBottom w:val="0"/>
      <w:divBdr>
        <w:top w:val="none" w:sz="0" w:space="0" w:color="auto"/>
        <w:left w:val="none" w:sz="0" w:space="0" w:color="auto"/>
        <w:bottom w:val="none" w:sz="0" w:space="0" w:color="auto"/>
        <w:right w:val="none" w:sz="0" w:space="0" w:color="auto"/>
      </w:divBdr>
    </w:div>
    <w:div w:id="1964144163">
      <w:bodyDiv w:val="1"/>
      <w:marLeft w:val="0"/>
      <w:marRight w:val="0"/>
      <w:marTop w:val="0"/>
      <w:marBottom w:val="0"/>
      <w:divBdr>
        <w:top w:val="none" w:sz="0" w:space="0" w:color="auto"/>
        <w:left w:val="none" w:sz="0" w:space="0" w:color="auto"/>
        <w:bottom w:val="none" w:sz="0" w:space="0" w:color="auto"/>
        <w:right w:val="none" w:sz="0" w:space="0" w:color="auto"/>
      </w:divBdr>
    </w:div>
    <w:div w:id="1986427241">
      <w:bodyDiv w:val="1"/>
      <w:marLeft w:val="0"/>
      <w:marRight w:val="0"/>
      <w:marTop w:val="0"/>
      <w:marBottom w:val="0"/>
      <w:divBdr>
        <w:top w:val="none" w:sz="0" w:space="0" w:color="auto"/>
        <w:left w:val="none" w:sz="0" w:space="0" w:color="auto"/>
        <w:bottom w:val="none" w:sz="0" w:space="0" w:color="auto"/>
        <w:right w:val="none" w:sz="0" w:space="0" w:color="auto"/>
      </w:divBdr>
    </w:div>
    <w:div w:id="2018803134">
      <w:bodyDiv w:val="1"/>
      <w:marLeft w:val="0"/>
      <w:marRight w:val="0"/>
      <w:marTop w:val="0"/>
      <w:marBottom w:val="0"/>
      <w:divBdr>
        <w:top w:val="none" w:sz="0" w:space="0" w:color="auto"/>
        <w:left w:val="none" w:sz="0" w:space="0" w:color="auto"/>
        <w:bottom w:val="none" w:sz="0" w:space="0" w:color="auto"/>
        <w:right w:val="none" w:sz="0" w:space="0" w:color="auto"/>
      </w:divBdr>
    </w:div>
    <w:div w:id="2041125924">
      <w:bodyDiv w:val="1"/>
      <w:marLeft w:val="0"/>
      <w:marRight w:val="0"/>
      <w:marTop w:val="0"/>
      <w:marBottom w:val="0"/>
      <w:divBdr>
        <w:top w:val="none" w:sz="0" w:space="0" w:color="auto"/>
        <w:left w:val="none" w:sz="0" w:space="0" w:color="auto"/>
        <w:bottom w:val="none" w:sz="0" w:space="0" w:color="auto"/>
        <w:right w:val="none" w:sz="0" w:space="0" w:color="auto"/>
      </w:divBdr>
    </w:div>
    <w:div w:id="2074768951">
      <w:bodyDiv w:val="1"/>
      <w:marLeft w:val="0"/>
      <w:marRight w:val="0"/>
      <w:marTop w:val="0"/>
      <w:marBottom w:val="0"/>
      <w:divBdr>
        <w:top w:val="none" w:sz="0" w:space="0" w:color="auto"/>
        <w:left w:val="none" w:sz="0" w:space="0" w:color="auto"/>
        <w:bottom w:val="none" w:sz="0" w:space="0" w:color="auto"/>
        <w:right w:val="none" w:sz="0" w:space="0" w:color="auto"/>
      </w:divBdr>
    </w:div>
    <w:div w:id="2095934573">
      <w:bodyDiv w:val="1"/>
      <w:marLeft w:val="0"/>
      <w:marRight w:val="0"/>
      <w:marTop w:val="0"/>
      <w:marBottom w:val="0"/>
      <w:divBdr>
        <w:top w:val="none" w:sz="0" w:space="0" w:color="auto"/>
        <w:left w:val="none" w:sz="0" w:space="0" w:color="auto"/>
        <w:bottom w:val="none" w:sz="0" w:space="0" w:color="auto"/>
        <w:right w:val="none" w:sz="0" w:space="0" w:color="auto"/>
      </w:divBdr>
    </w:div>
    <w:div w:id="20987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4" ma:contentTypeDescription="Crear nuevo documento." ma:contentTypeScope="" ma:versionID="80d7e34f554857404d5d44312aa1325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0e1ba15e3cdb12c6b6909cf073d277d7"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https://indecopi.sharepoint.com/sites/cc1_docs/_layouts/15/wrkstat.aspx?List=d6cd307d-7e9a-4833-bf9d-1c30366178af&amp;WorkflowInstanceName=c79fd3c1-e26a-473f-a1b5-66c90e6620db</Url>
      <Description>En revisión</Description>
    </flujo_x0020_Revisor3>
    <_dlc_DocId xmlns="d6ca5d36-5c9f-4653-bec8-1cb66b9015e0">D53DSPH32EA6-408280032-39238</_dlc_DocId>
    <_dlc_DocIdUrl xmlns="d6ca5d36-5c9f-4653-bec8-1cb66b9015e0">
      <Url>https://indecopi.sharepoint.com/sites/cc1_docs/_layouts/15/DocIdRedir.aspx?ID=D53DSPH32EA6-408280032-39238</Url>
      <Description>D53DSPH32EA6-408280032-39238</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44432-2EC7-44AC-9760-08629C6C4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7186C-6381-4901-8F0F-14E4C5C55B6B}">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3.xml><?xml version="1.0" encoding="utf-8"?>
<ds:datastoreItem xmlns:ds="http://schemas.openxmlformats.org/officeDocument/2006/customXml" ds:itemID="{A8E116FB-4B42-4D59-BEF5-D1A2102D958E}">
  <ds:schemaRefs>
    <ds:schemaRef ds:uri="http://schemas.microsoft.com/sharepoint/events"/>
  </ds:schemaRefs>
</ds:datastoreItem>
</file>

<file path=customXml/itemProps4.xml><?xml version="1.0" encoding="utf-8"?>
<ds:datastoreItem xmlns:ds="http://schemas.openxmlformats.org/officeDocument/2006/customXml" ds:itemID="{A3B18F95-62A1-4761-B916-FADB97C879DA}">
  <ds:schemaRefs>
    <ds:schemaRef ds:uri="http://schemas.microsoft.com/sharepoint/v3/contenttype/forms"/>
  </ds:schemaRefs>
</ds:datastoreItem>
</file>

<file path=customXml/itemProps5.xml><?xml version="1.0" encoding="utf-8"?>
<ds:datastoreItem xmlns:ds="http://schemas.openxmlformats.org/officeDocument/2006/customXml" ds:itemID="{10FEF286-8EA9-4704-8F43-823116094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397</Words>
  <Characters>2185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Reinerio Tamani Rafael</dc:creator>
  <cp:keywords/>
  <dc:description/>
  <cp:lastModifiedBy>Apoyo CC1 E</cp:lastModifiedBy>
  <cp:revision>26</cp:revision>
  <cp:lastPrinted>2025-04-03T13:36:00Z</cp:lastPrinted>
  <dcterms:created xsi:type="dcterms:W3CDTF">2025-04-03T13:37:00Z</dcterms:created>
  <dcterms:modified xsi:type="dcterms:W3CDTF">2026-05-12T01:40:00Z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532542d5-3fa4-40f8-a7d0-e3e30f5c7671</vt:lpwstr>
  </property>
</Properties>
</file>