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577FA" w14:textId="4BAA8AC3" w:rsidR="006927E3" w:rsidRPr="00495560" w:rsidRDefault="006927E3" w:rsidP="00351113">
      <w:pPr>
        <w:tabs>
          <w:tab w:val="left" w:pos="1701"/>
          <w:tab w:val="left" w:pos="2127"/>
          <w:tab w:val="left" w:pos="4962"/>
        </w:tabs>
        <w:jc w:val="both"/>
        <w:rPr>
          <w:rFonts w:ascii="Arial Narrow" w:hAnsi="Arial Narrow"/>
          <w:sz w:val="21"/>
          <w:szCs w:val="21"/>
        </w:rPr>
      </w:pPr>
      <w:r w:rsidRPr="00495560">
        <w:rPr>
          <w:rFonts w:ascii="Arial Narrow" w:eastAsia="Arial Narrow" w:hAnsi="Arial Narrow" w:cs="Arial Narrow"/>
          <w:b/>
          <w:sz w:val="21"/>
          <w:szCs w:val="21"/>
        </w:rPr>
        <w:t xml:space="preserve">EXPEDIENTE </w:t>
      </w:r>
      <w:r w:rsidRPr="00495560">
        <w:rPr>
          <w:rFonts w:ascii="Arial Narrow" w:eastAsia="Arial Narrow" w:hAnsi="Arial Narrow" w:cs="Arial Narrow"/>
          <w:b/>
          <w:sz w:val="21"/>
          <w:szCs w:val="21"/>
        </w:rPr>
        <w:tab/>
        <w:t>:</w:t>
      </w:r>
      <w:r w:rsidRPr="00495560">
        <w:rPr>
          <w:rFonts w:ascii="Arial Narrow" w:eastAsia="Arial Narrow" w:hAnsi="Arial Narrow" w:cs="Arial Narrow"/>
          <w:b/>
          <w:sz w:val="21"/>
          <w:szCs w:val="21"/>
        </w:rPr>
        <w:tab/>
      </w:r>
      <w:r w:rsidRPr="00495560">
        <w:rPr>
          <w:rFonts w:ascii="Arial Narrow" w:eastAsia="Arial Narrow" w:hAnsi="Arial Narrow" w:cs="Arial Narrow"/>
          <w:b/>
          <w:sz w:val="21"/>
          <w:szCs w:val="21"/>
          <w:highlight w:val="green"/>
        </w:rPr>
        <w:t>0385-2023/CC1</w:t>
      </w:r>
    </w:p>
    <w:p w14:paraId="5C18776D" w14:textId="50246D35" w:rsidR="006927E3" w:rsidRPr="00495560" w:rsidRDefault="006927E3" w:rsidP="00351113">
      <w:pPr>
        <w:tabs>
          <w:tab w:val="left" w:pos="1701"/>
          <w:tab w:val="left" w:pos="2127"/>
        </w:tabs>
        <w:ind w:left="2127" w:hanging="2127"/>
        <w:jc w:val="both"/>
        <w:rPr>
          <w:rFonts w:ascii="Arial Narrow" w:eastAsia="Arial Narrow" w:hAnsi="Arial Narrow" w:cs="Arial Narrow"/>
          <w:b/>
          <w:sz w:val="21"/>
          <w:szCs w:val="21"/>
        </w:rPr>
      </w:pPr>
      <w:r w:rsidRPr="00495560">
        <w:rPr>
          <w:rFonts w:ascii="Arial Narrow" w:eastAsia="Arial Narrow" w:hAnsi="Arial Narrow" w:cs="Arial Narrow"/>
          <w:b/>
          <w:sz w:val="21"/>
          <w:szCs w:val="21"/>
        </w:rPr>
        <w:t>DENUNCIANTE</w:t>
      </w:r>
      <w:r w:rsidRPr="00495560">
        <w:rPr>
          <w:rFonts w:ascii="Arial Narrow" w:eastAsia="Arial Narrow" w:hAnsi="Arial Narrow" w:cs="Arial Narrow"/>
          <w:b/>
          <w:sz w:val="21"/>
          <w:szCs w:val="21"/>
        </w:rPr>
        <w:tab/>
        <w:t>:</w:t>
      </w:r>
      <w:r w:rsidRPr="00495560">
        <w:rPr>
          <w:rFonts w:ascii="Arial Narrow" w:eastAsia="Arial Narrow" w:hAnsi="Arial Narrow" w:cs="Arial Narrow"/>
          <w:b/>
          <w:sz w:val="21"/>
          <w:szCs w:val="21"/>
        </w:rPr>
        <w:tab/>
      </w:r>
      <w:r w:rsidRPr="00495560">
        <w:rPr>
          <w:rFonts w:ascii="Arial Narrow" w:eastAsia="Arial Narrow" w:hAnsi="Arial Narrow" w:cs="Arial Narrow"/>
          <w:b/>
          <w:sz w:val="21"/>
          <w:szCs w:val="21"/>
          <w:highlight w:val="green"/>
        </w:rPr>
        <w:t>LILIANA MABEL ABANTO TAFUR (SEÑORA ABANTO)</w:t>
      </w:r>
    </w:p>
    <w:p w14:paraId="31AA86FC" w14:textId="0DB6EFFA" w:rsidR="006927E3" w:rsidRPr="00495560" w:rsidRDefault="006927E3" w:rsidP="00351113">
      <w:pPr>
        <w:tabs>
          <w:tab w:val="left" w:pos="1701"/>
          <w:tab w:val="left" w:pos="2127"/>
        </w:tabs>
        <w:ind w:left="2127" w:hanging="2127"/>
        <w:jc w:val="both"/>
        <w:rPr>
          <w:rFonts w:ascii="Arial Narrow" w:eastAsia="Arial Narrow" w:hAnsi="Arial Narrow" w:cs="Arial Narrow"/>
          <w:b/>
          <w:sz w:val="21"/>
          <w:szCs w:val="21"/>
        </w:rPr>
      </w:pPr>
      <w:r w:rsidRPr="00495560">
        <w:rPr>
          <w:rFonts w:ascii="Arial Narrow" w:eastAsia="Arial Narrow" w:hAnsi="Arial Narrow" w:cs="Arial Narrow"/>
          <w:b/>
          <w:sz w:val="21"/>
          <w:szCs w:val="21"/>
        </w:rPr>
        <w:t>DENUNCIADAS</w:t>
      </w:r>
      <w:r w:rsidRPr="00495560">
        <w:rPr>
          <w:rFonts w:ascii="Arial Narrow" w:eastAsia="Arial Narrow" w:hAnsi="Arial Narrow" w:cs="Arial Narrow"/>
          <w:b/>
          <w:sz w:val="21"/>
          <w:szCs w:val="21"/>
        </w:rPr>
        <w:tab/>
        <w:t>:</w:t>
      </w:r>
      <w:r w:rsidRPr="00495560">
        <w:rPr>
          <w:rFonts w:ascii="Arial Narrow" w:eastAsia="Arial Narrow" w:hAnsi="Arial Narrow" w:cs="Arial Narrow"/>
          <w:b/>
          <w:sz w:val="21"/>
          <w:szCs w:val="21"/>
        </w:rPr>
        <w:tab/>
      </w:r>
      <w:r w:rsidRPr="00495560">
        <w:rPr>
          <w:rFonts w:ascii="Arial Narrow" w:eastAsia="Arial Narrow" w:hAnsi="Arial Narrow" w:cs="Arial Narrow"/>
          <w:b/>
          <w:sz w:val="21"/>
          <w:szCs w:val="21"/>
          <w:highlight w:val="green"/>
        </w:rPr>
        <w:t>INTERSEGURO COMPAÑÍA DE SEGUROS S.A. (INTERSEGURO)</w:t>
      </w:r>
    </w:p>
    <w:p w14:paraId="5D926727" w14:textId="77777777" w:rsidR="006927E3" w:rsidRPr="00495560" w:rsidRDefault="006927E3" w:rsidP="00351113">
      <w:pPr>
        <w:tabs>
          <w:tab w:val="left" w:pos="1701"/>
          <w:tab w:val="left" w:pos="2127"/>
        </w:tabs>
        <w:ind w:left="2127" w:hanging="2127"/>
        <w:jc w:val="both"/>
        <w:rPr>
          <w:rFonts w:ascii="Arial Narrow" w:eastAsia="Arial Narrow" w:hAnsi="Arial Narrow" w:cs="Arial Narrow"/>
          <w:b/>
          <w:sz w:val="21"/>
          <w:szCs w:val="21"/>
        </w:rPr>
      </w:pPr>
      <w:r w:rsidRPr="00495560">
        <w:rPr>
          <w:rFonts w:ascii="Arial Narrow" w:eastAsia="Arial Narrow" w:hAnsi="Arial Narrow" w:cs="Arial Narrow"/>
          <w:b/>
          <w:sz w:val="21"/>
          <w:szCs w:val="21"/>
        </w:rPr>
        <w:t>MATERIAS</w:t>
      </w:r>
      <w:r w:rsidRPr="00495560">
        <w:rPr>
          <w:rFonts w:ascii="Arial Narrow" w:eastAsia="Arial Narrow" w:hAnsi="Arial Narrow" w:cs="Arial Narrow"/>
          <w:b/>
          <w:sz w:val="21"/>
          <w:szCs w:val="21"/>
        </w:rPr>
        <w:tab/>
        <w:t>:</w:t>
      </w:r>
      <w:r w:rsidRPr="00495560">
        <w:rPr>
          <w:rFonts w:ascii="Arial Narrow" w:eastAsia="Arial Narrow" w:hAnsi="Arial Narrow" w:cs="Arial Narrow"/>
          <w:b/>
          <w:sz w:val="21"/>
          <w:szCs w:val="21"/>
        </w:rPr>
        <w:tab/>
        <w:t>AMPLIACIÓN DE CARGOS</w:t>
      </w:r>
    </w:p>
    <w:p w14:paraId="548C2D31" w14:textId="77777777" w:rsidR="006927E3" w:rsidRPr="00495560" w:rsidRDefault="006927E3" w:rsidP="00351113">
      <w:pPr>
        <w:tabs>
          <w:tab w:val="left" w:pos="1701"/>
          <w:tab w:val="left" w:pos="2127"/>
        </w:tabs>
        <w:ind w:left="2127" w:hanging="2127"/>
        <w:jc w:val="both"/>
        <w:rPr>
          <w:rFonts w:ascii="Arial Narrow" w:eastAsia="Arial Narrow" w:hAnsi="Arial Narrow" w:cs="Arial Narrow"/>
          <w:b/>
          <w:sz w:val="21"/>
          <w:szCs w:val="21"/>
        </w:rPr>
      </w:pPr>
      <w:r w:rsidRPr="00495560">
        <w:rPr>
          <w:rFonts w:ascii="Arial Narrow" w:eastAsia="Arial Narrow" w:hAnsi="Arial Narrow" w:cs="Arial Narrow"/>
          <w:b/>
          <w:sz w:val="21"/>
          <w:szCs w:val="21"/>
        </w:rPr>
        <w:tab/>
      </w:r>
      <w:r w:rsidRPr="00495560">
        <w:rPr>
          <w:rFonts w:ascii="Arial Narrow" w:eastAsia="Arial Narrow" w:hAnsi="Arial Narrow" w:cs="Arial Narrow"/>
          <w:b/>
          <w:sz w:val="21"/>
          <w:szCs w:val="21"/>
        </w:rPr>
        <w:tab/>
      </w:r>
      <w:commentRangeStart w:id="0"/>
      <w:r w:rsidRPr="00495560">
        <w:rPr>
          <w:rFonts w:ascii="Arial Narrow" w:eastAsia="Arial Narrow" w:hAnsi="Arial Narrow" w:cs="Arial Narrow"/>
          <w:b/>
          <w:sz w:val="21"/>
          <w:szCs w:val="21"/>
          <w:highlight w:val="magenta"/>
        </w:rPr>
        <w:t>ADMISIÓN A TRÁMITE</w:t>
      </w:r>
      <w:commentRangeEnd w:id="0"/>
      <w:r w:rsidR="00495560" w:rsidRPr="00495560">
        <w:rPr>
          <w:rStyle w:val="Refdecomentario"/>
          <w:rFonts w:ascii="Arial Narrow" w:eastAsia="Arial Narrow" w:hAnsi="Arial Narrow" w:cs="Arial Narrow"/>
          <w:b/>
          <w:sz w:val="21"/>
          <w:szCs w:val="21"/>
        </w:rPr>
        <w:commentReference w:id="0"/>
      </w:r>
    </w:p>
    <w:p w14:paraId="20AE8B77" w14:textId="77777777" w:rsidR="006927E3" w:rsidRPr="00495560" w:rsidRDefault="006927E3" w:rsidP="00351113">
      <w:pPr>
        <w:tabs>
          <w:tab w:val="left" w:pos="1701"/>
          <w:tab w:val="left" w:pos="2127"/>
        </w:tabs>
        <w:ind w:left="2127" w:hanging="142"/>
        <w:jc w:val="both"/>
        <w:rPr>
          <w:rFonts w:ascii="Arial Narrow" w:eastAsia="Arial Narrow" w:hAnsi="Arial Narrow" w:cs="Arial Narrow"/>
          <w:b/>
          <w:sz w:val="21"/>
          <w:szCs w:val="21"/>
        </w:rPr>
      </w:pPr>
      <w:r w:rsidRPr="00495560">
        <w:rPr>
          <w:rFonts w:ascii="Arial Narrow" w:eastAsia="Arial Narrow" w:hAnsi="Arial Narrow" w:cs="Arial Narrow"/>
          <w:b/>
          <w:sz w:val="21"/>
          <w:szCs w:val="21"/>
        </w:rPr>
        <w:t xml:space="preserve">   REQUERIMIENTO DE INFORMACIÓN</w:t>
      </w:r>
    </w:p>
    <w:p w14:paraId="632925D3" w14:textId="77777777" w:rsidR="006927E3" w:rsidRPr="00495560" w:rsidRDefault="006927E3" w:rsidP="00351113">
      <w:pPr>
        <w:tabs>
          <w:tab w:val="left" w:pos="2127"/>
        </w:tabs>
        <w:ind w:left="2127" w:hanging="2127"/>
        <w:jc w:val="both"/>
        <w:rPr>
          <w:rFonts w:ascii="Arial Narrow" w:eastAsia="Arial Narrow" w:hAnsi="Arial Narrow" w:cs="Arial Narrow"/>
          <w:b/>
          <w:sz w:val="21"/>
          <w:szCs w:val="21"/>
        </w:rPr>
      </w:pPr>
      <w:r w:rsidRPr="00495560">
        <w:rPr>
          <w:rFonts w:ascii="Arial Narrow" w:eastAsia="Arial Narrow" w:hAnsi="Arial Narrow" w:cs="Arial Narrow"/>
          <w:b/>
          <w:sz w:val="21"/>
          <w:szCs w:val="21"/>
        </w:rPr>
        <w:tab/>
        <w:t>CUMPLIMIENTO DE MANDATO</w:t>
      </w:r>
    </w:p>
    <w:p w14:paraId="3C9D0870" w14:textId="0F1DEA16" w:rsidR="006927E3" w:rsidRPr="00495560" w:rsidRDefault="006927E3" w:rsidP="00351113">
      <w:pPr>
        <w:tabs>
          <w:tab w:val="left" w:pos="1701"/>
          <w:tab w:val="left" w:pos="2127"/>
        </w:tabs>
        <w:jc w:val="both"/>
        <w:rPr>
          <w:rFonts w:ascii="Arial Narrow" w:hAnsi="Arial Narrow"/>
          <w:sz w:val="21"/>
          <w:szCs w:val="21"/>
        </w:rPr>
      </w:pPr>
      <w:r w:rsidRPr="00495560">
        <w:rPr>
          <w:rFonts w:ascii="Arial Narrow" w:eastAsia="Arial Narrow" w:hAnsi="Arial Narrow" w:cs="Arial Narrow"/>
          <w:b/>
          <w:sz w:val="21"/>
          <w:szCs w:val="21"/>
        </w:rPr>
        <w:t xml:space="preserve">RESOLUCIÓN </w:t>
      </w:r>
      <w:r w:rsidRPr="00495560">
        <w:rPr>
          <w:rFonts w:ascii="Arial Narrow" w:eastAsia="Arial Narrow" w:hAnsi="Arial Narrow" w:cs="Arial Narrow"/>
          <w:b/>
          <w:sz w:val="21"/>
          <w:szCs w:val="21"/>
        </w:rPr>
        <w:tab/>
        <w:t>:</w:t>
      </w:r>
      <w:r w:rsidRPr="00495560">
        <w:rPr>
          <w:rFonts w:ascii="Arial Narrow" w:eastAsia="Arial Narrow" w:hAnsi="Arial Narrow" w:cs="Arial Narrow"/>
          <w:b/>
          <w:sz w:val="21"/>
          <w:szCs w:val="21"/>
        </w:rPr>
        <w:tab/>
      </w:r>
      <w:r w:rsidR="00821C6E" w:rsidRPr="00495560">
        <w:rPr>
          <w:rFonts w:ascii="Arial Narrow" w:eastAsia="Arial Narrow" w:hAnsi="Arial Narrow" w:cs="Arial Narrow"/>
          <w:b/>
          <w:sz w:val="21"/>
          <w:szCs w:val="21"/>
          <w:highlight w:val="cyan"/>
        </w:rPr>
        <w:t>8</w:t>
      </w:r>
    </w:p>
    <w:p w14:paraId="6F598308" w14:textId="77777777" w:rsidR="006927E3" w:rsidRPr="00495560" w:rsidRDefault="006927E3" w:rsidP="00351113">
      <w:pPr>
        <w:jc w:val="both"/>
        <w:rPr>
          <w:rFonts w:ascii="Arial Narrow" w:hAnsi="Arial Narrow"/>
          <w:sz w:val="21"/>
          <w:szCs w:val="21"/>
        </w:rPr>
      </w:pPr>
    </w:p>
    <w:p w14:paraId="5804BBA5" w14:textId="55967E3B" w:rsidR="006927E3" w:rsidRPr="00495560" w:rsidRDefault="006927E3" w:rsidP="00351113">
      <w:pPr>
        <w:jc w:val="both"/>
        <w:rPr>
          <w:rFonts w:ascii="Arial Narrow" w:eastAsia="Arial Narrow" w:hAnsi="Arial Narrow" w:cs="Arial Narrow"/>
          <w:sz w:val="21"/>
          <w:szCs w:val="21"/>
        </w:rPr>
      </w:pPr>
      <w:r w:rsidRPr="00495560">
        <w:rPr>
          <w:rFonts w:ascii="Arial Narrow" w:eastAsia="Arial Narrow" w:hAnsi="Arial Narrow" w:cs="Arial Narrow"/>
          <w:sz w:val="21"/>
          <w:szCs w:val="21"/>
        </w:rPr>
        <w:t xml:space="preserve">Lima, </w:t>
      </w:r>
      <w:r w:rsidR="00936CCD" w:rsidRPr="00495560">
        <w:rPr>
          <w:rFonts w:ascii="Arial Narrow" w:eastAsia="Arial Narrow" w:hAnsi="Arial Narrow" w:cs="Arial Narrow"/>
          <w:sz w:val="21"/>
          <w:szCs w:val="21"/>
          <w:highlight w:val="green"/>
        </w:rPr>
        <w:t>**</w:t>
      </w:r>
      <w:r w:rsidRPr="00495560">
        <w:rPr>
          <w:rFonts w:ascii="Arial Narrow" w:eastAsia="Arial Narrow" w:hAnsi="Arial Narrow" w:cs="Arial Narrow"/>
          <w:sz w:val="21"/>
          <w:szCs w:val="21"/>
          <w:highlight w:val="green"/>
        </w:rPr>
        <w:t xml:space="preserve"> de </w:t>
      </w:r>
      <w:r w:rsidR="00936CCD" w:rsidRPr="00495560">
        <w:rPr>
          <w:rFonts w:ascii="Arial Narrow" w:eastAsia="Arial Narrow" w:hAnsi="Arial Narrow" w:cs="Arial Narrow"/>
          <w:sz w:val="21"/>
          <w:szCs w:val="21"/>
          <w:highlight w:val="green"/>
        </w:rPr>
        <w:t>mayo</w:t>
      </w:r>
      <w:r w:rsidRPr="00495560">
        <w:rPr>
          <w:rFonts w:ascii="Arial Narrow" w:eastAsia="Arial Narrow" w:hAnsi="Arial Narrow" w:cs="Arial Narrow"/>
          <w:sz w:val="21"/>
          <w:szCs w:val="21"/>
        </w:rPr>
        <w:t xml:space="preserve"> de </w:t>
      </w:r>
      <w:r w:rsidR="00936CCD" w:rsidRPr="00245E82">
        <w:rPr>
          <w:rFonts w:ascii="Arial Narrow" w:eastAsia="Arial Narrow" w:hAnsi="Arial Narrow" w:cs="Arial Narrow"/>
          <w:sz w:val="21"/>
          <w:szCs w:val="21"/>
          <w:highlight w:val="magenta"/>
        </w:rPr>
        <w:t>2025</w:t>
      </w:r>
    </w:p>
    <w:p w14:paraId="489F9EF4" w14:textId="77777777" w:rsidR="006927E3" w:rsidRPr="00495560" w:rsidRDefault="006927E3" w:rsidP="00351113">
      <w:pPr>
        <w:tabs>
          <w:tab w:val="left" w:pos="1014"/>
        </w:tabs>
        <w:jc w:val="both"/>
        <w:rPr>
          <w:rFonts w:ascii="Arial Narrow" w:hAnsi="Arial Narrow"/>
          <w:sz w:val="21"/>
          <w:szCs w:val="21"/>
        </w:rPr>
      </w:pPr>
    </w:p>
    <w:p w14:paraId="2EA1D3B4" w14:textId="77777777" w:rsidR="006927E3" w:rsidRPr="00495560" w:rsidRDefault="006927E3" w:rsidP="00351113">
      <w:pPr>
        <w:numPr>
          <w:ilvl w:val="0"/>
          <w:numId w:val="3"/>
        </w:numPr>
        <w:ind w:left="567" w:hanging="567"/>
        <w:jc w:val="both"/>
        <w:rPr>
          <w:rFonts w:ascii="Arial Narrow" w:eastAsia="Arial Narrow" w:hAnsi="Arial Narrow" w:cs="Arial Narrow"/>
          <w:b/>
          <w:sz w:val="21"/>
          <w:szCs w:val="21"/>
        </w:rPr>
      </w:pPr>
      <w:r w:rsidRPr="00495560">
        <w:rPr>
          <w:rFonts w:ascii="Arial Narrow" w:eastAsia="Arial Narrow" w:hAnsi="Arial Narrow" w:cs="Arial Narrow"/>
          <w:b/>
          <w:sz w:val="21"/>
          <w:szCs w:val="21"/>
        </w:rPr>
        <w:t>HECHOS</w:t>
      </w:r>
    </w:p>
    <w:p w14:paraId="11436ACC" w14:textId="77777777" w:rsidR="006927E3" w:rsidRPr="00495560" w:rsidRDefault="006927E3" w:rsidP="00351113">
      <w:pPr>
        <w:jc w:val="both"/>
        <w:rPr>
          <w:rFonts w:ascii="Arial Narrow" w:hAnsi="Arial Narrow"/>
          <w:sz w:val="21"/>
          <w:szCs w:val="21"/>
        </w:rPr>
      </w:pPr>
    </w:p>
    <w:p w14:paraId="6264D5BF" w14:textId="1B81A651" w:rsidR="006927E3" w:rsidRPr="00495560" w:rsidRDefault="006927E3" w:rsidP="00351113">
      <w:pPr>
        <w:numPr>
          <w:ilvl w:val="0"/>
          <w:numId w:val="6"/>
        </w:numPr>
        <w:tabs>
          <w:tab w:val="num" w:pos="709"/>
        </w:tabs>
        <w:ind w:left="567" w:hanging="567"/>
        <w:contextualSpacing/>
        <w:jc w:val="both"/>
        <w:rPr>
          <w:rFonts w:ascii="Arial Narrow" w:hAnsi="Arial Narrow"/>
          <w:sz w:val="21"/>
          <w:szCs w:val="21"/>
          <w:lang w:val="es-ES" w:eastAsia="es-ES"/>
        </w:rPr>
      </w:pPr>
      <w:r w:rsidRPr="00495560">
        <w:rPr>
          <w:rFonts w:ascii="Arial Narrow" w:hAnsi="Arial Narrow"/>
          <w:sz w:val="21"/>
          <w:szCs w:val="21"/>
          <w:lang w:val="es-ES" w:eastAsia="es-ES"/>
        </w:rPr>
        <w:t xml:space="preserve"> </w:t>
      </w:r>
      <w:r w:rsidRPr="00495560">
        <w:rPr>
          <w:rFonts w:ascii="Arial Narrow" w:hAnsi="Arial Narrow"/>
          <w:sz w:val="21"/>
          <w:szCs w:val="21"/>
          <w:lang w:val="es-ES" w:eastAsia="es-ES"/>
        </w:rPr>
        <w:tab/>
        <w:t xml:space="preserve">Por escrito del </w:t>
      </w:r>
      <w:r w:rsidRPr="00495560">
        <w:rPr>
          <w:rFonts w:ascii="Arial Narrow" w:hAnsi="Arial Narrow"/>
          <w:sz w:val="21"/>
          <w:szCs w:val="21"/>
          <w:highlight w:val="green"/>
          <w:lang w:eastAsia="es-ES"/>
        </w:rPr>
        <w:t>8 de noviembre de 2022</w:t>
      </w:r>
      <w:r w:rsidRPr="00495560">
        <w:rPr>
          <w:rStyle w:val="Refdenotaalpie"/>
          <w:rFonts w:ascii="Arial Narrow" w:hAnsi="Arial Narrow"/>
          <w:sz w:val="21"/>
          <w:szCs w:val="21"/>
          <w:lang w:eastAsia="es-ES"/>
        </w:rPr>
        <w:footnoteReference w:id="1"/>
      </w:r>
      <w:r w:rsidRPr="00495560">
        <w:rPr>
          <w:rFonts w:ascii="Arial Narrow" w:hAnsi="Arial Narrow"/>
          <w:sz w:val="21"/>
          <w:szCs w:val="21"/>
          <w:lang w:val="es-ES" w:eastAsia="es-ES"/>
        </w:rPr>
        <w:t xml:space="preserve"> </w:t>
      </w:r>
      <w:r w:rsidRPr="00495560">
        <w:rPr>
          <w:rFonts w:ascii="Arial Narrow" w:hAnsi="Arial Narrow"/>
          <w:sz w:val="21"/>
          <w:szCs w:val="21"/>
          <w:highlight w:val="green"/>
          <w:lang w:val="es-ES" w:eastAsia="es-ES"/>
        </w:rPr>
        <w:t>la señora Abanto</w:t>
      </w:r>
      <w:r w:rsidRPr="00495560">
        <w:rPr>
          <w:rFonts w:ascii="Arial Narrow" w:hAnsi="Arial Narrow"/>
          <w:sz w:val="21"/>
          <w:szCs w:val="21"/>
          <w:lang w:val="es-ES" w:eastAsia="es-ES"/>
        </w:rPr>
        <w:t xml:space="preserve"> denunció al </w:t>
      </w:r>
      <w:r w:rsidRPr="00495560">
        <w:rPr>
          <w:rFonts w:ascii="Arial Narrow" w:hAnsi="Arial Narrow"/>
          <w:sz w:val="21"/>
          <w:szCs w:val="21"/>
          <w:highlight w:val="green"/>
          <w:lang w:val="es-ES" w:eastAsia="es-ES"/>
        </w:rPr>
        <w:t>Interseguro</w:t>
      </w:r>
      <w:r w:rsidRPr="00495560">
        <w:rPr>
          <w:rFonts w:ascii="Arial Narrow" w:hAnsi="Arial Narrow"/>
          <w:sz w:val="21"/>
          <w:szCs w:val="21"/>
          <w:lang w:val="es-ES" w:eastAsia="es-ES"/>
        </w:rPr>
        <w:t xml:space="preserve">, por presunta infracción de la Ley 29571, Código de Protección y Defensa del Consumidor (en adelante, el Código), manifestando lo siguiente: </w:t>
      </w:r>
    </w:p>
    <w:p w14:paraId="1D65D06B" w14:textId="77777777" w:rsidR="00CA453D" w:rsidRPr="00495560" w:rsidRDefault="00CA453D" w:rsidP="00351113">
      <w:pPr>
        <w:jc w:val="both"/>
        <w:rPr>
          <w:rFonts w:ascii="Arial Narrow" w:hAnsi="Arial Narrow"/>
          <w:sz w:val="21"/>
          <w:szCs w:val="21"/>
          <w:lang w:eastAsia="es-ES"/>
        </w:rPr>
      </w:pPr>
    </w:p>
    <w:p w14:paraId="1B65ED03" w14:textId="77777777" w:rsidR="004A6CC6" w:rsidRPr="00495560" w:rsidRDefault="00CA453D" w:rsidP="00351113">
      <w:pPr>
        <w:pStyle w:val="Prrafodelista"/>
        <w:numPr>
          <w:ilvl w:val="0"/>
          <w:numId w:val="10"/>
        </w:numPr>
        <w:ind w:left="1134" w:hanging="567"/>
        <w:jc w:val="both"/>
        <w:rPr>
          <w:rFonts w:ascii="Arial Narrow" w:hAnsi="Arial Narrow"/>
          <w:color w:val="auto"/>
          <w:sz w:val="21"/>
          <w:szCs w:val="21"/>
          <w:highlight w:val="green"/>
        </w:rPr>
      </w:pPr>
      <w:r w:rsidRPr="00495560">
        <w:rPr>
          <w:rFonts w:ascii="Arial Narrow" w:hAnsi="Arial Narrow"/>
          <w:sz w:val="21"/>
          <w:szCs w:val="21"/>
          <w:highlight w:val="green"/>
          <w:lang w:eastAsia="es-ES"/>
        </w:rPr>
        <w:t xml:space="preserve">El 11 de febrero de 2013, con la </w:t>
      </w:r>
      <w:commentRangeStart w:id="1"/>
      <w:r w:rsidRPr="00495560">
        <w:rPr>
          <w:rFonts w:ascii="Arial Narrow" w:hAnsi="Arial Narrow"/>
          <w:sz w:val="21"/>
          <w:szCs w:val="21"/>
          <w:highlight w:val="green"/>
          <w:lang w:eastAsia="es-ES"/>
        </w:rPr>
        <w:t>finalidad de contar con un seguro, suscribió con Interseguro el Seguro de Vida con Póliza N° 131807 (en adelante, Seguro de Vida), pagando mensualmente la suma de US$/. 87.66, cargados directamente en su cuenta corriente, conforme lo establecido contractualmente.</w:t>
      </w:r>
      <w:commentRangeEnd w:id="1"/>
      <w:r w:rsidR="00495560" w:rsidRPr="00495560">
        <w:rPr>
          <w:rStyle w:val="Refdecomentario"/>
          <w:rFonts w:ascii="Arial Narrow" w:hAnsi="Arial Narrow"/>
          <w:color w:val="auto"/>
          <w:sz w:val="21"/>
          <w:szCs w:val="21"/>
          <w:highlight w:val="green"/>
        </w:rPr>
        <w:commentReference w:id="1"/>
      </w:r>
    </w:p>
    <w:p w14:paraId="789BCEB3" w14:textId="77777777" w:rsidR="004A6CC6" w:rsidRPr="00495560" w:rsidRDefault="004A6CC6" w:rsidP="00351113">
      <w:pPr>
        <w:pStyle w:val="Prrafodelista"/>
        <w:ind w:left="1134"/>
        <w:jc w:val="both"/>
        <w:rPr>
          <w:rFonts w:ascii="Arial Narrow" w:hAnsi="Arial Narrow"/>
          <w:color w:val="auto"/>
          <w:sz w:val="21"/>
          <w:szCs w:val="21"/>
          <w:highlight w:val="green"/>
        </w:rPr>
      </w:pPr>
    </w:p>
    <w:p w14:paraId="2632A51B" w14:textId="77777777" w:rsidR="004A6CC6" w:rsidRPr="00495560" w:rsidRDefault="004A6CC6" w:rsidP="00351113">
      <w:pPr>
        <w:pStyle w:val="Prrafodelista"/>
        <w:numPr>
          <w:ilvl w:val="0"/>
          <w:numId w:val="10"/>
        </w:numPr>
        <w:ind w:left="1134" w:hanging="567"/>
        <w:jc w:val="both"/>
        <w:rPr>
          <w:rFonts w:ascii="Arial Narrow" w:hAnsi="Arial Narrow"/>
          <w:color w:val="auto"/>
          <w:sz w:val="21"/>
          <w:szCs w:val="21"/>
          <w:highlight w:val="green"/>
        </w:rPr>
      </w:pPr>
      <w:r w:rsidRPr="00495560">
        <w:rPr>
          <w:rFonts w:ascii="Arial Narrow" w:hAnsi="Arial Narrow"/>
          <w:sz w:val="21"/>
          <w:szCs w:val="21"/>
          <w:highlight w:val="green"/>
        </w:rPr>
        <w:t>La señora Abanto tomó conocimiento que los aportes realizados a Interseguro habrían sido perdidos, razón por la cual solicitó la devolución de aportes mediante correos electrónicos, los cuales rebotaban, razón por la que se puso en contacto con la compañía aseguradora a través del aplicativo Whatsapp.</w:t>
      </w:r>
    </w:p>
    <w:p w14:paraId="7FF4CCE7" w14:textId="77777777" w:rsidR="004A6CC6" w:rsidRPr="00495560" w:rsidRDefault="004A6CC6" w:rsidP="00351113">
      <w:pPr>
        <w:pStyle w:val="Prrafodelista"/>
        <w:rPr>
          <w:rFonts w:ascii="Arial Narrow" w:hAnsi="Arial Narrow"/>
          <w:sz w:val="21"/>
          <w:szCs w:val="21"/>
          <w:highlight w:val="green"/>
        </w:rPr>
      </w:pPr>
    </w:p>
    <w:p w14:paraId="1F677398" w14:textId="77777777" w:rsidR="004A6CC6" w:rsidRPr="00495560" w:rsidRDefault="004A6CC6" w:rsidP="00351113">
      <w:pPr>
        <w:pStyle w:val="Prrafodelista"/>
        <w:numPr>
          <w:ilvl w:val="0"/>
          <w:numId w:val="10"/>
        </w:numPr>
        <w:ind w:left="1134" w:hanging="567"/>
        <w:jc w:val="both"/>
        <w:rPr>
          <w:rFonts w:ascii="Arial Narrow" w:hAnsi="Arial Narrow"/>
          <w:color w:val="auto"/>
          <w:sz w:val="21"/>
          <w:szCs w:val="21"/>
          <w:highlight w:val="green"/>
        </w:rPr>
      </w:pPr>
      <w:r w:rsidRPr="00495560">
        <w:rPr>
          <w:rFonts w:ascii="Arial Narrow" w:hAnsi="Arial Narrow"/>
          <w:sz w:val="21"/>
          <w:szCs w:val="21"/>
          <w:highlight w:val="green"/>
        </w:rPr>
        <w:t>El 14 de octubre del 2022, a través de la aplicación móvil del WhatsApp, el personal de Interseguro le señaló que se le había remitido un correo electrónico con la información requerida; no obstante, de la revisión no obtuvo información alguna, por lo que procedió a reiterar su pedido sin obtener respuesta a la fecha de interposición de la denuncia.</w:t>
      </w:r>
    </w:p>
    <w:p w14:paraId="5ECA3F4C" w14:textId="77777777" w:rsidR="004A6CC6" w:rsidRPr="00495560" w:rsidRDefault="004A6CC6" w:rsidP="00351113">
      <w:pPr>
        <w:pStyle w:val="Prrafodelista"/>
        <w:rPr>
          <w:rFonts w:ascii="Arial Narrow" w:hAnsi="Arial Narrow"/>
          <w:sz w:val="21"/>
          <w:szCs w:val="21"/>
          <w:highlight w:val="green"/>
        </w:rPr>
      </w:pPr>
    </w:p>
    <w:p w14:paraId="1B813253" w14:textId="77777777" w:rsidR="004A6CC6" w:rsidRPr="00495560" w:rsidRDefault="004A6CC6" w:rsidP="00351113">
      <w:pPr>
        <w:pStyle w:val="Prrafodelista"/>
        <w:numPr>
          <w:ilvl w:val="0"/>
          <w:numId w:val="10"/>
        </w:numPr>
        <w:ind w:left="1134" w:hanging="567"/>
        <w:jc w:val="both"/>
        <w:rPr>
          <w:rFonts w:ascii="Arial Narrow" w:hAnsi="Arial Narrow"/>
          <w:color w:val="auto"/>
          <w:sz w:val="21"/>
          <w:szCs w:val="21"/>
          <w:highlight w:val="green"/>
        </w:rPr>
      </w:pPr>
      <w:r w:rsidRPr="00495560">
        <w:rPr>
          <w:rFonts w:ascii="Arial Narrow" w:hAnsi="Arial Narrow"/>
          <w:sz w:val="21"/>
          <w:szCs w:val="21"/>
          <w:highlight w:val="green"/>
        </w:rPr>
        <w:t xml:space="preserve">Pese a haber actualizado su correo electrónico y su número de teléfono, Interseguro no cumplió con remitirle información a su correo electrónico </w:t>
      </w:r>
      <w:hyperlink r:id="rId12" w:history="1">
        <w:r w:rsidRPr="00495560">
          <w:rPr>
            <w:rStyle w:val="Hipervnculo"/>
            <w:rFonts w:ascii="Arial Narrow" w:hAnsi="Arial Narrow"/>
            <w:sz w:val="21"/>
            <w:szCs w:val="21"/>
            <w:highlight w:val="green"/>
          </w:rPr>
          <w:t>amabyta***@hotmail.com</w:t>
        </w:r>
      </w:hyperlink>
      <w:r w:rsidRPr="00495560">
        <w:rPr>
          <w:rFonts w:ascii="Arial Narrow" w:hAnsi="Arial Narrow"/>
          <w:sz w:val="21"/>
          <w:szCs w:val="21"/>
          <w:highlight w:val="green"/>
        </w:rPr>
        <w:t>.</w:t>
      </w:r>
    </w:p>
    <w:p w14:paraId="46745186" w14:textId="77777777" w:rsidR="004A6CC6" w:rsidRPr="00495560" w:rsidRDefault="004A6CC6" w:rsidP="00351113">
      <w:pPr>
        <w:pStyle w:val="Prrafodelista"/>
        <w:rPr>
          <w:rFonts w:ascii="Arial Narrow" w:hAnsi="Arial Narrow"/>
          <w:sz w:val="21"/>
          <w:szCs w:val="21"/>
          <w:highlight w:val="green"/>
        </w:rPr>
      </w:pPr>
    </w:p>
    <w:p w14:paraId="13F784FD" w14:textId="2B7F60F5" w:rsidR="006927E3" w:rsidRPr="00495560" w:rsidRDefault="004A6CC6" w:rsidP="00351113">
      <w:pPr>
        <w:pStyle w:val="Prrafodelista"/>
        <w:numPr>
          <w:ilvl w:val="0"/>
          <w:numId w:val="10"/>
        </w:numPr>
        <w:ind w:left="1134" w:hanging="567"/>
        <w:jc w:val="both"/>
        <w:rPr>
          <w:rFonts w:ascii="Arial Narrow" w:hAnsi="Arial Narrow"/>
          <w:color w:val="auto"/>
          <w:sz w:val="21"/>
          <w:szCs w:val="21"/>
          <w:highlight w:val="green"/>
        </w:rPr>
      </w:pPr>
      <w:r w:rsidRPr="00495560">
        <w:rPr>
          <w:rFonts w:ascii="Arial Narrow" w:hAnsi="Arial Narrow"/>
          <w:sz w:val="21"/>
          <w:szCs w:val="21"/>
          <w:highlight w:val="green"/>
        </w:rPr>
        <w:t>No se le había permitido el acceso a la página web: https://www.interseguro.pe/zona- segura/iniciar-sesion, pese a los múltiples requerimientos de cambio de información respecto al correo electrónico y número telefónico para que le llegue la clave correspondiente.</w:t>
      </w:r>
    </w:p>
    <w:p w14:paraId="254EE439" w14:textId="77777777" w:rsidR="004A6CC6" w:rsidRPr="00495560" w:rsidRDefault="004A6CC6" w:rsidP="00351113">
      <w:pPr>
        <w:jc w:val="both"/>
        <w:rPr>
          <w:rFonts w:ascii="Arial Narrow" w:hAnsi="Arial Narrow"/>
          <w:color w:val="auto"/>
          <w:sz w:val="21"/>
          <w:szCs w:val="21"/>
        </w:rPr>
      </w:pPr>
    </w:p>
    <w:p w14:paraId="652739AE" w14:textId="4F19C3C4" w:rsidR="006927E3" w:rsidRPr="00495560" w:rsidRDefault="004A6CC6" w:rsidP="00351113">
      <w:pPr>
        <w:pStyle w:val="Prrafodelista"/>
        <w:numPr>
          <w:ilvl w:val="0"/>
          <w:numId w:val="6"/>
        </w:numPr>
        <w:tabs>
          <w:tab w:val="clear" w:pos="502"/>
        </w:tabs>
        <w:ind w:left="567" w:hanging="567"/>
        <w:jc w:val="both"/>
        <w:rPr>
          <w:rFonts w:ascii="Arial Narrow" w:hAnsi="Arial Narrow"/>
          <w:sz w:val="21"/>
          <w:szCs w:val="21"/>
        </w:rPr>
      </w:pPr>
      <w:r w:rsidRPr="00495560">
        <w:rPr>
          <w:rFonts w:ascii="Arial Narrow" w:hAnsi="Arial Narrow"/>
          <w:color w:val="auto"/>
          <w:sz w:val="21"/>
          <w:szCs w:val="21"/>
          <w:highlight w:val="green"/>
        </w:rPr>
        <w:t>La señora Abanto</w:t>
      </w:r>
      <w:r w:rsidRPr="00495560">
        <w:rPr>
          <w:rFonts w:ascii="Arial Narrow" w:hAnsi="Arial Narrow"/>
          <w:color w:val="auto"/>
          <w:sz w:val="21"/>
          <w:szCs w:val="21"/>
        </w:rPr>
        <w:t xml:space="preserve"> solicitó, en calidad de medida correctiva, que </w:t>
      </w:r>
      <w:r w:rsidRPr="00495560">
        <w:rPr>
          <w:rFonts w:ascii="Arial Narrow" w:hAnsi="Arial Narrow"/>
          <w:color w:val="auto"/>
          <w:sz w:val="21"/>
          <w:szCs w:val="21"/>
          <w:highlight w:val="green"/>
        </w:rPr>
        <w:t>Interseguro</w:t>
      </w:r>
      <w:r w:rsidRPr="00495560">
        <w:rPr>
          <w:rFonts w:ascii="Arial Narrow" w:hAnsi="Arial Narrow"/>
          <w:color w:val="auto"/>
          <w:sz w:val="21"/>
          <w:szCs w:val="21"/>
        </w:rPr>
        <w:t xml:space="preserve"> </w:t>
      </w:r>
      <w:r w:rsidRPr="00495560">
        <w:rPr>
          <w:rFonts w:ascii="Arial Narrow" w:hAnsi="Arial Narrow"/>
          <w:color w:val="auto"/>
          <w:sz w:val="21"/>
          <w:szCs w:val="21"/>
          <w:highlight w:val="green"/>
        </w:rPr>
        <w:t>(i) brindé respuesta a la solicitud de devolución de aportes, remitiendo dicha información a su correo electrónico, (ii) se permita el acceso a la página web denominada Zona Segura. Asimismo, requirió el pago de las costas y costos del procedimiento</w:t>
      </w:r>
      <w:r w:rsidRPr="00495560">
        <w:rPr>
          <w:rFonts w:ascii="Arial Narrow" w:hAnsi="Arial Narrow"/>
          <w:color w:val="auto"/>
          <w:sz w:val="21"/>
          <w:szCs w:val="21"/>
        </w:rPr>
        <w:t>.</w:t>
      </w:r>
    </w:p>
    <w:p w14:paraId="30006F7F" w14:textId="77777777" w:rsidR="004A6CC6" w:rsidRPr="00495560" w:rsidRDefault="004A6CC6" w:rsidP="00351113">
      <w:pPr>
        <w:pStyle w:val="Prrafodelista"/>
        <w:ind w:left="502"/>
        <w:jc w:val="both"/>
        <w:rPr>
          <w:rFonts w:ascii="Arial Narrow" w:hAnsi="Arial Narrow"/>
          <w:sz w:val="21"/>
          <w:szCs w:val="21"/>
        </w:rPr>
      </w:pPr>
    </w:p>
    <w:p w14:paraId="284732A1" w14:textId="73D01EEC" w:rsidR="006927E3" w:rsidRPr="00495560" w:rsidRDefault="006927E3" w:rsidP="00351113">
      <w:pPr>
        <w:pStyle w:val="Prrafodelista"/>
        <w:numPr>
          <w:ilvl w:val="0"/>
          <w:numId w:val="6"/>
        </w:numPr>
        <w:tabs>
          <w:tab w:val="clear" w:pos="502"/>
          <w:tab w:val="num" w:pos="567"/>
        </w:tabs>
        <w:ind w:left="567" w:hanging="567"/>
        <w:jc w:val="both"/>
        <w:rPr>
          <w:rFonts w:ascii="Arial Narrow" w:hAnsi="Arial Narrow"/>
          <w:sz w:val="21"/>
          <w:szCs w:val="21"/>
          <w:lang w:val="es-ES" w:eastAsia="es-ES"/>
        </w:rPr>
      </w:pPr>
      <w:r w:rsidRPr="00495560">
        <w:rPr>
          <w:rFonts w:ascii="Arial Narrow" w:hAnsi="Arial Narrow"/>
          <w:sz w:val="21"/>
          <w:szCs w:val="21"/>
          <w:lang w:val="es-ES" w:eastAsia="es-ES"/>
        </w:rPr>
        <w:t>A través</w:t>
      </w:r>
      <w:r w:rsidR="004A6CC6" w:rsidRPr="00495560">
        <w:rPr>
          <w:rFonts w:ascii="Arial Narrow" w:hAnsi="Arial Narrow"/>
          <w:sz w:val="21"/>
          <w:szCs w:val="21"/>
          <w:lang w:val="es-ES" w:eastAsia="es-ES"/>
        </w:rPr>
        <w:t xml:space="preserve"> de la</w:t>
      </w:r>
      <w:r w:rsidRPr="00495560">
        <w:rPr>
          <w:rFonts w:ascii="Arial Narrow" w:hAnsi="Arial Narrow"/>
          <w:sz w:val="21"/>
          <w:szCs w:val="21"/>
          <w:lang w:val="es-ES" w:eastAsia="es-ES"/>
        </w:rPr>
        <w:t xml:space="preserve"> </w:t>
      </w:r>
      <w:r w:rsidR="004A6CC6" w:rsidRPr="00495560">
        <w:rPr>
          <w:rFonts w:ascii="Arial Narrow" w:hAnsi="Arial Narrow"/>
          <w:sz w:val="21"/>
          <w:szCs w:val="21"/>
          <w:lang w:eastAsia="es-ES"/>
        </w:rPr>
        <w:t xml:space="preserve">Resolución N° 1 del </w:t>
      </w:r>
      <w:r w:rsidR="004A6CC6" w:rsidRPr="00495560">
        <w:rPr>
          <w:rFonts w:ascii="Arial Narrow" w:hAnsi="Arial Narrow"/>
          <w:sz w:val="21"/>
          <w:szCs w:val="21"/>
          <w:highlight w:val="green"/>
          <w:lang w:eastAsia="es-ES"/>
        </w:rPr>
        <w:t>20 de marzo de 2023</w:t>
      </w:r>
      <w:r w:rsidR="004A6CC6" w:rsidRPr="00495560">
        <w:rPr>
          <w:rFonts w:ascii="Arial Narrow" w:hAnsi="Arial Narrow"/>
          <w:sz w:val="21"/>
          <w:szCs w:val="21"/>
          <w:lang w:eastAsia="es-ES"/>
        </w:rPr>
        <w:t xml:space="preserve">, la Secretaría Técnica de la Comisión de Protección al Consumidor N° 1 (en adelante, Secretaría Técnica) admitió a trámite la denuncia interpuesta por la </w:t>
      </w:r>
      <w:r w:rsidR="004A6CC6" w:rsidRPr="00495560">
        <w:rPr>
          <w:rFonts w:ascii="Arial Narrow" w:hAnsi="Arial Narrow"/>
          <w:sz w:val="21"/>
          <w:szCs w:val="21"/>
          <w:highlight w:val="magenta"/>
          <w:lang w:eastAsia="es-ES"/>
        </w:rPr>
        <w:t>señora Abanto</w:t>
      </w:r>
      <w:r w:rsidR="004A6CC6" w:rsidRPr="00495560">
        <w:rPr>
          <w:rFonts w:ascii="Arial Narrow" w:hAnsi="Arial Narrow"/>
          <w:sz w:val="21"/>
          <w:szCs w:val="21"/>
          <w:lang w:eastAsia="es-ES"/>
        </w:rPr>
        <w:t xml:space="preserve"> contra </w:t>
      </w:r>
      <w:r w:rsidR="004A6CC6" w:rsidRPr="00495560">
        <w:rPr>
          <w:rFonts w:ascii="Arial Narrow" w:hAnsi="Arial Narrow"/>
          <w:sz w:val="21"/>
          <w:szCs w:val="21"/>
          <w:highlight w:val="magenta"/>
          <w:lang w:eastAsia="es-ES"/>
        </w:rPr>
        <w:t>Interseguro</w:t>
      </w:r>
      <w:r w:rsidR="004A6CC6" w:rsidRPr="00495560">
        <w:rPr>
          <w:rFonts w:ascii="Arial Narrow" w:hAnsi="Arial Narrow"/>
          <w:sz w:val="21"/>
          <w:szCs w:val="21"/>
          <w:lang w:eastAsia="es-ES"/>
        </w:rPr>
        <w:t>, formulando la imputación de cargos siguiente:</w:t>
      </w:r>
    </w:p>
    <w:p w14:paraId="6DEE104E" w14:textId="77777777" w:rsidR="006927E3" w:rsidRPr="00495560" w:rsidRDefault="006927E3" w:rsidP="00351113">
      <w:pPr>
        <w:pStyle w:val="Prrafodelista"/>
        <w:ind w:left="1134"/>
        <w:jc w:val="both"/>
        <w:rPr>
          <w:rFonts w:ascii="Arial Narrow" w:hAnsi="Arial Narrow"/>
          <w:sz w:val="21"/>
          <w:szCs w:val="21"/>
          <w:lang w:val="es-ES" w:eastAsia="es-ES"/>
        </w:rPr>
      </w:pPr>
    </w:p>
    <w:p w14:paraId="60F464E3" w14:textId="308679E6" w:rsidR="006927E3" w:rsidRPr="00495560" w:rsidRDefault="004A6CC6" w:rsidP="00351113">
      <w:pPr>
        <w:pStyle w:val="Prrafodelista"/>
        <w:ind w:left="1134"/>
        <w:jc w:val="both"/>
        <w:rPr>
          <w:rFonts w:ascii="Arial Narrow" w:hAnsi="Arial Narrow"/>
          <w:i/>
          <w:iCs/>
          <w:sz w:val="21"/>
          <w:szCs w:val="21"/>
          <w:highlight w:val="green"/>
          <w:lang w:val="es-ES" w:eastAsia="es-ES"/>
        </w:rPr>
      </w:pPr>
      <w:r w:rsidRPr="00495560">
        <w:rPr>
          <w:rFonts w:ascii="Arial Narrow" w:hAnsi="Arial Narrow"/>
          <w:i/>
          <w:iCs/>
          <w:sz w:val="21"/>
          <w:szCs w:val="21"/>
          <w:highlight w:val="green"/>
          <w:lang w:val="es-ES" w:eastAsia="es-ES"/>
        </w:rPr>
        <w:t xml:space="preserve">“(…) </w:t>
      </w:r>
      <w:r w:rsidRPr="00495560">
        <w:rPr>
          <w:rFonts w:ascii="Arial Narrow" w:hAnsi="Arial Narrow"/>
          <w:b/>
          <w:bCs/>
          <w:i/>
          <w:iCs/>
          <w:sz w:val="21"/>
          <w:szCs w:val="21"/>
          <w:highlight w:val="green"/>
          <w:lang w:val="es-ES" w:eastAsia="es-ES"/>
        </w:rPr>
        <w:t>PRIMERO:</w:t>
      </w:r>
      <w:r w:rsidRPr="00495560">
        <w:rPr>
          <w:rFonts w:ascii="Arial Narrow" w:hAnsi="Arial Narrow"/>
          <w:i/>
          <w:iCs/>
          <w:sz w:val="21"/>
          <w:szCs w:val="21"/>
          <w:highlight w:val="green"/>
          <w:lang w:val="es-ES" w:eastAsia="es-ES"/>
        </w:rPr>
        <w:t xml:space="preserve"> </w:t>
      </w:r>
      <w:r w:rsidRPr="00495560">
        <w:rPr>
          <w:rFonts w:ascii="Arial Narrow" w:hAnsi="Arial Narrow"/>
          <w:i/>
          <w:iCs/>
          <w:sz w:val="21"/>
          <w:szCs w:val="21"/>
          <w:highlight w:val="green"/>
          <w:lang w:eastAsia="es-ES"/>
        </w:rPr>
        <w:t>a trámite la denuncia del 8 de noviembre de 2022, interpuesta por la señora Liliana Mabel Abanto Tafur Contra Interseguro Compañía de Seguro S.A., en atención a lo siguiente:</w:t>
      </w:r>
    </w:p>
    <w:p w14:paraId="1ACF4FAE" w14:textId="77777777" w:rsidR="006927E3" w:rsidRPr="00495560" w:rsidRDefault="006927E3" w:rsidP="00351113">
      <w:pPr>
        <w:pStyle w:val="Prrafodelista"/>
        <w:ind w:left="1134"/>
        <w:jc w:val="both"/>
        <w:rPr>
          <w:rFonts w:ascii="Arial Narrow" w:hAnsi="Arial Narrow"/>
          <w:sz w:val="21"/>
          <w:szCs w:val="21"/>
          <w:highlight w:val="green"/>
          <w:lang w:val="es-ES" w:eastAsia="es-ES"/>
        </w:rPr>
      </w:pPr>
    </w:p>
    <w:p w14:paraId="31115543" w14:textId="77777777" w:rsidR="004A6CC6" w:rsidRPr="00495560" w:rsidRDefault="004A6CC6" w:rsidP="00351113">
      <w:pPr>
        <w:pStyle w:val="Prrafodelista"/>
        <w:numPr>
          <w:ilvl w:val="0"/>
          <w:numId w:val="11"/>
        </w:numPr>
        <w:ind w:left="1701" w:hanging="567"/>
        <w:jc w:val="both"/>
        <w:rPr>
          <w:rFonts w:ascii="Arial Narrow" w:hAnsi="Arial Narrow"/>
          <w:sz w:val="21"/>
          <w:szCs w:val="21"/>
          <w:highlight w:val="green"/>
          <w:lang w:val="es-ES" w:eastAsia="es-ES"/>
        </w:rPr>
      </w:pPr>
      <w:r w:rsidRPr="00495560">
        <w:rPr>
          <w:rFonts w:ascii="Arial Narrow" w:hAnsi="Arial Narrow"/>
          <w:sz w:val="21"/>
          <w:szCs w:val="21"/>
          <w:highlight w:val="green"/>
        </w:rPr>
        <w:t xml:space="preserve">Presunta infracción a los artículos 18° y 19° de la Ley 29571, Código de Protección y Defensa del Consumidor, en tanto la compañía aseguradora no habría cumplido con realizar la devolución de los aportes del Seguro de Vida - Póliza N° 131807, pese a los requerimientos presentados por la denunciante en octubre de 2022. </w:t>
      </w:r>
    </w:p>
    <w:p w14:paraId="4EB8C61F" w14:textId="77777777" w:rsidR="004A6CC6" w:rsidRPr="00495560" w:rsidRDefault="004A6CC6" w:rsidP="00351113">
      <w:pPr>
        <w:pStyle w:val="Prrafodelista"/>
        <w:ind w:left="1701"/>
        <w:jc w:val="both"/>
        <w:rPr>
          <w:rFonts w:ascii="Arial Narrow" w:hAnsi="Arial Narrow"/>
          <w:sz w:val="21"/>
          <w:szCs w:val="21"/>
          <w:highlight w:val="green"/>
          <w:lang w:val="es-ES" w:eastAsia="es-ES"/>
        </w:rPr>
      </w:pPr>
    </w:p>
    <w:p w14:paraId="5B6D7573" w14:textId="77777777" w:rsidR="004A6CC6" w:rsidRPr="00495560" w:rsidRDefault="004A6CC6" w:rsidP="00351113">
      <w:pPr>
        <w:pStyle w:val="Prrafodelista"/>
        <w:numPr>
          <w:ilvl w:val="0"/>
          <w:numId w:val="11"/>
        </w:numPr>
        <w:ind w:left="1701" w:hanging="567"/>
        <w:jc w:val="both"/>
        <w:rPr>
          <w:rFonts w:ascii="Arial Narrow" w:hAnsi="Arial Narrow"/>
          <w:sz w:val="21"/>
          <w:szCs w:val="21"/>
          <w:highlight w:val="green"/>
          <w:lang w:val="es-ES" w:eastAsia="es-ES"/>
        </w:rPr>
      </w:pPr>
      <w:r w:rsidRPr="00495560">
        <w:rPr>
          <w:rFonts w:ascii="Arial Narrow" w:hAnsi="Arial Narrow"/>
          <w:sz w:val="21"/>
          <w:szCs w:val="21"/>
          <w:highlight w:val="green"/>
        </w:rPr>
        <w:t xml:space="preserve">Presunta infracción a los artículos 1 inciso b) y 2de la Ley 29571, Código de Protección y Defensa del Consumidor, en tanto la compañía aseguradora no habría cumplido con brindar una respuesta requerimientos presentados por la denunciante el 14, 15 y 18 octubre de 2022. </w:t>
      </w:r>
    </w:p>
    <w:p w14:paraId="7F72AE7D" w14:textId="77777777" w:rsidR="004A6CC6" w:rsidRPr="00495560" w:rsidRDefault="004A6CC6" w:rsidP="00351113">
      <w:pPr>
        <w:jc w:val="both"/>
        <w:rPr>
          <w:rFonts w:ascii="Arial Narrow" w:hAnsi="Arial Narrow"/>
          <w:sz w:val="21"/>
          <w:szCs w:val="21"/>
          <w:highlight w:val="green"/>
          <w:lang w:val="es-ES" w:eastAsia="es-ES"/>
        </w:rPr>
      </w:pPr>
    </w:p>
    <w:p w14:paraId="47C38B06" w14:textId="364A4CB4" w:rsidR="006927E3" w:rsidRPr="00495560" w:rsidRDefault="004A6CC6" w:rsidP="00351113">
      <w:pPr>
        <w:pStyle w:val="Prrafodelista"/>
        <w:numPr>
          <w:ilvl w:val="0"/>
          <w:numId w:val="11"/>
        </w:numPr>
        <w:ind w:left="1701" w:hanging="567"/>
        <w:jc w:val="both"/>
        <w:rPr>
          <w:rFonts w:ascii="Arial Narrow" w:hAnsi="Arial Narrow"/>
          <w:sz w:val="21"/>
          <w:szCs w:val="21"/>
          <w:highlight w:val="green"/>
          <w:lang w:val="es-ES" w:eastAsia="es-ES"/>
        </w:rPr>
      </w:pPr>
      <w:r w:rsidRPr="00495560">
        <w:rPr>
          <w:rFonts w:ascii="Arial Narrow" w:hAnsi="Arial Narrow"/>
          <w:sz w:val="21"/>
          <w:szCs w:val="21"/>
          <w:highlight w:val="green"/>
        </w:rPr>
        <w:t>Presunta infracción a los artículos 18° y 19° de la Ley 29571, Código de Protección y Defensa del Consumidor, en tanto la compañía aseguradora no habría permitido el acceso a la denunciante a la página web https://www.interseguro.pe/zonasegura/iniciar-sesion, pese a los requerimientos presentados de cambio de información respecto al correo electrónico y número telefónico para que obtenga la clave correspondiente.”</w:t>
      </w:r>
    </w:p>
    <w:p w14:paraId="508FEA01" w14:textId="77777777" w:rsidR="004A6CC6" w:rsidRPr="00495560" w:rsidRDefault="004A6CC6" w:rsidP="00351113">
      <w:pPr>
        <w:jc w:val="both"/>
        <w:rPr>
          <w:rFonts w:ascii="Arial Narrow" w:hAnsi="Arial Narrow"/>
          <w:sz w:val="21"/>
          <w:szCs w:val="21"/>
          <w:lang w:val="es-ES" w:eastAsia="es-ES"/>
        </w:rPr>
      </w:pPr>
    </w:p>
    <w:p w14:paraId="36EF659C" w14:textId="77B67BBE" w:rsidR="004A6CC6" w:rsidRPr="00495560" w:rsidRDefault="004A6CC6" w:rsidP="00351113">
      <w:pPr>
        <w:pStyle w:val="Prrafodelista"/>
        <w:numPr>
          <w:ilvl w:val="0"/>
          <w:numId w:val="6"/>
        </w:numPr>
        <w:tabs>
          <w:tab w:val="num" w:pos="567"/>
        </w:tabs>
        <w:jc w:val="both"/>
        <w:rPr>
          <w:rFonts w:ascii="Arial Narrow" w:hAnsi="Arial Narrow"/>
          <w:sz w:val="21"/>
          <w:szCs w:val="21"/>
          <w:highlight w:val="red"/>
          <w:lang w:val="es-ES" w:eastAsia="es-ES"/>
        </w:rPr>
      </w:pPr>
      <w:r w:rsidRPr="00495560">
        <w:rPr>
          <w:rFonts w:ascii="Arial Narrow" w:hAnsi="Arial Narrow"/>
          <w:sz w:val="21"/>
          <w:szCs w:val="21"/>
          <w:lang w:eastAsia="es-ES"/>
        </w:rPr>
        <w:t xml:space="preserve">El </w:t>
      </w:r>
      <w:r w:rsidRPr="00495560">
        <w:rPr>
          <w:rFonts w:ascii="Arial Narrow" w:hAnsi="Arial Narrow"/>
          <w:sz w:val="21"/>
          <w:szCs w:val="21"/>
          <w:highlight w:val="green"/>
          <w:lang w:eastAsia="es-ES"/>
        </w:rPr>
        <w:t>30 de marzo de 2023</w:t>
      </w:r>
      <w:r w:rsidRPr="00495560">
        <w:rPr>
          <w:rFonts w:ascii="Arial Narrow" w:hAnsi="Arial Narrow"/>
          <w:sz w:val="21"/>
          <w:szCs w:val="21"/>
          <w:lang w:eastAsia="es-ES"/>
        </w:rPr>
        <w:t xml:space="preserve">, </w:t>
      </w:r>
      <w:r w:rsidRPr="00495560">
        <w:rPr>
          <w:rFonts w:ascii="Arial Narrow" w:hAnsi="Arial Narrow"/>
          <w:sz w:val="21"/>
          <w:szCs w:val="21"/>
          <w:highlight w:val="green"/>
          <w:lang w:eastAsia="es-ES"/>
        </w:rPr>
        <w:t>Interseguro</w:t>
      </w:r>
      <w:r w:rsidRPr="00495560">
        <w:rPr>
          <w:rFonts w:ascii="Arial Narrow" w:hAnsi="Arial Narrow"/>
          <w:sz w:val="21"/>
          <w:szCs w:val="21"/>
          <w:lang w:eastAsia="es-ES"/>
        </w:rPr>
        <w:t xml:space="preserve"> </w:t>
      </w:r>
      <w:commentRangeStart w:id="2"/>
      <w:r w:rsidRPr="00495560">
        <w:rPr>
          <w:rFonts w:ascii="Arial Narrow" w:hAnsi="Arial Narrow"/>
          <w:sz w:val="21"/>
          <w:szCs w:val="21"/>
          <w:highlight w:val="red"/>
          <w:lang w:eastAsia="es-ES"/>
        </w:rPr>
        <w:t>solicitó una prórroga para la presentación de sus descargos.</w:t>
      </w:r>
      <w:commentRangeEnd w:id="2"/>
      <w:r w:rsidR="00495560" w:rsidRPr="00495560">
        <w:rPr>
          <w:rStyle w:val="Refdecomentario"/>
          <w:rFonts w:ascii="Arial Narrow" w:hAnsi="Arial Narrow"/>
          <w:sz w:val="21"/>
          <w:szCs w:val="21"/>
          <w:highlight w:val="red"/>
          <w:lang w:val="es-ES" w:eastAsia="es-ES"/>
        </w:rPr>
        <w:commentReference w:id="2"/>
      </w:r>
    </w:p>
    <w:p w14:paraId="31A3E8C0" w14:textId="77777777" w:rsidR="004A6CC6" w:rsidRPr="00495560" w:rsidRDefault="004A6CC6" w:rsidP="00351113">
      <w:pPr>
        <w:pStyle w:val="Prrafodelista"/>
        <w:tabs>
          <w:tab w:val="num" w:pos="567"/>
        </w:tabs>
        <w:ind w:left="502"/>
        <w:jc w:val="both"/>
        <w:rPr>
          <w:rFonts w:ascii="Arial Narrow" w:hAnsi="Arial Narrow"/>
          <w:sz w:val="21"/>
          <w:szCs w:val="21"/>
          <w:lang w:val="es-ES" w:eastAsia="es-ES"/>
        </w:rPr>
      </w:pPr>
    </w:p>
    <w:p w14:paraId="496E6C71" w14:textId="77777777" w:rsidR="004A6CC6" w:rsidRPr="00495560" w:rsidRDefault="004A6CC6" w:rsidP="00351113">
      <w:pPr>
        <w:pStyle w:val="Prrafodelista"/>
        <w:numPr>
          <w:ilvl w:val="0"/>
          <w:numId w:val="6"/>
        </w:numPr>
        <w:tabs>
          <w:tab w:val="num" w:pos="567"/>
        </w:tabs>
        <w:jc w:val="both"/>
        <w:rPr>
          <w:rFonts w:ascii="Arial Narrow" w:hAnsi="Arial Narrow"/>
          <w:sz w:val="21"/>
          <w:szCs w:val="21"/>
          <w:lang w:val="es-ES" w:eastAsia="es-ES"/>
        </w:rPr>
      </w:pPr>
      <w:r w:rsidRPr="00495560">
        <w:rPr>
          <w:rFonts w:ascii="Arial Narrow" w:hAnsi="Arial Narrow"/>
          <w:sz w:val="21"/>
          <w:szCs w:val="21"/>
          <w:lang w:eastAsia="es-ES"/>
        </w:rPr>
        <w:t xml:space="preserve">Mediante Resolución N° 2 del </w:t>
      </w:r>
      <w:r w:rsidRPr="00495560">
        <w:rPr>
          <w:rFonts w:ascii="Arial Narrow" w:hAnsi="Arial Narrow"/>
          <w:sz w:val="21"/>
          <w:szCs w:val="21"/>
          <w:highlight w:val="green"/>
          <w:lang w:eastAsia="es-ES"/>
        </w:rPr>
        <w:t>2 de mayo de 2023</w:t>
      </w:r>
      <w:r w:rsidRPr="00495560">
        <w:rPr>
          <w:rFonts w:ascii="Arial Narrow" w:hAnsi="Arial Narrow"/>
          <w:sz w:val="21"/>
          <w:szCs w:val="21"/>
          <w:lang w:eastAsia="es-ES"/>
        </w:rPr>
        <w:t xml:space="preserve">, la Secretaría Técnica </w:t>
      </w:r>
      <w:r w:rsidRPr="00495560">
        <w:rPr>
          <w:rFonts w:ascii="Arial Narrow" w:hAnsi="Arial Narrow"/>
          <w:sz w:val="21"/>
          <w:szCs w:val="21"/>
          <w:highlight w:val="red"/>
          <w:lang w:eastAsia="es-ES"/>
        </w:rPr>
        <w:t>resolvió conceder a Interseguro una prórroga para la presentación de sus descargos</w:t>
      </w:r>
      <w:r w:rsidRPr="00495560">
        <w:rPr>
          <w:rFonts w:ascii="Arial Narrow" w:hAnsi="Arial Narrow"/>
          <w:sz w:val="21"/>
          <w:szCs w:val="21"/>
          <w:lang w:eastAsia="es-ES"/>
        </w:rPr>
        <w:t>.</w:t>
      </w:r>
    </w:p>
    <w:p w14:paraId="2C43063D" w14:textId="77777777" w:rsidR="004A6CC6" w:rsidRPr="00495560" w:rsidRDefault="004A6CC6" w:rsidP="00351113">
      <w:pPr>
        <w:pStyle w:val="Prrafodelista"/>
        <w:rPr>
          <w:rFonts w:ascii="Arial Narrow" w:hAnsi="Arial Narrow"/>
          <w:sz w:val="21"/>
          <w:szCs w:val="21"/>
          <w:lang w:eastAsia="es-ES"/>
        </w:rPr>
      </w:pPr>
    </w:p>
    <w:p w14:paraId="653A8E68" w14:textId="5818C5F0" w:rsidR="006927E3" w:rsidRPr="00495560" w:rsidRDefault="004A6CC6" w:rsidP="00351113">
      <w:pPr>
        <w:pStyle w:val="Prrafodelista"/>
        <w:numPr>
          <w:ilvl w:val="0"/>
          <w:numId w:val="6"/>
        </w:numPr>
        <w:tabs>
          <w:tab w:val="num" w:pos="567"/>
        </w:tabs>
        <w:jc w:val="both"/>
        <w:rPr>
          <w:rFonts w:ascii="Arial Narrow" w:hAnsi="Arial Narrow"/>
          <w:sz w:val="21"/>
          <w:szCs w:val="21"/>
          <w:lang w:val="es-ES" w:eastAsia="es-ES"/>
        </w:rPr>
      </w:pPr>
      <w:r w:rsidRPr="00495560">
        <w:rPr>
          <w:rFonts w:ascii="Arial Narrow" w:hAnsi="Arial Narrow"/>
          <w:sz w:val="21"/>
          <w:szCs w:val="21"/>
          <w:lang w:eastAsia="es-ES"/>
        </w:rPr>
        <w:t xml:space="preserve">El 10 de mayo de 2023, </w:t>
      </w:r>
      <w:r w:rsidRPr="00495560">
        <w:rPr>
          <w:rFonts w:ascii="Arial Narrow" w:hAnsi="Arial Narrow"/>
          <w:sz w:val="21"/>
          <w:szCs w:val="21"/>
          <w:highlight w:val="green"/>
          <w:lang w:eastAsia="es-ES"/>
        </w:rPr>
        <w:t>Interseguro</w:t>
      </w:r>
      <w:r w:rsidRPr="00495560">
        <w:rPr>
          <w:rFonts w:ascii="Arial Narrow" w:hAnsi="Arial Narrow"/>
          <w:sz w:val="21"/>
          <w:szCs w:val="21"/>
          <w:lang w:eastAsia="es-ES"/>
        </w:rPr>
        <w:t xml:space="preserve"> presentó su escrito de descargos señalando lo siguiente:</w:t>
      </w:r>
    </w:p>
    <w:p w14:paraId="21D00B59" w14:textId="77777777" w:rsidR="004A6CC6" w:rsidRPr="00495560" w:rsidRDefault="004A6CC6" w:rsidP="00351113">
      <w:pPr>
        <w:tabs>
          <w:tab w:val="num" w:pos="567"/>
        </w:tabs>
        <w:jc w:val="both"/>
        <w:rPr>
          <w:rFonts w:ascii="Arial Narrow" w:hAnsi="Arial Narrow"/>
          <w:sz w:val="21"/>
          <w:szCs w:val="21"/>
          <w:lang w:val="es-ES" w:eastAsia="es-ES"/>
        </w:rPr>
      </w:pPr>
    </w:p>
    <w:p w14:paraId="4D685B2C" w14:textId="77777777" w:rsidR="004A6CC6" w:rsidRPr="00495560" w:rsidRDefault="004A6CC6" w:rsidP="00351113">
      <w:pPr>
        <w:pStyle w:val="Prrafodelista"/>
        <w:numPr>
          <w:ilvl w:val="2"/>
          <w:numId w:val="3"/>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El 17 de enero de 2013, la señora Abanto presentó su solicitud del Seguro de Vida, el cual tuvo como inicio de vigencia el 11 de febrero de 2013, eligiendo la modalidad de inversión de “Fondo Variable – No garantizado”. Precisó que la denunciante tuvo conocimiento del tipo de fondo contratado, las condiciones particulares y generales del referido seguro.</w:t>
      </w:r>
    </w:p>
    <w:p w14:paraId="0E656AB2" w14:textId="77777777" w:rsidR="004A6CC6" w:rsidRPr="00495560" w:rsidRDefault="004A6CC6" w:rsidP="00351113">
      <w:pPr>
        <w:pStyle w:val="Prrafodelista"/>
        <w:ind w:left="1134"/>
        <w:jc w:val="both"/>
        <w:rPr>
          <w:rFonts w:ascii="Arial Narrow" w:hAnsi="Arial Narrow"/>
          <w:sz w:val="21"/>
          <w:szCs w:val="21"/>
          <w:highlight w:val="green"/>
          <w:lang w:val="es-ES" w:eastAsia="es-ES"/>
        </w:rPr>
      </w:pPr>
    </w:p>
    <w:p w14:paraId="2F4F413D" w14:textId="377E96A1" w:rsidR="006927E3" w:rsidRPr="00495560" w:rsidRDefault="004A6CC6" w:rsidP="00351113">
      <w:pPr>
        <w:pStyle w:val="Prrafodelista"/>
        <w:numPr>
          <w:ilvl w:val="2"/>
          <w:numId w:val="3"/>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La señora Abanto consignó el correo electrónico amabyta***@hotmail.com en sus datos personales al momento de contratación de la póliza del Seguro de Vida.</w:t>
      </w:r>
    </w:p>
    <w:p w14:paraId="29253057" w14:textId="77777777" w:rsidR="004A6CC6" w:rsidRPr="00495560" w:rsidRDefault="004A6CC6" w:rsidP="00351113">
      <w:pPr>
        <w:pStyle w:val="Prrafodelista"/>
        <w:rPr>
          <w:rFonts w:ascii="Arial Narrow" w:hAnsi="Arial Narrow"/>
          <w:sz w:val="21"/>
          <w:szCs w:val="21"/>
          <w:highlight w:val="green"/>
          <w:lang w:val="es-ES" w:eastAsia="es-ES"/>
        </w:rPr>
      </w:pPr>
    </w:p>
    <w:p w14:paraId="11F2C2BB" w14:textId="4EEE3BE7" w:rsidR="004A6CC6" w:rsidRPr="00495560" w:rsidRDefault="004A6CC6" w:rsidP="00351113">
      <w:pPr>
        <w:pStyle w:val="Prrafodelista"/>
        <w:numPr>
          <w:ilvl w:val="2"/>
          <w:numId w:val="3"/>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En agosto de 2019, a su solicitud, se le remitió un correo electrónico a la señora Abanto con información sobre su estado de cuenta y los beneficios de la póliza de su Seguro de Vida.</w:t>
      </w:r>
    </w:p>
    <w:p w14:paraId="009AD815" w14:textId="77777777" w:rsidR="004A6CC6" w:rsidRPr="00495560" w:rsidRDefault="004A6CC6" w:rsidP="00351113">
      <w:pPr>
        <w:pStyle w:val="Prrafodelista"/>
        <w:rPr>
          <w:rFonts w:ascii="Arial Narrow" w:hAnsi="Arial Narrow"/>
          <w:sz w:val="21"/>
          <w:szCs w:val="21"/>
          <w:highlight w:val="green"/>
          <w:lang w:val="es-ES" w:eastAsia="es-ES"/>
        </w:rPr>
      </w:pPr>
    </w:p>
    <w:p w14:paraId="0596ADEC" w14:textId="78CC6E4F" w:rsidR="004A6CC6" w:rsidRPr="00495560" w:rsidRDefault="004A6CC6" w:rsidP="00351113">
      <w:pPr>
        <w:pStyle w:val="Prrafodelista"/>
        <w:numPr>
          <w:ilvl w:val="2"/>
          <w:numId w:val="3"/>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El 31 de julio de 2020, se remitió un correo electrónico a la denunciante con su dirección amabyta***@hotmail.com, con el fin de proceder con la actualización de sus datos respectiva, sin obtener respuesta.</w:t>
      </w:r>
    </w:p>
    <w:p w14:paraId="371D48FE" w14:textId="77777777" w:rsidR="004A6CC6" w:rsidRPr="00495560" w:rsidRDefault="004A6CC6" w:rsidP="00351113">
      <w:pPr>
        <w:pStyle w:val="Prrafodelista"/>
        <w:rPr>
          <w:rFonts w:ascii="Arial Narrow" w:hAnsi="Arial Narrow"/>
          <w:sz w:val="21"/>
          <w:szCs w:val="21"/>
          <w:highlight w:val="green"/>
          <w:lang w:val="es-ES" w:eastAsia="es-ES"/>
        </w:rPr>
      </w:pPr>
    </w:p>
    <w:p w14:paraId="57ECEBC2" w14:textId="32798ADD" w:rsidR="004A6CC6" w:rsidRPr="00495560" w:rsidRDefault="004A6CC6" w:rsidP="00351113">
      <w:pPr>
        <w:pStyle w:val="Prrafodelista"/>
        <w:numPr>
          <w:ilvl w:val="2"/>
          <w:numId w:val="3"/>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En el marco del Reclamo N° 1066-2021-SAC-CAJ/RC presentado ante la Oficina Regional del Indecopi en Cajamarca, le remitió a la denunciante la póliza del Seguro de Vida, el Condicionado General, el Saldo de Fondos de la Póliza y el Estado de Cuenta de la póliza al 30 de junio de 2021.</w:t>
      </w:r>
    </w:p>
    <w:p w14:paraId="5302D4DE" w14:textId="77777777" w:rsidR="004A6CC6" w:rsidRPr="00495560" w:rsidRDefault="004A6CC6" w:rsidP="00351113">
      <w:pPr>
        <w:pStyle w:val="Prrafodelista"/>
        <w:rPr>
          <w:rFonts w:ascii="Arial Narrow" w:hAnsi="Arial Narrow"/>
          <w:sz w:val="21"/>
          <w:szCs w:val="21"/>
          <w:highlight w:val="green"/>
          <w:lang w:val="es-ES" w:eastAsia="es-ES"/>
        </w:rPr>
      </w:pPr>
    </w:p>
    <w:p w14:paraId="3F483248" w14:textId="77777777" w:rsidR="004A6CC6" w:rsidRPr="00495560" w:rsidRDefault="004A6CC6" w:rsidP="00351113">
      <w:pPr>
        <w:pStyle w:val="Prrafodelista"/>
        <w:numPr>
          <w:ilvl w:val="2"/>
          <w:numId w:val="3"/>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 xml:space="preserve">La señora Abanto solicitó información adicional por medio del aplicativo Whatsapp los días 14, 15, 18 de octubre de 2022, requiriendo se remitiera el rendimiento de su fondo de inversión, lo </w:t>
      </w:r>
      <w:r w:rsidRPr="00495560">
        <w:rPr>
          <w:rFonts w:ascii="Arial Narrow" w:hAnsi="Arial Narrow"/>
          <w:sz w:val="21"/>
          <w:szCs w:val="21"/>
          <w:highlight w:val="green"/>
          <w:lang w:eastAsia="es-ES"/>
        </w:rPr>
        <w:lastRenderedPageBreak/>
        <w:t xml:space="preserve">cual fue respondido el 25 de octubre de 2022 a través de un correo electrónico remitido a la dirección amabyta***@hotmail.com de la denunciante. </w:t>
      </w:r>
    </w:p>
    <w:p w14:paraId="4FBDB8F1" w14:textId="77777777" w:rsidR="004A6CC6" w:rsidRPr="00495560" w:rsidRDefault="004A6CC6" w:rsidP="00351113">
      <w:pPr>
        <w:pStyle w:val="Prrafodelista"/>
        <w:rPr>
          <w:rFonts w:ascii="Arial Narrow" w:hAnsi="Arial Narrow"/>
          <w:sz w:val="21"/>
          <w:szCs w:val="21"/>
          <w:highlight w:val="green"/>
          <w:lang w:eastAsia="es-ES"/>
        </w:rPr>
      </w:pPr>
    </w:p>
    <w:p w14:paraId="53B1FA12" w14:textId="77777777" w:rsidR="004A6CC6" w:rsidRPr="00495560" w:rsidRDefault="004A6CC6" w:rsidP="00351113">
      <w:pPr>
        <w:pStyle w:val="Prrafodelista"/>
        <w:numPr>
          <w:ilvl w:val="2"/>
          <w:numId w:val="3"/>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 xml:space="preserve">En el documento “Proyección de Saldo en Cuenta” se detalló a la señora Abanto que el tipo de fondo variable no garantizaba intereses mensuales y anuales a favor de su fondo, y que la proyección que se registraba en dicho documento se trataría solo de montos referenciales sujetos a variación, así como el monto de rescate estaría sujeto a las condiciones generales de la Póliza donde se detallaban los descuentos que se aplicarían con el cobro. </w:t>
      </w:r>
    </w:p>
    <w:p w14:paraId="6DD356F5" w14:textId="77777777" w:rsidR="004A6CC6" w:rsidRPr="00495560" w:rsidRDefault="004A6CC6" w:rsidP="00351113">
      <w:pPr>
        <w:pStyle w:val="Prrafodelista"/>
        <w:rPr>
          <w:rFonts w:ascii="Arial Narrow" w:hAnsi="Arial Narrow"/>
          <w:sz w:val="21"/>
          <w:szCs w:val="21"/>
          <w:highlight w:val="green"/>
          <w:lang w:eastAsia="es-ES"/>
        </w:rPr>
      </w:pPr>
    </w:p>
    <w:p w14:paraId="2B579BE6" w14:textId="77777777" w:rsidR="004A6CC6" w:rsidRPr="00495560" w:rsidRDefault="004A6CC6" w:rsidP="00351113">
      <w:pPr>
        <w:pStyle w:val="Prrafodelista"/>
        <w:numPr>
          <w:ilvl w:val="2"/>
          <w:numId w:val="3"/>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 xml:space="preserve">Las condiciones del contrato pactadas con la señora Abanto habían sido respetadas y aplicadas durante la relación contractual y vigencia de la póliza. Así pues, considerando que las condiciones de esta fueron aceptadas, ello no podría ser desconocido por la parte denunciante. </w:t>
      </w:r>
    </w:p>
    <w:p w14:paraId="5B048DCF" w14:textId="77777777" w:rsidR="004A6CC6" w:rsidRPr="00495560" w:rsidRDefault="004A6CC6" w:rsidP="00351113">
      <w:pPr>
        <w:pStyle w:val="Prrafodelista"/>
        <w:rPr>
          <w:rFonts w:ascii="Arial Narrow" w:hAnsi="Arial Narrow"/>
          <w:sz w:val="21"/>
          <w:szCs w:val="21"/>
          <w:highlight w:val="green"/>
          <w:lang w:eastAsia="es-ES"/>
        </w:rPr>
      </w:pPr>
    </w:p>
    <w:p w14:paraId="55665F75" w14:textId="77777777" w:rsidR="004A6CC6" w:rsidRPr="00495560" w:rsidRDefault="004A6CC6" w:rsidP="00351113">
      <w:pPr>
        <w:pStyle w:val="Prrafodelista"/>
        <w:numPr>
          <w:ilvl w:val="2"/>
          <w:numId w:val="3"/>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 xml:space="preserve">El ingreso al portal web de “Zona Segura” era de gestión de cada asegurado, permitiéndose el ingreso y acceso a información privada relacionada a su seguro, beneficiarios, métodos de pago, rendimiento de fondos, etc., así pues, debido a la información confidencial que se manejaba, solo el asegurado podía acceder a la página web en cuestión. </w:t>
      </w:r>
    </w:p>
    <w:p w14:paraId="5368FCB8" w14:textId="77777777" w:rsidR="004A6CC6" w:rsidRPr="00495560" w:rsidRDefault="004A6CC6" w:rsidP="00351113">
      <w:pPr>
        <w:pStyle w:val="Prrafodelista"/>
        <w:rPr>
          <w:rFonts w:ascii="Arial Narrow" w:hAnsi="Arial Narrow"/>
          <w:sz w:val="21"/>
          <w:szCs w:val="21"/>
          <w:highlight w:val="green"/>
          <w:lang w:eastAsia="es-ES"/>
        </w:rPr>
      </w:pPr>
    </w:p>
    <w:p w14:paraId="1BA639C4" w14:textId="485C82F8" w:rsidR="004A6CC6" w:rsidRPr="00495560" w:rsidRDefault="004A6CC6" w:rsidP="00351113">
      <w:pPr>
        <w:pStyle w:val="Prrafodelista"/>
        <w:numPr>
          <w:ilvl w:val="2"/>
          <w:numId w:val="3"/>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Para la creación de una cuenta en “Zona Segura” era necesario hacer validaciones respectivas de la identidad de la persona, por lo que se le enviaba un código a las vías de contacto que los asegurados tenían registrado con la compañía aseguradora. No obstante, en caso no se contará con los medios de contacto actualizados, se permitía que el asegurado seleccione un link para la actualización correspondiente, para lo cual se debería de pasar por un cuestionario de rigor, con el fin de acreditar la identidad.</w:t>
      </w:r>
    </w:p>
    <w:p w14:paraId="7FC70B9D" w14:textId="77777777" w:rsidR="004A6CC6" w:rsidRPr="00495560" w:rsidRDefault="004A6CC6" w:rsidP="00351113">
      <w:pPr>
        <w:jc w:val="both"/>
        <w:rPr>
          <w:rFonts w:ascii="Arial Narrow" w:hAnsi="Arial Narrow"/>
          <w:sz w:val="21"/>
          <w:szCs w:val="21"/>
          <w:lang w:val="es-ES" w:eastAsia="es-ES"/>
        </w:rPr>
      </w:pPr>
    </w:p>
    <w:p w14:paraId="0E868712" w14:textId="3B579E07" w:rsidR="006927E3" w:rsidRPr="00495560" w:rsidRDefault="006927E3" w:rsidP="00351113">
      <w:pPr>
        <w:pStyle w:val="Prrafodelista"/>
        <w:numPr>
          <w:ilvl w:val="0"/>
          <w:numId w:val="6"/>
        </w:numPr>
        <w:tabs>
          <w:tab w:val="num" w:pos="567"/>
        </w:tabs>
        <w:ind w:left="567" w:hanging="567"/>
        <w:jc w:val="both"/>
        <w:rPr>
          <w:rFonts w:ascii="Arial Narrow" w:hAnsi="Arial Narrow"/>
          <w:sz w:val="21"/>
          <w:szCs w:val="21"/>
          <w:lang w:val="es-ES" w:eastAsia="es-ES"/>
        </w:rPr>
      </w:pPr>
      <w:r w:rsidRPr="00495560">
        <w:rPr>
          <w:rFonts w:ascii="Arial Narrow" w:hAnsi="Arial Narrow"/>
          <w:sz w:val="21"/>
          <w:szCs w:val="21"/>
          <w:lang w:val="es-ES" w:eastAsia="es-ES"/>
        </w:rPr>
        <w:t xml:space="preserve"> </w:t>
      </w:r>
      <w:r w:rsidR="004A6CC6" w:rsidRPr="00495560">
        <w:rPr>
          <w:rFonts w:ascii="Arial Narrow" w:hAnsi="Arial Narrow"/>
          <w:sz w:val="21"/>
          <w:szCs w:val="21"/>
          <w:lang w:eastAsia="es-ES"/>
        </w:rPr>
        <w:t xml:space="preserve">El </w:t>
      </w:r>
      <w:r w:rsidR="004A6CC6" w:rsidRPr="00495560">
        <w:rPr>
          <w:rFonts w:ascii="Arial Narrow" w:hAnsi="Arial Narrow"/>
          <w:sz w:val="21"/>
          <w:szCs w:val="21"/>
          <w:highlight w:val="green"/>
          <w:lang w:eastAsia="es-ES"/>
        </w:rPr>
        <w:t>13 de julio de 2023</w:t>
      </w:r>
      <w:r w:rsidR="004A6CC6" w:rsidRPr="00495560">
        <w:rPr>
          <w:rFonts w:ascii="Arial Narrow" w:hAnsi="Arial Narrow"/>
          <w:sz w:val="21"/>
          <w:szCs w:val="21"/>
          <w:lang w:eastAsia="es-ES"/>
        </w:rPr>
        <w:t xml:space="preserve">, la </w:t>
      </w:r>
      <w:r w:rsidR="004A6CC6" w:rsidRPr="00495560">
        <w:rPr>
          <w:rFonts w:ascii="Arial Narrow" w:hAnsi="Arial Narrow"/>
          <w:sz w:val="21"/>
          <w:szCs w:val="21"/>
          <w:highlight w:val="green"/>
          <w:lang w:eastAsia="es-ES"/>
        </w:rPr>
        <w:t>señora Abanto</w:t>
      </w:r>
      <w:r w:rsidR="004A6CC6" w:rsidRPr="00495560">
        <w:rPr>
          <w:rFonts w:ascii="Arial Narrow" w:hAnsi="Arial Narrow"/>
          <w:sz w:val="21"/>
          <w:szCs w:val="21"/>
          <w:lang w:eastAsia="es-ES"/>
        </w:rPr>
        <w:t xml:space="preserve"> presentó un escrito señalando lo siguiente:</w:t>
      </w:r>
    </w:p>
    <w:p w14:paraId="59F88312" w14:textId="77777777" w:rsidR="006927E3" w:rsidRPr="00495560" w:rsidRDefault="006927E3" w:rsidP="00351113">
      <w:pPr>
        <w:pStyle w:val="Prrafodelista"/>
        <w:ind w:left="567"/>
        <w:jc w:val="both"/>
        <w:rPr>
          <w:rFonts w:ascii="Arial Narrow" w:hAnsi="Arial Narrow"/>
          <w:sz w:val="21"/>
          <w:szCs w:val="21"/>
          <w:lang w:val="es-ES" w:eastAsia="es-ES"/>
        </w:rPr>
      </w:pPr>
    </w:p>
    <w:p w14:paraId="06C60B88" w14:textId="77777777" w:rsidR="00937F1B" w:rsidRPr="00495560" w:rsidRDefault="004A6CC6" w:rsidP="00351113">
      <w:pPr>
        <w:pStyle w:val="Prrafodelista"/>
        <w:numPr>
          <w:ilvl w:val="0"/>
          <w:numId w:val="8"/>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La denuncia consistía en que no se había respondido al pedido de la devolución de aportes de su Seguro de Vida, que no se le había remitido a su correo electrónico información respecto a dicho seguro; y, que no contaba con acceso a la “Zona Segura”.</w:t>
      </w:r>
    </w:p>
    <w:p w14:paraId="1CD9AA7D" w14:textId="77777777" w:rsidR="00937F1B" w:rsidRPr="00495560" w:rsidRDefault="00937F1B" w:rsidP="00351113">
      <w:pPr>
        <w:pStyle w:val="Prrafodelista"/>
        <w:ind w:left="1134"/>
        <w:jc w:val="both"/>
        <w:rPr>
          <w:rFonts w:ascii="Arial Narrow" w:hAnsi="Arial Narrow"/>
          <w:sz w:val="21"/>
          <w:szCs w:val="21"/>
          <w:highlight w:val="green"/>
          <w:lang w:val="es-ES" w:eastAsia="es-ES"/>
        </w:rPr>
      </w:pPr>
    </w:p>
    <w:p w14:paraId="498BEEE4" w14:textId="76B51AFF" w:rsidR="006927E3" w:rsidRPr="00495560" w:rsidRDefault="00937F1B" w:rsidP="00351113">
      <w:pPr>
        <w:pStyle w:val="Prrafodelista"/>
        <w:numPr>
          <w:ilvl w:val="0"/>
          <w:numId w:val="8"/>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Los descargos de la compañía aseguradora no se condecían con la publicidad que era mostrada al público.</w:t>
      </w:r>
    </w:p>
    <w:p w14:paraId="587D8D37" w14:textId="77777777" w:rsidR="006927E3" w:rsidRPr="00495560" w:rsidRDefault="006927E3" w:rsidP="00351113">
      <w:pPr>
        <w:jc w:val="both"/>
        <w:rPr>
          <w:rFonts w:ascii="Arial Narrow" w:hAnsi="Arial Narrow"/>
          <w:sz w:val="21"/>
          <w:szCs w:val="21"/>
          <w:lang w:val="es-ES" w:eastAsia="es-ES"/>
        </w:rPr>
      </w:pPr>
    </w:p>
    <w:p w14:paraId="639F6233" w14:textId="582DC81D" w:rsidR="006927E3" w:rsidRPr="00495560" w:rsidRDefault="006927E3" w:rsidP="00351113">
      <w:pPr>
        <w:pStyle w:val="Prrafodelista"/>
        <w:numPr>
          <w:ilvl w:val="0"/>
          <w:numId w:val="6"/>
        </w:numPr>
        <w:tabs>
          <w:tab w:val="num" w:pos="567"/>
        </w:tabs>
        <w:ind w:left="567" w:hanging="567"/>
        <w:jc w:val="both"/>
        <w:rPr>
          <w:rFonts w:ascii="Arial Narrow" w:hAnsi="Arial Narrow"/>
          <w:sz w:val="21"/>
          <w:szCs w:val="21"/>
          <w:lang w:val="es-ES" w:eastAsia="es-ES"/>
        </w:rPr>
      </w:pPr>
      <w:r w:rsidRPr="00495560">
        <w:rPr>
          <w:rFonts w:ascii="Arial Narrow" w:hAnsi="Arial Narrow"/>
          <w:sz w:val="21"/>
          <w:szCs w:val="21"/>
          <w:lang w:val="es-ES" w:eastAsia="es-ES"/>
        </w:rPr>
        <w:t xml:space="preserve"> El </w:t>
      </w:r>
      <w:r w:rsidR="00937F1B" w:rsidRPr="00495560">
        <w:rPr>
          <w:rFonts w:ascii="Arial Narrow" w:hAnsi="Arial Narrow"/>
          <w:sz w:val="21"/>
          <w:szCs w:val="21"/>
          <w:highlight w:val="green"/>
          <w:lang w:eastAsia="es-ES"/>
        </w:rPr>
        <w:t>3 de agosto de 2023</w:t>
      </w:r>
      <w:r w:rsidR="00937F1B" w:rsidRPr="00495560">
        <w:rPr>
          <w:rFonts w:ascii="Arial Narrow" w:hAnsi="Arial Narrow"/>
          <w:sz w:val="21"/>
          <w:szCs w:val="21"/>
          <w:lang w:eastAsia="es-ES"/>
        </w:rPr>
        <w:t xml:space="preserve">, </w:t>
      </w:r>
      <w:r w:rsidR="00937F1B" w:rsidRPr="00495560">
        <w:rPr>
          <w:rFonts w:ascii="Arial Narrow" w:hAnsi="Arial Narrow"/>
          <w:sz w:val="21"/>
          <w:szCs w:val="21"/>
          <w:highlight w:val="green"/>
          <w:lang w:eastAsia="es-ES"/>
        </w:rPr>
        <w:t>la señora Abanto</w:t>
      </w:r>
      <w:r w:rsidR="00937F1B" w:rsidRPr="00495560">
        <w:rPr>
          <w:rFonts w:ascii="Arial Narrow" w:hAnsi="Arial Narrow"/>
          <w:sz w:val="21"/>
          <w:szCs w:val="21"/>
          <w:lang w:eastAsia="es-ES"/>
        </w:rPr>
        <w:t xml:space="preserve"> presentó un escrito señalando lo siguiente:</w:t>
      </w:r>
    </w:p>
    <w:p w14:paraId="74873BF4" w14:textId="77777777" w:rsidR="006927E3" w:rsidRPr="00495560" w:rsidRDefault="006927E3" w:rsidP="00351113">
      <w:pPr>
        <w:pStyle w:val="Prrafodelista"/>
        <w:tabs>
          <w:tab w:val="num" w:pos="567"/>
        </w:tabs>
        <w:ind w:left="567"/>
        <w:jc w:val="both"/>
        <w:rPr>
          <w:rFonts w:ascii="Arial Narrow" w:hAnsi="Arial Narrow"/>
          <w:sz w:val="21"/>
          <w:szCs w:val="21"/>
          <w:lang w:val="es-ES" w:eastAsia="es-ES"/>
        </w:rPr>
      </w:pPr>
    </w:p>
    <w:p w14:paraId="1F09819C" w14:textId="77777777" w:rsidR="00937F1B" w:rsidRPr="00495560" w:rsidRDefault="00937F1B" w:rsidP="00351113">
      <w:pPr>
        <w:pStyle w:val="Prrafodelista"/>
        <w:numPr>
          <w:ilvl w:val="0"/>
          <w:numId w:val="12"/>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 xml:space="preserve">Lo único que no estaba garantizado en el producto contratado eran los intereses. Así pues, se debía tener en consideración que el Seguro de Vida fue contratado con la intención que le sean devueltos los aportes o primas, ya que en cualquier circunstancia a futuro que no estuviera previsto, se pudiera proceder con el retiro. </w:t>
      </w:r>
    </w:p>
    <w:p w14:paraId="789EB983" w14:textId="77777777" w:rsidR="00937F1B" w:rsidRPr="00495560" w:rsidRDefault="00937F1B" w:rsidP="00351113">
      <w:pPr>
        <w:pStyle w:val="Prrafodelista"/>
        <w:ind w:left="1134"/>
        <w:jc w:val="both"/>
        <w:rPr>
          <w:rFonts w:ascii="Arial Narrow" w:hAnsi="Arial Narrow"/>
          <w:sz w:val="21"/>
          <w:szCs w:val="21"/>
          <w:highlight w:val="green"/>
          <w:lang w:val="es-ES" w:eastAsia="es-ES"/>
        </w:rPr>
      </w:pPr>
    </w:p>
    <w:p w14:paraId="5A37C45C" w14:textId="77777777" w:rsidR="00937F1B" w:rsidRPr="00495560" w:rsidRDefault="00937F1B" w:rsidP="00351113">
      <w:pPr>
        <w:pStyle w:val="Prrafodelista"/>
        <w:numPr>
          <w:ilvl w:val="0"/>
          <w:numId w:val="12"/>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 xml:space="preserve">Se había solicitado información sobre los estados de cuenta del Seguro de Vida; sin embargo, la denunciada no había cumplido con absolver dicho requerimiento, ante lo cual se había visto obligada a solicitar la devolución correspondiente. </w:t>
      </w:r>
    </w:p>
    <w:p w14:paraId="2874E413" w14:textId="77777777" w:rsidR="00937F1B" w:rsidRPr="00495560" w:rsidRDefault="00937F1B" w:rsidP="00351113">
      <w:pPr>
        <w:pStyle w:val="Prrafodelista"/>
        <w:rPr>
          <w:rFonts w:ascii="Arial Narrow" w:hAnsi="Arial Narrow"/>
          <w:sz w:val="21"/>
          <w:szCs w:val="21"/>
          <w:highlight w:val="green"/>
          <w:lang w:eastAsia="es-ES"/>
        </w:rPr>
      </w:pPr>
    </w:p>
    <w:p w14:paraId="3C0D6286" w14:textId="77777777" w:rsidR="00937F1B" w:rsidRPr="00495560" w:rsidRDefault="00937F1B" w:rsidP="00351113">
      <w:pPr>
        <w:pStyle w:val="Prrafodelista"/>
        <w:numPr>
          <w:ilvl w:val="0"/>
          <w:numId w:val="12"/>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 xml:space="preserve">En la página web de la compañía aseguradora, así como en su publicidad, se mostraba que esta ofrecía seguros en los que se prometía la devolución correspondiente, sin señalar que no estaba garantizada la devolución del aporte o primas, lo cual resultaba grave. </w:t>
      </w:r>
    </w:p>
    <w:p w14:paraId="68897735" w14:textId="77777777" w:rsidR="00937F1B" w:rsidRPr="00495560" w:rsidRDefault="00937F1B" w:rsidP="00351113">
      <w:pPr>
        <w:pStyle w:val="Prrafodelista"/>
        <w:rPr>
          <w:rFonts w:ascii="Arial Narrow" w:hAnsi="Arial Narrow"/>
          <w:sz w:val="21"/>
          <w:szCs w:val="21"/>
          <w:highlight w:val="green"/>
          <w:lang w:eastAsia="es-ES"/>
        </w:rPr>
      </w:pPr>
    </w:p>
    <w:p w14:paraId="5BA0027E" w14:textId="77777777" w:rsidR="00937F1B" w:rsidRPr="00495560" w:rsidRDefault="00937F1B" w:rsidP="00351113">
      <w:pPr>
        <w:pStyle w:val="Prrafodelista"/>
        <w:numPr>
          <w:ilvl w:val="0"/>
          <w:numId w:val="12"/>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 xml:space="preserve">Interseguro había manifestado que existiría una supuesta rentabilidad negativa; sin embargo, únicamente había hecho referencia a ejemplos como crisis financieras. </w:t>
      </w:r>
    </w:p>
    <w:p w14:paraId="248C78FC" w14:textId="77777777" w:rsidR="00937F1B" w:rsidRPr="00495560" w:rsidRDefault="00937F1B" w:rsidP="00351113">
      <w:pPr>
        <w:pStyle w:val="Prrafodelista"/>
        <w:rPr>
          <w:rFonts w:ascii="Arial Narrow" w:hAnsi="Arial Narrow"/>
          <w:sz w:val="21"/>
          <w:szCs w:val="21"/>
          <w:highlight w:val="green"/>
          <w:lang w:eastAsia="es-ES"/>
        </w:rPr>
      </w:pPr>
    </w:p>
    <w:p w14:paraId="3B112EA3" w14:textId="77777777" w:rsidR="00937F1B" w:rsidRPr="00495560" w:rsidRDefault="00937F1B" w:rsidP="00351113">
      <w:pPr>
        <w:pStyle w:val="Prrafodelista"/>
        <w:numPr>
          <w:ilvl w:val="0"/>
          <w:numId w:val="12"/>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 xml:space="preserve">En el año 2020, sufrió el hackeo de su correo electrónico amabyta***@hotmail.com, por lo que en reiteradas oportunidades llamó a la central de atención al cliente de la compañía aseguradora para poder actualizar sus datos de contacto; sin embargo, no obtuvo una respuesta por parte de Interseguro. </w:t>
      </w:r>
    </w:p>
    <w:p w14:paraId="1D36F4AA" w14:textId="77777777" w:rsidR="00937F1B" w:rsidRPr="00495560" w:rsidRDefault="00937F1B" w:rsidP="00351113">
      <w:pPr>
        <w:pStyle w:val="Prrafodelista"/>
        <w:rPr>
          <w:rFonts w:ascii="Arial Narrow" w:hAnsi="Arial Narrow"/>
          <w:sz w:val="21"/>
          <w:szCs w:val="21"/>
          <w:highlight w:val="green"/>
          <w:lang w:eastAsia="es-ES"/>
        </w:rPr>
      </w:pPr>
    </w:p>
    <w:p w14:paraId="3028BF44" w14:textId="77777777" w:rsidR="00937F1B" w:rsidRPr="00495560" w:rsidRDefault="00937F1B" w:rsidP="00351113">
      <w:pPr>
        <w:pStyle w:val="Prrafodelista"/>
        <w:numPr>
          <w:ilvl w:val="0"/>
          <w:numId w:val="12"/>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 xml:space="preserve">A pesar de haber presentado el Reclamo Nº 1066-2021-SAC-CAJ/RC, a la fecha de presentación del escrito, no contaba con el acceso a la Zona Segura de la página web de la compañía aseguradora. </w:t>
      </w:r>
    </w:p>
    <w:p w14:paraId="263E6EE5" w14:textId="77777777" w:rsidR="00937F1B" w:rsidRPr="00495560" w:rsidRDefault="00937F1B" w:rsidP="00351113">
      <w:pPr>
        <w:pStyle w:val="Prrafodelista"/>
        <w:rPr>
          <w:rFonts w:ascii="Arial Narrow" w:hAnsi="Arial Narrow"/>
          <w:sz w:val="21"/>
          <w:szCs w:val="21"/>
          <w:highlight w:val="green"/>
          <w:lang w:eastAsia="es-ES"/>
        </w:rPr>
      </w:pPr>
    </w:p>
    <w:p w14:paraId="2F9B03DE" w14:textId="77777777" w:rsidR="00937F1B" w:rsidRPr="00495560" w:rsidRDefault="00937F1B" w:rsidP="00351113">
      <w:pPr>
        <w:pStyle w:val="Prrafodelista"/>
        <w:numPr>
          <w:ilvl w:val="0"/>
          <w:numId w:val="12"/>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 xml:space="preserve">A partir del correo del 14 de octubre de 2022, tomó conocimiento del fondo de su Seguro de Vida. Así, en detalle supo que había tenido una pérdida de más del 58% de su aporte, razón por la que a través de un correo electrónico solicitó una información más precisa a su ejecutivo; sin embargo, las comunicaciones remitidas rebotaban. </w:t>
      </w:r>
    </w:p>
    <w:p w14:paraId="68F0260D" w14:textId="77777777" w:rsidR="00937F1B" w:rsidRPr="00495560" w:rsidRDefault="00937F1B" w:rsidP="00351113">
      <w:pPr>
        <w:pStyle w:val="Prrafodelista"/>
        <w:rPr>
          <w:rFonts w:ascii="Arial Narrow" w:hAnsi="Arial Narrow"/>
          <w:sz w:val="21"/>
          <w:szCs w:val="21"/>
          <w:highlight w:val="green"/>
          <w:lang w:eastAsia="es-ES"/>
        </w:rPr>
      </w:pPr>
    </w:p>
    <w:p w14:paraId="6F70E097" w14:textId="77777777" w:rsidR="00937F1B" w:rsidRPr="00495560" w:rsidRDefault="00937F1B" w:rsidP="00351113">
      <w:pPr>
        <w:pStyle w:val="Prrafodelista"/>
        <w:numPr>
          <w:ilvl w:val="0"/>
          <w:numId w:val="12"/>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 xml:space="preserve">El correo de la compañía aseguradora que fue remitido el 25 de octubre de 2022 fue dirigido al correo electrónico hackeado amabyta***@hotmail.com, ello a pesar de que anteriormente tenía conocimiento que la denunciante tenía un nuevo correo electrónico. </w:t>
      </w:r>
    </w:p>
    <w:p w14:paraId="5864F67E" w14:textId="77777777" w:rsidR="00937F1B" w:rsidRPr="00495560" w:rsidRDefault="00937F1B" w:rsidP="00351113">
      <w:pPr>
        <w:pStyle w:val="Prrafodelista"/>
        <w:rPr>
          <w:rFonts w:ascii="Arial Narrow" w:hAnsi="Arial Narrow"/>
          <w:sz w:val="21"/>
          <w:szCs w:val="21"/>
          <w:highlight w:val="green"/>
          <w:lang w:eastAsia="es-ES"/>
        </w:rPr>
      </w:pPr>
    </w:p>
    <w:p w14:paraId="6E9FED8F" w14:textId="77777777" w:rsidR="00937F1B" w:rsidRPr="00495560" w:rsidRDefault="00937F1B" w:rsidP="00351113">
      <w:pPr>
        <w:pStyle w:val="Prrafodelista"/>
        <w:numPr>
          <w:ilvl w:val="0"/>
          <w:numId w:val="12"/>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En el presente caso, se debía retornar todos los aportes desde febrero de 2013 hasta la fecha con la rentabilidad obtenida, además debía imponerse una sanción a la compañía aseguradora.</w:t>
      </w:r>
    </w:p>
    <w:p w14:paraId="319D5999" w14:textId="77777777" w:rsidR="006927E3" w:rsidRPr="00495560" w:rsidRDefault="006927E3" w:rsidP="00351113">
      <w:pPr>
        <w:jc w:val="both"/>
        <w:rPr>
          <w:rFonts w:ascii="Arial Narrow" w:hAnsi="Arial Narrow"/>
          <w:sz w:val="21"/>
          <w:szCs w:val="21"/>
          <w:lang w:val="es-ES" w:eastAsia="es-ES"/>
        </w:rPr>
      </w:pPr>
    </w:p>
    <w:p w14:paraId="486B4082" w14:textId="05BAE619" w:rsidR="006927E3" w:rsidRPr="00495560" w:rsidRDefault="00937F1B" w:rsidP="00351113">
      <w:pPr>
        <w:pStyle w:val="Prrafodelista"/>
        <w:numPr>
          <w:ilvl w:val="0"/>
          <w:numId w:val="6"/>
        </w:numPr>
        <w:tabs>
          <w:tab w:val="clear" w:pos="502"/>
          <w:tab w:val="num" w:pos="567"/>
        </w:tabs>
        <w:ind w:left="567" w:hanging="567"/>
        <w:jc w:val="both"/>
        <w:rPr>
          <w:rFonts w:ascii="Arial Narrow" w:hAnsi="Arial Narrow"/>
          <w:sz w:val="21"/>
          <w:szCs w:val="21"/>
          <w:lang w:val="es-ES" w:eastAsia="es-ES"/>
        </w:rPr>
      </w:pPr>
      <w:r w:rsidRPr="00495560">
        <w:rPr>
          <w:rFonts w:ascii="Arial Narrow" w:hAnsi="Arial Narrow"/>
          <w:sz w:val="21"/>
          <w:szCs w:val="21"/>
          <w:lang w:eastAsia="es-ES"/>
        </w:rPr>
        <w:t xml:space="preserve">Mediante </w:t>
      </w:r>
      <w:r w:rsidRPr="00495560">
        <w:rPr>
          <w:rFonts w:ascii="Arial Narrow" w:hAnsi="Arial Narrow"/>
          <w:sz w:val="21"/>
          <w:szCs w:val="21"/>
          <w:highlight w:val="green"/>
          <w:lang w:eastAsia="es-ES"/>
        </w:rPr>
        <w:t>Resolución N° 4</w:t>
      </w:r>
      <w:r w:rsidRPr="00495560">
        <w:rPr>
          <w:rFonts w:ascii="Arial Narrow" w:hAnsi="Arial Narrow"/>
          <w:sz w:val="21"/>
          <w:szCs w:val="21"/>
          <w:lang w:eastAsia="es-ES"/>
        </w:rPr>
        <w:t xml:space="preserve"> del </w:t>
      </w:r>
      <w:r w:rsidRPr="00495560">
        <w:rPr>
          <w:rFonts w:ascii="Arial Narrow" w:hAnsi="Arial Narrow"/>
          <w:sz w:val="21"/>
          <w:szCs w:val="21"/>
          <w:highlight w:val="green"/>
          <w:lang w:eastAsia="es-ES"/>
        </w:rPr>
        <w:t>3 de agosto de 2023</w:t>
      </w:r>
      <w:r w:rsidRPr="00495560">
        <w:rPr>
          <w:rFonts w:ascii="Arial Narrow" w:hAnsi="Arial Narrow"/>
          <w:sz w:val="21"/>
          <w:szCs w:val="21"/>
          <w:lang w:eastAsia="es-ES"/>
        </w:rPr>
        <w:t>, la Secretaría Técnica resolvió agregar los escritos presentados y ponerlos en conocimiento de las partes.</w:t>
      </w:r>
    </w:p>
    <w:p w14:paraId="6326856D" w14:textId="77777777" w:rsidR="00937F1B" w:rsidRPr="00495560" w:rsidRDefault="00937F1B" w:rsidP="00351113">
      <w:pPr>
        <w:pStyle w:val="Prrafodelista"/>
        <w:ind w:left="567"/>
        <w:jc w:val="both"/>
        <w:rPr>
          <w:rFonts w:ascii="Arial Narrow" w:hAnsi="Arial Narrow"/>
          <w:sz w:val="21"/>
          <w:szCs w:val="21"/>
          <w:lang w:val="es-ES" w:eastAsia="es-ES"/>
        </w:rPr>
      </w:pPr>
    </w:p>
    <w:p w14:paraId="66F20C5F" w14:textId="5333665D" w:rsidR="00937F1B" w:rsidRPr="00495560" w:rsidRDefault="00937F1B" w:rsidP="00351113">
      <w:pPr>
        <w:pStyle w:val="Prrafodelista"/>
        <w:numPr>
          <w:ilvl w:val="0"/>
          <w:numId w:val="6"/>
        </w:numPr>
        <w:tabs>
          <w:tab w:val="clear" w:pos="502"/>
          <w:tab w:val="num" w:pos="567"/>
        </w:tabs>
        <w:ind w:left="567" w:hanging="567"/>
        <w:jc w:val="both"/>
        <w:rPr>
          <w:rFonts w:ascii="Arial Narrow" w:hAnsi="Arial Narrow"/>
          <w:sz w:val="21"/>
          <w:szCs w:val="21"/>
          <w:lang w:val="es-ES" w:eastAsia="es-ES"/>
        </w:rPr>
      </w:pPr>
      <w:r w:rsidRPr="00495560">
        <w:rPr>
          <w:rFonts w:ascii="Arial Narrow" w:hAnsi="Arial Narrow"/>
          <w:sz w:val="21"/>
          <w:szCs w:val="21"/>
          <w:lang w:eastAsia="es-ES"/>
        </w:rPr>
        <w:t xml:space="preserve">El </w:t>
      </w:r>
      <w:r w:rsidRPr="00495560">
        <w:rPr>
          <w:rFonts w:ascii="Arial Narrow" w:hAnsi="Arial Narrow"/>
          <w:sz w:val="21"/>
          <w:szCs w:val="21"/>
          <w:highlight w:val="green"/>
          <w:lang w:eastAsia="es-ES"/>
        </w:rPr>
        <w:t>21 de agosto de 2023</w:t>
      </w:r>
      <w:r w:rsidRPr="00495560">
        <w:rPr>
          <w:rFonts w:ascii="Arial Narrow" w:hAnsi="Arial Narrow"/>
          <w:sz w:val="21"/>
          <w:szCs w:val="21"/>
          <w:lang w:eastAsia="es-ES"/>
        </w:rPr>
        <w:t xml:space="preserve">, la Secretaría Técnica emitió el Informe Final de Instrucción N° </w:t>
      </w:r>
      <w:r w:rsidRPr="00495560">
        <w:rPr>
          <w:rFonts w:ascii="Arial Narrow" w:hAnsi="Arial Narrow"/>
          <w:sz w:val="21"/>
          <w:szCs w:val="21"/>
          <w:highlight w:val="green"/>
          <w:lang w:eastAsia="es-ES"/>
        </w:rPr>
        <w:t>1018-2023/CC1-ST</w:t>
      </w:r>
      <w:r w:rsidRPr="00495560">
        <w:rPr>
          <w:rFonts w:ascii="Arial Narrow" w:hAnsi="Arial Narrow"/>
          <w:sz w:val="21"/>
          <w:szCs w:val="21"/>
          <w:lang w:eastAsia="es-ES"/>
        </w:rPr>
        <w:t>, a través del cual recomendó:</w:t>
      </w:r>
    </w:p>
    <w:p w14:paraId="3398611F" w14:textId="77777777" w:rsidR="00937F1B" w:rsidRPr="00495560" w:rsidRDefault="00937F1B" w:rsidP="00351113">
      <w:pPr>
        <w:pStyle w:val="Prrafodelista"/>
        <w:ind w:left="567"/>
        <w:jc w:val="both"/>
        <w:rPr>
          <w:rFonts w:ascii="Arial Narrow" w:hAnsi="Arial Narrow"/>
          <w:sz w:val="21"/>
          <w:szCs w:val="21"/>
          <w:lang w:val="es-ES" w:eastAsia="es-ES"/>
        </w:rPr>
      </w:pPr>
    </w:p>
    <w:p w14:paraId="3283DC49" w14:textId="77777777" w:rsidR="00937F1B" w:rsidRPr="00495560" w:rsidRDefault="00937F1B" w:rsidP="00351113">
      <w:pPr>
        <w:pStyle w:val="Prrafodelista"/>
        <w:numPr>
          <w:ilvl w:val="3"/>
          <w:numId w:val="3"/>
        </w:numPr>
        <w:ind w:left="993" w:hanging="426"/>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 xml:space="preserve">Archivar la denuncia de la señora Abanto contra Interseguro, por presunta infracción de los artículos 18° y 19° del Código, en la medida que no quedó acreditado que el proveedor denunciado no haya cumplido con realizar la devolución de los aportes del Seguro de Vida, pese a los requerimientos presentados en octubre de 2022. </w:t>
      </w:r>
    </w:p>
    <w:p w14:paraId="205E683A" w14:textId="77777777" w:rsidR="00937F1B" w:rsidRPr="00495560" w:rsidRDefault="00937F1B" w:rsidP="00351113">
      <w:pPr>
        <w:pStyle w:val="Prrafodelista"/>
        <w:ind w:left="993" w:hanging="426"/>
        <w:jc w:val="both"/>
        <w:rPr>
          <w:rFonts w:ascii="Arial Narrow" w:hAnsi="Arial Narrow"/>
          <w:sz w:val="21"/>
          <w:szCs w:val="21"/>
          <w:highlight w:val="green"/>
          <w:lang w:val="es-ES" w:eastAsia="es-ES"/>
        </w:rPr>
      </w:pPr>
    </w:p>
    <w:p w14:paraId="1869C420" w14:textId="77777777" w:rsidR="00937F1B" w:rsidRPr="00495560" w:rsidRDefault="00937F1B" w:rsidP="00351113">
      <w:pPr>
        <w:pStyle w:val="Prrafodelista"/>
        <w:numPr>
          <w:ilvl w:val="3"/>
          <w:numId w:val="3"/>
        </w:numPr>
        <w:ind w:left="993" w:hanging="426"/>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 xml:space="preserve">Declarar improcedente, por falta de interés para obrar, la denuncia de la señora Abanto contra Interseguro, por presunta infracción de los artículos 18° y 19° del Código, en el extremo referido a que el proveedor denunciado no habría cumplido con brindar una respuesta al requerimiento presentado el 14 de octubre de 2022. </w:t>
      </w:r>
    </w:p>
    <w:p w14:paraId="2C95C529" w14:textId="77777777" w:rsidR="00937F1B" w:rsidRPr="00495560" w:rsidRDefault="00937F1B" w:rsidP="00351113">
      <w:pPr>
        <w:pStyle w:val="Prrafodelista"/>
        <w:ind w:left="993" w:hanging="426"/>
        <w:rPr>
          <w:rFonts w:ascii="Arial Narrow" w:hAnsi="Arial Narrow"/>
          <w:sz w:val="21"/>
          <w:szCs w:val="21"/>
          <w:highlight w:val="green"/>
          <w:lang w:eastAsia="es-ES"/>
        </w:rPr>
      </w:pPr>
    </w:p>
    <w:p w14:paraId="6717B6F1" w14:textId="77777777" w:rsidR="00937F1B" w:rsidRPr="00495560" w:rsidRDefault="00937F1B" w:rsidP="00351113">
      <w:pPr>
        <w:pStyle w:val="Prrafodelista"/>
        <w:numPr>
          <w:ilvl w:val="3"/>
          <w:numId w:val="3"/>
        </w:numPr>
        <w:ind w:left="993" w:hanging="426"/>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 xml:space="preserve">Archivar la denuncia de la señora Abanto contra Interseguro, por presunta infracción de los artículos 18° y 19° del Código, en la medida que no quedó acreditado que el proveedor denunciado no haya cumplido con brindar una respuesta al requerimiento presentado el 15 de octubre de 2022. </w:t>
      </w:r>
    </w:p>
    <w:p w14:paraId="13D238FC" w14:textId="77777777" w:rsidR="00937F1B" w:rsidRPr="00495560" w:rsidRDefault="00937F1B" w:rsidP="00351113">
      <w:pPr>
        <w:pStyle w:val="Prrafodelista"/>
        <w:ind w:left="993" w:hanging="426"/>
        <w:rPr>
          <w:rFonts w:ascii="Arial Narrow" w:hAnsi="Arial Narrow"/>
          <w:sz w:val="21"/>
          <w:szCs w:val="21"/>
          <w:highlight w:val="green"/>
          <w:lang w:eastAsia="es-ES"/>
        </w:rPr>
      </w:pPr>
    </w:p>
    <w:p w14:paraId="629FAF79" w14:textId="77777777" w:rsidR="00937F1B" w:rsidRPr="00495560" w:rsidRDefault="00937F1B" w:rsidP="00351113">
      <w:pPr>
        <w:pStyle w:val="Prrafodelista"/>
        <w:numPr>
          <w:ilvl w:val="3"/>
          <w:numId w:val="3"/>
        </w:numPr>
        <w:ind w:left="993" w:hanging="426"/>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 xml:space="preserve">Archivar la denuncia de la señora Abanto contra Interseguro, por presunta infracción de los artículos 18° y 19° del Código, en la medida que no quedó acreditado que el proveedor denunciado no haya cumplido con brindar una respuesta al requerimiento presentado el 18 de octubre de 2022. </w:t>
      </w:r>
    </w:p>
    <w:p w14:paraId="231BA115" w14:textId="77777777" w:rsidR="00937F1B" w:rsidRPr="00495560" w:rsidRDefault="00937F1B" w:rsidP="00351113">
      <w:pPr>
        <w:pStyle w:val="Prrafodelista"/>
        <w:ind w:left="993" w:hanging="426"/>
        <w:rPr>
          <w:rFonts w:ascii="Arial Narrow" w:hAnsi="Arial Narrow"/>
          <w:sz w:val="21"/>
          <w:szCs w:val="21"/>
          <w:highlight w:val="green"/>
          <w:lang w:eastAsia="es-ES"/>
        </w:rPr>
      </w:pPr>
    </w:p>
    <w:p w14:paraId="536E94DA" w14:textId="082A8792" w:rsidR="006927E3" w:rsidRPr="00495560" w:rsidRDefault="00937F1B" w:rsidP="00351113">
      <w:pPr>
        <w:pStyle w:val="Prrafodelista"/>
        <w:numPr>
          <w:ilvl w:val="3"/>
          <w:numId w:val="3"/>
        </w:numPr>
        <w:ind w:left="993" w:hanging="426"/>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Archivar la denuncia de la señora Abanto contra Interseguro, por presunta infracción de los artículos 18° y 19° del Código, en la medida que no quedó acreditado que no haya permitido el acceso a la página web https://www.interseguro.pe/zona-segura/iniciar-sesion, pese a los requerimientos presentados de cambio de información respecto al correo electrónico y número telefónico para que obtenga la clave correspondiente.</w:t>
      </w:r>
    </w:p>
    <w:p w14:paraId="1CB8FC4D" w14:textId="77777777" w:rsidR="00937F1B" w:rsidRPr="00495560" w:rsidRDefault="00937F1B" w:rsidP="00351113">
      <w:pPr>
        <w:jc w:val="both"/>
        <w:rPr>
          <w:rFonts w:ascii="Arial Narrow" w:hAnsi="Arial Narrow"/>
          <w:sz w:val="21"/>
          <w:szCs w:val="21"/>
          <w:lang w:val="es-ES" w:eastAsia="es-ES"/>
        </w:rPr>
      </w:pPr>
    </w:p>
    <w:p w14:paraId="502350A5" w14:textId="2345AB3F" w:rsidR="006927E3" w:rsidRPr="00495560" w:rsidRDefault="006927E3" w:rsidP="00351113">
      <w:pPr>
        <w:pStyle w:val="Prrafodelista"/>
        <w:numPr>
          <w:ilvl w:val="0"/>
          <w:numId w:val="6"/>
        </w:numPr>
        <w:tabs>
          <w:tab w:val="num" w:pos="567"/>
        </w:tabs>
        <w:ind w:left="567" w:hanging="567"/>
        <w:jc w:val="both"/>
        <w:rPr>
          <w:rFonts w:ascii="Arial Narrow" w:hAnsi="Arial Narrow" w:cs="Arial"/>
          <w:sz w:val="21"/>
          <w:szCs w:val="21"/>
          <w:lang w:val="es-ES" w:eastAsia="es-ES"/>
        </w:rPr>
      </w:pPr>
      <w:r w:rsidRPr="00495560">
        <w:rPr>
          <w:rFonts w:ascii="Arial Narrow" w:hAnsi="Arial Narrow" w:cs="Arial"/>
          <w:sz w:val="21"/>
          <w:szCs w:val="21"/>
          <w:lang w:eastAsia="es-ES"/>
        </w:rPr>
        <w:t xml:space="preserve"> </w:t>
      </w:r>
      <w:r w:rsidR="00937F1B" w:rsidRPr="00495560">
        <w:rPr>
          <w:rFonts w:ascii="Arial Narrow" w:hAnsi="Arial Narrow" w:cs="Arial"/>
          <w:sz w:val="21"/>
          <w:szCs w:val="21"/>
          <w:lang w:eastAsia="es-ES"/>
        </w:rPr>
        <w:t xml:space="preserve">Por Resolución </w:t>
      </w:r>
      <w:r w:rsidR="00937F1B" w:rsidRPr="00495560">
        <w:rPr>
          <w:rFonts w:ascii="Arial Narrow" w:hAnsi="Arial Narrow" w:cs="Arial"/>
          <w:sz w:val="21"/>
          <w:szCs w:val="21"/>
          <w:highlight w:val="green"/>
          <w:lang w:eastAsia="es-ES"/>
        </w:rPr>
        <w:t>N° 5</w:t>
      </w:r>
      <w:r w:rsidR="00937F1B" w:rsidRPr="00495560">
        <w:rPr>
          <w:rFonts w:ascii="Arial Narrow" w:hAnsi="Arial Narrow" w:cs="Arial"/>
          <w:sz w:val="21"/>
          <w:szCs w:val="21"/>
          <w:lang w:eastAsia="es-ES"/>
        </w:rPr>
        <w:t xml:space="preserve"> del </w:t>
      </w:r>
      <w:r w:rsidR="00937F1B" w:rsidRPr="00495560">
        <w:rPr>
          <w:rFonts w:ascii="Arial Narrow" w:hAnsi="Arial Narrow" w:cs="Arial"/>
          <w:sz w:val="21"/>
          <w:szCs w:val="21"/>
          <w:highlight w:val="green"/>
          <w:lang w:eastAsia="es-ES"/>
        </w:rPr>
        <w:t>21 de agosto de 2023</w:t>
      </w:r>
      <w:r w:rsidR="00937F1B" w:rsidRPr="00495560">
        <w:rPr>
          <w:rFonts w:ascii="Arial Narrow" w:hAnsi="Arial Narrow" w:cs="Arial"/>
          <w:sz w:val="21"/>
          <w:szCs w:val="21"/>
          <w:lang w:eastAsia="es-ES"/>
        </w:rPr>
        <w:t xml:space="preserve">, se puso en conocimiento de las partes el Informe Final de Instrucción </w:t>
      </w:r>
      <w:r w:rsidR="00937F1B" w:rsidRPr="00495560">
        <w:rPr>
          <w:rFonts w:ascii="Arial Narrow" w:hAnsi="Arial Narrow" w:cs="Arial"/>
          <w:sz w:val="21"/>
          <w:szCs w:val="21"/>
          <w:highlight w:val="green"/>
          <w:lang w:eastAsia="es-ES"/>
        </w:rPr>
        <w:t>N° 1018-2023/CC1-ST</w:t>
      </w:r>
      <w:r w:rsidR="00937F1B" w:rsidRPr="00495560">
        <w:rPr>
          <w:rFonts w:ascii="Arial Narrow" w:hAnsi="Arial Narrow" w:cs="Arial"/>
          <w:sz w:val="21"/>
          <w:szCs w:val="21"/>
          <w:lang w:eastAsia="es-ES"/>
        </w:rPr>
        <w:t>, emitido por la Secretaría Técnica, otorgándole a Interseguro un plazo de cinco (5) días hábiles para la presentación de sus descargos.</w:t>
      </w:r>
    </w:p>
    <w:p w14:paraId="26C70A1F" w14:textId="77777777" w:rsidR="00937F1B" w:rsidRPr="00495560" w:rsidRDefault="00937F1B" w:rsidP="00351113">
      <w:pPr>
        <w:pStyle w:val="Prrafodelista"/>
        <w:tabs>
          <w:tab w:val="num" w:pos="567"/>
        </w:tabs>
        <w:ind w:left="567"/>
        <w:jc w:val="both"/>
        <w:rPr>
          <w:rFonts w:ascii="Arial Narrow" w:hAnsi="Arial Narrow" w:cs="Arial"/>
          <w:sz w:val="21"/>
          <w:szCs w:val="21"/>
          <w:lang w:val="es-ES" w:eastAsia="es-ES"/>
        </w:rPr>
      </w:pPr>
    </w:p>
    <w:p w14:paraId="396181D9" w14:textId="31131CA6" w:rsidR="006927E3" w:rsidRPr="00495560" w:rsidRDefault="006927E3" w:rsidP="00351113">
      <w:pPr>
        <w:pStyle w:val="Prrafodelista"/>
        <w:numPr>
          <w:ilvl w:val="0"/>
          <w:numId w:val="6"/>
        </w:numPr>
        <w:tabs>
          <w:tab w:val="num" w:pos="567"/>
        </w:tabs>
        <w:ind w:left="567" w:hanging="567"/>
        <w:jc w:val="both"/>
        <w:rPr>
          <w:rFonts w:ascii="Arial Narrow" w:hAnsi="Arial Narrow" w:cs="Arial"/>
          <w:sz w:val="21"/>
          <w:szCs w:val="21"/>
          <w:lang w:val="es-ES" w:eastAsia="es-ES"/>
        </w:rPr>
      </w:pPr>
      <w:r w:rsidRPr="00495560">
        <w:rPr>
          <w:rFonts w:ascii="Arial Narrow" w:hAnsi="Arial Narrow" w:cs="Arial"/>
          <w:sz w:val="21"/>
          <w:szCs w:val="21"/>
          <w:lang w:eastAsia="es-ES"/>
        </w:rPr>
        <w:t xml:space="preserve"> </w:t>
      </w:r>
      <w:r w:rsidR="00937F1B" w:rsidRPr="00495560">
        <w:rPr>
          <w:rFonts w:ascii="Arial Narrow" w:hAnsi="Arial Narrow" w:cs="Arial"/>
          <w:sz w:val="21"/>
          <w:szCs w:val="21"/>
          <w:lang w:eastAsia="es-ES"/>
        </w:rPr>
        <w:t xml:space="preserve">El </w:t>
      </w:r>
      <w:r w:rsidR="00937F1B" w:rsidRPr="00495560">
        <w:rPr>
          <w:rFonts w:ascii="Arial Narrow" w:hAnsi="Arial Narrow" w:cs="Arial"/>
          <w:sz w:val="21"/>
          <w:szCs w:val="21"/>
          <w:highlight w:val="green"/>
          <w:lang w:eastAsia="es-ES"/>
        </w:rPr>
        <w:t>29 de agosto de 2023</w:t>
      </w:r>
      <w:r w:rsidR="00937F1B" w:rsidRPr="00495560">
        <w:rPr>
          <w:rFonts w:ascii="Arial Narrow" w:hAnsi="Arial Narrow" w:cs="Arial"/>
          <w:sz w:val="21"/>
          <w:szCs w:val="21"/>
          <w:lang w:eastAsia="es-ES"/>
        </w:rPr>
        <w:t xml:space="preserve">, </w:t>
      </w:r>
      <w:r w:rsidR="00937F1B" w:rsidRPr="00495560">
        <w:rPr>
          <w:rFonts w:ascii="Arial Narrow" w:hAnsi="Arial Narrow" w:cs="Arial"/>
          <w:sz w:val="21"/>
          <w:szCs w:val="21"/>
          <w:highlight w:val="green"/>
          <w:lang w:eastAsia="es-ES"/>
        </w:rPr>
        <w:t>la señora Abanto</w:t>
      </w:r>
      <w:r w:rsidR="00937F1B" w:rsidRPr="00495560">
        <w:rPr>
          <w:rFonts w:ascii="Arial Narrow" w:hAnsi="Arial Narrow" w:cs="Arial"/>
          <w:sz w:val="21"/>
          <w:szCs w:val="21"/>
          <w:lang w:eastAsia="es-ES"/>
        </w:rPr>
        <w:t xml:space="preserve"> presentó un escrito señalando lo siguiente:</w:t>
      </w:r>
    </w:p>
    <w:p w14:paraId="7B6FDCAA" w14:textId="77777777" w:rsidR="00937F1B" w:rsidRPr="00495560" w:rsidRDefault="00937F1B" w:rsidP="00351113">
      <w:pPr>
        <w:pStyle w:val="Prrafodelista"/>
        <w:rPr>
          <w:rFonts w:ascii="Arial Narrow" w:hAnsi="Arial Narrow" w:cs="Arial"/>
          <w:sz w:val="21"/>
          <w:szCs w:val="21"/>
          <w:lang w:val="es-ES" w:eastAsia="es-ES"/>
        </w:rPr>
      </w:pPr>
    </w:p>
    <w:p w14:paraId="10783883" w14:textId="77777777" w:rsidR="00937F1B" w:rsidRPr="00495560" w:rsidRDefault="00937F1B" w:rsidP="00351113">
      <w:pPr>
        <w:pStyle w:val="Prrafodelista"/>
        <w:numPr>
          <w:ilvl w:val="0"/>
          <w:numId w:val="13"/>
        </w:numPr>
        <w:tabs>
          <w:tab w:val="num" w:pos="567"/>
        </w:tabs>
        <w:ind w:left="1134" w:hanging="567"/>
        <w:jc w:val="both"/>
        <w:rPr>
          <w:rFonts w:ascii="Arial Narrow" w:hAnsi="Arial Narrow" w:cs="Arial"/>
          <w:sz w:val="21"/>
          <w:szCs w:val="21"/>
          <w:highlight w:val="green"/>
          <w:lang w:val="es-ES" w:eastAsia="es-ES"/>
        </w:rPr>
      </w:pPr>
      <w:r w:rsidRPr="00495560">
        <w:rPr>
          <w:rFonts w:ascii="Arial Narrow" w:hAnsi="Arial Narrow" w:cs="Arial"/>
          <w:sz w:val="21"/>
          <w:szCs w:val="21"/>
          <w:highlight w:val="green"/>
          <w:lang w:eastAsia="es-ES"/>
        </w:rPr>
        <w:t xml:space="preserve">Solicitó la nulidad del Informe Final de Instrucción N° 1018-2023/CC1-ST, en la medida que los fundamentos del escrito del 3 de agosto de 2023 fueron en relación con los descargos presentados por Interseguro, por lo que no podría considerarse como una ampliación de su denuncia, lo cual había generado que no se tomen en consideración sus alegatos y medios probatorios presentados en dicho escrito. De igual manera, no se habría analizado correctamente otros alegatos y medios probatorios presentados durante el procedimiento. </w:t>
      </w:r>
    </w:p>
    <w:p w14:paraId="3DC5CD35" w14:textId="77777777" w:rsidR="00937F1B" w:rsidRPr="00495560" w:rsidRDefault="00937F1B" w:rsidP="00351113">
      <w:pPr>
        <w:pStyle w:val="Prrafodelista"/>
        <w:ind w:left="1134"/>
        <w:jc w:val="both"/>
        <w:rPr>
          <w:rFonts w:ascii="Arial Narrow" w:hAnsi="Arial Narrow" w:cs="Arial"/>
          <w:sz w:val="21"/>
          <w:szCs w:val="21"/>
          <w:highlight w:val="green"/>
          <w:lang w:val="es-ES" w:eastAsia="es-ES"/>
        </w:rPr>
      </w:pPr>
    </w:p>
    <w:p w14:paraId="794E5564" w14:textId="77777777" w:rsidR="00937F1B" w:rsidRPr="00495560" w:rsidRDefault="00937F1B" w:rsidP="00351113">
      <w:pPr>
        <w:pStyle w:val="Prrafodelista"/>
        <w:numPr>
          <w:ilvl w:val="0"/>
          <w:numId w:val="13"/>
        </w:numPr>
        <w:tabs>
          <w:tab w:val="num" w:pos="567"/>
        </w:tabs>
        <w:ind w:left="1134" w:hanging="567"/>
        <w:jc w:val="both"/>
        <w:rPr>
          <w:rFonts w:ascii="Arial Narrow" w:hAnsi="Arial Narrow" w:cs="Arial"/>
          <w:sz w:val="21"/>
          <w:szCs w:val="21"/>
          <w:highlight w:val="green"/>
          <w:lang w:val="es-ES" w:eastAsia="es-ES"/>
        </w:rPr>
      </w:pPr>
      <w:r w:rsidRPr="00495560">
        <w:rPr>
          <w:rFonts w:ascii="Arial Narrow" w:hAnsi="Arial Narrow" w:cs="Arial"/>
          <w:sz w:val="21"/>
          <w:szCs w:val="21"/>
          <w:highlight w:val="green"/>
          <w:lang w:eastAsia="es-ES"/>
        </w:rPr>
        <w:t>Si bien no había solicitado la devolución de sus aportes, se debía tener en consideración que ello no había sido realizado, debido a que primero debía de</w:t>
      </w:r>
      <w:r w:rsidRPr="00495560">
        <w:rPr>
          <w:rFonts w:ascii="Arial Narrow" w:hAnsi="Arial Narrow"/>
          <w:sz w:val="21"/>
          <w:szCs w:val="21"/>
          <w:highlight w:val="green"/>
        </w:rPr>
        <w:t xml:space="preserve"> </w:t>
      </w:r>
      <w:r w:rsidRPr="00495560">
        <w:rPr>
          <w:rFonts w:ascii="Arial Narrow" w:hAnsi="Arial Narrow" w:cs="Arial"/>
          <w:sz w:val="21"/>
          <w:szCs w:val="21"/>
          <w:highlight w:val="green"/>
          <w:lang w:eastAsia="es-ES"/>
        </w:rPr>
        <w:t xml:space="preserve">encontrarse informada por el estado actual de su Seguro de Vida, ello conforme al principio de transparencia del Código. </w:t>
      </w:r>
    </w:p>
    <w:p w14:paraId="4D2ED1B1" w14:textId="77777777" w:rsidR="00937F1B" w:rsidRPr="00495560" w:rsidRDefault="00937F1B" w:rsidP="00351113">
      <w:pPr>
        <w:pStyle w:val="Prrafodelista"/>
        <w:rPr>
          <w:rFonts w:ascii="Arial Narrow" w:hAnsi="Arial Narrow" w:cs="Arial"/>
          <w:sz w:val="21"/>
          <w:szCs w:val="21"/>
          <w:highlight w:val="green"/>
          <w:lang w:eastAsia="es-ES"/>
        </w:rPr>
      </w:pPr>
    </w:p>
    <w:p w14:paraId="1B15F2C5" w14:textId="77777777" w:rsidR="00937F1B" w:rsidRPr="00495560" w:rsidRDefault="00937F1B" w:rsidP="00351113">
      <w:pPr>
        <w:pStyle w:val="Prrafodelista"/>
        <w:numPr>
          <w:ilvl w:val="0"/>
          <w:numId w:val="13"/>
        </w:numPr>
        <w:tabs>
          <w:tab w:val="num" w:pos="567"/>
        </w:tabs>
        <w:ind w:left="1134" w:hanging="567"/>
        <w:jc w:val="both"/>
        <w:rPr>
          <w:rFonts w:ascii="Arial Narrow" w:hAnsi="Arial Narrow" w:cs="Arial"/>
          <w:sz w:val="21"/>
          <w:szCs w:val="21"/>
          <w:highlight w:val="green"/>
          <w:lang w:val="es-ES" w:eastAsia="es-ES"/>
        </w:rPr>
      </w:pPr>
      <w:r w:rsidRPr="00495560">
        <w:rPr>
          <w:rFonts w:ascii="Arial Narrow" w:hAnsi="Arial Narrow" w:cs="Arial"/>
          <w:sz w:val="21"/>
          <w:szCs w:val="21"/>
          <w:highlight w:val="green"/>
          <w:lang w:eastAsia="es-ES"/>
        </w:rPr>
        <w:t xml:space="preserve">A partir del año 2020, sufrió el hackeo de su correo electrónico amabyta***@hotmail.com. Ante ello, y que no contaba con una oficina en Cajamarca de la compañía aseguradora, llamó sin éxito en numerosas oportunidades a la central de atención al cliente con el fin de cambiar los datos de su correo electrónico y número telefónico. </w:t>
      </w:r>
    </w:p>
    <w:p w14:paraId="340F1D20" w14:textId="77777777" w:rsidR="00937F1B" w:rsidRPr="00495560" w:rsidRDefault="00937F1B" w:rsidP="00351113">
      <w:pPr>
        <w:pStyle w:val="Prrafodelista"/>
        <w:rPr>
          <w:rFonts w:ascii="Arial Narrow" w:hAnsi="Arial Narrow" w:cs="Arial"/>
          <w:sz w:val="21"/>
          <w:szCs w:val="21"/>
          <w:highlight w:val="green"/>
          <w:lang w:eastAsia="es-ES"/>
        </w:rPr>
      </w:pPr>
    </w:p>
    <w:p w14:paraId="7004A852" w14:textId="77777777" w:rsidR="00937F1B" w:rsidRPr="00495560" w:rsidRDefault="00937F1B" w:rsidP="00351113">
      <w:pPr>
        <w:pStyle w:val="Prrafodelista"/>
        <w:numPr>
          <w:ilvl w:val="0"/>
          <w:numId w:val="13"/>
        </w:numPr>
        <w:tabs>
          <w:tab w:val="num" w:pos="567"/>
        </w:tabs>
        <w:ind w:left="1134" w:hanging="567"/>
        <w:jc w:val="both"/>
        <w:rPr>
          <w:rFonts w:ascii="Arial Narrow" w:hAnsi="Arial Narrow" w:cs="Arial"/>
          <w:sz w:val="21"/>
          <w:szCs w:val="21"/>
          <w:highlight w:val="green"/>
          <w:lang w:val="es-ES" w:eastAsia="es-ES"/>
        </w:rPr>
      </w:pPr>
      <w:r w:rsidRPr="00495560">
        <w:rPr>
          <w:rFonts w:ascii="Arial Narrow" w:hAnsi="Arial Narrow" w:cs="Arial"/>
          <w:sz w:val="21"/>
          <w:szCs w:val="21"/>
          <w:highlight w:val="green"/>
          <w:lang w:eastAsia="es-ES"/>
        </w:rPr>
        <w:t>En el correo electrónico del 15 de octubre de 2022, manifestó a la compañía aseguradora que no habían modificado su correo electrónico. En dicha medida, se habría demostrado fehacientemente que Interseguro no había actualizado sus datos.</w:t>
      </w:r>
    </w:p>
    <w:p w14:paraId="7DBA3464" w14:textId="77777777" w:rsidR="00937F1B" w:rsidRPr="00495560" w:rsidRDefault="00937F1B" w:rsidP="00351113">
      <w:pPr>
        <w:pStyle w:val="Prrafodelista"/>
        <w:rPr>
          <w:rFonts w:ascii="Arial Narrow" w:hAnsi="Arial Narrow" w:cs="Arial"/>
          <w:sz w:val="21"/>
          <w:szCs w:val="21"/>
          <w:highlight w:val="green"/>
          <w:lang w:eastAsia="es-ES"/>
        </w:rPr>
      </w:pPr>
    </w:p>
    <w:p w14:paraId="1EC2B346" w14:textId="248A7DB1" w:rsidR="00937F1B" w:rsidRPr="00495560" w:rsidRDefault="00937F1B" w:rsidP="00351113">
      <w:pPr>
        <w:pStyle w:val="Prrafodelista"/>
        <w:numPr>
          <w:ilvl w:val="0"/>
          <w:numId w:val="13"/>
        </w:numPr>
        <w:tabs>
          <w:tab w:val="num" w:pos="567"/>
        </w:tabs>
        <w:ind w:left="1134" w:hanging="567"/>
        <w:jc w:val="both"/>
        <w:rPr>
          <w:rFonts w:ascii="Arial Narrow" w:hAnsi="Arial Narrow" w:cs="Arial"/>
          <w:sz w:val="21"/>
          <w:szCs w:val="21"/>
          <w:highlight w:val="green"/>
          <w:lang w:val="es-ES" w:eastAsia="es-ES"/>
        </w:rPr>
      </w:pPr>
      <w:r w:rsidRPr="00495560">
        <w:rPr>
          <w:rFonts w:ascii="Arial Narrow" w:hAnsi="Arial Narrow" w:cs="Arial"/>
          <w:sz w:val="21"/>
          <w:szCs w:val="21"/>
          <w:highlight w:val="green"/>
          <w:lang w:eastAsia="es-ES"/>
        </w:rPr>
        <w:t xml:space="preserve">La Secretaría Técnica no percibió que el motivo de la no recepción de los correos electrónicos era porque el ejecutivo José Melgarejo de Interseguro bloqueó a la denunciante con su dirección lilimaby**@gmail.com. </w:t>
      </w:r>
    </w:p>
    <w:p w14:paraId="2E644458" w14:textId="77777777" w:rsidR="00937F1B" w:rsidRPr="00495560" w:rsidRDefault="00937F1B" w:rsidP="00351113">
      <w:pPr>
        <w:pStyle w:val="Prrafodelista"/>
        <w:rPr>
          <w:rFonts w:ascii="Arial Narrow" w:hAnsi="Arial Narrow" w:cs="Arial"/>
          <w:sz w:val="21"/>
          <w:szCs w:val="21"/>
          <w:highlight w:val="green"/>
          <w:lang w:eastAsia="es-ES"/>
        </w:rPr>
      </w:pPr>
    </w:p>
    <w:p w14:paraId="78861AAD" w14:textId="77777777" w:rsidR="00937F1B" w:rsidRPr="00495560" w:rsidRDefault="00937F1B" w:rsidP="00351113">
      <w:pPr>
        <w:pStyle w:val="Prrafodelista"/>
        <w:numPr>
          <w:ilvl w:val="0"/>
          <w:numId w:val="13"/>
        </w:numPr>
        <w:tabs>
          <w:tab w:val="num" w:pos="567"/>
        </w:tabs>
        <w:ind w:left="1134" w:hanging="567"/>
        <w:jc w:val="both"/>
        <w:rPr>
          <w:rFonts w:ascii="Arial Narrow" w:hAnsi="Arial Narrow" w:cs="Arial"/>
          <w:sz w:val="21"/>
          <w:szCs w:val="21"/>
          <w:highlight w:val="green"/>
          <w:lang w:val="es-ES" w:eastAsia="es-ES"/>
        </w:rPr>
      </w:pPr>
      <w:r w:rsidRPr="00495560">
        <w:rPr>
          <w:rFonts w:ascii="Arial Narrow" w:hAnsi="Arial Narrow" w:cs="Arial"/>
          <w:sz w:val="21"/>
          <w:szCs w:val="21"/>
          <w:highlight w:val="green"/>
          <w:lang w:eastAsia="es-ES"/>
        </w:rPr>
        <w:t xml:space="preserve">Realizó la modificación de su correo electrónico, pues de otro modo, la compañía aseguradora no le habría remitido un correo electrónico el 14 de octubre de 2022 a su dirección lilimaby**@gmail.com. </w:t>
      </w:r>
    </w:p>
    <w:p w14:paraId="4BBA63EB" w14:textId="77777777" w:rsidR="00937F1B" w:rsidRPr="00495560" w:rsidRDefault="00937F1B" w:rsidP="00351113">
      <w:pPr>
        <w:pStyle w:val="Prrafodelista"/>
        <w:rPr>
          <w:rFonts w:ascii="Arial Narrow" w:hAnsi="Arial Narrow" w:cs="Arial"/>
          <w:sz w:val="21"/>
          <w:szCs w:val="21"/>
          <w:highlight w:val="green"/>
          <w:lang w:eastAsia="es-ES"/>
        </w:rPr>
      </w:pPr>
    </w:p>
    <w:p w14:paraId="7B8D6BDC" w14:textId="3E09E479" w:rsidR="00937F1B" w:rsidRPr="00495560" w:rsidRDefault="00937F1B" w:rsidP="00351113">
      <w:pPr>
        <w:pStyle w:val="Prrafodelista"/>
        <w:numPr>
          <w:ilvl w:val="0"/>
          <w:numId w:val="13"/>
        </w:numPr>
        <w:tabs>
          <w:tab w:val="num" w:pos="567"/>
        </w:tabs>
        <w:ind w:left="1134" w:hanging="567"/>
        <w:jc w:val="both"/>
        <w:rPr>
          <w:rFonts w:ascii="Arial Narrow" w:hAnsi="Arial Narrow" w:cs="Arial"/>
          <w:sz w:val="21"/>
          <w:szCs w:val="21"/>
          <w:highlight w:val="green"/>
          <w:lang w:val="es-ES" w:eastAsia="es-ES"/>
        </w:rPr>
      </w:pPr>
      <w:r w:rsidRPr="00495560">
        <w:rPr>
          <w:rFonts w:ascii="Arial Narrow" w:hAnsi="Arial Narrow" w:cs="Arial"/>
          <w:sz w:val="21"/>
          <w:szCs w:val="21"/>
          <w:highlight w:val="green"/>
          <w:lang w:eastAsia="es-ES"/>
        </w:rPr>
        <w:t>La Secretaría Técnica no había tomado en consideración que en la audiencia de conciliación del Reclamo llevado ante el Indecopi con N° 1066-2021-SACCAJ/RC, el proveedor se comprometió a corregir de inmediato la actualización de su correo electrónico, así como el acceso a la Zona Segura de la página web.</w:t>
      </w:r>
    </w:p>
    <w:p w14:paraId="263F511A" w14:textId="77777777" w:rsidR="00937F1B" w:rsidRPr="00495560" w:rsidRDefault="00937F1B" w:rsidP="00351113">
      <w:pPr>
        <w:pStyle w:val="Prrafodelista"/>
        <w:tabs>
          <w:tab w:val="num" w:pos="567"/>
        </w:tabs>
        <w:ind w:left="1287"/>
        <w:jc w:val="both"/>
        <w:rPr>
          <w:rFonts w:ascii="Arial Narrow" w:hAnsi="Arial Narrow" w:cs="Arial"/>
          <w:sz w:val="21"/>
          <w:szCs w:val="21"/>
          <w:lang w:val="es-ES" w:eastAsia="es-ES"/>
        </w:rPr>
      </w:pPr>
    </w:p>
    <w:p w14:paraId="6ABDA172" w14:textId="0E2B9676" w:rsidR="007F28AC" w:rsidRPr="00495560" w:rsidRDefault="007F28AC" w:rsidP="00351113">
      <w:pPr>
        <w:pStyle w:val="Prrafodelista"/>
        <w:numPr>
          <w:ilvl w:val="0"/>
          <w:numId w:val="6"/>
        </w:numPr>
        <w:tabs>
          <w:tab w:val="clear" w:pos="502"/>
          <w:tab w:val="num" w:pos="567"/>
        </w:tabs>
        <w:ind w:left="567" w:hanging="567"/>
        <w:jc w:val="both"/>
        <w:rPr>
          <w:rFonts w:ascii="Arial Narrow" w:hAnsi="Arial Narrow" w:cs="Arial"/>
          <w:sz w:val="21"/>
          <w:szCs w:val="21"/>
          <w:lang w:val="es-ES" w:eastAsia="es-ES"/>
        </w:rPr>
      </w:pPr>
      <w:r w:rsidRPr="00495560">
        <w:rPr>
          <w:rFonts w:ascii="Arial Narrow" w:hAnsi="Arial Narrow"/>
          <w:sz w:val="21"/>
          <w:szCs w:val="21"/>
          <w:lang w:eastAsia="es-ES"/>
        </w:rPr>
        <w:t xml:space="preserve">El </w:t>
      </w:r>
      <w:r w:rsidRPr="00495560">
        <w:rPr>
          <w:rFonts w:ascii="Arial Narrow" w:hAnsi="Arial Narrow"/>
          <w:sz w:val="21"/>
          <w:szCs w:val="21"/>
          <w:highlight w:val="green"/>
          <w:lang w:eastAsia="es-ES"/>
        </w:rPr>
        <w:t>29 de agosto de 2023</w:t>
      </w:r>
      <w:r w:rsidRPr="00495560">
        <w:rPr>
          <w:rFonts w:ascii="Arial Narrow" w:hAnsi="Arial Narrow"/>
          <w:sz w:val="21"/>
          <w:szCs w:val="21"/>
          <w:lang w:eastAsia="es-ES"/>
        </w:rPr>
        <w:t xml:space="preserve">, </w:t>
      </w:r>
      <w:r w:rsidRPr="00495560">
        <w:rPr>
          <w:rFonts w:ascii="Arial Narrow" w:hAnsi="Arial Narrow"/>
          <w:sz w:val="21"/>
          <w:szCs w:val="21"/>
          <w:highlight w:val="green"/>
          <w:lang w:eastAsia="es-ES"/>
        </w:rPr>
        <w:t>Interseguro</w:t>
      </w:r>
      <w:r w:rsidRPr="00495560">
        <w:rPr>
          <w:rFonts w:ascii="Arial Narrow" w:hAnsi="Arial Narrow"/>
          <w:sz w:val="21"/>
          <w:szCs w:val="21"/>
          <w:lang w:eastAsia="es-ES"/>
        </w:rPr>
        <w:t xml:space="preserve"> presentó sus descargos al Informe Final de Instrucción N° 1018-2023/CC1-ST, manifestando su conformidad con sus recomendaciones y conclusiones; y, señalando lo siguiente:</w:t>
      </w:r>
      <w:r w:rsidR="006927E3" w:rsidRPr="00495560">
        <w:rPr>
          <w:rFonts w:ascii="Arial Narrow" w:hAnsi="Arial Narrow"/>
          <w:sz w:val="21"/>
          <w:szCs w:val="21"/>
          <w:lang w:val="es-ES" w:eastAsia="es-ES"/>
        </w:rPr>
        <w:t xml:space="preserve"> </w:t>
      </w:r>
    </w:p>
    <w:p w14:paraId="35AC584D" w14:textId="77777777" w:rsidR="007F28AC" w:rsidRPr="00495560" w:rsidRDefault="007F28AC" w:rsidP="00351113">
      <w:pPr>
        <w:pStyle w:val="Prrafodelista"/>
        <w:tabs>
          <w:tab w:val="num" w:pos="567"/>
        </w:tabs>
        <w:ind w:left="567"/>
        <w:jc w:val="both"/>
        <w:rPr>
          <w:rFonts w:ascii="Arial Narrow" w:hAnsi="Arial Narrow"/>
          <w:sz w:val="21"/>
          <w:szCs w:val="21"/>
          <w:lang w:val="es-ES" w:eastAsia="es-ES"/>
        </w:rPr>
      </w:pPr>
    </w:p>
    <w:p w14:paraId="274E154A" w14:textId="77777777" w:rsidR="007F28AC" w:rsidRPr="00495560" w:rsidRDefault="007F28AC" w:rsidP="00351113">
      <w:pPr>
        <w:pStyle w:val="Prrafodelista"/>
        <w:numPr>
          <w:ilvl w:val="0"/>
          <w:numId w:val="14"/>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 xml:space="preserve">En el presente caso, únicamente se realizó un requerimiento de información, el cual fue atendido oportunamente, a través del correo electrónico brindado al momento de contratación. </w:t>
      </w:r>
    </w:p>
    <w:p w14:paraId="5591FA75" w14:textId="77777777" w:rsidR="007F28AC" w:rsidRPr="00495560" w:rsidRDefault="007F28AC" w:rsidP="00351113">
      <w:pPr>
        <w:pStyle w:val="Prrafodelista"/>
        <w:ind w:left="1134" w:hanging="567"/>
        <w:jc w:val="both"/>
        <w:rPr>
          <w:rFonts w:ascii="Arial Narrow" w:hAnsi="Arial Narrow"/>
          <w:sz w:val="21"/>
          <w:szCs w:val="21"/>
          <w:highlight w:val="green"/>
          <w:lang w:val="es-ES" w:eastAsia="es-ES"/>
        </w:rPr>
      </w:pPr>
    </w:p>
    <w:p w14:paraId="3495A77B" w14:textId="77777777" w:rsidR="007F28AC" w:rsidRPr="00495560" w:rsidRDefault="007F28AC" w:rsidP="00351113">
      <w:pPr>
        <w:pStyle w:val="Prrafodelista"/>
        <w:numPr>
          <w:ilvl w:val="0"/>
          <w:numId w:val="14"/>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t>El único requerimiento debidamente dirigido a Interseguro (aquel de fecha 14 de octubre del 2022) fue atendido oportunamente el mismo día.</w:t>
      </w:r>
    </w:p>
    <w:p w14:paraId="6C46DF71" w14:textId="77777777" w:rsidR="007F28AC" w:rsidRPr="00495560" w:rsidRDefault="007F28AC" w:rsidP="00351113">
      <w:pPr>
        <w:pStyle w:val="Prrafodelista"/>
        <w:ind w:left="1134" w:hanging="567"/>
        <w:rPr>
          <w:rFonts w:ascii="Arial Narrow" w:hAnsi="Arial Narrow"/>
          <w:sz w:val="21"/>
          <w:szCs w:val="21"/>
          <w:highlight w:val="green"/>
          <w:lang w:eastAsia="es-ES"/>
        </w:rPr>
      </w:pPr>
    </w:p>
    <w:p w14:paraId="06F8478F" w14:textId="1A169AB0" w:rsidR="007F28AC" w:rsidRPr="00495560" w:rsidRDefault="007F28AC" w:rsidP="00351113">
      <w:pPr>
        <w:pStyle w:val="Prrafodelista"/>
        <w:numPr>
          <w:ilvl w:val="0"/>
          <w:numId w:val="14"/>
        </w:numPr>
        <w:ind w:left="1134" w:hanging="567"/>
        <w:jc w:val="both"/>
        <w:rPr>
          <w:rFonts w:ascii="Arial Narrow" w:hAnsi="Arial Narrow"/>
          <w:sz w:val="21"/>
          <w:szCs w:val="21"/>
          <w:highlight w:val="green"/>
          <w:lang w:val="es-ES" w:eastAsia="es-ES"/>
        </w:rPr>
      </w:pPr>
      <w:r w:rsidRPr="00495560">
        <w:rPr>
          <w:rFonts w:ascii="Arial Narrow" w:hAnsi="Arial Narrow"/>
          <w:sz w:val="21"/>
          <w:szCs w:val="21"/>
          <w:highlight w:val="green"/>
          <w:lang w:eastAsia="es-ES"/>
        </w:rPr>
        <w:lastRenderedPageBreak/>
        <w:t>La comunicación mediante la cual la señora Abanto habría solicitado un cambio en el registro de su correo electrónico, no fue debidamente dirigida a Interseguro.</w:t>
      </w:r>
    </w:p>
    <w:p w14:paraId="18682A3E" w14:textId="77777777" w:rsidR="007F28AC" w:rsidRPr="00495560" w:rsidRDefault="007F28AC" w:rsidP="00351113">
      <w:pPr>
        <w:pStyle w:val="Prrafodelista"/>
        <w:tabs>
          <w:tab w:val="num" w:pos="567"/>
        </w:tabs>
        <w:ind w:left="567"/>
        <w:jc w:val="both"/>
        <w:rPr>
          <w:rFonts w:ascii="Arial Narrow" w:hAnsi="Arial Narrow" w:cs="Arial"/>
          <w:sz w:val="21"/>
          <w:szCs w:val="21"/>
          <w:lang w:val="es-ES" w:eastAsia="es-ES"/>
        </w:rPr>
      </w:pPr>
    </w:p>
    <w:p w14:paraId="5AE9F321" w14:textId="714008B6" w:rsidR="007F28AC" w:rsidRPr="00495560" w:rsidRDefault="007F28AC" w:rsidP="00351113">
      <w:pPr>
        <w:pStyle w:val="Prrafodelista"/>
        <w:numPr>
          <w:ilvl w:val="0"/>
          <w:numId w:val="6"/>
        </w:numPr>
        <w:tabs>
          <w:tab w:val="num" w:pos="567"/>
        </w:tabs>
        <w:ind w:left="567" w:hanging="567"/>
        <w:jc w:val="both"/>
        <w:rPr>
          <w:rFonts w:ascii="Arial Narrow" w:hAnsi="Arial Narrow" w:cs="Arial"/>
          <w:sz w:val="21"/>
          <w:szCs w:val="21"/>
          <w:highlight w:val="green"/>
          <w:lang w:val="es-ES" w:eastAsia="es-ES"/>
        </w:rPr>
      </w:pPr>
      <w:r w:rsidRPr="00495560">
        <w:rPr>
          <w:rFonts w:ascii="Arial Narrow" w:hAnsi="Arial Narrow" w:cs="Arial"/>
          <w:sz w:val="21"/>
          <w:szCs w:val="21"/>
          <w:lang w:val="es-ES" w:eastAsia="es-ES"/>
        </w:rPr>
        <w:t xml:space="preserve">El </w:t>
      </w:r>
      <w:r w:rsidRPr="00495560">
        <w:rPr>
          <w:rFonts w:ascii="Arial Narrow" w:hAnsi="Arial Narrow" w:cs="Arial"/>
          <w:sz w:val="21"/>
          <w:szCs w:val="21"/>
          <w:highlight w:val="green"/>
          <w:lang w:val="es-ES" w:eastAsia="es-ES"/>
        </w:rPr>
        <w:t>15 de noviembre de 2023</w:t>
      </w:r>
      <w:r w:rsidRPr="00495560">
        <w:rPr>
          <w:rFonts w:ascii="Arial Narrow" w:hAnsi="Arial Narrow" w:cs="Arial"/>
          <w:sz w:val="21"/>
          <w:szCs w:val="21"/>
          <w:lang w:val="es-ES" w:eastAsia="es-ES"/>
        </w:rPr>
        <w:t xml:space="preserve">, la Comisión de Protección al Consumidor N° 1– Sede Central (en adelante, la Comisión) emitió la Resolución </w:t>
      </w:r>
      <w:r w:rsidRPr="00495560">
        <w:rPr>
          <w:rFonts w:ascii="Arial Narrow" w:hAnsi="Arial Narrow" w:cs="Arial"/>
          <w:sz w:val="21"/>
          <w:szCs w:val="21"/>
          <w:highlight w:val="green"/>
          <w:lang w:val="es-ES" w:eastAsia="es-ES"/>
        </w:rPr>
        <w:t>Final 2752-2023/CC1, resolviendo lo siguiente:</w:t>
      </w:r>
    </w:p>
    <w:p w14:paraId="2D11B891" w14:textId="77777777" w:rsidR="007F28AC" w:rsidRPr="00495560" w:rsidRDefault="007F28AC" w:rsidP="00351113">
      <w:pPr>
        <w:pStyle w:val="Prrafodelista"/>
        <w:tabs>
          <w:tab w:val="num" w:pos="567"/>
        </w:tabs>
        <w:ind w:left="567"/>
        <w:jc w:val="both"/>
        <w:rPr>
          <w:rFonts w:ascii="Arial Narrow" w:hAnsi="Arial Narrow" w:cs="Arial"/>
          <w:sz w:val="21"/>
          <w:szCs w:val="21"/>
          <w:lang w:val="es-ES" w:eastAsia="es-ES"/>
        </w:rPr>
      </w:pPr>
    </w:p>
    <w:p w14:paraId="487661FA" w14:textId="77777777" w:rsidR="007F28AC" w:rsidRPr="00495560" w:rsidRDefault="007F28AC" w:rsidP="00351113">
      <w:pPr>
        <w:pStyle w:val="Prrafodelista"/>
        <w:ind w:left="1134"/>
        <w:jc w:val="both"/>
        <w:rPr>
          <w:rFonts w:ascii="Arial Narrow" w:hAnsi="Arial Narrow" w:cs="Arial"/>
          <w:i/>
          <w:iCs/>
          <w:sz w:val="21"/>
          <w:szCs w:val="21"/>
          <w:highlight w:val="green"/>
          <w:lang w:val="es-ES" w:eastAsia="es-ES"/>
        </w:rPr>
      </w:pPr>
      <w:r w:rsidRPr="00495560">
        <w:rPr>
          <w:rFonts w:ascii="Arial Narrow" w:hAnsi="Arial Narrow" w:cs="Arial"/>
          <w:i/>
          <w:iCs/>
          <w:sz w:val="21"/>
          <w:szCs w:val="21"/>
          <w:lang w:val="es-ES" w:eastAsia="es-ES"/>
        </w:rPr>
        <w:t>“</w:t>
      </w:r>
      <w:r w:rsidRPr="00495560">
        <w:rPr>
          <w:rFonts w:ascii="Arial Narrow" w:hAnsi="Arial Narrow" w:cs="Arial"/>
          <w:b/>
          <w:bCs/>
          <w:i/>
          <w:iCs/>
          <w:sz w:val="21"/>
          <w:szCs w:val="21"/>
          <w:highlight w:val="green"/>
          <w:lang w:val="es-ES" w:eastAsia="es-ES"/>
        </w:rPr>
        <w:t>RESUELVE:</w:t>
      </w:r>
    </w:p>
    <w:p w14:paraId="380E586D" w14:textId="77777777" w:rsidR="007F28AC" w:rsidRPr="00495560" w:rsidRDefault="007F28AC" w:rsidP="00351113">
      <w:pPr>
        <w:pStyle w:val="Prrafodelista"/>
        <w:ind w:left="1134"/>
        <w:jc w:val="both"/>
        <w:rPr>
          <w:rFonts w:ascii="Arial Narrow" w:hAnsi="Arial Narrow" w:cs="Arial"/>
          <w:i/>
          <w:iCs/>
          <w:sz w:val="21"/>
          <w:szCs w:val="21"/>
          <w:highlight w:val="green"/>
          <w:lang w:val="es-ES" w:eastAsia="es-ES"/>
        </w:rPr>
      </w:pPr>
      <w:r w:rsidRPr="00495560">
        <w:rPr>
          <w:rFonts w:ascii="Arial Narrow" w:hAnsi="Arial Narrow" w:cs="Arial"/>
          <w:b/>
          <w:bCs/>
          <w:i/>
          <w:iCs/>
          <w:sz w:val="21"/>
          <w:szCs w:val="21"/>
          <w:highlight w:val="green"/>
          <w:lang w:val="es-ES" w:eastAsia="es-ES"/>
        </w:rPr>
        <w:t>PRIMERO:</w:t>
      </w:r>
      <w:r w:rsidRPr="00495560">
        <w:rPr>
          <w:rFonts w:ascii="Arial Narrow" w:hAnsi="Arial Narrow" w:cs="Arial"/>
          <w:i/>
          <w:iCs/>
          <w:sz w:val="21"/>
          <w:szCs w:val="21"/>
          <w:highlight w:val="green"/>
          <w:lang w:val="es-ES" w:eastAsia="es-ES"/>
        </w:rPr>
        <w:t xml:space="preserve"> </w:t>
      </w:r>
      <w:r w:rsidRPr="00495560">
        <w:rPr>
          <w:rFonts w:ascii="Arial Narrow" w:hAnsi="Arial Narrow" w:cs="Arial"/>
          <w:i/>
          <w:iCs/>
          <w:sz w:val="21"/>
          <w:szCs w:val="21"/>
          <w:highlight w:val="green"/>
          <w:lang w:eastAsia="es-ES"/>
        </w:rPr>
        <w:t>declarar infundada la denuncia interpuesta por la señora Liliana Mabel Abanto Tafur contra Interseguro Compañía de Seguros S.A., por presunta infracción de los artículos 18° y 19° de la Ley N° 29571, Código de Protección y Defensa del Consumidor, en la medida que ha quedado acreditado que el proveedor denunciado, de manera justificada, no cumplió con realizar la devolución de los aportes del Seguro de Vida, al no verificarse que la denunciante presentó requerimientos en octubre de 2022.</w:t>
      </w:r>
    </w:p>
    <w:p w14:paraId="0ADE9F4E" w14:textId="77777777" w:rsidR="007F28AC" w:rsidRPr="00495560" w:rsidRDefault="007F28AC" w:rsidP="00351113">
      <w:pPr>
        <w:pStyle w:val="Prrafodelista"/>
        <w:ind w:left="1134"/>
        <w:jc w:val="both"/>
        <w:rPr>
          <w:rFonts w:ascii="Arial Narrow" w:hAnsi="Arial Narrow" w:cs="Arial"/>
          <w:i/>
          <w:iCs/>
          <w:sz w:val="21"/>
          <w:szCs w:val="21"/>
          <w:highlight w:val="green"/>
          <w:lang w:val="es-ES" w:eastAsia="es-ES"/>
        </w:rPr>
      </w:pPr>
    </w:p>
    <w:p w14:paraId="20131736" w14:textId="1DC34783" w:rsidR="007F28AC" w:rsidRPr="00495560" w:rsidRDefault="007F28AC" w:rsidP="00351113">
      <w:pPr>
        <w:pStyle w:val="Prrafodelista"/>
        <w:ind w:left="1134"/>
        <w:jc w:val="both"/>
        <w:rPr>
          <w:rFonts w:ascii="Arial Narrow" w:hAnsi="Arial Narrow" w:cs="Arial"/>
          <w:i/>
          <w:iCs/>
          <w:sz w:val="21"/>
          <w:szCs w:val="21"/>
          <w:highlight w:val="green"/>
          <w:lang w:val="es-ES" w:eastAsia="es-ES"/>
        </w:rPr>
      </w:pPr>
      <w:r w:rsidRPr="00495560">
        <w:rPr>
          <w:rFonts w:ascii="Arial Narrow" w:hAnsi="Arial Narrow" w:cs="Arial"/>
          <w:b/>
          <w:bCs/>
          <w:i/>
          <w:iCs/>
          <w:sz w:val="21"/>
          <w:szCs w:val="21"/>
          <w:highlight w:val="green"/>
          <w:lang w:val="es-ES" w:eastAsia="es-ES"/>
        </w:rPr>
        <w:t>SEGUNDO:</w:t>
      </w:r>
      <w:r w:rsidRPr="00495560">
        <w:rPr>
          <w:rFonts w:ascii="Arial Narrow" w:hAnsi="Arial Narrow" w:cs="Arial"/>
          <w:i/>
          <w:iCs/>
          <w:sz w:val="21"/>
          <w:szCs w:val="21"/>
          <w:highlight w:val="green"/>
          <w:lang w:val="es-ES" w:eastAsia="es-ES"/>
        </w:rPr>
        <w:t xml:space="preserve"> </w:t>
      </w:r>
      <w:r w:rsidRPr="00495560">
        <w:rPr>
          <w:rFonts w:ascii="Arial Narrow" w:hAnsi="Arial Narrow" w:cs="Arial"/>
          <w:i/>
          <w:iCs/>
          <w:sz w:val="21"/>
          <w:szCs w:val="21"/>
          <w:highlight w:val="green"/>
          <w:lang w:eastAsia="es-ES"/>
        </w:rPr>
        <w:t>declarar improcedente, por falta de interés para obrar, la denuncia presentada por la señora Liliana Mabel Abanto Tafur contra Interseguro Compañía de Seguros S.A., por presunta infracción de los artículos 18° y 19° de la Ley N° 29571, Código de Protección y Defensa del Consumidor, en el extremo referido a que el proveedor denunciado no habría cumplido con brindar una respuesta al requerimiento presentado el 14 de octubre de 2022.</w:t>
      </w:r>
    </w:p>
    <w:p w14:paraId="7BF107C3" w14:textId="77777777" w:rsidR="007F28AC" w:rsidRPr="00495560" w:rsidRDefault="007F28AC" w:rsidP="00351113">
      <w:pPr>
        <w:pStyle w:val="Prrafodelista"/>
        <w:ind w:left="1134"/>
        <w:jc w:val="both"/>
        <w:rPr>
          <w:rFonts w:ascii="Arial Narrow" w:hAnsi="Arial Narrow" w:cs="Arial"/>
          <w:i/>
          <w:iCs/>
          <w:sz w:val="21"/>
          <w:szCs w:val="21"/>
          <w:highlight w:val="green"/>
          <w:lang w:val="es-ES" w:eastAsia="es-ES"/>
        </w:rPr>
      </w:pPr>
    </w:p>
    <w:p w14:paraId="1ECB033A" w14:textId="6C1E92EF" w:rsidR="007F28AC" w:rsidRPr="00495560" w:rsidRDefault="007F28AC" w:rsidP="00351113">
      <w:pPr>
        <w:pStyle w:val="Prrafodelista"/>
        <w:ind w:left="1134"/>
        <w:jc w:val="both"/>
        <w:rPr>
          <w:rFonts w:ascii="Arial Narrow" w:hAnsi="Arial Narrow" w:cs="Arial"/>
          <w:i/>
          <w:iCs/>
          <w:sz w:val="21"/>
          <w:szCs w:val="21"/>
          <w:highlight w:val="green"/>
          <w:lang w:val="es-ES" w:eastAsia="es-ES"/>
        </w:rPr>
      </w:pPr>
      <w:r w:rsidRPr="00495560">
        <w:rPr>
          <w:rFonts w:ascii="Arial Narrow" w:hAnsi="Arial Narrow" w:cs="Arial"/>
          <w:b/>
          <w:bCs/>
          <w:i/>
          <w:iCs/>
          <w:sz w:val="21"/>
          <w:szCs w:val="21"/>
          <w:highlight w:val="green"/>
          <w:lang w:val="es-ES" w:eastAsia="es-ES"/>
        </w:rPr>
        <w:t>TERCERO:</w:t>
      </w:r>
      <w:r w:rsidRPr="00495560">
        <w:rPr>
          <w:rFonts w:ascii="Arial Narrow" w:hAnsi="Arial Narrow"/>
          <w:sz w:val="21"/>
          <w:szCs w:val="21"/>
          <w:highlight w:val="green"/>
        </w:rPr>
        <w:t xml:space="preserve"> </w:t>
      </w:r>
      <w:r w:rsidRPr="00495560">
        <w:rPr>
          <w:rFonts w:ascii="Arial Narrow" w:hAnsi="Arial Narrow" w:cs="Arial"/>
          <w:i/>
          <w:iCs/>
          <w:sz w:val="21"/>
          <w:szCs w:val="21"/>
          <w:highlight w:val="green"/>
          <w:lang w:eastAsia="es-ES"/>
        </w:rPr>
        <w:t>declarar infundada la denuncia presentada por la señora Liliana Mabel Abanto Tafur contra Interseguro Compañía de Seguros S.A., por presunta infracción de los artículos 18° y 19° de la Ley N° 29571, Código de Protección y Defensa del Consumidor, en la medida que no ha quedado acreditado que la denunciante presentó un requerimiento el 15 de octubre de 2022; y pese a ello, el proveedor denunciado no cumplió con brindar una respuesta.</w:t>
      </w:r>
    </w:p>
    <w:p w14:paraId="6D77B7B5" w14:textId="77777777" w:rsidR="007F28AC" w:rsidRPr="00495560" w:rsidRDefault="007F28AC" w:rsidP="00351113">
      <w:pPr>
        <w:pStyle w:val="Prrafodelista"/>
        <w:ind w:left="1134"/>
        <w:jc w:val="both"/>
        <w:rPr>
          <w:rFonts w:ascii="Arial Narrow" w:hAnsi="Arial Narrow" w:cs="Arial"/>
          <w:i/>
          <w:iCs/>
          <w:sz w:val="21"/>
          <w:szCs w:val="21"/>
          <w:highlight w:val="green"/>
          <w:lang w:val="es-ES" w:eastAsia="es-ES"/>
        </w:rPr>
      </w:pPr>
    </w:p>
    <w:p w14:paraId="0894219E" w14:textId="5349D52F" w:rsidR="007F28AC" w:rsidRPr="00495560" w:rsidRDefault="007F28AC" w:rsidP="00351113">
      <w:pPr>
        <w:pStyle w:val="Prrafodelista"/>
        <w:ind w:left="1134"/>
        <w:jc w:val="both"/>
        <w:rPr>
          <w:rFonts w:ascii="Arial Narrow" w:hAnsi="Arial Narrow" w:cs="Arial"/>
          <w:i/>
          <w:iCs/>
          <w:sz w:val="21"/>
          <w:szCs w:val="21"/>
          <w:highlight w:val="green"/>
          <w:lang w:val="es-ES" w:eastAsia="es-ES"/>
        </w:rPr>
      </w:pPr>
      <w:r w:rsidRPr="00495560">
        <w:rPr>
          <w:rFonts w:ascii="Arial Narrow" w:hAnsi="Arial Narrow" w:cs="Arial"/>
          <w:b/>
          <w:bCs/>
          <w:i/>
          <w:iCs/>
          <w:sz w:val="21"/>
          <w:szCs w:val="21"/>
          <w:highlight w:val="green"/>
          <w:lang w:val="es-ES" w:eastAsia="es-ES"/>
        </w:rPr>
        <w:t>CUARTO:</w:t>
      </w:r>
      <w:r w:rsidRPr="00495560">
        <w:rPr>
          <w:rFonts w:ascii="Arial Narrow" w:hAnsi="Arial Narrow" w:cs="Arial"/>
          <w:i/>
          <w:iCs/>
          <w:sz w:val="21"/>
          <w:szCs w:val="21"/>
          <w:highlight w:val="green"/>
          <w:lang w:val="es-ES" w:eastAsia="es-ES"/>
        </w:rPr>
        <w:t xml:space="preserve"> </w:t>
      </w:r>
      <w:r w:rsidRPr="00495560">
        <w:rPr>
          <w:rFonts w:ascii="Arial Narrow" w:hAnsi="Arial Narrow" w:cs="Arial"/>
          <w:i/>
          <w:iCs/>
          <w:sz w:val="21"/>
          <w:szCs w:val="21"/>
          <w:highlight w:val="green"/>
          <w:lang w:eastAsia="es-ES"/>
        </w:rPr>
        <w:t>declarar infundada la denuncia presentada por la señora Liliana Mabel Abanto Tafur contra Interseguro Compañía de Seguros S.A., por presunta infracción de los artículos 18° y 19° de la Ley N° 29571, Código de Protección y Defensa del Consumidor, en la medida que no ha quedado acreditado que la denunciante presentó un requerimiento el 18 de octubre de 2022; y pese a ello, el proveedor denunciado no cumplió con brindar una respuesta.</w:t>
      </w:r>
    </w:p>
    <w:p w14:paraId="13E03C9B" w14:textId="77777777" w:rsidR="007F28AC" w:rsidRPr="00495560" w:rsidRDefault="007F28AC" w:rsidP="00351113">
      <w:pPr>
        <w:pStyle w:val="Prrafodelista"/>
        <w:ind w:left="1134"/>
        <w:jc w:val="both"/>
        <w:rPr>
          <w:rFonts w:ascii="Arial Narrow" w:hAnsi="Arial Narrow" w:cs="Arial"/>
          <w:i/>
          <w:iCs/>
          <w:sz w:val="21"/>
          <w:szCs w:val="21"/>
          <w:highlight w:val="green"/>
          <w:lang w:val="es-ES" w:eastAsia="es-ES"/>
        </w:rPr>
      </w:pPr>
    </w:p>
    <w:p w14:paraId="19D683D7" w14:textId="36D8289C" w:rsidR="007F28AC" w:rsidRPr="00495560" w:rsidRDefault="007F28AC" w:rsidP="00351113">
      <w:pPr>
        <w:pStyle w:val="Prrafodelista"/>
        <w:ind w:left="1134"/>
        <w:jc w:val="both"/>
        <w:rPr>
          <w:rFonts w:ascii="Arial Narrow" w:hAnsi="Arial Narrow" w:cs="Arial"/>
          <w:i/>
          <w:iCs/>
          <w:sz w:val="21"/>
          <w:szCs w:val="21"/>
          <w:highlight w:val="green"/>
          <w:lang w:eastAsia="es-ES"/>
        </w:rPr>
      </w:pPr>
      <w:r w:rsidRPr="00495560">
        <w:rPr>
          <w:rFonts w:ascii="Arial Narrow" w:hAnsi="Arial Narrow" w:cs="Arial"/>
          <w:b/>
          <w:bCs/>
          <w:i/>
          <w:iCs/>
          <w:sz w:val="21"/>
          <w:szCs w:val="21"/>
          <w:highlight w:val="green"/>
          <w:lang w:val="es-ES" w:eastAsia="es-ES"/>
        </w:rPr>
        <w:t>QUINTO:</w:t>
      </w:r>
      <w:r w:rsidRPr="00495560">
        <w:rPr>
          <w:rFonts w:ascii="Arial Narrow" w:hAnsi="Arial Narrow"/>
          <w:sz w:val="21"/>
          <w:szCs w:val="21"/>
          <w:highlight w:val="green"/>
        </w:rPr>
        <w:t xml:space="preserve"> </w:t>
      </w:r>
      <w:r w:rsidRPr="00495560">
        <w:rPr>
          <w:rFonts w:ascii="Arial Narrow" w:hAnsi="Arial Narrow" w:cs="Arial"/>
          <w:i/>
          <w:iCs/>
          <w:sz w:val="21"/>
          <w:szCs w:val="21"/>
          <w:highlight w:val="green"/>
          <w:lang w:eastAsia="es-ES"/>
        </w:rPr>
        <w:t xml:space="preserve">declarar infundada la denuncia presentada por la señora Liliana Mabel Abanto Tafur contra Interseguro Compañía de Seguros S.A., por presunta infracción de los artículos 18° y 19° de la Ley N° 29571, Código de Protección y Defensa del Consumidor, en la medida que no ha quedado acreditado que la denunciante presentó un requerimiento de cambio de información respecto al correo electrónico y número telefónico para que obtenga la clavecorrespondiente, generando que no se le permita acceder a la página web </w:t>
      </w:r>
      <w:hyperlink r:id="rId13" w:history="1">
        <w:r w:rsidRPr="00495560">
          <w:rPr>
            <w:rStyle w:val="Hipervnculo"/>
            <w:rFonts w:ascii="Arial Narrow" w:hAnsi="Arial Narrow" w:cs="Arial"/>
            <w:i/>
            <w:iCs/>
            <w:sz w:val="21"/>
            <w:szCs w:val="21"/>
            <w:highlight w:val="green"/>
            <w:lang w:eastAsia="es-ES"/>
          </w:rPr>
          <w:t>https://www.interseguro.pe/zona-segura/iniciar-sesion</w:t>
        </w:r>
      </w:hyperlink>
      <w:r w:rsidRPr="00495560">
        <w:rPr>
          <w:rFonts w:ascii="Arial Narrow" w:hAnsi="Arial Narrow" w:cs="Arial"/>
          <w:i/>
          <w:iCs/>
          <w:sz w:val="21"/>
          <w:szCs w:val="21"/>
          <w:highlight w:val="green"/>
          <w:lang w:eastAsia="es-ES"/>
        </w:rPr>
        <w:t>.</w:t>
      </w:r>
    </w:p>
    <w:p w14:paraId="5E6C1EB0" w14:textId="77777777" w:rsidR="007F28AC" w:rsidRPr="00495560" w:rsidRDefault="007F28AC" w:rsidP="00351113">
      <w:pPr>
        <w:pStyle w:val="Prrafodelista"/>
        <w:ind w:left="1134"/>
        <w:jc w:val="both"/>
        <w:rPr>
          <w:rFonts w:ascii="Arial Narrow" w:hAnsi="Arial Narrow" w:cs="Arial"/>
          <w:i/>
          <w:iCs/>
          <w:sz w:val="21"/>
          <w:szCs w:val="21"/>
          <w:highlight w:val="green"/>
          <w:lang w:eastAsia="es-ES"/>
        </w:rPr>
      </w:pPr>
    </w:p>
    <w:p w14:paraId="79148DBF" w14:textId="5DBCD408" w:rsidR="007F28AC" w:rsidRPr="00495560" w:rsidRDefault="007F28AC" w:rsidP="00351113">
      <w:pPr>
        <w:pStyle w:val="Prrafodelista"/>
        <w:ind w:left="1134"/>
        <w:jc w:val="both"/>
        <w:rPr>
          <w:rFonts w:ascii="Arial Narrow" w:hAnsi="Arial Narrow" w:cs="Arial"/>
          <w:i/>
          <w:iCs/>
          <w:sz w:val="21"/>
          <w:szCs w:val="21"/>
          <w:highlight w:val="green"/>
          <w:lang w:eastAsia="es-ES"/>
        </w:rPr>
      </w:pPr>
      <w:r w:rsidRPr="00495560">
        <w:rPr>
          <w:rFonts w:ascii="Arial Narrow" w:hAnsi="Arial Narrow" w:cs="Arial"/>
          <w:b/>
          <w:bCs/>
          <w:i/>
          <w:iCs/>
          <w:sz w:val="21"/>
          <w:szCs w:val="21"/>
          <w:highlight w:val="green"/>
          <w:lang w:eastAsia="es-ES"/>
        </w:rPr>
        <w:t>SEXTO:</w:t>
      </w:r>
      <w:r w:rsidR="00673F76" w:rsidRPr="00495560">
        <w:rPr>
          <w:rFonts w:ascii="Arial Narrow" w:hAnsi="Arial Narrow"/>
          <w:sz w:val="21"/>
          <w:szCs w:val="21"/>
          <w:highlight w:val="green"/>
        </w:rPr>
        <w:t xml:space="preserve"> </w:t>
      </w:r>
      <w:r w:rsidR="00673F76" w:rsidRPr="00495560">
        <w:rPr>
          <w:rFonts w:ascii="Arial Narrow" w:hAnsi="Arial Narrow" w:cs="Arial"/>
          <w:i/>
          <w:iCs/>
          <w:sz w:val="21"/>
          <w:szCs w:val="21"/>
          <w:highlight w:val="green"/>
          <w:lang w:eastAsia="es-ES"/>
        </w:rPr>
        <w:t>denegar las medidas correctivas, así como las costas y costos solicitados por la señora Liliana Mabel Abanto Tafur.</w:t>
      </w:r>
    </w:p>
    <w:p w14:paraId="17150ACF" w14:textId="77777777" w:rsidR="007F28AC" w:rsidRPr="00495560" w:rsidRDefault="007F28AC" w:rsidP="00351113">
      <w:pPr>
        <w:pStyle w:val="Prrafodelista"/>
        <w:ind w:left="1134"/>
        <w:jc w:val="both"/>
        <w:rPr>
          <w:rFonts w:ascii="Arial Narrow" w:hAnsi="Arial Narrow" w:cs="Arial"/>
          <w:i/>
          <w:iCs/>
          <w:sz w:val="21"/>
          <w:szCs w:val="21"/>
          <w:highlight w:val="green"/>
          <w:lang w:eastAsia="es-ES"/>
        </w:rPr>
      </w:pPr>
    </w:p>
    <w:p w14:paraId="0099850C" w14:textId="2A1E09AC" w:rsidR="007F28AC" w:rsidRPr="00495560" w:rsidRDefault="007F28AC" w:rsidP="00351113">
      <w:pPr>
        <w:pStyle w:val="Prrafodelista"/>
        <w:ind w:left="1134"/>
        <w:jc w:val="both"/>
        <w:rPr>
          <w:rFonts w:ascii="Arial Narrow" w:hAnsi="Arial Narrow" w:cs="Arial"/>
          <w:i/>
          <w:iCs/>
          <w:sz w:val="21"/>
          <w:szCs w:val="21"/>
          <w:lang w:eastAsia="es-ES"/>
        </w:rPr>
      </w:pPr>
      <w:r w:rsidRPr="00495560">
        <w:rPr>
          <w:rFonts w:ascii="Arial Narrow" w:hAnsi="Arial Narrow" w:cs="Arial"/>
          <w:b/>
          <w:bCs/>
          <w:i/>
          <w:iCs/>
          <w:sz w:val="21"/>
          <w:szCs w:val="21"/>
          <w:highlight w:val="green"/>
          <w:lang w:eastAsia="es-ES"/>
        </w:rPr>
        <w:t>SÉTIMO:</w:t>
      </w:r>
      <w:r w:rsidRPr="00495560">
        <w:rPr>
          <w:rFonts w:ascii="Arial Narrow" w:hAnsi="Arial Narrow" w:cs="Arial"/>
          <w:i/>
          <w:iCs/>
          <w:sz w:val="21"/>
          <w:szCs w:val="21"/>
          <w:highlight w:val="green"/>
          <w:lang w:eastAsia="es-ES"/>
        </w:rPr>
        <w:t xml:space="preserve"> </w:t>
      </w:r>
      <w:r w:rsidRPr="00495560">
        <w:rPr>
          <w:rFonts w:ascii="Arial Narrow" w:hAnsi="Arial Narrow" w:cs="Arial"/>
          <w:i/>
          <w:iCs/>
          <w:sz w:val="21"/>
          <w:szCs w:val="21"/>
          <w:highlight w:val="green"/>
          <w:lang w:val="es-ES" w:eastAsia="es-ES"/>
        </w:rPr>
        <w:t xml:space="preserve"> </w:t>
      </w:r>
      <w:r w:rsidR="00673F76" w:rsidRPr="00495560">
        <w:rPr>
          <w:rFonts w:ascii="Arial Narrow" w:hAnsi="Arial Narrow" w:cs="Arial"/>
          <w:i/>
          <w:iCs/>
          <w:sz w:val="21"/>
          <w:szCs w:val="21"/>
          <w:highlight w:val="green"/>
          <w:lang w:eastAsia="es-ES"/>
        </w:rPr>
        <w:t xml:space="preserve">informar a las partes que la presente resolución tiene vigencia desde el día de su notificación y no agota la vía administrativa. En tal sentido, de conformidad con lo dispuesto por el artículo 38° del Decreto Legislativo Nº 807, el único recurso impugnativo que puede interponerse contra lo dispuesto por la Comisión de Protección al Consumidor N° 1 es el de apelación31, el cual debe ser presentado ante dicho órgano colegiado en un plazo no mayor de quince (15) días hábiles, contado a partir del día siguiente de su notificación32, ello de acuerdo con lo establecido en el artículo 218° del Texto Único Ordenado de la Ley N° 27444, Ley del </w:t>
      </w:r>
      <w:r w:rsidR="00673F76" w:rsidRPr="00495560">
        <w:rPr>
          <w:rFonts w:ascii="Arial Narrow" w:hAnsi="Arial Narrow" w:cs="Arial"/>
          <w:i/>
          <w:iCs/>
          <w:sz w:val="21"/>
          <w:szCs w:val="21"/>
          <w:highlight w:val="green"/>
          <w:lang w:eastAsia="es-ES"/>
        </w:rPr>
        <w:lastRenderedPageBreak/>
        <w:t>Procedimiento Administrativo General, aprobado por Decreto Supremo N° 004-2019- JUS; caso contrario, la resolución quedará consentida</w:t>
      </w:r>
      <w:r w:rsidR="00673F76" w:rsidRPr="00495560">
        <w:rPr>
          <w:rStyle w:val="Refdenotaalpie"/>
          <w:rFonts w:ascii="Arial Narrow" w:hAnsi="Arial Narrow"/>
          <w:i/>
          <w:iCs/>
          <w:sz w:val="21"/>
          <w:szCs w:val="21"/>
          <w:highlight w:val="green"/>
          <w:lang w:eastAsia="es-ES"/>
        </w:rPr>
        <w:footnoteReference w:id="2"/>
      </w:r>
      <w:r w:rsidR="00673F76" w:rsidRPr="00495560">
        <w:rPr>
          <w:rFonts w:ascii="Arial Narrow" w:hAnsi="Arial Narrow" w:cs="Arial"/>
          <w:i/>
          <w:iCs/>
          <w:sz w:val="21"/>
          <w:szCs w:val="21"/>
          <w:highlight w:val="green"/>
          <w:lang w:eastAsia="es-ES"/>
        </w:rPr>
        <w:t>.</w:t>
      </w:r>
      <w:r w:rsidRPr="00495560">
        <w:rPr>
          <w:rFonts w:ascii="Arial Narrow" w:hAnsi="Arial Narrow" w:cs="Arial"/>
          <w:i/>
          <w:iCs/>
          <w:sz w:val="21"/>
          <w:szCs w:val="21"/>
          <w:highlight w:val="green"/>
          <w:lang w:val="es-ES" w:eastAsia="es-ES"/>
        </w:rPr>
        <w:t>”</w:t>
      </w:r>
    </w:p>
    <w:p w14:paraId="57E2F11A" w14:textId="77777777" w:rsidR="007F28AC" w:rsidRPr="00495560" w:rsidRDefault="007F28AC" w:rsidP="00351113">
      <w:pPr>
        <w:pStyle w:val="Prrafodelista"/>
        <w:tabs>
          <w:tab w:val="num" w:pos="567"/>
        </w:tabs>
        <w:ind w:left="567"/>
        <w:jc w:val="both"/>
        <w:rPr>
          <w:rFonts w:ascii="Arial Narrow" w:hAnsi="Arial Narrow" w:cs="Arial"/>
          <w:sz w:val="21"/>
          <w:szCs w:val="21"/>
          <w:lang w:eastAsia="es-ES"/>
        </w:rPr>
      </w:pPr>
    </w:p>
    <w:p w14:paraId="50B9E213" w14:textId="10E1213E" w:rsidR="00673F76" w:rsidRPr="00495560" w:rsidRDefault="00673F76" w:rsidP="00351113">
      <w:pPr>
        <w:pStyle w:val="Prrafodelista"/>
        <w:numPr>
          <w:ilvl w:val="0"/>
          <w:numId w:val="6"/>
        </w:numPr>
        <w:tabs>
          <w:tab w:val="num" w:pos="567"/>
        </w:tabs>
        <w:ind w:left="567" w:hanging="567"/>
        <w:jc w:val="both"/>
        <w:rPr>
          <w:rFonts w:ascii="Arial Narrow" w:hAnsi="Arial Narrow" w:cs="Arial"/>
          <w:sz w:val="21"/>
          <w:szCs w:val="21"/>
          <w:lang w:val="es-ES" w:eastAsia="es-ES"/>
        </w:rPr>
      </w:pPr>
      <w:r w:rsidRPr="00495560">
        <w:rPr>
          <w:rFonts w:ascii="Arial Narrow" w:hAnsi="Arial Narrow" w:cs="Arial"/>
          <w:sz w:val="21"/>
          <w:szCs w:val="21"/>
          <w:lang w:val="es-ES" w:eastAsia="es-ES"/>
        </w:rPr>
        <w:t xml:space="preserve">El </w:t>
      </w:r>
      <w:r w:rsidRPr="00495560">
        <w:rPr>
          <w:rFonts w:ascii="Arial Narrow" w:hAnsi="Arial Narrow" w:cs="Arial"/>
          <w:sz w:val="21"/>
          <w:szCs w:val="21"/>
          <w:highlight w:val="green"/>
          <w:lang w:val="es-ES" w:eastAsia="es-ES"/>
        </w:rPr>
        <w:t>15 de diciembre de 2023</w:t>
      </w:r>
      <w:r w:rsidRPr="00495560">
        <w:rPr>
          <w:rFonts w:ascii="Arial Narrow" w:hAnsi="Arial Narrow" w:cs="Arial"/>
          <w:sz w:val="21"/>
          <w:szCs w:val="21"/>
          <w:lang w:val="es-ES" w:eastAsia="es-ES"/>
        </w:rPr>
        <w:t xml:space="preserve">, </w:t>
      </w:r>
      <w:r w:rsidRPr="00495560">
        <w:rPr>
          <w:rFonts w:ascii="Arial Narrow" w:hAnsi="Arial Narrow" w:cs="Arial"/>
          <w:sz w:val="21"/>
          <w:szCs w:val="21"/>
          <w:highlight w:val="green"/>
          <w:lang w:eastAsia="es-ES"/>
        </w:rPr>
        <w:t>la señora Abanto</w:t>
      </w:r>
      <w:r w:rsidRPr="00495560">
        <w:rPr>
          <w:rFonts w:ascii="Arial Narrow" w:hAnsi="Arial Narrow" w:cs="Arial"/>
          <w:sz w:val="21"/>
          <w:szCs w:val="21"/>
          <w:lang w:eastAsia="es-ES"/>
        </w:rPr>
        <w:t xml:space="preserve"> apeló la </w:t>
      </w:r>
      <w:r w:rsidRPr="00495560">
        <w:rPr>
          <w:rFonts w:ascii="Arial Narrow" w:hAnsi="Arial Narrow" w:cs="Arial"/>
          <w:sz w:val="21"/>
          <w:szCs w:val="21"/>
          <w:highlight w:val="green"/>
          <w:lang w:eastAsia="es-ES"/>
        </w:rPr>
        <w:t xml:space="preserve">Resolución </w:t>
      </w:r>
      <w:r w:rsidR="00952A38" w:rsidRPr="00495560">
        <w:rPr>
          <w:rFonts w:ascii="Arial Narrow" w:hAnsi="Arial Narrow" w:cs="Arial"/>
          <w:sz w:val="21"/>
          <w:szCs w:val="21"/>
          <w:highlight w:val="green"/>
          <w:lang w:eastAsia="es-ES"/>
        </w:rPr>
        <w:t>2752</w:t>
      </w:r>
      <w:r w:rsidRPr="00495560">
        <w:rPr>
          <w:rFonts w:ascii="Arial Narrow" w:hAnsi="Arial Narrow" w:cs="Arial"/>
          <w:sz w:val="21"/>
          <w:szCs w:val="21"/>
          <w:highlight w:val="green"/>
          <w:lang w:eastAsia="es-ES"/>
        </w:rPr>
        <w:t>-2023/CC1</w:t>
      </w:r>
      <w:r w:rsidRPr="00495560">
        <w:rPr>
          <w:rFonts w:ascii="Arial Narrow" w:hAnsi="Arial Narrow" w:cs="Arial"/>
          <w:sz w:val="21"/>
          <w:szCs w:val="21"/>
          <w:lang w:eastAsia="es-ES"/>
        </w:rPr>
        <w:t xml:space="preserve"> exponiendo lo siguiente:</w:t>
      </w:r>
    </w:p>
    <w:p w14:paraId="021A14D3" w14:textId="77777777" w:rsidR="00673F76" w:rsidRPr="00495560" w:rsidRDefault="00673F76" w:rsidP="00351113">
      <w:pPr>
        <w:pStyle w:val="Prrafodelista"/>
        <w:tabs>
          <w:tab w:val="num" w:pos="567"/>
        </w:tabs>
        <w:ind w:left="567"/>
        <w:jc w:val="both"/>
        <w:rPr>
          <w:rFonts w:ascii="Arial Narrow" w:hAnsi="Arial Narrow" w:cs="Arial"/>
          <w:sz w:val="21"/>
          <w:szCs w:val="21"/>
          <w:lang w:eastAsia="es-ES"/>
        </w:rPr>
      </w:pPr>
    </w:p>
    <w:p w14:paraId="7CD4EB55" w14:textId="5B749299" w:rsidR="00673F76" w:rsidRPr="00495560" w:rsidRDefault="00952A38" w:rsidP="00351113">
      <w:pPr>
        <w:pStyle w:val="Prrafodelista"/>
        <w:numPr>
          <w:ilvl w:val="0"/>
          <w:numId w:val="15"/>
        </w:numPr>
        <w:ind w:left="1134" w:hanging="567"/>
        <w:jc w:val="both"/>
        <w:rPr>
          <w:rFonts w:ascii="Arial Narrow" w:hAnsi="Arial Narrow" w:cs="Arial"/>
          <w:sz w:val="21"/>
          <w:szCs w:val="21"/>
          <w:highlight w:val="green"/>
          <w:lang w:eastAsia="es-ES"/>
        </w:rPr>
      </w:pPr>
      <w:r w:rsidRPr="00495560">
        <w:rPr>
          <w:rFonts w:ascii="Arial Narrow" w:hAnsi="Arial Narrow" w:cs="Arial"/>
          <w:sz w:val="21"/>
          <w:szCs w:val="21"/>
          <w:highlight w:val="green"/>
          <w:lang w:eastAsia="es-ES"/>
        </w:rPr>
        <w:t>Sobre la devolución de los aportes del Seguro de Vida: Solicité la devolución de los aportes en la audiencia de conciliación de reclamo N° 00001066-2021-SAC-CA/RC, presentado ante Indecopi, así también y tal como se puede verificar en el correo del 27 de julio del 2021 (por error consigné RIMAC cuando en realidad se trata de Interseguro), el mismo que me fue denegado por parte de Interseguro y por ello no se llegó a conciliación. En requerimientos posteriores solicité información de mis estados de cuenta del Fondo y la rentabilidad obtenida; información que por derecho me corresponde y que necesitaba contar con ella antes de realizar alguna solicitud de rescate.</w:t>
      </w:r>
    </w:p>
    <w:p w14:paraId="4599F777" w14:textId="77777777" w:rsidR="00952A38" w:rsidRPr="00495560" w:rsidRDefault="00952A38" w:rsidP="00351113">
      <w:pPr>
        <w:pStyle w:val="Prrafodelista"/>
        <w:ind w:left="1134" w:hanging="567"/>
        <w:jc w:val="both"/>
        <w:rPr>
          <w:rFonts w:ascii="Arial Narrow" w:hAnsi="Arial Narrow" w:cs="Arial"/>
          <w:sz w:val="21"/>
          <w:szCs w:val="21"/>
          <w:highlight w:val="green"/>
          <w:lang w:eastAsia="es-ES"/>
        </w:rPr>
      </w:pPr>
    </w:p>
    <w:p w14:paraId="1635A889" w14:textId="71D433A7" w:rsidR="00952A38" w:rsidRPr="00495560" w:rsidRDefault="00952A38" w:rsidP="00351113">
      <w:pPr>
        <w:pStyle w:val="Prrafodelista"/>
        <w:numPr>
          <w:ilvl w:val="0"/>
          <w:numId w:val="15"/>
        </w:numPr>
        <w:ind w:left="1134" w:hanging="567"/>
        <w:jc w:val="both"/>
        <w:rPr>
          <w:rFonts w:ascii="Arial Narrow" w:hAnsi="Arial Narrow" w:cs="Arial"/>
          <w:sz w:val="21"/>
          <w:szCs w:val="21"/>
          <w:highlight w:val="green"/>
          <w:lang w:eastAsia="es-ES"/>
        </w:rPr>
      </w:pPr>
      <w:r w:rsidRPr="00495560">
        <w:rPr>
          <w:rFonts w:ascii="Arial Narrow" w:hAnsi="Arial Narrow" w:cs="Arial"/>
          <w:sz w:val="21"/>
          <w:szCs w:val="21"/>
          <w:highlight w:val="green"/>
          <w:lang w:eastAsia="es-ES"/>
        </w:rPr>
        <w:t>Sobre la respuesta a los requerimientos presentados: Interseguro no atendió mis pedidos de actualizar el correo electrónico, por el contrario argumentan que las respuestas me hicieron llegar al correo anterior: amabyta_24@hotmail.com; pero curiosamente el mismo 14 de octubre de 2022 me comunican sobre los medios de pago de mi póliza, Interseguro me comunica ello a mi correo electrónico actual: lilimaby24@gmail.com, inclusive en la imagen que se visualiza a continuación se puede verificar el tipo de seguro y el número de mi póliza. Pongo a consideración ello, valoren inclusive la fecha de tal mensaje, pues ¿por qué no me llegó el mensaje que ellos argumentan mandaron al anterior correo, también a mi nuevo correo? Reitero no atendieron mi requerimiento de actualización de correo.</w:t>
      </w:r>
    </w:p>
    <w:p w14:paraId="74AD8D8E" w14:textId="77777777" w:rsidR="00952A38" w:rsidRPr="00495560" w:rsidRDefault="00952A38" w:rsidP="00351113">
      <w:pPr>
        <w:pStyle w:val="Prrafodelista"/>
        <w:ind w:left="1134" w:hanging="567"/>
        <w:rPr>
          <w:rFonts w:ascii="Arial Narrow" w:hAnsi="Arial Narrow" w:cs="Arial"/>
          <w:sz w:val="21"/>
          <w:szCs w:val="21"/>
          <w:highlight w:val="green"/>
          <w:lang w:eastAsia="es-ES"/>
        </w:rPr>
      </w:pPr>
    </w:p>
    <w:p w14:paraId="30EC4F5E" w14:textId="35540A6B" w:rsidR="00952A38" w:rsidRPr="00495560" w:rsidRDefault="00952A38" w:rsidP="00351113">
      <w:pPr>
        <w:pStyle w:val="Prrafodelista"/>
        <w:numPr>
          <w:ilvl w:val="0"/>
          <w:numId w:val="15"/>
        </w:numPr>
        <w:ind w:left="1134" w:hanging="567"/>
        <w:jc w:val="both"/>
        <w:rPr>
          <w:rFonts w:ascii="Arial Narrow" w:hAnsi="Arial Narrow" w:cs="Arial"/>
          <w:sz w:val="21"/>
          <w:szCs w:val="21"/>
          <w:highlight w:val="green"/>
          <w:lang w:eastAsia="es-ES"/>
        </w:rPr>
      </w:pPr>
      <w:r w:rsidRPr="00495560">
        <w:rPr>
          <w:rFonts w:ascii="Arial Narrow" w:hAnsi="Arial Narrow" w:cs="Arial"/>
          <w:sz w:val="21"/>
          <w:szCs w:val="21"/>
          <w:highlight w:val="green"/>
          <w:lang w:eastAsia="es-ES"/>
        </w:rPr>
        <w:t>Sobre el acceso a la página web de Interseguro: Interseguro no actualizó mi correo electrónico; es decir no atendió mis requerimientos que mediante el presente he demostrado fehacientemente que sí lo he requerido y que en la resolución recurrida no se tomó en cuenta en los términos que he señalado en el desarrollo del presente recurso.</w:t>
      </w:r>
    </w:p>
    <w:p w14:paraId="60BDAB5C" w14:textId="77777777" w:rsidR="00673F76" w:rsidRPr="00495560" w:rsidRDefault="00673F76" w:rsidP="00351113">
      <w:pPr>
        <w:pStyle w:val="Prrafodelista"/>
        <w:tabs>
          <w:tab w:val="num" w:pos="567"/>
        </w:tabs>
        <w:ind w:left="567"/>
        <w:jc w:val="both"/>
        <w:rPr>
          <w:rFonts w:ascii="Arial Narrow" w:hAnsi="Arial Narrow" w:cs="Arial"/>
          <w:sz w:val="21"/>
          <w:szCs w:val="21"/>
          <w:lang w:val="es-ES" w:eastAsia="es-ES"/>
        </w:rPr>
      </w:pPr>
    </w:p>
    <w:p w14:paraId="6CBF257D" w14:textId="6EB37D90" w:rsidR="006927E3" w:rsidRPr="00495560" w:rsidRDefault="006927E3" w:rsidP="00351113">
      <w:pPr>
        <w:pStyle w:val="Prrafodelista"/>
        <w:numPr>
          <w:ilvl w:val="0"/>
          <w:numId w:val="6"/>
        </w:numPr>
        <w:tabs>
          <w:tab w:val="num" w:pos="567"/>
        </w:tabs>
        <w:ind w:left="567" w:hanging="567"/>
        <w:jc w:val="both"/>
        <w:rPr>
          <w:rFonts w:ascii="Arial Narrow" w:hAnsi="Arial Narrow" w:cs="Arial"/>
          <w:sz w:val="21"/>
          <w:szCs w:val="21"/>
          <w:lang w:val="es-ES" w:eastAsia="es-ES"/>
        </w:rPr>
      </w:pPr>
      <w:r w:rsidRPr="00495560">
        <w:rPr>
          <w:rFonts w:ascii="Arial Narrow" w:hAnsi="Arial Narrow"/>
          <w:sz w:val="21"/>
          <w:szCs w:val="21"/>
          <w:lang w:val="es-ES" w:eastAsia="es-ES"/>
        </w:rPr>
        <w:t xml:space="preserve">La Sala Especializada en Protección al Consumidor (en adelante, </w:t>
      </w:r>
      <w:r w:rsidRPr="00495560">
        <w:rPr>
          <w:rFonts w:ascii="Arial Narrow" w:hAnsi="Arial Narrow"/>
          <w:sz w:val="21"/>
          <w:szCs w:val="21"/>
          <w:highlight w:val="green"/>
          <w:lang w:val="es-ES" w:eastAsia="es-ES"/>
        </w:rPr>
        <w:t>Sala</w:t>
      </w:r>
      <w:r w:rsidRPr="00495560">
        <w:rPr>
          <w:rFonts w:ascii="Arial Narrow" w:hAnsi="Arial Narrow"/>
          <w:sz w:val="21"/>
          <w:szCs w:val="21"/>
          <w:lang w:val="es-ES" w:eastAsia="es-ES"/>
        </w:rPr>
        <w:t>) mediante</w:t>
      </w:r>
      <w:r w:rsidRPr="00495560">
        <w:rPr>
          <w:rFonts w:ascii="Arial Narrow" w:hAnsi="Arial Narrow" w:cs="Arial"/>
          <w:sz w:val="21"/>
          <w:szCs w:val="21"/>
          <w:lang w:val="es-ES" w:eastAsia="es-ES"/>
        </w:rPr>
        <w:t xml:space="preserve"> </w:t>
      </w:r>
      <w:r w:rsidRPr="00495560">
        <w:rPr>
          <w:rFonts w:ascii="Arial Narrow" w:hAnsi="Arial Narrow" w:cs="Arial"/>
          <w:sz w:val="21"/>
          <w:szCs w:val="21"/>
          <w:highlight w:val="green"/>
          <w:lang w:val="es-ES" w:eastAsia="es-ES"/>
        </w:rPr>
        <w:t xml:space="preserve">Resolución N° </w:t>
      </w:r>
      <w:r w:rsidR="00952A38" w:rsidRPr="00495560">
        <w:rPr>
          <w:rFonts w:ascii="Arial Narrow" w:hAnsi="Arial Narrow" w:cs="Arial"/>
          <w:sz w:val="21"/>
          <w:szCs w:val="21"/>
          <w:highlight w:val="green"/>
          <w:lang w:val="es-ES" w:eastAsia="es-ES"/>
        </w:rPr>
        <w:t>2375</w:t>
      </w:r>
      <w:r w:rsidRPr="00495560">
        <w:rPr>
          <w:rFonts w:ascii="Arial Narrow" w:hAnsi="Arial Narrow" w:cs="Arial"/>
          <w:sz w:val="21"/>
          <w:szCs w:val="21"/>
          <w:highlight w:val="green"/>
          <w:lang w:val="es-ES" w:eastAsia="es-ES"/>
        </w:rPr>
        <w:t>-202</w:t>
      </w:r>
      <w:r w:rsidR="00952A38" w:rsidRPr="00495560">
        <w:rPr>
          <w:rFonts w:ascii="Arial Narrow" w:hAnsi="Arial Narrow" w:cs="Arial"/>
          <w:sz w:val="21"/>
          <w:szCs w:val="21"/>
          <w:highlight w:val="green"/>
          <w:lang w:val="es-ES" w:eastAsia="es-ES"/>
        </w:rPr>
        <w:t>4</w:t>
      </w:r>
      <w:r w:rsidRPr="00495560">
        <w:rPr>
          <w:rFonts w:ascii="Arial Narrow" w:hAnsi="Arial Narrow" w:cs="Arial"/>
          <w:sz w:val="21"/>
          <w:szCs w:val="21"/>
          <w:highlight w:val="green"/>
          <w:lang w:val="es-ES" w:eastAsia="es-ES"/>
        </w:rPr>
        <w:t>/SPC-INDECOPI</w:t>
      </w:r>
      <w:r w:rsidRPr="00495560">
        <w:rPr>
          <w:rFonts w:ascii="Arial Narrow" w:hAnsi="Arial Narrow" w:cs="Arial"/>
          <w:sz w:val="21"/>
          <w:szCs w:val="21"/>
          <w:lang w:val="es-ES" w:eastAsia="es-ES"/>
        </w:rPr>
        <w:t xml:space="preserve"> emitió el siguiente pronunciamiento:</w:t>
      </w:r>
    </w:p>
    <w:p w14:paraId="7C0E2D6F" w14:textId="77777777" w:rsidR="006927E3" w:rsidRPr="00495560" w:rsidRDefault="006927E3" w:rsidP="00351113">
      <w:pPr>
        <w:jc w:val="both"/>
        <w:rPr>
          <w:rFonts w:ascii="Arial Narrow" w:hAnsi="Arial Narrow" w:cs="Arial"/>
          <w:sz w:val="21"/>
          <w:szCs w:val="21"/>
          <w:lang w:val="es-ES" w:eastAsia="es-ES"/>
        </w:rPr>
      </w:pPr>
    </w:p>
    <w:p w14:paraId="46F1F36F" w14:textId="77777777" w:rsidR="006927E3" w:rsidRPr="00495560" w:rsidRDefault="006927E3" w:rsidP="00351113">
      <w:pPr>
        <w:ind w:left="993"/>
        <w:contextualSpacing/>
        <w:jc w:val="both"/>
        <w:rPr>
          <w:rFonts w:ascii="Arial Narrow" w:hAnsi="Arial Narrow" w:cs="Arial"/>
          <w:i/>
          <w:iCs/>
          <w:sz w:val="21"/>
          <w:szCs w:val="21"/>
          <w:highlight w:val="green"/>
          <w:lang w:val="es-ES" w:eastAsia="es-ES"/>
        </w:rPr>
      </w:pPr>
      <w:r w:rsidRPr="00495560">
        <w:rPr>
          <w:rFonts w:ascii="Arial Narrow" w:hAnsi="Arial Narrow" w:cs="Arial"/>
          <w:i/>
          <w:iCs/>
          <w:sz w:val="21"/>
          <w:szCs w:val="21"/>
          <w:highlight w:val="green"/>
          <w:lang w:val="es-ES" w:eastAsia="es-ES"/>
        </w:rPr>
        <w:t>“</w:t>
      </w:r>
      <w:r w:rsidRPr="00495560">
        <w:rPr>
          <w:rFonts w:ascii="Arial Narrow" w:hAnsi="Arial Narrow" w:cs="Arial"/>
          <w:b/>
          <w:bCs/>
          <w:i/>
          <w:iCs/>
          <w:sz w:val="21"/>
          <w:szCs w:val="21"/>
          <w:highlight w:val="green"/>
          <w:lang w:val="es-ES" w:eastAsia="es-ES"/>
        </w:rPr>
        <w:t>RESUELVE:</w:t>
      </w:r>
    </w:p>
    <w:p w14:paraId="4378B823" w14:textId="117A6C2A" w:rsidR="00C017BD" w:rsidRPr="00495560" w:rsidRDefault="006927E3" w:rsidP="00351113">
      <w:pPr>
        <w:ind w:left="993"/>
        <w:contextualSpacing/>
        <w:jc w:val="both"/>
        <w:rPr>
          <w:rFonts w:ascii="Arial Narrow" w:hAnsi="Arial Narrow" w:cs="Arial"/>
          <w:i/>
          <w:iCs/>
          <w:sz w:val="21"/>
          <w:szCs w:val="21"/>
          <w:highlight w:val="green"/>
          <w:lang w:eastAsia="es-ES"/>
        </w:rPr>
      </w:pPr>
      <w:r w:rsidRPr="00495560">
        <w:rPr>
          <w:rFonts w:ascii="Arial Narrow" w:hAnsi="Arial Narrow" w:cs="Arial"/>
          <w:b/>
          <w:bCs/>
          <w:i/>
          <w:iCs/>
          <w:sz w:val="21"/>
          <w:szCs w:val="21"/>
          <w:highlight w:val="green"/>
          <w:lang w:val="es-ES" w:eastAsia="es-ES"/>
        </w:rPr>
        <w:t>PRIMERO:</w:t>
      </w:r>
      <w:r w:rsidR="00C017BD" w:rsidRPr="00495560">
        <w:rPr>
          <w:rFonts w:ascii="Arial Narrow" w:hAnsi="Arial Narrow"/>
          <w:b/>
          <w:bCs/>
          <w:sz w:val="21"/>
          <w:szCs w:val="21"/>
          <w:highlight w:val="green"/>
        </w:rPr>
        <w:t xml:space="preserve"> </w:t>
      </w:r>
      <w:r w:rsidR="00C017BD" w:rsidRPr="00495560">
        <w:rPr>
          <w:rFonts w:ascii="Arial Narrow" w:hAnsi="Arial Narrow" w:cs="Arial"/>
          <w:i/>
          <w:iCs/>
          <w:sz w:val="21"/>
          <w:szCs w:val="21"/>
          <w:highlight w:val="green"/>
          <w:lang w:eastAsia="es-ES"/>
        </w:rPr>
        <w:t>Declarar la nulidad parcial de las Resoluciones 1 y 2752-2023/CC1, por vulneración del Principio de Congruencia Procesal y Debido Procedimiento; en tanto se imputó y pronunció, respectivamente, en los extremos que: a) Declaró improcedente por falta de interés para obrar, la denuncia contra Interseguro Compañía de Seguros S.A., por una presunta infracción a los artículos 1° inciso b) y 2° del Código de Protección y Defensa del Consumidor, por no haber atendido el requerimiento del 14 de octubre de 2022, ya que el mismo no se corresponde con lo efectivamente expuesto en la denuncia; y, b) Declaró infundada la denuncia contra Interseguro Compañía de Seguros S.A., por una presunta infracción a los artículos 1° inciso b) y 2° del Código de Protección y Defensa del Consumidor, por no haber atendido el requerimiento del 18 de octubre de 2022, toda vez que el mencionado hecho no fue denunciado.</w:t>
      </w:r>
    </w:p>
    <w:p w14:paraId="6FD224A9" w14:textId="77777777" w:rsidR="00C017BD" w:rsidRPr="00495560" w:rsidRDefault="00C017BD" w:rsidP="00351113">
      <w:pPr>
        <w:ind w:left="993"/>
        <w:contextualSpacing/>
        <w:jc w:val="both"/>
        <w:rPr>
          <w:rFonts w:ascii="Arial Narrow" w:hAnsi="Arial Narrow" w:cs="Arial"/>
          <w:i/>
          <w:iCs/>
          <w:sz w:val="21"/>
          <w:szCs w:val="21"/>
          <w:highlight w:val="green"/>
          <w:lang w:val="es-ES" w:eastAsia="es-ES"/>
        </w:rPr>
      </w:pPr>
    </w:p>
    <w:p w14:paraId="72FE8F18" w14:textId="43FB24E0" w:rsidR="00C017BD" w:rsidRPr="00495560" w:rsidRDefault="00C017BD" w:rsidP="00351113">
      <w:pPr>
        <w:ind w:left="993"/>
        <w:contextualSpacing/>
        <w:jc w:val="both"/>
        <w:rPr>
          <w:rFonts w:ascii="Arial Narrow" w:hAnsi="Arial Narrow" w:cs="Arial"/>
          <w:i/>
          <w:iCs/>
          <w:sz w:val="21"/>
          <w:szCs w:val="21"/>
          <w:highlight w:val="green"/>
          <w:lang w:eastAsia="es-ES"/>
        </w:rPr>
      </w:pPr>
      <w:r w:rsidRPr="00495560">
        <w:rPr>
          <w:rFonts w:ascii="Arial Narrow" w:hAnsi="Arial Narrow" w:cs="Arial"/>
          <w:i/>
          <w:iCs/>
          <w:sz w:val="21"/>
          <w:szCs w:val="21"/>
          <w:highlight w:val="green"/>
          <w:lang w:eastAsia="es-ES"/>
        </w:rPr>
        <w:t xml:space="preserve">En consecuencia, sobre del hecho relacionado al requerimiento del 14 de octubre de 2022, corresponde disponer que la Comisión de Protección al Consumidor – Sede Lima Sur N° 1 emita </w:t>
      </w:r>
      <w:r w:rsidRPr="00495560">
        <w:rPr>
          <w:rFonts w:ascii="Arial Narrow" w:hAnsi="Arial Narrow" w:cs="Arial"/>
          <w:i/>
          <w:iCs/>
          <w:sz w:val="21"/>
          <w:szCs w:val="21"/>
          <w:highlight w:val="green"/>
          <w:lang w:eastAsia="es-ES"/>
        </w:rPr>
        <w:lastRenderedPageBreak/>
        <w:t>un nuevo pronunciamiento al respecto, tomando en consideración lo expuesto en la presente resolución.</w:t>
      </w:r>
    </w:p>
    <w:p w14:paraId="0DFA3139" w14:textId="77777777" w:rsidR="00C017BD" w:rsidRPr="00495560" w:rsidRDefault="00C017BD" w:rsidP="00351113">
      <w:pPr>
        <w:ind w:left="993"/>
        <w:contextualSpacing/>
        <w:jc w:val="both"/>
        <w:rPr>
          <w:rFonts w:ascii="Arial Narrow" w:hAnsi="Arial Narrow" w:cs="Arial"/>
          <w:i/>
          <w:iCs/>
          <w:sz w:val="21"/>
          <w:szCs w:val="21"/>
          <w:highlight w:val="green"/>
          <w:lang w:val="es-ES" w:eastAsia="es-ES"/>
        </w:rPr>
      </w:pPr>
    </w:p>
    <w:p w14:paraId="703720E7" w14:textId="449749E0" w:rsidR="00C017BD" w:rsidRPr="00495560" w:rsidRDefault="00C017BD" w:rsidP="00351113">
      <w:pPr>
        <w:ind w:left="993"/>
        <w:contextualSpacing/>
        <w:jc w:val="both"/>
        <w:rPr>
          <w:rFonts w:ascii="Arial Narrow" w:hAnsi="Arial Narrow" w:cs="Arial"/>
          <w:i/>
          <w:iCs/>
          <w:sz w:val="21"/>
          <w:szCs w:val="21"/>
          <w:highlight w:val="green"/>
          <w:lang w:eastAsia="es-ES"/>
        </w:rPr>
      </w:pPr>
      <w:r w:rsidRPr="00495560">
        <w:rPr>
          <w:rFonts w:ascii="Arial Narrow" w:hAnsi="Arial Narrow" w:cs="Arial"/>
          <w:b/>
          <w:bCs/>
          <w:i/>
          <w:iCs/>
          <w:sz w:val="21"/>
          <w:szCs w:val="21"/>
          <w:highlight w:val="green"/>
          <w:lang w:val="es-ES" w:eastAsia="es-ES"/>
        </w:rPr>
        <w:t xml:space="preserve">SEGUNDO: </w:t>
      </w:r>
      <w:r w:rsidRPr="00495560">
        <w:rPr>
          <w:rFonts w:ascii="Arial Narrow" w:hAnsi="Arial Narrow" w:cs="Arial"/>
          <w:i/>
          <w:iCs/>
          <w:sz w:val="21"/>
          <w:szCs w:val="21"/>
          <w:highlight w:val="green"/>
          <w:lang w:eastAsia="es-ES"/>
        </w:rPr>
        <w:t>Declarar la nulidad parcial de la Resolución 2752-2023/CC1, en el extremo que declaró infundada la denuncia contra Interseguro Compañía de Seguros S.A., por una presunta infracción a los artículos 1° inciso b) y 2° del Código de Protección y Defensa del Consumidor, por no haber cumplido con atender el requerimiento de información del 15 de octubre de 2022. Esto en tanto que se vulneró el Principio de Congruencia Procesal y Debido Procedimiento.</w:t>
      </w:r>
    </w:p>
    <w:p w14:paraId="5E09A2C0" w14:textId="77777777" w:rsidR="00C017BD" w:rsidRPr="00495560" w:rsidRDefault="00C017BD" w:rsidP="00351113">
      <w:pPr>
        <w:contextualSpacing/>
        <w:jc w:val="both"/>
        <w:rPr>
          <w:rFonts w:ascii="Arial Narrow" w:hAnsi="Arial Narrow" w:cs="Arial"/>
          <w:b/>
          <w:bCs/>
          <w:i/>
          <w:iCs/>
          <w:sz w:val="21"/>
          <w:szCs w:val="21"/>
          <w:highlight w:val="green"/>
          <w:lang w:val="es-ES" w:eastAsia="es-ES"/>
        </w:rPr>
      </w:pPr>
    </w:p>
    <w:p w14:paraId="439A0427" w14:textId="7A59FE42" w:rsidR="00C017BD" w:rsidRPr="00495560" w:rsidRDefault="00C017BD" w:rsidP="00351113">
      <w:pPr>
        <w:ind w:left="993"/>
        <w:contextualSpacing/>
        <w:jc w:val="both"/>
        <w:rPr>
          <w:rFonts w:ascii="Arial Narrow" w:hAnsi="Arial Narrow" w:cs="Arial"/>
          <w:i/>
          <w:iCs/>
          <w:sz w:val="21"/>
          <w:szCs w:val="21"/>
          <w:highlight w:val="green"/>
          <w:lang w:eastAsia="es-ES"/>
        </w:rPr>
      </w:pPr>
      <w:r w:rsidRPr="00495560">
        <w:rPr>
          <w:rFonts w:ascii="Arial Narrow" w:hAnsi="Arial Narrow" w:cs="Arial"/>
          <w:b/>
          <w:bCs/>
          <w:i/>
          <w:iCs/>
          <w:sz w:val="21"/>
          <w:szCs w:val="21"/>
          <w:highlight w:val="green"/>
          <w:lang w:val="es-ES" w:eastAsia="es-ES"/>
        </w:rPr>
        <w:t xml:space="preserve">TERCERO: </w:t>
      </w:r>
      <w:r w:rsidRPr="00495560">
        <w:rPr>
          <w:rFonts w:ascii="Arial Narrow" w:hAnsi="Arial Narrow" w:cs="Arial"/>
          <w:i/>
          <w:iCs/>
          <w:sz w:val="21"/>
          <w:szCs w:val="21"/>
          <w:highlight w:val="green"/>
          <w:lang w:eastAsia="es-ES"/>
        </w:rPr>
        <w:t>Confirmar la Resolución 2752-2023/CC1, en el extremo que declaró infundada la denuncia contra Interseguro Compañía de Seguros S.A., por presunta infracción de los artículos 18° y 19° del Código de Protección y Defensa del Consumidor, por no haber cumplido con realizar la devolución de los aportes del Seguro de Vida abonados por la señora Liliana Mabel Abanto Tafur. Esto al no haberse probado el defecto alegado por la parte denunciante.</w:t>
      </w:r>
    </w:p>
    <w:p w14:paraId="773D0511" w14:textId="77777777" w:rsidR="00C017BD" w:rsidRPr="00495560" w:rsidRDefault="00C017BD" w:rsidP="00351113">
      <w:pPr>
        <w:contextualSpacing/>
        <w:jc w:val="both"/>
        <w:rPr>
          <w:rFonts w:ascii="Arial Narrow" w:hAnsi="Arial Narrow" w:cs="Arial"/>
          <w:i/>
          <w:iCs/>
          <w:sz w:val="21"/>
          <w:szCs w:val="21"/>
          <w:highlight w:val="green"/>
          <w:lang w:val="es-ES" w:eastAsia="es-ES"/>
        </w:rPr>
      </w:pPr>
    </w:p>
    <w:p w14:paraId="3BC8A417" w14:textId="2B8F8991" w:rsidR="00C017BD" w:rsidRPr="00495560" w:rsidRDefault="00C017BD" w:rsidP="00351113">
      <w:pPr>
        <w:ind w:left="993"/>
        <w:contextualSpacing/>
        <w:jc w:val="both"/>
        <w:rPr>
          <w:rFonts w:ascii="Arial Narrow" w:hAnsi="Arial Narrow" w:cs="Arial"/>
          <w:i/>
          <w:iCs/>
          <w:sz w:val="21"/>
          <w:szCs w:val="21"/>
          <w:highlight w:val="green"/>
          <w:lang w:eastAsia="es-ES"/>
        </w:rPr>
      </w:pPr>
      <w:r w:rsidRPr="00495560">
        <w:rPr>
          <w:rFonts w:ascii="Arial Narrow" w:hAnsi="Arial Narrow" w:cs="Arial"/>
          <w:b/>
          <w:bCs/>
          <w:i/>
          <w:iCs/>
          <w:sz w:val="21"/>
          <w:szCs w:val="21"/>
          <w:highlight w:val="green"/>
          <w:lang w:val="es-ES" w:eastAsia="es-ES"/>
        </w:rPr>
        <w:t xml:space="preserve">CUARTO: </w:t>
      </w:r>
      <w:r w:rsidRPr="00495560">
        <w:rPr>
          <w:rFonts w:ascii="Arial Narrow" w:hAnsi="Arial Narrow" w:cs="Arial"/>
          <w:i/>
          <w:iCs/>
          <w:sz w:val="21"/>
          <w:szCs w:val="21"/>
          <w:highlight w:val="green"/>
          <w:lang w:eastAsia="es-ES"/>
        </w:rPr>
        <w:t>En vía de integración, se declara infundada la denuncia contra Interseguro Compañía de Seguros S.A. por la presunta infracción a los artículos 1° inciso b) y 2° del Código de Protección y Defensa del Consumidor, referida a que no habría cumplido con atender el requerimiento del 15 de octubre de 2022.</w:t>
      </w:r>
    </w:p>
    <w:p w14:paraId="7669C935" w14:textId="77777777" w:rsidR="00C017BD" w:rsidRPr="00495560" w:rsidRDefault="00C017BD" w:rsidP="00351113">
      <w:pPr>
        <w:ind w:left="993"/>
        <w:contextualSpacing/>
        <w:jc w:val="both"/>
        <w:rPr>
          <w:rFonts w:ascii="Arial Narrow" w:hAnsi="Arial Narrow" w:cs="Arial"/>
          <w:i/>
          <w:iCs/>
          <w:sz w:val="21"/>
          <w:szCs w:val="21"/>
          <w:highlight w:val="green"/>
          <w:lang w:val="es-ES" w:eastAsia="es-ES"/>
        </w:rPr>
      </w:pPr>
    </w:p>
    <w:p w14:paraId="328588C6" w14:textId="7887FE7C" w:rsidR="00C017BD" w:rsidRPr="00495560" w:rsidRDefault="00C017BD" w:rsidP="00351113">
      <w:pPr>
        <w:ind w:left="993"/>
        <w:contextualSpacing/>
        <w:jc w:val="both"/>
        <w:rPr>
          <w:rFonts w:ascii="Arial Narrow" w:hAnsi="Arial Narrow" w:cs="Arial"/>
          <w:i/>
          <w:iCs/>
          <w:sz w:val="21"/>
          <w:szCs w:val="21"/>
          <w:highlight w:val="green"/>
          <w:lang w:eastAsia="es-ES"/>
        </w:rPr>
      </w:pPr>
      <w:r w:rsidRPr="00495560">
        <w:rPr>
          <w:rFonts w:ascii="Arial Narrow" w:hAnsi="Arial Narrow" w:cs="Arial"/>
          <w:b/>
          <w:bCs/>
          <w:i/>
          <w:iCs/>
          <w:sz w:val="21"/>
          <w:szCs w:val="21"/>
          <w:highlight w:val="green"/>
          <w:lang w:val="es-ES" w:eastAsia="es-ES"/>
        </w:rPr>
        <w:t>QUINTO:</w:t>
      </w:r>
      <w:r w:rsidRPr="00495560">
        <w:rPr>
          <w:rFonts w:ascii="Arial Narrow" w:hAnsi="Arial Narrow" w:cs="Arial"/>
          <w:i/>
          <w:iCs/>
          <w:sz w:val="21"/>
          <w:szCs w:val="21"/>
          <w:highlight w:val="green"/>
          <w:lang w:val="es-ES" w:eastAsia="es-ES"/>
        </w:rPr>
        <w:t xml:space="preserve"> </w:t>
      </w:r>
      <w:r w:rsidRPr="00495560">
        <w:rPr>
          <w:rFonts w:ascii="Arial Narrow" w:hAnsi="Arial Narrow" w:cs="Arial"/>
          <w:i/>
          <w:iCs/>
          <w:sz w:val="21"/>
          <w:szCs w:val="21"/>
          <w:highlight w:val="green"/>
          <w:lang w:eastAsia="es-ES"/>
        </w:rPr>
        <w:t>Confirmar la Resolución 2752-2023/CC1, en el extremo que declaró infundada la denuncia contra Interseguro Compañía de Seguros S.A., por presunta infracción de los artículos 18° y 19° del Código de Protección y Defensa del Consumidor, al no haberse probado que la denunciada hubiera restringido el acceso a la señora Liliana Mabel Abanto Tafur a la “zona segura” de su portal web.</w:t>
      </w:r>
    </w:p>
    <w:p w14:paraId="39E089C8" w14:textId="4416A01E" w:rsidR="00C017BD" w:rsidRPr="00495560" w:rsidRDefault="00C017BD" w:rsidP="00351113">
      <w:pPr>
        <w:ind w:left="993"/>
        <w:contextualSpacing/>
        <w:jc w:val="both"/>
        <w:rPr>
          <w:rFonts w:ascii="Arial Narrow" w:hAnsi="Arial Narrow" w:cs="Arial"/>
          <w:b/>
          <w:bCs/>
          <w:i/>
          <w:iCs/>
          <w:sz w:val="21"/>
          <w:szCs w:val="21"/>
          <w:highlight w:val="green"/>
          <w:lang w:val="es-ES" w:eastAsia="es-ES"/>
        </w:rPr>
      </w:pPr>
    </w:p>
    <w:p w14:paraId="4B14C9C2" w14:textId="32289E33" w:rsidR="006927E3" w:rsidRPr="00495560" w:rsidRDefault="00C017BD" w:rsidP="00351113">
      <w:pPr>
        <w:ind w:left="993"/>
        <w:contextualSpacing/>
        <w:jc w:val="both"/>
        <w:rPr>
          <w:rFonts w:ascii="Arial Narrow" w:hAnsi="Arial Narrow" w:cs="Arial"/>
          <w:i/>
          <w:iCs/>
          <w:sz w:val="21"/>
          <w:szCs w:val="21"/>
          <w:lang w:eastAsia="es-ES"/>
        </w:rPr>
      </w:pPr>
      <w:r w:rsidRPr="00495560">
        <w:rPr>
          <w:rFonts w:ascii="Arial Narrow" w:hAnsi="Arial Narrow" w:cs="Arial"/>
          <w:b/>
          <w:bCs/>
          <w:i/>
          <w:iCs/>
          <w:sz w:val="21"/>
          <w:szCs w:val="21"/>
          <w:highlight w:val="green"/>
          <w:lang w:val="es-ES" w:eastAsia="es-ES"/>
        </w:rPr>
        <w:t xml:space="preserve">SEXTO: </w:t>
      </w:r>
      <w:r w:rsidRPr="00495560">
        <w:rPr>
          <w:rFonts w:ascii="Arial Narrow" w:hAnsi="Arial Narrow" w:cs="Arial"/>
          <w:i/>
          <w:iCs/>
          <w:sz w:val="21"/>
          <w:szCs w:val="21"/>
          <w:highlight w:val="green"/>
          <w:lang w:eastAsia="es-ES"/>
        </w:rPr>
        <w:t>Confirmar la Resolución 2752-2023/CC1, en los extremos que denegó el dictado de medidas correctivas a favor de la señora Liliana Mabel Abanto Tafur y no se reconoció a favor de esta, el pago de las costas y los costos del procedimiento.</w:t>
      </w:r>
      <w:r w:rsidR="006927E3" w:rsidRPr="00495560">
        <w:rPr>
          <w:rFonts w:ascii="Arial Narrow" w:hAnsi="Arial Narrow" w:cs="Arial"/>
          <w:i/>
          <w:iCs/>
          <w:sz w:val="21"/>
          <w:szCs w:val="21"/>
          <w:highlight w:val="green"/>
          <w:lang w:val="es-ES" w:eastAsia="es-ES"/>
        </w:rPr>
        <w:t>”</w:t>
      </w:r>
    </w:p>
    <w:p w14:paraId="778CE88C" w14:textId="77777777" w:rsidR="006927E3" w:rsidRPr="00495560" w:rsidRDefault="006927E3" w:rsidP="00351113">
      <w:pPr>
        <w:contextualSpacing/>
        <w:jc w:val="both"/>
        <w:rPr>
          <w:rFonts w:ascii="Arial Narrow" w:hAnsi="Arial Narrow" w:cs="Arial"/>
          <w:sz w:val="21"/>
          <w:szCs w:val="21"/>
          <w:lang w:val="es-ES" w:eastAsia="es-ES"/>
        </w:rPr>
      </w:pPr>
    </w:p>
    <w:p w14:paraId="7E134C96" w14:textId="5230A8C0" w:rsidR="00C017BD" w:rsidRPr="00495560" w:rsidRDefault="006927E3" w:rsidP="00351113">
      <w:pPr>
        <w:pStyle w:val="Prrafodelista"/>
        <w:numPr>
          <w:ilvl w:val="0"/>
          <w:numId w:val="6"/>
        </w:numPr>
        <w:tabs>
          <w:tab w:val="num" w:pos="567"/>
        </w:tabs>
        <w:ind w:left="567" w:hanging="567"/>
        <w:jc w:val="both"/>
        <w:rPr>
          <w:rFonts w:ascii="Arial Narrow" w:hAnsi="Arial Narrow" w:cs="Arial"/>
          <w:sz w:val="21"/>
          <w:szCs w:val="21"/>
          <w:highlight w:val="green"/>
          <w:lang w:val="es-ES" w:eastAsia="es-ES"/>
        </w:rPr>
      </w:pPr>
      <w:r w:rsidRPr="00495560">
        <w:rPr>
          <w:rFonts w:ascii="Arial Narrow" w:hAnsi="Arial Narrow" w:cs="Arial"/>
          <w:sz w:val="21"/>
          <w:szCs w:val="21"/>
          <w:lang w:val="es-ES" w:eastAsia="es-ES"/>
        </w:rPr>
        <w:t xml:space="preserve"> En consecuencia, se </w:t>
      </w:r>
      <w:r w:rsidR="00E447F8" w:rsidRPr="00495560">
        <w:rPr>
          <w:rFonts w:ascii="Arial Narrow" w:hAnsi="Arial Narrow" w:cs="Arial"/>
          <w:sz w:val="21"/>
          <w:szCs w:val="21"/>
          <w:lang w:val="es-ES" w:eastAsia="es-ES"/>
        </w:rPr>
        <w:t>declaró</w:t>
      </w:r>
      <w:r w:rsidRPr="00495560">
        <w:rPr>
          <w:rFonts w:ascii="Arial Narrow" w:hAnsi="Arial Narrow" w:cs="Arial"/>
          <w:sz w:val="21"/>
          <w:szCs w:val="21"/>
          <w:lang w:val="es-ES" w:eastAsia="es-ES"/>
        </w:rPr>
        <w:t xml:space="preserve"> la</w:t>
      </w:r>
      <w:r w:rsidRPr="00495560">
        <w:rPr>
          <w:rFonts w:ascii="Arial Narrow" w:hAnsi="Arial Narrow" w:cs="Arial"/>
          <w:sz w:val="21"/>
          <w:szCs w:val="21"/>
          <w:lang w:eastAsia="es-ES"/>
        </w:rPr>
        <w:t xml:space="preserve"> nulidad parcial de la</w:t>
      </w:r>
      <w:r w:rsidR="00C017BD" w:rsidRPr="00495560">
        <w:rPr>
          <w:rFonts w:ascii="Arial Narrow" w:hAnsi="Arial Narrow" w:cs="Arial"/>
          <w:sz w:val="21"/>
          <w:szCs w:val="21"/>
          <w:lang w:eastAsia="es-ES"/>
        </w:rPr>
        <w:t xml:space="preserve">s </w:t>
      </w:r>
      <w:r w:rsidR="00C017BD" w:rsidRPr="00495560">
        <w:rPr>
          <w:rFonts w:ascii="Arial Narrow" w:hAnsi="Arial Narrow" w:cs="Arial"/>
          <w:sz w:val="21"/>
          <w:szCs w:val="21"/>
          <w:highlight w:val="cyan"/>
          <w:lang w:eastAsia="es-ES"/>
        </w:rPr>
        <w:t>Resoluciones N° 1 del 20 de marzo de 2023</w:t>
      </w:r>
      <w:r w:rsidR="00C017BD" w:rsidRPr="00495560">
        <w:rPr>
          <w:rFonts w:ascii="Arial Narrow" w:hAnsi="Arial Narrow" w:cs="Arial"/>
          <w:sz w:val="21"/>
          <w:szCs w:val="21"/>
          <w:lang w:eastAsia="es-ES"/>
        </w:rPr>
        <w:t xml:space="preserve"> y </w:t>
      </w:r>
      <w:r w:rsidR="00C017BD" w:rsidRPr="00495560">
        <w:rPr>
          <w:rFonts w:ascii="Arial Narrow" w:hAnsi="Arial Narrow" w:cs="Arial"/>
          <w:sz w:val="21"/>
          <w:szCs w:val="21"/>
          <w:highlight w:val="magenta"/>
          <w:lang w:eastAsia="es-ES"/>
        </w:rPr>
        <w:t xml:space="preserve">Resolución </w:t>
      </w:r>
      <w:r w:rsidRPr="00495560">
        <w:rPr>
          <w:rFonts w:ascii="Arial Narrow" w:hAnsi="Arial Narrow" w:cs="Arial"/>
          <w:sz w:val="21"/>
          <w:szCs w:val="21"/>
          <w:highlight w:val="magenta"/>
          <w:lang w:eastAsia="es-ES"/>
        </w:rPr>
        <w:t>2</w:t>
      </w:r>
      <w:r w:rsidR="00C017BD" w:rsidRPr="00495560">
        <w:rPr>
          <w:rFonts w:ascii="Arial Narrow" w:hAnsi="Arial Narrow" w:cs="Arial"/>
          <w:sz w:val="21"/>
          <w:szCs w:val="21"/>
          <w:highlight w:val="magenta"/>
          <w:lang w:eastAsia="es-ES"/>
        </w:rPr>
        <w:t>752-2023/CC1</w:t>
      </w:r>
      <w:r w:rsidRPr="00495560">
        <w:rPr>
          <w:rFonts w:ascii="Arial Narrow" w:hAnsi="Arial Narrow" w:cs="Arial"/>
          <w:sz w:val="21"/>
          <w:szCs w:val="21"/>
          <w:highlight w:val="magenta"/>
          <w:lang w:eastAsia="es-ES"/>
        </w:rPr>
        <w:t xml:space="preserve"> del 1</w:t>
      </w:r>
      <w:r w:rsidR="00C017BD" w:rsidRPr="00495560">
        <w:rPr>
          <w:rFonts w:ascii="Arial Narrow" w:hAnsi="Arial Narrow" w:cs="Arial"/>
          <w:sz w:val="21"/>
          <w:szCs w:val="21"/>
          <w:highlight w:val="magenta"/>
          <w:lang w:eastAsia="es-ES"/>
        </w:rPr>
        <w:t>5</w:t>
      </w:r>
      <w:r w:rsidRPr="00495560">
        <w:rPr>
          <w:rFonts w:ascii="Arial Narrow" w:hAnsi="Arial Narrow" w:cs="Arial"/>
          <w:sz w:val="21"/>
          <w:szCs w:val="21"/>
          <w:highlight w:val="magenta"/>
          <w:lang w:eastAsia="es-ES"/>
        </w:rPr>
        <w:t xml:space="preserve"> de </w:t>
      </w:r>
      <w:r w:rsidR="00C017BD" w:rsidRPr="00495560">
        <w:rPr>
          <w:rFonts w:ascii="Arial Narrow" w:hAnsi="Arial Narrow" w:cs="Arial"/>
          <w:sz w:val="21"/>
          <w:szCs w:val="21"/>
          <w:highlight w:val="magenta"/>
          <w:lang w:eastAsia="es-ES"/>
        </w:rPr>
        <w:t>noviembre</w:t>
      </w:r>
      <w:r w:rsidRPr="00495560">
        <w:rPr>
          <w:rFonts w:ascii="Arial Narrow" w:hAnsi="Arial Narrow" w:cs="Arial"/>
          <w:sz w:val="21"/>
          <w:szCs w:val="21"/>
          <w:highlight w:val="magenta"/>
          <w:lang w:eastAsia="es-ES"/>
        </w:rPr>
        <w:t xml:space="preserve"> de 202</w:t>
      </w:r>
      <w:r w:rsidR="00C017BD" w:rsidRPr="00495560">
        <w:rPr>
          <w:rFonts w:ascii="Arial Narrow" w:hAnsi="Arial Narrow" w:cs="Arial"/>
          <w:sz w:val="21"/>
          <w:szCs w:val="21"/>
          <w:highlight w:val="magenta"/>
          <w:lang w:eastAsia="es-ES"/>
        </w:rPr>
        <w:t>3</w:t>
      </w:r>
      <w:r w:rsidR="00C017BD" w:rsidRPr="00495560">
        <w:rPr>
          <w:rFonts w:ascii="Arial Narrow" w:hAnsi="Arial Narrow" w:cs="Arial"/>
          <w:sz w:val="21"/>
          <w:szCs w:val="21"/>
          <w:lang w:eastAsia="es-ES"/>
        </w:rPr>
        <w:t>, en el extremo que: a</w:t>
      </w:r>
      <w:r w:rsidR="00C017BD" w:rsidRPr="00495560">
        <w:rPr>
          <w:rFonts w:ascii="Arial Narrow" w:hAnsi="Arial Narrow" w:cs="Arial"/>
          <w:sz w:val="21"/>
          <w:szCs w:val="21"/>
          <w:highlight w:val="green"/>
          <w:lang w:eastAsia="es-ES"/>
        </w:rPr>
        <w:t xml:space="preserve">) Declaró improcedente por falta </w:t>
      </w:r>
      <w:commentRangeStart w:id="3"/>
      <w:r w:rsidR="00C017BD" w:rsidRPr="00495560">
        <w:rPr>
          <w:rFonts w:ascii="Arial Narrow" w:hAnsi="Arial Narrow" w:cs="Arial"/>
          <w:sz w:val="21"/>
          <w:szCs w:val="21"/>
          <w:highlight w:val="green"/>
          <w:lang w:eastAsia="es-ES"/>
        </w:rPr>
        <w:t xml:space="preserve">de interés para obrar, la denuncia contra Interseguro Compañía de Seguros S.A., por una presunta infracción a los artículos 1° inciso b) y 2° del Código de Protección y Defensa del Consumidor, por no haber atendido el requerimiento del 14 de octubre de 2022, ya que el mismo no se corresponde con lo efectivamente expuesto en la denuncia; y, b) Declaró infundada la denuncia contra Interseguro Compañía </w:t>
      </w:r>
      <w:commentRangeEnd w:id="3"/>
      <w:r w:rsidR="00495560" w:rsidRPr="00495560">
        <w:rPr>
          <w:rStyle w:val="Refdecomentario"/>
          <w:rFonts w:ascii="Arial Narrow" w:hAnsi="Arial Narrow" w:cs="Arial"/>
          <w:sz w:val="21"/>
          <w:szCs w:val="21"/>
          <w:highlight w:val="green"/>
          <w:lang w:eastAsia="es-ES"/>
        </w:rPr>
        <w:commentReference w:id="3"/>
      </w:r>
      <w:r w:rsidR="00C017BD" w:rsidRPr="00495560">
        <w:rPr>
          <w:rFonts w:ascii="Arial Narrow" w:hAnsi="Arial Narrow" w:cs="Arial"/>
          <w:sz w:val="21"/>
          <w:szCs w:val="21"/>
          <w:highlight w:val="green"/>
          <w:lang w:eastAsia="es-ES"/>
        </w:rPr>
        <w:t xml:space="preserve">de Seguros S.A., por una presunta infracción a los artículos 1° inciso b) y 2° del Código de Protección y Defensa del Consumidor, por no haber atendido el requerimiento del 18 de octubre de 2022, toda vez que el mencionado hecho no fue denunciado. Por lo que, se dispone que </w:t>
      </w:r>
      <w:r w:rsidR="0072072C" w:rsidRPr="00495560">
        <w:rPr>
          <w:rFonts w:ascii="Arial Narrow" w:hAnsi="Arial Narrow" w:cs="Arial"/>
          <w:sz w:val="21"/>
          <w:szCs w:val="21"/>
          <w:highlight w:val="green"/>
          <w:lang w:eastAsia="es-ES"/>
        </w:rPr>
        <w:t xml:space="preserve">la Comisión emita un nuevo pronunciamiento al respecto, tomando en consideración lo expuesto en la presente resolución. Asimismo, </w:t>
      </w:r>
      <w:r w:rsidR="00C017BD" w:rsidRPr="00495560">
        <w:rPr>
          <w:rFonts w:ascii="Arial Narrow" w:hAnsi="Arial Narrow" w:cs="Arial"/>
          <w:sz w:val="21"/>
          <w:szCs w:val="21"/>
          <w:highlight w:val="green"/>
          <w:lang w:eastAsia="es-ES"/>
        </w:rPr>
        <w:t>declaró infundada la denuncia contra Interseguro Compañía de Seguros S.A., por una presunta infracción a los artículos 1° inciso b) y 2° del Código de Protección y Defensa del Consumidor, por no haber cumplido con atender el requerimiento de información del 15 de octubre de 2022. Esto en tanto que se vulneró el Principio de Congruencia Procesal y Debido Procedimiento</w:t>
      </w:r>
      <w:r w:rsidR="0072072C" w:rsidRPr="00495560">
        <w:rPr>
          <w:rFonts w:ascii="Arial Narrow" w:hAnsi="Arial Narrow" w:cs="Arial"/>
          <w:sz w:val="21"/>
          <w:szCs w:val="21"/>
          <w:highlight w:val="green"/>
          <w:lang w:eastAsia="es-ES"/>
        </w:rPr>
        <w:t>.</w:t>
      </w:r>
    </w:p>
    <w:p w14:paraId="7BE76D56" w14:textId="77777777" w:rsidR="006927E3" w:rsidRPr="00495560" w:rsidRDefault="006927E3" w:rsidP="00351113">
      <w:pPr>
        <w:tabs>
          <w:tab w:val="num" w:pos="567"/>
        </w:tabs>
        <w:jc w:val="both"/>
        <w:rPr>
          <w:rFonts w:ascii="Arial Narrow" w:hAnsi="Arial Narrow" w:cs="Arial"/>
          <w:sz w:val="21"/>
          <w:szCs w:val="21"/>
          <w:lang w:val="es-ES" w:eastAsia="es-ES"/>
        </w:rPr>
      </w:pPr>
    </w:p>
    <w:p w14:paraId="785A7267" w14:textId="4C335881" w:rsidR="006927E3" w:rsidRPr="00495560" w:rsidRDefault="006927E3" w:rsidP="00351113">
      <w:pPr>
        <w:pStyle w:val="Prrafodelista"/>
        <w:numPr>
          <w:ilvl w:val="0"/>
          <w:numId w:val="6"/>
        </w:numPr>
        <w:tabs>
          <w:tab w:val="num" w:pos="567"/>
        </w:tabs>
        <w:ind w:left="567" w:hanging="567"/>
        <w:jc w:val="both"/>
        <w:rPr>
          <w:rFonts w:ascii="Arial Narrow" w:hAnsi="Arial Narrow" w:cs="Arial"/>
          <w:sz w:val="21"/>
          <w:szCs w:val="21"/>
          <w:lang w:val="es-ES" w:eastAsia="es-ES"/>
        </w:rPr>
      </w:pPr>
      <w:r w:rsidRPr="00495560">
        <w:rPr>
          <w:rFonts w:ascii="Arial Narrow" w:hAnsi="Arial Narrow" w:cs="Arial"/>
          <w:sz w:val="21"/>
          <w:szCs w:val="21"/>
          <w:lang w:val="es-ES" w:eastAsia="es-ES"/>
        </w:rPr>
        <w:t xml:space="preserve"> </w:t>
      </w:r>
      <w:r w:rsidRPr="00495560">
        <w:rPr>
          <w:rFonts w:ascii="Arial Narrow" w:hAnsi="Arial Narrow" w:cs="Arial"/>
          <w:sz w:val="21"/>
          <w:szCs w:val="21"/>
          <w:highlight w:val="green"/>
          <w:lang w:val="es-ES" w:eastAsia="es-ES"/>
        </w:rPr>
        <w:t xml:space="preserve">Cabe precisar que, se confirmó la </w:t>
      </w:r>
      <w:r w:rsidRPr="00495560">
        <w:rPr>
          <w:rFonts w:ascii="Arial Narrow" w:hAnsi="Arial Narrow" w:cs="Arial"/>
          <w:sz w:val="21"/>
          <w:szCs w:val="21"/>
          <w:highlight w:val="green"/>
          <w:lang w:eastAsia="es-ES"/>
        </w:rPr>
        <w:t xml:space="preserve">Resolución </w:t>
      </w:r>
      <w:r w:rsidR="00C017BD" w:rsidRPr="00495560">
        <w:rPr>
          <w:rFonts w:ascii="Arial Narrow" w:hAnsi="Arial Narrow" w:cs="Arial"/>
          <w:sz w:val="21"/>
          <w:szCs w:val="21"/>
          <w:highlight w:val="green"/>
          <w:lang w:eastAsia="es-ES"/>
        </w:rPr>
        <w:t>2752</w:t>
      </w:r>
      <w:r w:rsidRPr="00495560">
        <w:rPr>
          <w:rFonts w:ascii="Arial Narrow" w:hAnsi="Arial Narrow" w:cs="Arial"/>
          <w:sz w:val="21"/>
          <w:szCs w:val="21"/>
          <w:highlight w:val="green"/>
          <w:lang w:eastAsia="es-ES"/>
        </w:rPr>
        <w:t xml:space="preserve">-2023/CC1 en el extremo </w:t>
      </w:r>
      <w:r w:rsidR="00C017BD" w:rsidRPr="00495560">
        <w:rPr>
          <w:rFonts w:ascii="Arial Narrow" w:hAnsi="Arial Narrow" w:cs="Arial"/>
          <w:sz w:val="21"/>
          <w:szCs w:val="21"/>
          <w:highlight w:val="green"/>
          <w:lang w:eastAsia="es-ES"/>
        </w:rPr>
        <w:t>que declaró infundada la denuncia contra Interseguro Compañía de Seguros S.A., por presunta infracción de los artículos 18° y 19° del Código de Protección y Defensa del Consumidor, por no haber cumplido con realizar la devolución de los aportes del Seguro de Vida abonados por la señora Liliana Mabel Abanto Tafur. Esto al no haberse probado el defecto alegado por la parte denunciante.</w:t>
      </w:r>
      <w:r w:rsidR="0072072C" w:rsidRPr="00495560">
        <w:rPr>
          <w:rFonts w:ascii="Arial Narrow" w:hAnsi="Arial Narrow" w:cs="Arial"/>
          <w:sz w:val="21"/>
          <w:szCs w:val="21"/>
          <w:highlight w:val="green"/>
          <w:lang w:eastAsia="es-ES"/>
        </w:rPr>
        <w:t xml:space="preserve"> Así también, confirmó la Resolución 2752-2023/CC1, en el extremo que declaró infundada la denuncia contra Interseguro Compañía de Seguros </w:t>
      </w:r>
      <w:r w:rsidR="0072072C" w:rsidRPr="00495560">
        <w:rPr>
          <w:rFonts w:ascii="Arial Narrow" w:hAnsi="Arial Narrow" w:cs="Arial"/>
          <w:sz w:val="21"/>
          <w:szCs w:val="21"/>
          <w:highlight w:val="green"/>
          <w:lang w:eastAsia="es-ES"/>
        </w:rPr>
        <w:lastRenderedPageBreak/>
        <w:t>S.A., por presunta infracción de los artículos 18° y 19° del Código de Protección y Defensa del Consumidor, al no haberse probado que la denunciada hubiera restringido el acceso a la señora Liliana Mabel Abanto Tafur a la “zona segura” de su portal web. Además, Confirmar la Resolución 2752-2023/CC1, en los extremos que denegó el dictado de medidas correctivas a favor de la señora Liliana Mabel Abanto Tafur y no se reconoció a favor de esta, el pago de las costas y los costos del procedimiento.</w:t>
      </w:r>
    </w:p>
    <w:p w14:paraId="686704BA" w14:textId="2927E492" w:rsidR="006927E3" w:rsidRPr="00495560" w:rsidRDefault="006927E3" w:rsidP="00351113">
      <w:pPr>
        <w:jc w:val="both"/>
        <w:rPr>
          <w:rFonts w:ascii="Arial Narrow" w:hAnsi="Arial Narrow"/>
          <w:sz w:val="21"/>
          <w:szCs w:val="21"/>
          <w:shd w:val="clear" w:color="auto" w:fill="FFFFFF"/>
          <w:lang w:val="es-ES"/>
        </w:rPr>
      </w:pPr>
    </w:p>
    <w:p w14:paraId="532D34D4" w14:textId="69B76A94" w:rsidR="006927E3" w:rsidRPr="00495560" w:rsidRDefault="006927E3" w:rsidP="00351113">
      <w:pPr>
        <w:pStyle w:val="Prrafodelista"/>
        <w:numPr>
          <w:ilvl w:val="0"/>
          <w:numId w:val="3"/>
        </w:numPr>
        <w:ind w:left="567" w:hanging="567"/>
        <w:jc w:val="both"/>
        <w:rPr>
          <w:rFonts w:ascii="Arial Narrow" w:eastAsia="Arial Narrow" w:hAnsi="Arial Narrow" w:cs="Arial Narrow"/>
          <w:b/>
          <w:sz w:val="21"/>
          <w:szCs w:val="21"/>
        </w:rPr>
      </w:pPr>
      <w:r w:rsidRPr="00495560">
        <w:rPr>
          <w:rFonts w:ascii="Arial Narrow" w:eastAsia="Arial Narrow" w:hAnsi="Arial Narrow" w:cs="Arial Narrow"/>
          <w:b/>
          <w:sz w:val="21"/>
          <w:szCs w:val="21"/>
        </w:rPr>
        <w:t xml:space="preserve">DE </w:t>
      </w:r>
      <w:r w:rsidR="00495560" w:rsidRPr="00495560">
        <w:rPr>
          <w:rFonts w:ascii="Arial Narrow" w:eastAsia="Arial Narrow" w:hAnsi="Arial Narrow" w:cs="Arial Narrow"/>
          <w:b/>
          <w:sz w:val="21"/>
          <w:szCs w:val="21"/>
        </w:rPr>
        <w:t xml:space="preserve">LA ADMISIÓN A TRÁMITE </w:t>
      </w:r>
    </w:p>
    <w:p w14:paraId="08507A04" w14:textId="77777777" w:rsidR="006927E3" w:rsidRPr="00495560" w:rsidRDefault="006927E3" w:rsidP="00351113">
      <w:pPr>
        <w:jc w:val="both"/>
        <w:rPr>
          <w:rFonts w:ascii="Arial Narrow" w:hAnsi="Arial Narrow"/>
          <w:sz w:val="21"/>
          <w:szCs w:val="21"/>
        </w:rPr>
      </w:pPr>
    </w:p>
    <w:p w14:paraId="1265AC7E" w14:textId="77777777" w:rsidR="006927E3" w:rsidRPr="00495560" w:rsidRDefault="006927E3" w:rsidP="00351113">
      <w:pPr>
        <w:pStyle w:val="Prrafodelista"/>
        <w:numPr>
          <w:ilvl w:val="0"/>
          <w:numId w:val="6"/>
        </w:numPr>
        <w:tabs>
          <w:tab w:val="clear" w:pos="502"/>
          <w:tab w:val="num" w:pos="567"/>
        </w:tabs>
        <w:ind w:left="567" w:hanging="567"/>
        <w:jc w:val="both"/>
        <w:rPr>
          <w:rFonts w:ascii="Arial Narrow" w:hAnsi="Arial Narrow" w:cs="Arial"/>
          <w:sz w:val="21"/>
          <w:szCs w:val="21"/>
        </w:rPr>
      </w:pPr>
      <w:r w:rsidRPr="00495560">
        <w:rPr>
          <w:rFonts w:ascii="Arial Narrow" w:eastAsia="Arial Narrow" w:hAnsi="Arial Narrow" w:cs="Arial Narrow"/>
          <w:sz w:val="21"/>
          <w:szCs w:val="21"/>
        </w:rPr>
        <w:t>De acuerdo con el artículo 105° del Código, la Comisión es el único órgano administrativo competente para conocer de las presuntas infracciones contenidas en dicho cuerpo legal</w:t>
      </w:r>
      <w:r w:rsidRPr="00495560">
        <w:rPr>
          <w:rStyle w:val="Refdenotaalpie"/>
          <w:rFonts w:ascii="Arial Narrow" w:eastAsia="Arial Narrow" w:hAnsi="Arial Narrow"/>
          <w:sz w:val="21"/>
          <w:szCs w:val="21"/>
        </w:rPr>
        <w:footnoteReference w:id="3"/>
      </w:r>
      <w:r w:rsidRPr="00495560">
        <w:rPr>
          <w:rFonts w:ascii="Arial Narrow" w:eastAsia="Arial Narrow" w:hAnsi="Arial Narrow" w:cs="Arial Narrow"/>
          <w:sz w:val="21"/>
          <w:szCs w:val="21"/>
        </w:rPr>
        <w:t>. El artículo 44° del Reglamento de Organización y Funciones del Indecopi, aprobado por Decreto Supremo Nº 009-2009-PCM, establece que la Comisión vela por el cumplimiento de las leyes de la materia que protegen a los consumidores de la falta de idoneidad de los bienes y servicios en función de la información brindada, de las omisiones de información y de la discriminación en el consumo, así como de aquellas que complementen o sustituyan a las anteriores</w:t>
      </w:r>
      <w:r w:rsidRPr="00495560">
        <w:rPr>
          <w:rStyle w:val="Refdenotaalpie"/>
          <w:rFonts w:ascii="Arial Narrow" w:eastAsia="Arial Narrow" w:hAnsi="Arial Narrow"/>
          <w:sz w:val="21"/>
          <w:szCs w:val="21"/>
        </w:rPr>
        <w:footnoteReference w:id="4"/>
      </w:r>
      <w:r w:rsidRPr="00495560">
        <w:rPr>
          <w:rFonts w:ascii="Arial Narrow" w:eastAsia="Arial Narrow" w:hAnsi="Arial Narrow" w:cs="Arial Narrow"/>
          <w:sz w:val="21"/>
          <w:szCs w:val="21"/>
        </w:rPr>
        <w:t>.</w:t>
      </w:r>
    </w:p>
    <w:p w14:paraId="61972AB9" w14:textId="77777777" w:rsidR="006927E3" w:rsidRPr="00495560" w:rsidRDefault="006927E3" w:rsidP="00351113">
      <w:pPr>
        <w:pStyle w:val="Prrafodelista"/>
        <w:ind w:left="567"/>
        <w:jc w:val="both"/>
        <w:rPr>
          <w:rFonts w:ascii="Arial Narrow" w:hAnsi="Arial Narrow" w:cs="Arial"/>
          <w:sz w:val="21"/>
          <w:szCs w:val="21"/>
        </w:rPr>
      </w:pPr>
    </w:p>
    <w:p w14:paraId="7F4EE9F3" w14:textId="77777777" w:rsidR="006927E3" w:rsidRPr="00495560" w:rsidRDefault="006927E3" w:rsidP="00351113">
      <w:pPr>
        <w:pStyle w:val="Prrafodelista"/>
        <w:numPr>
          <w:ilvl w:val="0"/>
          <w:numId w:val="6"/>
        </w:numPr>
        <w:tabs>
          <w:tab w:val="clear" w:pos="502"/>
          <w:tab w:val="num" w:pos="567"/>
        </w:tabs>
        <w:ind w:left="567" w:hanging="567"/>
        <w:jc w:val="both"/>
        <w:rPr>
          <w:rFonts w:ascii="Arial Narrow" w:hAnsi="Arial Narrow" w:cs="Arial"/>
          <w:sz w:val="21"/>
          <w:szCs w:val="21"/>
        </w:rPr>
      </w:pPr>
      <w:r w:rsidRPr="00495560">
        <w:rPr>
          <w:rFonts w:ascii="Arial Narrow" w:hAnsi="Arial Narrow" w:cs="Arial"/>
          <w:sz w:val="21"/>
          <w:szCs w:val="21"/>
        </w:rPr>
        <w:t>El artículo 27° de la Ley de Organización y Funciones del Indecopi, aprobada por Decreto Legislativo N° 1033, establece que la Comisión vela por el cumplimiento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171FAF4" w14:textId="77777777" w:rsidR="006927E3" w:rsidRPr="00495560" w:rsidRDefault="006927E3" w:rsidP="00351113">
      <w:pPr>
        <w:pStyle w:val="Prrafodelista"/>
        <w:rPr>
          <w:rFonts w:ascii="Arial Narrow" w:hAnsi="Arial Narrow" w:cs="Arial"/>
          <w:sz w:val="21"/>
          <w:szCs w:val="21"/>
        </w:rPr>
      </w:pPr>
    </w:p>
    <w:p w14:paraId="5CB516DD" w14:textId="77777777" w:rsidR="006927E3" w:rsidRPr="00495560" w:rsidRDefault="006927E3" w:rsidP="00351113">
      <w:pPr>
        <w:pStyle w:val="Prrafodelista"/>
        <w:numPr>
          <w:ilvl w:val="0"/>
          <w:numId w:val="6"/>
        </w:numPr>
        <w:tabs>
          <w:tab w:val="clear" w:pos="502"/>
          <w:tab w:val="num" w:pos="567"/>
        </w:tabs>
        <w:ind w:left="567" w:hanging="567"/>
        <w:jc w:val="both"/>
        <w:rPr>
          <w:rFonts w:ascii="Arial Narrow" w:hAnsi="Arial Narrow" w:cs="Arial"/>
          <w:sz w:val="21"/>
          <w:szCs w:val="21"/>
        </w:rPr>
      </w:pPr>
      <w:r w:rsidRPr="00495560">
        <w:rPr>
          <w:rFonts w:ascii="Arial Narrow" w:hAnsi="Arial Narrow" w:cs="Arial"/>
          <w:sz w:val="21"/>
          <w:szCs w:val="21"/>
        </w:rPr>
        <w:t>El literal c) del artículo 24° del Decreto Legislativo Nº 807, Ley sobre Facultades, Normas y Organización del Indecopi (en adelante, Decreto Legislativo N° 807) dispone que el Secretario Técnico se encargará de la tramitación del procedimiento, para lo cual cuenta con la facultad de admitir denuncias a trámite, en aquellos casos en que la Comisión le haya delegado esta facultad.</w:t>
      </w:r>
    </w:p>
    <w:p w14:paraId="2A3B0D47" w14:textId="77777777" w:rsidR="006927E3" w:rsidRPr="00495560" w:rsidRDefault="006927E3" w:rsidP="00351113">
      <w:pPr>
        <w:pStyle w:val="Prrafodelista"/>
        <w:rPr>
          <w:rFonts w:ascii="Arial Narrow" w:hAnsi="Arial Narrow" w:cs="Arial"/>
          <w:sz w:val="21"/>
          <w:szCs w:val="21"/>
        </w:rPr>
      </w:pPr>
    </w:p>
    <w:p w14:paraId="36793356" w14:textId="77777777" w:rsidR="006927E3" w:rsidRPr="00495560" w:rsidRDefault="006927E3" w:rsidP="00351113">
      <w:pPr>
        <w:pStyle w:val="Prrafodelista"/>
        <w:numPr>
          <w:ilvl w:val="0"/>
          <w:numId w:val="6"/>
        </w:numPr>
        <w:tabs>
          <w:tab w:val="clear" w:pos="502"/>
          <w:tab w:val="num" w:pos="567"/>
        </w:tabs>
        <w:ind w:left="567" w:hanging="567"/>
        <w:jc w:val="both"/>
        <w:rPr>
          <w:rFonts w:ascii="Arial Narrow" w:hAnsi="Arial Narrow" w:cs="Arial"/>
          <w:sz w:val="21"/>
          <w:szCs w:val="21"/>
        </w:rPr>
      </w:pPr>
      <w:r w:rsidRPr="00495560">
        <w:rPr>
          <w:rFonts w:ascii="Arial Narrow" w:hAnsi="Arial Narrow" w:cs="Arial"/>
          <w:sz w:val="21"/>
          <w:szCs w:val="21"/>
        </w:rPr>
        <w:t>Al respecto, el artículo 23° del Decreto Legislativo N° 807 establece que el procedimiento se inicia de parte mediante la presentación de una solicitud dirigida al Secretario Técnico de la Comisión conteniendo los requisitos establecidos en el Texto Único de Procedimientos Administrativos del Indecopi.</w:t>
      </w:r>
    </w:p>
    <w:p w14:paraId="62B33C36" w14:textId="77777777" w:rsidR="006927E3" w:rsidRPr="00495560" w:rsidRDefault="006927E3" w:rsidP="00351113">
      <w:pPr>
        <w:pStyle w:val="Prrafodelista"/>
        <w:rPr>
          <w:rFonts w:ascii="Arial Narrow" w:hAnsi="Arial Narrow" w:cs="Arial"/>
          <w:sz w:val="21"/>
          <w:szCs w:val="21"/>
        </w:rPr>
      </w:pPr>
    </w:p>
    <w:p w14:paraId="1119D8E2" w14:textId="77777777" w:rsidR="006927E3" w:rsidRPr="00495560" w:rsidRDefault="006927E3" w:rsidP="00351113">
      <w:pPr>
        <w:pStyle w:val="Prrafodelista"/>
        <w:numPr>
          <w:ilvl w:val="0"/>
          <w:numId w:val="6"/>
        </w:numPr>
        <w:tabs>
          <w:tab w:val="clear" w:pos="502"/>
          <w:tab w:val="num" w:pos="567"/>
        </w:tabs>
        <w:ind w:left="567" w:hanging="567"/>
        <w:jc w:val="both"/>
        <w:rPr>
          <w:rFonts w:ascii="Arial Narrow" w:hAnsi="Arial Narrow" w:cs="Arial"/>
          <w:sz w:val="21"/>
          <w:szCs w:val="21"/>
        </w:rPr>
      </w:pPr>
      <w:r w:rsidRPr="00495560">
        <w:rPr>
          <w:rFonts w:ascii="Arial Narrow" w:hAnsi="Arial Narrow" w:cs="Arial"/>
          <w:sz w:val="21"/>
          <w:szCs w:val="21"/>
        </w:rPr>
        <w:t>Asimismo, el artículo 234° del Texto Único Ordenado de la Ley del Procedimiento Administrativo General (en adelante, TUO de la LPAG) establece como deber de la autoridad a cargo de la instrucción del procedimiento, el notificar a los administrados los hechos que se le imputan a título de cargo.</w:t>
      </w:r>
    </w:p>
    <w:p w14:paraId="27A213D8" w14:textId="77777777" w:rsidR="006927E3" w:rsidRPr="00495560" w:rsidRDefault="006927E3" w:rsidP="00351113">
      <w:pPr>
        <w:pStyle w:val="Prrafodelista"/>
        <w:rPr>
          <w:rFonts w:ascii="Arial Narrow" w:eastAsia="Arial" w:hAnsi="Arial Narrow" w:cs="Arial"/>
          <w:sz w:val="21"/>
          <w:szCs w:val="21"/>
        </w:rPr>
      </w:pPr>
    </w:p>
    <w:p w14:paraId="0FE012B9" w14:textId="77777777" w:rsidR="006927E3" w:rsidRPr="00495560" w:rsidRDefault="006927E3" w:rsidP="00351113">
      <w:pPr>
        <w:pStyle w:val="Prrafodelista"/>
        <w:numPr>
          <w:ilvl w:val="0"/>
          <w:numId w:val="6"/>
        </w:numPr>
        <w:tabs>
          <w:tab w:val="clear" w:pos="502"/>
          <w:tab w:val="num" w:pos="567"/>
        </w:tabs>
        <w:ind w:left="567" w:hanging="567"/>
        <w:jc w:val="both"/>
        <w:rPr>
          <w:rFonts w:ascii="Arial Narrow" w:hAnsi="Arial Narrow" w:cs="Arial"/>
          <w:sz w:val="21"/>
          <w:szCs w:val="21"/>
        </w:rPr>
      </w:pPr>
      <w:r w:rsidRPr="00495560">
        <w:rPr>
          <w:rFonts w:ascii="Arial Narrow" w:eastAsia="Arial" w:hAnsi="Arial Narrow" w:cs="Arial"/>
          <w:sz w:val="21"/>
          <w:szCs w:val="21"/>
        </w:rPr>
        <w:lastRenderedPageBreak/>
        <w:t>Sobre el particular, el artículo IV del Título Preliminar del TUO de la LPAG</w:t>
      </w:r>
      <w:r w:rsidRPr="00495560">
        <w:rPr>
          <w:rStyle w:val="Refdenotaalpie"/>
          <w:rFonts w:ascii="Arial Narrow" w:eastAsia="Arial" w:hAnsi="Arial Narrow"/>
          <w:sz w:val="21"/>
          <w:szCs w:val="21"/>
        </w:rPr>
        <w:footnoteReference w:id="5"/>
      </w:r>
      <w:r w:rsidRPr="00495560">
        <w:rPr>
          <w:rFonts w:ascii="Arial Narrow" w:eastAsia="Arial" w:hAnsi="Arial Narrow" w:cs="Arial"/>
          <w:sz w:val="21"/>
          <w:szCs w:val="21"/>
        </w:rPr>
        <w:t>, señala respecto del principio de impulso de oficio que la actuación de la autoridad administrativa se orienta a dirigir e impulsar de oficio el procedimiento y ordenar la realización o práctica de los actos que resulten convenientes para el esclarecimiento y resolución de las cuestiones necesarias.</w:t>
      </w:r>
    </w:p>
    <w:p w14:paraId="223B011A" w14:textId="77777777" w:rsidR="006927E3" w:rsidRPr="00495560" w:rsidRDefault="006927E3" w:rsidP="00351113">
      <w:pPr>
        <w:pStyle w:val="Prrafodelista"/>
        <w:rPr>
          <w:rFonts w:ascii="Arial Narrow" w:hAnsi="Arial Narrow" w:cs="Arial"/>
          <w:sz w:val="21"/>
          <w:szCs w:val="21"/>
        </w:rPr>
      </w:pPr>
    </w:p>
    <w:p w14:paraId="62B95133" w14:textId="16C2B58D" w:rsidR="006927E3" w:rsidRPr="00495560" w:rsidRDefault="006927E3" w:rsidP="00351113">
      <w:pPr>
        <w:pStyle w:val="Prrafodelista"/>
        <w:numPr>
          <w:ilvl w:val="0"/>
          <w:numId w:val="6"/>
        </w:numPr>
        <w:tabs>
          <w:tab w:val="clear" w:pos="502"/>
          <w:tab w:val="num" w:pos="567"/>
        </w:tabs>
        <w:ind w:left="567" w:hanging="567"/>
        <w:jc w:val="both"/>
        <w:rPr>
          <w:rFonts w:ascii="Arial Narrow" w:hAnsi="Arial Narrow" w:cs="Arial"/>
          <w:sz w:val="21"/>
          <w:szCs w:val="21"/>
        </w:rPr>
      </w:pPr>
      <w:r w:rsidRPr="00495560">
        <w:rPr>
          <w:rFonts w:ascii="Arial Narrow" w:hAnsi="Arial Narrow" w:cs="Arial"/>
          <w:sz w:val="21"/>
          <w:szCs w:val="21"/>
        </w:rPr>
        <w:t xml:space="preserve">La Secretaría Técnica, en ejercicio de sus facultades y siguiendo lo ordenado por la Sala considera que, </w:t>
      </w:r>
      <w:r w:rsidRPr="00495560">
        <w:rPr>
          <w:rFonts w:ascii="Arial Narrow" w:hAnsi="Arial Narrow" w:cs="Arial"/>
          <w:sz w:val="21"/>
          <w:szCs w:val="21"/>
          <w:highlight w:val="green"/>
        </w:rPr>
        <w:t>corresponde imputar</w:t>
      </w:r>
      <w:r w:rsidR="00351113" w:rsidRPr="00495560">
        <w:rPr>
          <w:rFonts w:ascii="Arial Narrow" w:hAnsi="Arial Narrow" w:cs="Arial"/>
          <w:sz w:val="21"/>
          <w:szCs w:val="21"/>
          <w:highlight w:val="green"/>
        </w:rPr>
        <w:t xml:space="preserve"> el hecho referido a que </w:t>
      </w:r>
      <w:r w:rsidR="0072072C" w:rsidRPr="00495560">
        <w:rPr>
          <w:rFonts w:ascii="Arial Narrow" w:hAnsi="Arial Narrow" w:cs="Arial"/>
          <w:sz w:val="21"/>
          <w:szCs w:val="21"/>
          <w:highlight w:val="green"/>
          <w:lang w:eastAsia="es-ES"/>
        </w:rPr>
        <w:t xml:space="preserve">Interseguro </w:t>
      </w:r>
      <w:r w:rsidR="00351113" w:rsidRPr="00495560">
        <w:rPr>
          <w:rFonts w:ascii="Arial Narrow" w:hAnsi="Arial Narrow" w:cs="Arial"/>
          <w:sz w:val="21"/>
          <w:szCs w:val="21"/>
          <w:highlight w:val="green"/>
          <w:lang w:eastAsia="es-ES"/>
        </w:rPr>
        <w:t>habría brindado una atención incompleta e inadecuada al requerimiento presentado por el denunciante del 14 de octubre de 2022</w:t>
      </w:r>
      <w:r w:rsidR="0072072C" w:rsidRPr="00495560">
        <w:rPr>
          <w:rFonts w:ascii="Arial Narrow" w:hAnsi="Arial Narrow" w:cs="Arial"/>
          <w:sz w:val="21"/>
          <w:szCs w:val="21"/>
          <w:lang w:eastAsia="es-ES"/>
        </w:rPr>
        <w:t xml:space="preserve">; involucraría una presunta afectación a sus expectativas, quien no habría encontrado una correspondencia entre lo que esperaba recibir de parte del proveedor y lo que realmente recibió. </w:t>
      </w:r>
      <w:r w:rsidRPr="00495560">
        <w:rPr>
          <w:rFonts w:ascii="Arial Narrow" w:hAnsi="Arial Narrow" w:cs="Arial"/>
          <w:sz w:val="21"/>
          <w:szCs w:val="21"/>
          <w:lang w:eastAsia="es-ES"/>
        </w:rPr>
        <w:t>Por consiguiente, corresponde calificar el hecho materia de denuncia como una infracción al deber de idoneidad, tipificado en el artículo 18 y 19 del Código</w:t>
      </w:r>
      <w:r w:rsidRPr="00495560">
        <w:rPr>
          <w:rStyle w:val="Refdenotaalpie"/>
          <w:rFonts w:ascii="Arial Narrow" w:eastAsiaTheme="majorEastAsia" w:hAnsi="Arial Narrow"/>
          <w:sz w:val="21"/>
          <w:szCs w:val="21"/>
          <w:lang w:eastAsia="es-ES"/>
        </w:rPr>
        <w:footnoteReference w:id="6"/>
      </w:r>
      <w:r w:rsidRPr="00495560">
        <w:rPr>
          <w:rFonts w:ascii="Arial Narrow" w:hAnsi="Arial Narrow" w:cs="Arial"/>
          <w:sz w:val="21"/>
          <w:szCs w:val="21"/>
          <w:lang w:eastAsia="es-ES"/>
        </w:rPr>
        <w:t>.</w:t>
      </w:r>
    </w:p>
    <w:p w14:paraId="7A6D0CDB" w14:textId="77777777" w:rsidR="006927E3" w:rsidRPr="00495560" w:rsidRDefault="006927E3" w:rsidP="00351113">
      <w:pPr>
        <w:jc w:val="both"/>
        <w:rPr>
          <w:rFonts w:ascii="Arial Narrow" w:eastAsia="Arial Narrow" w:hAnsi="Arial Narrow" w:cs="Arial Narrow"/>
          <w:b/>
          <w:sz w:val="21"/>
          <w:szCs w:val="21"/>
        </w:rPr>
      </w:pPr>
    </w:p>
    <w:p w14:paraId="44932D03" w14:textId="77777777" w:rsidR="006927E3" w:rsidRPr="00495560" w:rsidRDefault="006927E3" w:rsidP="00351113">
      <w:pPr>
        <w:pStyle w:val="Prrafodelista"/>
        <w:numPr>
          <w:ilvl w:val="0"/>
          <w:numId w:val="3"/>
        </w:numPr>
        <w:ind w:left="567" w:hanging="567"/>
        <w:jc w:val="both"/>
        <w:rPr>
          <w:rFonts w:ascii="Arial Narrow" w:eastAsia="Arial Narrow" w:hAnsi="Arial Narrow" w:cs="Arial Narrow"/>
          <w:b/>
          <w:sz w:val="21"/>
          <w:szCs w:val="21"/>
        </w:rPr>
      </w:pPr>
      <w:r w:rsidRPr="00495560">
        <w:rPr>
          <w:rFonts w:ascii="Arial Narrow" w:eastAsia="Arial Narrow" w:hAnsi="Arial Narrow" w:cs="Arial Narrow"/>
          <w:b/>
          <w:sz w:val="21"/>
          <w:szCs w:val="21"/>
        </w:rPr>
        <w:t xml:space="preserve">RESOLUCIÓN DE LA SECRETARÍA TÉCNICA  </w:t>
      </w:r>
    </w:p>
    <w:p w14:paraId="5D32A4E1" w14:textId="77777777" w:rsidR="006927E3" w:rsidRPr="00495560" w:rsidRDefault="006927E3" w:rsidP="00351113">
      <w:pPr>
        <w:jc w:val="both"/>
        <w:rPr>
          <w:rFonts w:ascii="Arial Narrow" w:eastAsia="Arial Narrow" w:hAnsi="Arial Narrow" w:cs="Arial Narrow"/>
          <w:b/>
          <w:sz w:val="21"/>
          <w:szCs w:val="21"/>
        </w:rPr>
      </w:pPr>
    </w:p>
    <w:p w14:paraId="7AEC2EF1" w14:textId="39E4B570" w:rsidR="006927E3" w:rsidRPr="00495560" w:rsidRDefault="006927E3" w:rsidP="00351113">
      <w:pPr>
        <w:jc w:val="both"/>
        <w:rPr>
          <w:rFonts w:ascii="Arial Narrow" w:eastAsia="Arial Narrow" w:hAnsi="Arial Narrow" w:cs="Arial Narrow"/>
          <w:sz w:val="21"/>
          <w:szCs w:val="21"/>
        </w:rPr>
      </w:pPr>
      <w:r w:rsidRPr="00495560">
        <w:rPr>
          <w:rFonts w:ascii="Arial Narrow" w:eastAsia="Arial Narrow" w:hAnsi="Arial Narrow" w:cs="Arial Narrow"/>
          <w:b/>
          <w:sz w:val="21"/>
          <w:szCs w:val="21"/>
        </w:rPr>
        <w:t xml:space="preserve">PRIMERO: </w:t>
      </w:r>
      <w:r w:rsidR="00351113" w:rsidRPr="00495560">
        <w:rPr>
          <w:rFonts w:ascii="Arial Narrow" w:eastAsia="Arial Narrow" w:hAnsi="Arial Narrow" w:cs="Arial Narrow"/>
          <w:bCs/>
          <w:sz w:val="21"/>
          <w:szCs w:val="21"/>
        </w:rPr>
        <w:t xml:space="preserve">en virtud de lo dispuesto por la Sala Especializada en </w:t>
      </w:r>
      <w:r w:rsidR="00674404" w:rsidRPr="00495560">
        <w:rPr>
          <w:rFonts w:ascii="Arial Narrow" w:eastAsia="Arial Narrow" w:hAnsi="Arial Narrow" w:cs="Arial Narrow"/>
          <w:bCs/>
          <w:sz w:val="21"/>
          <w:szCs w:val="21"/>
        </w:rPr>
        <w:t>P</w:t>
      </w:r>
      <w:r w:rsidR="00351113" w:rsidRPr="00495560">
        <w:rPr>
          <w:rFonts w:ascii="Arial Narrow" w:eastAsia="Arial Narrow" w:hAnsi="Arial Narrow" w:cs="Arial Narrow"/>
          <w:bCs/>
          <w:sz w:val="21"/>
          <w:szCs w:val="21"/>
        </w:rPr>
        <w:t>rotección al Consumidor</w:t>
      </w:r>
      <w:r w:rsidR="00962FC6" w:rsidRPr="00495560">
        <w:rPr>
          <w:rFonts w:ascii="Arial Narrow" w:eastAsia="Arial Narrow" w:hAnsi="Arial Narrow" w:cs="Arial Narrow"/>
          <w:bCs/>
          <w:sz w:val="21"/>
          <w:szCs w:val="21"/>
        </w:rPr>
        <w:t xml:space="preserve"> corresponde </w:t>
      </w:r>
      <w:r w:rsidR="00962FC6" w:rsidRPr="00495560">
        <w:rPr>
          <w:rFonts w:ascii="Arial Narrow" w:eastAsia="Arial Narrow" w:hAnsi="Arial Narrow" w:cs="Arial Narrow"/>
          <w:bCs/>
          <w:sz w:val="21"/>
          <w:szCs w:val="21"/>
          <w:highlight w:val="red"/>
        </w:rPr>
        <w:t>a</w:t>
      </w:r>
      <w:r w:rsidRPr="00495560">
        <w:rPr>
          <w:rFonts w:ascii="Arial Narrow" w:eastAsia="Arial Narrow" w:hAnsi="Arial Narrow" w:cs="Arial Narrow"/>
          <w:bCs/>
          <w:sz w:val="21"/>
          <w:szCs w:val="21"/>
          <w:highlight w:val="red"/>
        </w:rPr>
        <w:t>mpliar la imputación de cargos</w:t>
      </w:r>
      <w:r w:rsidRPr="00495560">
        <w:rPr>
          <w:rFonts w:ascii="Arial Narrow" w:eastAsia="Arial Narrow" w:hAnsi="Arial Narrow" w:cs="Arial Narrow"/>
          <w:bCs/>
          <w:sz w:val="21"/>
          <w:szCs w:val="21"/>
        </w:rPr>
        <w:t xml:space="preserve"> respecto a la denuncia</w:t>
      </w:r>
      <w:r w:rsidRPr="00495560">
        <w:rPr>
          <w:rFonts w:ascii="Arial Narrow" w:eastAsia="Arial Narrow" w:hAnsi="Arial Narrow" w:cs="Arial Narrow"/>
          <w:sz w:val="21"/>
          <w:szCs w:val="21"/>
        </w:rPr>
        <w:t xml:space="preserve"> interpuesta por </w:t>
      </w:r>
      <w:r w:rsidR="0072072C" w:rsidRPr="00495560">
        <w:rPr>
          <w:rFonts w:ascii="Arial Narrow" w:eastAsia="Arial Narrow" w:hAnsi="Arial Narrow" w:cs="Arial Narrow"/>
          <w:sz w:val="21"/>
          <w:szCs w:val="21"/>
          <w:highlight w:val="cyan"/>
        </w:rPr>
        <w:t>la señora Liliana Mabel Abanto Tafur</w:t>
      </w:r>
      <w:r w:rsidR="0072072C" w:rsidRPr="00495560">
        <w:rPr>
          <w:rFonts w:ascii="Arial Narrow" w:eastAsia="Arial Narrow" w:hAnsi="Arial Narrow" w:cs="Arial Narrow"/>
          <w:sz w:val="21"/>
          <w:szCs w:val="21"/>
        </w:rPr>
        <w:t xml:space="preserve"> </w:t>
      </w:r>
      <w:r w:rsidRPr="00495560">
        <w:rPr>
          <w:rFonts w:ascii="Arial Narrow" w:eastAsia="Arial Narrow" w:hAnsi="Arial Narrow" w:cs="Arial Narrow"/>
          <w:sz w:val="21"/>
          <w:szCs w:val="21"/>
        </w:rPr>
        <w:t>contra</w:t>
      </w:r>
      <w:r w:rsidR="0072072C" w:rsidRPr="00495560">
        <w:rPr>
          <w:rFonts w:ascii="Arial Narrow" w:eastAsia="Arial Narrow" w:hAnsi="Arial Narrow" w:cs="Arial Narrow"/>
          <w:sz w:val="21"/>
          <w:szCs w:val="21"/>
        </w:rPr>
        <w:t xml:space="preserve"> </w:t>
      </w:r>
      <w:r w:rsidR="0072072C" w:rsidRPr="00495560">
        <w:rPr>
          <w:rFonts w:ascii="Arial Narrow" w:eastAsia="Arial Narrow" w:hAnsi="Arial Narrow" w:cs="Arial Narrow"/>
          <w:sz w:val="21"/>
          <w:szCs w:val="21"/>
          <w:highlight w:val="magenta"/>
        </w:rPr>
        <w:t xml:space="preserve">Interseguro </w:t>
      </w:r>
      <w:r w:rsidRPr="00495560">
        <w:rPr>
          <w:rFonts w:ascii="Arial Narrow" w:eastAsia="Arial Narrow" w:hAnsi="Arial Narrow" w:cs="Arial Narrow"/>
          <w:sz w:val="21"/>
          <w:szCs w:val="21"/>
          <w:highlight w:val="magenta"/>
        </w:rPr>
        <w:t>Compañía de Seguros S.A.</w:t>
      </w:r>
      <w:r w:rsidRPr="00495560">
        <w:rPr>
          <w:rFonts w:ascii="Arial Narrow" w:eastAsia="Arial Narrow" w:hAnsi="Arial Narrow" w:cs="Arial Narrow"/>
          <w:sz w:val="21"/>
          <w:szCs w:val="21"/>
        </w:rPr>
        <w:t xml:space="preserve"> en atención a una presunta infracción </w:t>
      </w:r>
      <w:bookmarkStart w:id="4" w:name="_Hlk136956861"/>
      <w:r w:rsidRPr="00495560">
        <w:rPr>
          <w:rFonts w:ascii="Arial Narrow" w:hAnsi="Arial Narrow"/>
          <w:sz w:val="21"/>
          <w:szCs w:val="21"/>
        </w:rPr>
        <w:t xml:space="preserve">al </w:t>
      </w:r>
      <w:r w:rsidRPr="00495560">
        <w:rPr>
          <w:rFonts w:ascii="Arial Narrow" w:hAnsi="Arial Narrow" w:cs="Arial"/>
          <w:sz w:val="21"/>
          <w:szCs w:val="21"/>
          <w:lang w:eastAsia="es-ES"/>
        </w:rPr>
        <w:t>artículo 18 y 19</w:t>
      </w:r>
      <w:r w:rsidRPr="00495560">
        <w:rPr>
          <w:rFonts w:ascii="Arial Narrow" w:hAnsi="Arial Narrow"/>
          <w:sz w:val="21"/>
          <w:szCs w:val="21"/>
        </w:rPr>
        <w:t xml:space="preserve"> </w:t>
      </w:r>
      <w:bookmarkEnd w:id="4"/>
      <w:r w:rsidRPr="00495560">
        <w:rPr>
          <w:rFonts w:ascii="Arial Narrow" w:eastAsia="Arial Narrow" w:hAnsi="Arial Narrow" w:cs="Arial Narrow"/>
          <w:sz w:val="21"/>
          <w:szCs w:val="21"/>
        </w:rPr>
        <w:t>de la Ley N° 29571, Código de Protección y Defensa del Consumidor</w:t>
      </w:r>
      <w:r w:rsidRPr="00495560">
        <w:rPr>
          <w:rFonts w:ascii="Arial Narrow" w:eastAsia="Arial Narrow" w:hAnsi="Arial Narrow" w:cs="Arial Narrow"/>
          <w:sz w:val="21"/>
          <w:szCs w:val="21"/>
          <w:highlight w:val="magenta"/>
        </w:rPr>
        <w:t xml:space="preserve">, </w:t>
      </w:r>
      <w:commentRangeStart w:id="5"/>
      <w:r w:rsidRPr="00495560">
        <w:rPr>
          <w:rFonts w:ascii="Arial Narrow" w:eastAsia="Arial Narrow" w:hAnsi="Arial Narrow" w:cs="Arial Narrow"/>
          <w:sz w:val="21"/>
          <w:szCs w:val="21"/>
          <w:highlight w:val="magenta"/>
        </w:rPr>
        <w:t>en tanto</w:t>
      </w:r>
      <w:r w:rsidR="00821C6E" w:rsidRPr="00495560">
        <w:rPr>
          <w:rFonts w:ascii="Arial Narrow" w:eastAsia="Arial Narrow" w:hAnsi="Arial Narrow" w:cs="Arial Narrow"/>
          <w:sz w:val="21"/>
          <w:szCs w:val="21"/>
          <w:highlight w:val="magenta"/>
        </w:rPr>
        <w:t xml:space="preserve"> </w:t>
      </w:r>
      <w:r w:rsidR="00821C6E" w:rsidRPr="00495560">
        <w:rPr>
          <w:rFonts w:ascii="Arial Narrow" w:eastAsia="Arial Narrow" w:hAnsi="Arial Narrow" w:cs="Arial Narrow"/>
          <w:sz w:val="21"/>
          <w:szCs w:val="21"/>
        </w:rPr>
        <w:t xml:space="preserve">Interseguro Compañía de Seguros S.A. </w:t>
      </w:r>
      <w:r w:rsidR="00821C6E" w:rsidRPr="00495560">
        <w:rPr>
          <w:rFonts w:ascii="Arial Narrow" w:hAnsi="Arial Narrow" w:cs="Arial"/>
          <w:sz w:val="21"/>
          <w:szCs w:val="21"/>
          <w:highlight w:val="magenta"/>
          <w:lang w:eastAsia="es-ES"/>
        </w:rPr>
        <w:t xml:space="preserve">habría brindado una atención incompleta e inadecuada </w:t>
      </w:r>
      <w:r w:rsidR="00351113" w:rsidRPr="00495560">
        <w:rPr>
          <w:rFonts w:ascii="Arial Narrow" w:hAnsi="Arial Narrow" w:cs="Arial"/>
          <w:sz w:val="21"/>
          <w:szCs w:val="21"/>
          <w:highlight w:val="magenta"/>
          <w:lang w:eastAsia="es-ES"/>
        </w:rPr>
        <w:t>al requerimiento</w:t>
      </w:r>
      <w:r w:rsidR="00821C6E" w:rsidRPr="00495560">
        <w:rPr>
          <w:rFonts w:ascii="Arial Narrow" w:hAnsi="Arial Narrow" w:cs="Arial"/>
          <w:sz w:val="21"/>
          <w:szCs w:val="21"/>
          <w:highlight w:val="magenta"/>
          <w:lang w:eastAsia="es-ES"/>
        </w:rPr>
        <w:t xml:space="preserve"> presentado por el denunciante del 14 de octubre de 2022</w:t>
      </w:r>
      <w:r w:rsidRPr="00495560">
        <w:rPr>
          <w:rFonts w:ascii="Arial Narrow" w:eastAsia="Arial Narrow" w:hAnsi="Arial Narrow" w:cs="Arial Narrow"/>
          <w:sz w:val="21"/>
          <w:szCs w:val="21"/>
          <w:highlight w:val="magenta"/>
        </w:rPr>
        <w:t>.</w:t>
      </w:r>
      <w:commentRangeEnd w:id="5"/>
      <w:r w:rsidR="00495560" w:rsidRPr="00495560">
        <w:rPr>
          <w:rStyle w:val="Refdecomentario"/>
          <w:rFonts w:ascii="Arial Narrow" w:eastAsia="Arial Narrow" w:hAnsi="Arial Narrow" w:cs="Arial Narrow"/>
          <w:sz w:val="21"/>
          <w:szCs w:val="21"/>
        </w:rPr>
        <w:commentReference w:id="5"/>
      </w:r>
    </w:p>
    <w:p w14:paraId="51D1C045" w14:textId="77777777" w:rsidR="006927E3" w:rsidRPr="00495560" w:rsidRDefault="006927E3" w:rsidP="00351113">
      <w:pPr>
        <w:jc w:val="both"/>
        <w:rPr>
          <w:rFonts w:ascii="Arial Narrow" w:eastAsia="Arial Narrow" w:hAnsi="Arial Narrow" w:cs="Arial Narrow"/>
          <w:sz w:val="21"/>
          <w:szCs w:val="21"/>
        </w:rPr>
      </w:pPr>
    </w:p>
    <w:p w14:paraId="058D1BB2" w14:textId="1061E2DF" w:rsidR="006927E3" w:rsidRPr="00495560" w:rsidRDefault="006927E3" w:rsidP="00351113">
      <w:pPr>
        <w:jc w:val="both"/>
        <w:rPr>
          <w:rFonts w:ascii="Arial Narrow" w:eastAsia="Arial Narrow" w:hAnsi="Arial Narrow" w:cs="Arial Narrow"/>
          <w:sz w:val="21"/>
          <w:szCs w:val="21"/>
        </w:rPr>
      </w:pPr>
      <w:r w:rsidRPr="00495560">
        <w:rPr>
          <w:rFonts w:ascii="Arial Narrow" w:eastAsia="Arial Narrow" w:hAnsi="Arial Narrow" w:cs="Arial Narrow"/>
          <w:b/>
          <w:bCs/>
          <w:sz w:val="21"/>
          <w:szCs w:val="21"/>
        </w:rPr>
        <w:t xml:space="preserve">SEGUNDO: </w:t>
      </w:r>
      <w:r w:rsidRPr="00495560">
        <w:rPr>
          <w:rStyle w:val="Ninguno"/>
          <w:rFonts w:ascii="Arial Narrow" w:hAnsi="Arial Narrow"/>
          <w:sz w:val="21"/>
          <w:szCs w:val="21"/>
          <w:lang w:val="es-ES_tradnl"/>
        </w:rPr>
        <w:t xml:space="preserve">correr traslado de la presente resolución a </w:t>
      </w:r>
      <w:r w:rsidR="00821C6E" w:rsidRPr="00495560">
        <w:rPr>
          <w:rFonts w:ascii="Arial Narrow" w:eastAsia="Arial Narrow" w:hAnsi="Arial Narrow" w:cs="Arial Narrow"/>
          <w:sz w:val="21"/>
          <w:szCs w:val="21"/>
          <w:highlight w:val="green"/>
        </w:rPr>
        <w:t xml:space="preserve">Intereseguro </w:t>
      </w:r>
      <w:r w:rsidRPr="00495560">
        <w:rPr>
          <w:rFonts w:ascii="Arial Narrow" w:eastAsia="Arial Narrow" w:hAnsi="Arial Narrow" w:cs="Arial Narrow"/>
          <w:sz w:val="21"/>
          <w:szCs w:val="21"/>
          <w:highlight w:val="green"/>
        </w:rPr>
        <w:t>Compañía de Seguros S.A.,</w:t>
      </w:r>
      <w:r w:rsidRPr="00495560">
        <w:rPr>
          <w:rFonts w:ascii="Arial Narrow" w:eastAsia="Arial Narrow" w:hAnsi="Arial Narrow" w:cs="Arial Narrow"/>
          <w:sz w:val="21"/>
          <w:szCs w:val="21"/>
        </w:rPr>
        <w:t xml:space="preserve"> </w:t>
      </w:r>
      <w:r w:rsidRPr="00495560">
        <w:rPr>
          <w:rStyle w:val="Ninguno"/>
          <w:rFonts w:ascii="Arial Narrow" w:hAnsi="Arial Narrow"/>
          <w:sz w:val="21"/>
          <w:szCs w:val="21"/>
          <w:lang w:val="es-419"/>
        </w:rPr>
        <w:t>p</w:t>
      </w:r>
      <w:r w:rsidRPr="00495560">
        <w:rPr>
          <w:rFonts w:ascii="Arial Narrow" w:hAnsi="Arial Narrow" w:cs="Arial"/>
          <w:sz w:val="21"/>
          <w:szCs w:val="21"/>
          <w:lang w:val="es-ES" w:eastAsia="es-ES"/>
        </w:rPr>
        <w:t xml:space="preserve">ara que, de conformidad con lo dispuesto por el artículo 26 de la </w:t>
      </w:r>
      <w:r w:rsidRPr="00495560">
        <w:rPr>
          <w:rStyle w:val="Ninguno"/>
          <w:rFonts w:ascii="Arial Narrow" w:hAnsi="Arial Narrow"/>
          <w:sz w:val="21"/>
          <w:szCs w:val="21"/>
          <w:lang w:val="es-ES_tradnl"/>
        </w:rPr>
        <w:t>Ley sobre Facultades, Normas y Organización del Indecopi, aprobada por Decreto Legislativo N° 807</w:t>
      </w:r>
      <w:r w:rsidRPr="00495560">
        <w:rPr>
          <w:rFonts w:ascii="Arial Narrow" w:hAnsi="Arial Narrow" w:cs="Arial"/>
          <w:sz w:val="21"/>
          <w:szCs w:val="21"/>
          <w:lang w:val="es-ES" w:eastAsia="es-ES"/>
        </w:rPr>
        <w:t xml:space="preserve">, presente sus descargos en un plazo no mayor de cinco (5) días hábiles contado desde el día siguiente de la notificación de la presente resolución, vencido el cual, el Secretario Técnico declarará en rebeldía a la denunciada que no lo hubiera presentado. Debe precisarse que </w:t>
      </w:r>
      <w:r w:rsidRPr="00495560">
        <w:rPr>
          <w:rFonts w:ascii="Arial Narrow" w:hAnsi="Arial Narrow" w:cs="Arial"/>
          <w:spacing w:val="-3"/>
          <w:sz w:val="21"/>
          <w:szCs w:val="21"/>
          <w:lang w:eastAsia="es-ES"/>
        </w:rPr>
        <w:t xml:space="preserve">de conformidad con lo establecido por el numeral 233.1 del artículo 233 del Texto Único Ordenado de la Ley del Procedimiento Administrativo General, las </w:t>
      </w:r>
      <w:r w:rsidRPr="00495560">
        <w:rPr>
          <w:rFonts w:ascii="Arial Narrow" w:hAnsi="Arial Narrow" w:cs="Arial"/>
          <w:sz w:val="21"/>
          <w:szCs w:val="21"/>
          <w:lang w:val="es-ES" w:eastAsia="es-ES"/>
        </w:rPr>
        <w:t>alegaciones y los hechos relevantes de la reclamación, salvo que hayan sido específicamente negadas en la contestación, se tendrán por aceptadas o meritadas como ciertas.</w:t>
      </w:r>
    </w:p>
    <w:p w14:paraId="116C2A46" w14:textId="77777777" w:rsidR="006927E3" w:rsidRPr="00495560" w:rsidRDefault="006927E3" w:rsidP="00351113">
      <w:pPr>
        <w:jc w:val="both"/>
        <w:rPr>
          <w:rFonts w:ascii="Arial Narrow" w:hAnsi="Arial Narrow" w:cs="Arial"/>
          <w:sz w:val="21"/>
          <w:szCs w:val="21"/>
          <w:lang w:val="es-ES" w:eastAsia="es-ES"/>
        </w:rPr>
      </w:pPr>
    </w:p>
    <w:p w14:paraId="7D9E7227" w14:textId="33F87956" w:rsidR="006927E3" w:rsidRPr="00495560" w:rsidRDefault="00821C6E" w:rsidP="00351113">
      <w:pPr>
        <w:jc w:val="both"/>
        <w:rPr>
          <w:rFonts w:ascii="Arial Narrow" w:eastAsia="Arial Narrow" w:hAnsi="Arial Narrow" w:cs="Arial Narrow"/>
          <w:sz w:val="21"/>
          <w:szCs w:val="21"/>
        </w:rPr>
      </w:pPr>
      <w:r w:rsidRPr="00495560">
        <w:rPr>
          <w:rFonts w:ascii="Arial Narrow" w:eastAsia="Arial Narrow" w:hAnsi="Arial Narrow" w:cs="Arial Narrow"/>
          <w:b/>
          <w:sz w:val="21"/>
          <w:szCs w:val="21"/>
        </w:rPr>
        <w:t>TECERO</w:t>
      </w:r>
      <w:r w:rsidR="006927E3" w:rsidRPr="00495560">
        <w:rPr>
          <w:rFonts w:ascii="Arial Narrow" w:eastAsia="Arial Narrow" w:hAnsi="Arial Narrow" w:cs="Arial Narrow"/>
          <w:b/>
          <w:sz w:val="21"/>
          <w:szCs w:val="21"/>
        </w:rPr>
        <w:t>:</w:t>
      </w:r>
      <w:r w:rsidR="006927E3" w:rsidRPr="00495560">
        <w:rPr>
          <w:rFonts w:ascii="Arial Narrow" w:eastAsia="Arial Narrow" w:hAnsi="Arial Narrow" w:cs="Arial Narrow"/>
          <w:sz w:val="21"/>
          <w:szCs w:val="21"/>
        </w:rPr>
        <w:t xml:space="preserve"> informar a las partes que el artículo 110 de la Ley 29571, Código de Protección y Defensa del Consumidor</w:t>
      </w:r>
      <w:r w:rsidR="006927E3" w:rsidRPr="00495560">
        <w:rPr>
          <w:rStyle w:val="Refdenotaalpie"/>
          <w:rFonts w:ascii="Arial Narrow" w:eastAsia="Arial Narrow" w:hAnsi="Arial Narrow"/>
          <w:sz w:val="21"/>
          <w:szCs w:val="21"/>
        </w:rPr>
        <w:footnoteReference w:id="7"/>
      </w:r>
      <w:r w:rsidR="006927E3" w:rsidRPr="00495560">
        <w:rPr>
          <w:rFonts w:ascii="Arial Narrow" w:eastAsia="Arial Narrow" w:hAnsi="Arial Narrow" w:cs="Arial Narrow"/>
          <w:sz w:val="21"/>
          <w:szCs w:val="21"/>
        </w:rPr>
        <w:t xml:space="preserve">, faculta a la Comisión a calificar las infracciones de la referida norma como leves, graves o muy </w:t>
      </w:r>
      <w:r w:rsidR="006927E3" w:rsidRPr="00495560">
        <w:rPr>
          <w:rFonts w:ascii="Arial Narrow" w:eastAsia="Arial Narrow" w:hAnsi="Arial Narrow" w:cs="Arial Narrow"/>
          <w:sz w:val="21"/>
          <w:szCs w:val="21"/>
        </w:rPr>
        <w:lastRenderedPageBreak/>
        <w:t>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6927E3" w:rsidRPr="00495560">
        <w:rPr>
          <w:rStyle w:val="Refdenotaalpie"/>
          <w:rFonts w:ascii="Arial Narrow" w:eastAsia="Arial Narrow" w:hAnsi="Arial Narrow"/>
          <w:sz w:val="21"/>
          <w:szCs w:val="21"/>
        </w:rPr>
        <w:footnoteReference w:id="8"/>
      </w:r>
      <w:r w:rsidR="006927E3" w:rsidRPr="00495560">
        <w:rPr>
          <w:rFonts w:ascii="Arial Narrow" w:eastAsia="Arial Narrow" w:hAnsi="Arial Narrow" w:cs="Arial Narrow"/>
          <w:sz w:val="21"/>
          <w:szCs w:val="21"/>
        </w:rPr>
        <w:t xml:space="preserve">. Asimismo, se </w:t>
      </w:r>
      <w:r w:rsidR="006927E3" w:rsidRPr="00495560">
        <w:rPr>
          <w:rFonts w:ascii="Arial Narrow" w:eastAsia="Arial Narrow" w:hAnsi="Arial Narrow" w:cs="Arial Narrow"/>
          <w:sz w:val="21"/>
          <w:szCs w:val="21"/>
        </w:rPr>
        <w:lastRenderedPageBreak/>
        <w:t>consideran circunstancias atenuantes para la graduación de la sanción, el allanamiento de la denuncia o el reconocimiento de las pretensiones en ella contenidas, de acuerdo con el artículo 112 del Código</w:t>
      </w:r>
      <w:r w:rsidR="006927E3" w:rsidRPr="00495560">
        <w:rPr>
          <w:rStyle w:val="Refdenotaalpie"/>
          <w:rFonts w:ascii="Arial Narrow" w:eastAsia="Arial Narrow" w:hAnsi="Arial Narrow"/>
          <w:sz w:val="21"/>
          <w:szCs w:val="21"/>
        </w:rPr>
        <w:footnoteReference w:id="9"/>
      </w:r>
      <w:r w:rsidR="006927E3" w:rsidRPr="00495560">
        <w:rPr>
          <w:rFonts w:ascii="Arial Narrow" w:eastAsia="Arial Narrow" w:hAnsi="Arial Narrow" w:cs="Arial Narrow"/>
          <w:sz w:val="21"/>
          <w:szCs w:val="21"/>
        </w:rPr>
        <w:t>.</w:t>
      </w:r>
    </w:p>
    <w:p w14:paraId="428E413F" w14:textId="77777777" w:rsidR="006927E3" w:rsidRPr="00495560" w:rsidRDefault="006927E3" w:rsidP="00351113">
      <w:pPr>
        <w:jc w:val="both"/>
        <w:rPr>
          <w:rFonts w:ascii="Arial Narrow" w:eastAsia="Arial Narrow" w:hAnsi="Arial Narrow" w:cs="Arial Narrow"/>
          <w:sz w:val="21"/>
          <w:szCs w:val="21"/>
        </w:rPr>
      </w:pPr>
    </w:p>
    <w:p w14:paraId="6669EA1F" w14:textId="54E57EEB" w:rsidR="006927E3" w:rsidRPr="00495560" w:rsidRDefault="00821C6E" w:rsidP="00351113">
      <w:pPr>
        <w:shd w:val="clear" w:color="auto" w:fill="FFFFFF"/>
        <w:jc w:val="both"/>
        <w:rPr>
          <w:rFonts w:ascii="Arial Narrow" w:eastAsia="Arial Narrow" w:hAnsi="Arial Narrow" w:cs="Arial Narrow"/>
          <w:sz w:val="21"/>
          <w:szCs w:val="21"/>
        </w:rPr>
      </w:pPr>
      <w:r w:rsidRPr="00495560">
        <w:rPr>
          <w:rFonts w:ascii="Arial Narrow" w:eastAsia="Arial Narrow" w:hAnsi="Arial Narrow" w:cs="Arial Narrow"/>
          <w:b/>
          <w:sz w:val="21"/>
          <w:szCs w:val="21"/>
        </w:rPr>
        <w:t>CUARTO</w:t>
      </w:r>
      <w:r w:rsidR="006927E3" w:rsidRPr="00495560">
        <w:rPr>
          <w:rFonts w:ascii="Arial Narrow" w:eastAsia="Arial Narrow" w:hAnsi="Arial Narrow" w:cs="Arial Narrow"/>
          <w:b/>
          <w:sz w:val="21"/>
          <w:szCs w:val="21"/>
        </w:rPr>
        <w:t>:</w:t>
      </w:r>
      <w:r w:rsidR="006927E3" w:rsidRPr="00495560">
        <w:rPr>
          <w:rFonts w:ascii="Arial Narrow" w:eastAsia="Arial Narrow" w:hAnsi="Arial Narrow" w:cs="Arial Narrow"/>
          <w:sz w:val="21"/>
          <w:szCs w:val="21"/>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847981C" w14:textId="77777777" w:rsidR="006927E3" w:rsidRPr="00495560" w:rsidRDefault="006927E3" w:rsidP="00351113">
      <w:pPr>
        <w:jc w:val="both"/>
        <w:rPr>
          <w:rFonts w:ascii="Arial Narrow" w:eastAsia="Arial Narrow" w:hAnsi="Arial Narrow" w:cs="Arial Narrow"/>
          <w:b/>
          <w:sz w:val="21"/>
          <w:szCs w:val="21"/>
        </w:rPr>
      </w:pPr>
    </w:p>
    <w:p w14:paraId="3DA30C6A" w14:textId="43D65159" w:rsidR="006927E3" w:rsidRPr="00495560" w:rsidRDefault="00821C6E" w:rsidP="00351113">
      <w:pPr>
        <w:jc w:val="both"/>
        <w:rPr>
          <w:rFonts w:ascii="Arial Narrow" w:hAnsi="Arial Narrow"/>
          <w:sz w:val="21"/>
          <w:szCs w:val="21"/>
        </w:rPr>
      </w:pPr>
      <w:r w:rsidRPr="00495560">
        <w:rPr>
          <w:rFonts w:ascii="Arial Narrow" w:hAnsi="Arial Narrow"/>
          <w:b/>
          <w:sz w:val="21"/>
          <w:szCs w:val="21"/>
        </w:rPr>
        <w:lastRenderedPageBreak/>
        <w:t>QUINTO</w:t>
      </w:r>
      <w:r w:rsidR="006927E3" w:rsidRPr="00495560">
        <w:rPr>
          <w:rFonts w:ascii="Arial Narrow" w:hAnsi="Arial Narrow"/>
          <w:b/>
          <w:sz w:val="21"/>
          <w:szCs w:val="21"/>
        </w:rPr>
        <w:t>:</w:t>
      </w:r>
      <w:r w:rsidR="006927E3" w:rsidRPr="00495560">
        <w:rPr>
          <w:rFonts w:ascii="Arial Narrow" w:hAnsi="Arial Narrow"/>
          <w:sz w:val="21"/>
          <w:szCs w:val="21"/>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6" w:name="h.gjdgxs" w:colFirst="0" w:colLast="0"/>
      <w:bookmarkEnd w:id="6"/>
      <w:r w:rsidR="006927E3" w:rsidRPr="00495560">
        <w:rPr>
          <w:rFonts w:ascii="Arial Narrow" w:hAnsi="Arial Narrow"/>
          <w:sz w:val="21"/>
          <w:szCs w:val="21"/>
        </w:rPr>
        <w:t>.</w:t>
      </w:r>
    </w:p>
    <w:p w14:paraId="332018B9" w14:textId="77777777" w:rsidR="006927E3" w:rsidRPr="00495560" w:rsidRDefault="006927E3" w:rsidP="00351113">
      <w:pPr>
        <w:jc w:val="both"/>
        <w:rPr>
          <w:rFonts w:ascii="Arial Narrow" w:hAnsi="Arial Narrow"/>
          <w:sz w:val="21"/>
          <w:szCs w:val="21"/>
        </w:rPr>
      </w:pPr>
    </w:p>
    <w:p w14:paraId="71613F5B" w14:textId="77777777" w:rsidR="006927E3" w:rsidRPr="00495560" w:rsidRDefault="006927E3" w:rsidP="00351113">
      <w:pPr>
        <w:jc w:val="both"/>
        <w:rPr>
          <w:rFonts w:ascii="Arial Narrow" w:hAnsi="Arial Narrow"/>
          <w:sz w:val="21"/>
          <w:szCs w:val="21"/>
        </w:rPr>
      </w:pPr>
    </w:p>
    <w:p w14:paraId="3AC87135" w14:textId="77777777" w:rsidR="006927E3" w:rsidRPr="00495560" w:rsidRDefault="006927E3" w:rsidP="00351113">
      <w:pPr>
        <w:jc w:val="both"/>
        <w:rPr>
          <w:rFonts w:ascii="Arial Narrow" w:hAnsi="Arial Narrow"/>
          <w:sz w:val="21"/>
          <w:szCs w:val="21"/>
        </w:rPr>
      </w:pPr>
    </w:p>
    <w:p w14:paraId="36ABCE81" w14:textId="77777777" w:rsidR="006927E3" w:rsidRPr="00495560" w:rsidRDefault="006927E3" w:rsidP="00351113">
      <w:pPr>
        <w:jc w:val="both"/>
        <w:rPr>
          <w:rFonts w:ascii="Arial Narrow" w:hAnsi="Arial Narrow"/>
          <w:sz w:val="21"/>
          <w:szCs w:val="21"/>
        </w:rPr>
      </w:pPr>
    </w:p>
    <w:p w14:paraId="4FCAE208" w14:textId="672243C9" w:rsidR="0038628E" w:rsidRPr="00955406" w:rsidRDefault="00955406" w:rsidP="00955406">
      <w:pPr>
        <w:jc w:val="center"/>
        <w:rPr>
          <w:rFonts w:ascii="Arial Narrow" w:eastAsia="Arial Narrow" w:hAnsi="Arial Narrow" w:cs="Arial Narrow"/>
          <w:b/>
          <w:sz w:val="21"/>
          <w:szCs w:val="21"/>
          <w:lang w:val="pt-PT"/>
        </w:rPr>
      </w:pPr>
      <w:r w:rsidRPr="00955406">
        <w:rPr>
          <w:rFonts w:ascii="Arial Narrow" w:eastAsia="Arial Narrow" w:hAnsi="Arial Narrow" w:cs="Arial Narrow"/>
          <w:b/>
          <w:sz w:val="21"/>
          <w:szCs w:val="21"/>
          <w:lang w:val="pt-PT"/>
        </w:rPr>
        <w:t>Fir</w:t>
      </w:r>
      <w:r>
        <w:rPr>
          <w:rFonts w:ascii="Arial Narrow" w:eastAsia="Arial Narrow" w:hAnsi="Arial Narrow" w:cs="Arial Narrow"/>
          <w:b/>
          <w:sz w:val="21"/>
          <w:szCs w:val="21"/>
          <w:lang w:val="pt-PT"/>
        </w:rPr>
        <w:t>mado digitalmente por</w:t>
      </w:r>
    </w:p>
    <w:p w14:paraId="354E3B6D" w14:textId="77777777" w:rsidR="0038628E" w:rsidRPr="00955406" w:rsidRDefault="0038628E" w:rsidP="00955406">
      <w:pPr>
        <w:shd w:val="clear" w:color="auto" w:fill="FFFFFF"/>
        <w:jc w:val="center"/>
        <w:rPr>
          <w:rFonts w:ascii="Arial Narrow" w:eastAsia="Calibri" w:hAnsi="Arial Narrow" w:cs="Arial"/>
          <w:b/>
          <w:bCs/>
          <w:sz w:val="21"/>
          <w:szCs w:val="21"/>
          <w:lang w:val="pt-PT"/>
        </w:rPr>
      </w:pPr>
      <w:r w:rsidRPr="00955406">
        <w:rPr>
          <w:rFonts w:ascii="Arial Narrow" w:eastAsia="Calibri" w:hAnsi="Arial Narrow" w:cs="Arial"/>
          <w:b/>
          <w:bCs/>
          <w:sz w:val="21"/>
          <w:szCs w:val="21"/>
          <w:lang w:val="pt-PT"/>
        </w:rPr>
        <w:t>EVELING ROA QUISPE</w:t>
      </w:r>
    </w:p>
    <w:p w14:paraId="154A9B5E" w14:textId="77777777" w:rsidR="0038628E" w:rsidRPr="00955406" w:rsidRDefault="0038628E" w:rsidP="00955406">
      <w:pPr>
        <w:shd w:val="clear" w:color="auto" w:fill="FFFFFF"/>
        <w:jc w:val="center"/>
        <w:rPr>
          <w:rFonts w:ascii="Arial Narrow" w:eastAsia="Calibri" w:hAnsi="Arial Narrow" w:cs="Arial"/>
          <w:b/>
          <w:bCs/>
          <w:sz w:val="21"/>
          <w:szCs w:val="21"/>
          <w:lang w:val="pt-PT"/>
        </w:rPr>
      </w:pPr>
      <w:r w:rsidRPr="00955406">
        <w:rPr>
          <w:rFonts w:ascii="Arial Narrow" w:eastAsia="Calibri" w:hAnsi="Arial Narrow" w:cs="Arial"/>
          <w:b/>
          <w:bCs/>
          <w:sz w:val="21"/>
          <w:szCs w:val="21"/>
          <w:lang w:val="pt-PT"/>
        </w:rPr>
        <w:t>Secretaria Técnica</w:t>
      </w:r>
    </w:p>
    <w:p w14:paraId="6A3725A9" w14:textId="77777777" w:rsidR="0038628E" w:rsidRPr="00495560" w:rsidRDefault="0038628E" w:rsidP="00955406">
      <w:pPr>
        <w:shd w:val="clear" w:color="auto" w:fill="FFFFFF"/>
        <w:jc w:val="center"/>
        <w:rPr>
          <w:rFonts w:ascii="Arial Narrow" w:eastAsia="Calibri" w:hAnsi="Arial Narrow"/>
          <w:sz w:val="21"/>
          <w:szCs w:val="21"/>
        </w:rPr>
      </w:pPr>
      <w:r w:rsidRPr="00495560">
        <w:rPr>
          <w:rFonts w:ascii="Arial Narrow" w:eastAsia="Calibri" w:hAnsi="Arial Narrow" w:cs="Arial"/>
          <w:b/>
          <w:bCs/>
          <w:sz w:val="21"/>
          <w:szCs w:val="21"/>
        </w:rPr>
        <w:t>Comisión </w:t>
      </w:r>
      <w:r w:rsidRPr="00495560">
        <w:rPr>
          <w:rFonts w:ascii="Arial Narrow" w:eastAsia="Calibri" w:hAnsi="Arial Narrow" w:cs="Arial"/>
          <w:b/>
          <w:bCs/>
          <w:sz w:val="21"/>
          <w:szCs w:val="21"/>
          <w:shd w:val="clear" w:color="auto" w:fill="FFFFFF"/>
        </w:rPr>
        <w:t>de</w:t>
      </w:r>
      <w:r w:rsidRPr="00495560">
        <w:rPr>
          <w:rFonts w:ascii="Arial Narrow" w:eastAsia="Calibri" w:hAnsi="Arial Narrow" w:cs="Arial"/>
          <w:b/>
          <w:bCs/>
          <w:sz w:val="21"/>
          <w:szCs w:val="21"/>
        </w:rPr>
        <w:t> Protección al Consumidor N° 1</w:t>
      </w:r>
    </w:p>
    <w:p w14:paraId="60ACAD4B" w14:textId="77777777" w:rsidR="0038628E" w:rsidRPr="00495560" w:rsidRDefault="0038628E" w:rsidP="0038628E">
      <w:pPr>
        <w:jc w:val="both"/>
        <w:rPr>
          <w:rFonts w:ascii="Arial Narrow" w:eastAsia="Arial Narrow" w:hAnsi="Arial Narrow" w:cs="Arial Narrow"/>
          <w:b/>
          <w:sz w:val="21"/>
          <w:szCs w:val="21"/>
        </w:rPr>
      </w:pPr>
    </w:p>
    <w:p w14:paraId="5B80FB79" w14:textId="30C92886" w:rsidR="0038628E" w:rsidRPr="00955406" w:rsidRDefault="00955406" w:rsidP="0038628E">
      <w:pPr>
        <w:jc w:val="both"/>
        <w:rPr>
          <w:rFonts w:ascii="Arial Narrow" w:hAnsi="Arial Narrow"/>
          <w:sz w:val="16"/>
          <w:szCs w:val="16"/>
        </w:rPr>
      </w:pPr>
      <w:r w:rsidRPr="00955406">
        <w:rPr>
          <w:rFonts w:ascii="Arial Narrow" w:eastAsia="Arial Narrow" w:hAnsi="Arial Narrow" w:cs="Arial"/>
          <w:sz w:val="16"/>
          <w:szCs w:val="16"/>
        </w:rPr>
        <w:t>LGP</w:t>
      </w:r>
      <w:r w:rsidR="0038628E" w:rsidRPr="00955406">
        <w:rPr>
          <w:rFonts w:ascii="Arial Narrow" w:eastAsia="Arial Narrow" w:hAnsi="Arial Narrow" w:cs="Arial"/>
          <w:sz w:val="16"/>
          <w:szCs w:val="16"/>
        </w:rPr>
        <w:t>/JCQ</w:t>
      </w:r>
    </w:p>
    <w:p w14:paraId="140A0ED4" w14:textId="77777777" w:rsidR="001B5674" w:rsidRPr="00495560" w:rsidRDefault="001B5674" w:rsidP="00351113">
      <w:pPr>
        <w:rPr>
          <w:rFonts w:ascii="Arial Narrow" w:hAnsi="Arial Narrow"/>
          <w:sz w:val="21"/>
          <w:szCs w:val="21"/>
        </w:rPr>
      </w:pPr>
    </w:p>
    <w:sectPr w:rsidR="001B5674" w:rsidRPr="00495560" w:rsidSect="006927E3">
      <w:headerReference w:type="default" r:id="rId14"/>
      <w:footerReference w:type="default" r:id="rId15"/>
      <w:pgSz w:w="11906" w:h="16838" w:code="9"/>
      <w:pgMar w:top="1985" w:right="1701" w:bottom="1701"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sé David Chávez Quispe" w:date="2025-10-28T10:44:00Z" w:initials="JC">
    <w:p w14:paraId="5E8EC1C8" w14:textId="77777777" w:rsidR="00BD2DFF" w:rsidRDefault="00BD2DFF" w:rsidP="00BD2DFF">
      <w:pPr>
        <w:pStyle w:val="Textocomentario"/>
      </w:pPr>
      <w:r>
        <w:rPr>
          <w:rStyle w:val="Refdecomentario"/>
        </w:rPr>
        <w:annotationRef/>
      </w:r>
      <w:r>
        <w:rPr>
          <w:lang w:val="es-ES"/>
        </w:rPr>
        <w:t>A veces es ampliacion de denncia otras veces solo es imputacion de cargos nuevos</w:t>
      </w:r>
    </w:p>
  </w:comment>
  <w:comment w:id="1" w:author="José David Chávez Quispe" w:date="2025-05-30T08:53:00Z" w:initials="JC">
    <w:p w14:paraId="61C34931" w14:textId="0518B496" w:rsidR="00DA5292" w:rsidRDefault="00DA5292" w:rsidP="00DA5292">
      <w:pPr>
        <w:pStyle w:val="Textocomentario"/>
      </w:pPr>
      <w:r>
        <w:rPr>
          <w:rStyle w:val="Refdecomentario"/>
        </w:rPr>
        <w:annotationRef/>
      </w:r>
      <w:r>
        <w:rPr>
          <w:lang w:val="es-ES"/>
        </w:rPr>
        <w:t xml:space="preserve">Ver reso final en sharepoint, </w:t>
      </w:r>
    </w:p>
  </w:comment>
  <w:comment w:id="2" w:author="José David Chávez Quispe" w:date="2025-05-30T08:54:00Z" w:initials="JC">
    <w:p w14:paraId="5833B096" w14:textId="77777777" w:rsidR="00DA5292" w:rsidRDefault="00DA5292" w:rsidP="00DA5292">
      <w:pPr>
        <w:pStyle w:val="Textocomentario"/>
      </w:pPr>
      <w:r>
        <w:rPr>
          <w:rStyle w:val="Refdecomentario"/>
        </w:rPr>
        <w:annotationRef/>
      </w:r>
      <w:r>
        <w:rPr>
          <w:lang w:val="es-ES"/>
        </w:rPr>
        <w:t>Verificar en sir o reso final</w:t>
      </w:r>
    </w:p>
  </w:comment>
  <w:comment w:id="3" w:author="José David Chávez Quispe" w:date="2025-05-30T08:58:00Z" w:initials="JC">
    <w:p w14:paraId="49B89195" w14:textId="77777777" w:rsidR="0077321F" w:rsidRDefault="0077321F" w:rsidP="0077321F">
      <w:pPr>
        <w:pStyle w:val="Textocomentario"/>
      </w:pPr>
      <w:r>
        <w:rPr>
          <w:rStyle w:val="Refdecomentario"/>
        </w:rPr>
        <w:annotationRef/>
      </w:r>
      <w:r>
        <w:rPr>
          <w:lang w:val="es-ES"/>
        </w:rPr>
        <w:t>No es parafraseo es textual, ultima pagina de la reso final de la sala</w:t>
      </w:r>
    </w:p>
  </w:comment>
  <w:comment w:id="5" w:author="José David Chávez Quispe" w:date="2025-05-30T08:59:00Z" w:initials="JC">
    <w:p w14:paraId="77F04A4B" w14:textId="7610CFEC" w:rsidR="0077321F" w:rsidRDefault="0077321F" w:rsidP="0077321F">
      <w:pPr>
        <w:pStyle w:val="Textocomentario"/>
      </w:pPr>
      <w:r>
        <w:rPr>
          <w:rStyle w:val="Refdecomentario"/>
        </w:rPr>
        <w:annotationRef/>
      </w:r>
      <w:r>
        <w:rPr>
          <w:lang w:val="es-ES"/>
        </w:rPr>
        <w:t>Habria la dilacion en la pagina 10 de la res. final  y mencionar el hermano.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8EC1C8" w15:done="0"/>
  <w15:commentEx w15:paraId="61C34931" w15:done="0"/>
  <w15:commentEx w15:paraId="5833B096" w15:done="0"/>
  <w15:commentEx w15:paraId="49B89195" w15:done="0"/>
  <w15:commentEx w15:paraId="77F04A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1E1B2F" w16cex:dateUtc="2025-10-28T15:44:00Z"/>
  <w16cex:commentExtensible w16cex:durableId="6304230A" w16cex:dateUtc="2025-05-30T13:53:00Z"/>
  <w16cex:commentExtensible w16cex:durableId="7A6F2424" w16cex:dateUtc="2025-05-30T13:54:00Z"/>
  <w16cex:commentExtensible w16cex:durableId="6FFC0AA7" w16cex:dateUtc="2025-05-30T13:58:00Z"/>
  <w16cex:commentExtensible w16cex:durableId="3B302FE9" w16cex:dateUtc="2025-05-30T1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8EC1C8" w16cid:durableId="641E1B2F"/>
  <w16cid:commentId w16cid:paraId="61C34931" w16cid:durableId="6304230A"/>
  <w16cid:commentId w16cid:paraId="5833B096" w16cid:durableId="7A6F2424"/>
  <w16cid:commentId w16cid:paraId="49B89195" w16cid:durableId="6FFC0AA7"/>
  <w16cid:commentId w16cid:paraId="77F04A4B" w16cid:durableId="3B302F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924EC" w14:textId="77777777" w:rsidR="00475729" w:rsidRDefault="00475729" w:rsidP="006927E3">
      <w:r>
        <w:separator/>
      </w:r>
    </w:p>
  </w:endnote>
  <w:endnote w:type="continuationSeparator" w:id="0">
    <w:p w14:paraId="21E7E41F" w14:textId="77777777" w:rsidR="00475729" w:rsidRDefault="00475729" w:rsidP="00692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7F9" w14:textId="77777777" w:rsidR="00821C6E" w:rsidRPr="00AF0550" w:rsidRDefault="00821C6E" w:rsidP="00F6398B">
    <w:pPr>
      <w:pStyle w:val="Piedepgina"/>
      <w:rPr>
        <w:rFonts w:ascii="Arial" w:hAnsi="Arial" w:cs="Arial"/>
        <w:sz w:val="16"/>
        <w:szCs w:val="16"/>
      </w:rPr>
    </w:pPr>
    <w:bookmarkStart w:id="7" w:name="_Hlk136964775"/>
    <w:r w:rsidRPr="00AF0550">
      <w:rPr>
        <w:rFonts w:ascii="Arial" w:hAnsi="Arial" w:cs="Arial"/>
        <w:sz w:val="16"/>
        <w:szCs w:val="16"/>
      </w:rPr>
      <w:t>M</w:t>
    </w:r>
    <w:r>
      <w:rPr>
        <w:rFonts w:ascii="Arial" w:hAnsi="Arial" w:cs="Arial"/>
        <w:sz w:val="16"/>
        <w:szCs w:val="16"/>
      </w:rPr>
      <w:t>-CPC-01/03</w:t>
    </w:r>
  </w:p>
  <w:bookmarkEnd w:id="7" w:displacedByCustomXml="next"/>
  <w:sdt>
    <w:sdtPr>
      <w:id w:val="412351524"/>
      <w:docPartObj>
        <w:docPartGallery w:val="Page Numbers (Bottom of Page)"/>
        <w:docPartUnique/>
      </w:docPartObj>
    </w:sdtPr>
    <w:sdtEndPr>
      <w:rPr>
        <w:rFonts w:ascii="Arial Narrow" w:hAnsi="Arial Narrow"/>
        <w:sz w:val="16"/>
        <w:szCs w:val="12"/>
      </w:rPr>
    </w:sdtEndPr>
    <w:sdtContent>
      <w:p w14:paraId="209C4CE7" w14:textId="77777777" w:rsidR="00821C6E" w:rsidRPr="000F6541" w:rsidRDefault="00821C6E">
        <w:pPr>
          <w:pStyle w:val="Piedepgina"/>
          <w:jc w:val="center"/>
          <w:rPr>
            <w:rFonts w:ascii="Arial Narrow" w:hAnsi="Arial Narrow"/>
            <w:sz w:val="16"/>
            <w:szCs w:val="12"/>
          </w:rPr>
        </w:pPr>
        <w:r w:rsidRPr="000F6541">
          <w:rPr>
            <w:rFonts w:ascii="Arial Narrow" w:hAnsi="Arial Narrow"/>
            <w:sz w:val="16"/>
            <w:szCs w:val="12"/>
          </w:rPr>
          <w:fldChar w:fldCharType="begin"/>
        </w:r>
        <w:r w:rsidRPr="000F6541">
          <w:rPr>
            <w:rFonts w:ascii="Arial Narrow" w:hAnsi="Arial Narrow"/>
            <w:sz w:val="16"/>
            <w:szCs w:val="12"/>
          </w:rPr>
          <w:instrText>PAGE   \* MERGEFORMAT</w:instrText>
        </w:r>
        <w:r w:rsidRPr="000F6541">
          <w:rPr>
            <w:rFonts w:ascii="Arial Narrow" w:hAnsi="Arial Narrow"/>
            <w:sz w:val="16"/>
            <w:szCs w:val="12"/>
          </w:rPr>
          <w:fldChar w:fldCharType="separate"/>
        </w:r>
        <w:r w:rsidRPr="000F6541">
          <w:rPr>
            <w:rFonts w:ascii="Arial Narrow" w:hAnsi="Arial Narrow"/>
            <w:sz w:val="16"/>
            <w:szCs w:val="12"/>
            <w:lang w:val="es-ES"/>
          </w:rPr>
          <w:t>2</w:t>
        </w:r>
        <w:r w:rsidRPr="000F6541">
          <w:rPr>
            <w:rFonts w:ascii="Arial Narrow" w:hAnsi="Arial Narrow"/>
            <w:sz w:val="16"/>
            <w:szCs w:val="12"/>
          </w:rPr>
          <w:fldChar w:fldCharType="end"/>
        </w:r>
      </w:p>
    </w:sdtContent>
  </w:sdt>
  <w:p w14:paraId="273EED8C" w14:textId="77777777" w:rsidR="00821C6E" w:rsidRPr="000F6541" w:rsidRDefault="00821C6E">
    <w:pPr>
      <w:pStyle w:val="Piedepgina"/>
      <w:rPr>
        <w:rFonts w:ascii="Arial Narrow" w:hAnsi="Arial Narrow"/>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00E67" w14:textId="77777777" w:rsidR="00475729" w:rsidRDefault="00475729" w:rsidP="006927E3">
      <w:r>
        <w:separator/>
      </w:r>
    </w:p>
  </w:footnote>
  <w:footnote w:type="continuationSeparator" w:id="0">
    <w:p w14:paraId="4B5F41E8" w14:textId="77777777" w:rsidR="00475729" w:rsidRDefault="00475729" w:rsidP="006927E3">
      <w:r>
        <w:continuationSeparator/>
      </w:r>
    </w:p>
  </w:footnote>
  <w:footnote w:id="1">
    <w:p w14:paraId="1D6A23DC" w14:textId="3EA38251" w:rsidR="00CA453D" w:rsidRPr="00351113" w:rsidRDefault="006927E3" w:rsidP="00351113">
      <w:pPr>
        <w:pStyle w:val="Textonotapie"/>
        <w:ind w:left="567" w:hanging="567"/>
        <w:rPr>
          <w:rFonts w:ascii="Arial Narrow" w:hAnsi="Arial Narrow"/>
          <w:sz w:val="16"/>
          <w:szCs w:val="16"/>
        </w:rPr>
      </w:pPr>
      <w:r w:rsidRPr="00351113">
        <w:rPr>
          <w:rStyle w:val="Refdenotaalpie"/>
          <w:rFonts w:ascii="Arial Narrow" w:hAnsi="Arial Narrow"/>
          <w:sz w:val="16"/>
          <w:szCs w:val="16"/>
        </w:rPr>
        <w:footnoteRef/>
      </w:r>
      <w:r w:rsidRPr="00351113">
        <w:rPr>
          <w:rFonts w:ascii="Arial Narrow" w:hAnsi="Arial Narrow"/>
          <w:sz w:val="16"/>
          <w:szCs w:val="16"/>
        </w:rPr>
        <w:t xml:space="preserve"> </w:t>
      </w:r>
      <w:r w:rsidR="00673F76" w:rsidRPr="00351113">
        <w:rPr>
          <w:rFonts w:ascii="Arial Narrow" w:hAnsi="Arial Narrow"/>
          <w:sz w:val="16"/>
          <w:szCs w:val="16"/>
        </w:rPr>
        <w:tab/>
      </w:r>
      <w:r w:rsidRPr="00936CCD">
        <w:rPr>
          <w:rFonts w:ascii="Arial Narrow" w:hAnsi="Arial Narrow"/>
          <w:sz w:val="16"/>
          <w:szCs w:val="16"/>
          <w:highlight w:val="red"/>
        </w:rPr>
        <w:t>Mediante Memorándum N° 000408-2023-PS1/INDECOPI</w:t>
      </w:r>
      <w:r w:rsidR="00CA453D" w:rsidRPr="00936CCD">
        <w:rPr>
          <w:rFonts w:ascii="Arial Narrow" w:hAnsi="Arial Narrow"/>
          <w:sz w:val="16"/>
          <w:szCs w:val="16"/>
          <w:highlight w:val="red"/>
        </w:rPr>
        <w:t>, el Órgano de Procedimientos Sumarísimos N°1 remitió la presente denuncia a la Comisión de Protección al Consumidor N°1 por razón de cuantía.</w:t>
      </w:r>
      <w:r w:rsidR="00CA453D" w:rsidRPr="00351113">
        <w:rPr>
          <w:rFonts w:ascii="Arial Narrow" w:hAnsi="Arial Narrow"/>
          <w:sz w:val="16"/>
          <w:szCs w:val="16"/>
        </w:rPr>
        <w:t xml:space="preserve"> </w:t>
      </w:r>
    </w:p>
    <w:p w14:paraId="5B16FD75" w14:textId="77777777" w:rsidR="00CA453D" w:rsidRPr="00351113" w:rsidRDefault="00CA453D" w:rsidP="00351113">
      <w:pPr>
        <w:pStyle w:val="Textonotapie"/>
        <w:rPr>
          <w:rFonts w:ascii="Arial Narrow" w:hAnsi="Arial Narrow"/>
          <w:sz w:val="16"/>
          <w:szCs w:val="16"/>
        </w:rPr>
      </w:pPr>
    </w:p>
  </w:footnote>
  <w:footnote w:id="2">
    <w:p w14:paraId="0CEACD7B" w14:textId="77777777" w:rsidR="00673F76" w:rsidRPr="00351113" w:rsidRDefault="00673F76" w:rsidP="00351113">
      <w:pPr>
        <w:pStyle w:val="Textonotapie"/>
        <w:ind w:left="567" w:hanging="567"/>
        <w:jc w:val="both"/>
        <w:rPr>
          <w:rFonts w:ascii="Arial Narrow" w:hAnsi="Arial Narrow"/>
          <w:b/>
          <w:bCs/>
          <w:sz w:val="16"/>
          <w:szCs w:val="16"/>
        </w:rPr>
      </w:pPr>
      <w:r w:rsidRPr="00351113">
        <w:rPr>
          <w:rStyle w:val="Refdenotaalpie"/>
          <w:rFonts w:ascii="Arial Narrow" w:hAnsi="Arial Narrow"/>
          <w:sz w:val="16"/>
          <w:szCs w:val="16"/>
        </w:rPr>
        <w:footnoteRef/>
      </w:r>
      <w:r w:rsidRPr="00351113">
        <w:rPr>
          <w:rFonts w:ascii="Arial Narrow" w:hAnsi="Arial Narrow"/>
          <w:sz w:val="16"/>
          <w:szCs w:val="16"/>
        </w:rPr>
        <w:t xml:space="preserve"> </w:t>
      </w:r>
      <w:r w:rsidRPr="00351113">
        <w:rPr>
          <w:rFonts w:ascii="Arial Narrow" w:hAnsi="Arial Narrow"/>
          <w:sz w:val="16"/>
          <w:szCs w:val="16"/>
        </w:rPr>
        <w:tab/>
      </w:r>
      <w:r w:rsidRPr="00351113">
        <w:rPr>
          <w:rFonts w:ascii="Arial Narrow" w:hAnsi="Arial Narrow"/>
          <w:b/>
          <w:bCs/>
          <w:sz w:val="16"/>
          <w:szCs w:val="16"/>
        </w:rPr>
        <w:t xml:space="preserve">DECRETO SUPREMO N° 004-2019-JUS, TEXTO ÚNICO ORDENADO DE LA LEY DEL PROCEDIMIENTO ADMINISTRATIVO GENERAL, publicado el 25 de enero de 2019 </w:t>
      </w:r>
    </w:p>
    <w:p w14:paraId="049E0B85" w14:textId="77777777" w:rsidR="00673F76" w:rsidRPr="00351113" w:rsidRDefault="00673F76" w:rsidP="00351113">
      <w:pPr>
        <w:pStyle w:val="Textonotapie"/>
        <w:ind w:left="567"/>
        <w:jc w:val="both"/>
        <w:rPr>
          <w:rFonts w:ascii="Arial Narrow" w:hAnsi="Arial Narrow"/>
          <w:b/>
          <w:bCs/>
          <w:sz w:val="16"/>
          <w:szCs w:val="16"/>
        </w:rPr>
      </w:pPr>
      <w:r w:rsidRPr="00351113">
        <w:rPr>
          <w:rFonts w:ascii="Arial Narrow" w:hAnsi="Arial Narrow"/>
          <w:b/>
          <w:bCs/>
          <w:sz w:val="16"/>
          <w:szCs w:val="16"/>
        </w:rPr>
        <w:t xml:space="preserve">Artículo 222.- Acto firme </w:t>
      </w:r>
    </w:p>
    <w:p w14:paraId="5D65C3E7" w14:textId="26D997B7" w:rsidR="00673F76" w:rsidRPr="00351113" w:rsidRDefault="00673F76" w:rsidP="00351113">
      <w:pPr>
        <w:pStyle w:val="Textonotapie"/>
        <w:ind w:left="567"/>
        <w:jc w:val="both"/>
        <w:rPr>
          <w:rFonts w:ascii="Arial Narrow" w:hAnsi="Arial Narrow"/>
          <w:sz w:val="16"/>
          <w:szCs w:val="16"/>
        </w:rPr>
      </w:pPr>
      <w:r w:rsidRPr="00351113">
        <w:rPr>
          <w:rFonts w:ascii="Arial Narrow" w:hAnsi="Arial Narrow"/>
          <w:sz w:val="16"/>
          <w:szCs w:val="16"/>
        </w:rPr>
        <w:t>Una vez vencidos los plazos para interponer los recursos administrativos se perderá el derecho a articularlos quedando firme el acto.</w:t>
      </w:r>
    </w:p>
  </w:footnote>
  <w:footnote w:id="3">
    <w:p w14:paraId="24F41DA2" w14:textId="77777777" w:rsidR="006927E3" w:rsidRPr="00351113" w:rsidRDefault="006927E3" w:rsidP="00351113">
      <w:pPr>
        <w:pStyle w:val="Textonotapie"/>
        <w:ind w:left="567" w:hanging="567"/>
        <w:jc w:val="both"/>
        <w:rPr>
          <w:rFonts w:ascii="Arial Narrow" w:hAnsi="Arial Narrow"/>
          <w:sz w:val="16"/>
          <w:szCs w:val="16"/>
        </w:rPr>
      </w:pPr>
      <w:r w:rsidRPr="00351113">
        <w:rPr>
          <w:rStyle w:val="Refdenotaalpie"/>
          <w:rFonts w:ascii="Arial Narrow" w:eastAsiaTheme="majorEastAsia" w:hAnsi="Arial Narrow"/>
          <w:sz w:val="16"/>
          <w:szCs w:val="16"/>
        </w:rPr>
        <w:footnoteRef/>
      </w:r>
      <w:r w:rsidRPr="00351113">
        <w:rPr>
          <w:rFonts w:ascii="Arial Narrow" w:hAnsi="Arial Narrow"/>
          <w:sz w:val="16"/>
          <w:szCs w:val="16"/>
        </w:rPr>
        <w:t xml:space="preserve"> </w:t>
      </w:r>
      <w:r w:rsidRPr="00351113">
        <w:rPr>
          <w:rFonts w:ascii="Arial Narrow" w:hAnsi="Arial Narrow"/>
          <w:sz w:val="16"/>
          <w:szCs w:val="16"/>
        </w:rPr>
        <w:tab/>
      </w:r>
      <w:r w:rsidRPr="00351113">
        <w:rPr>
          <w:rFonts w:ascii="Arial Narrow" w:hAnsi="Arial Narrow"/>
          <w:b/>
          <w:bCs/>
          <w:sz w:val="16"/>
          <w:szCs w:val="16"/>
        </w:rPr>
        <w:t>LEY N° 29571, CÓDIGO DE PROTECCIÓN Y DEFENSA DEL CONSUMIDOR, publicada el 2 de setiembre de 2010 y modificada por Decreto Legislativo N° 1308.</w:t>
      </w:r>
    </w:p>
    <w:p w14:paraId="44219DB4" w14:textId="77777777" w:rsidR="006927E3" w:rsidRPr="00351113" w:rsidRDefault="006927E3" w:rsidP="00351113">
      <w:pPr>
        <w:pStyle w:val="Textonotapie"/>
        <w:ind w:left="567"/>
        <w:jc w:val="both"/>
        <w:rPr>
          <w:rFonts w:ascii="Arial Narrow" w:hAnsi="Arial Narrow"/>
          <w:sz w:val="16"/>
          <w:szCs w:val="16"/>
          <w:lang w:val="es-ES"/>
        </w:rPr>
      </w:pPr>
      <w:r w:rsidRPr="00351113">
        <w:rPr>
          <w:rFonts w:ascii="Arial Narrow" w:hAnsi="Arial Narrow"/>
          <w:b/>
          <w:bCs/>
          <w:sz w:val="16"/>
          <w:szCs w:val="16"/>
          <w:lang w:val="es-ES"/>
        </w:rPr>
        <w:t>Artículo 105º.-</w:t>
      </w:r>
      <w:r w:rsidRPr="00351113">
        <w:rPr>
          <w:rFonts w:ascii="Arial Narrow" w:hAnsi="Arial Narrow"/>
          <w:sz w:val="16"/>
          <w:szCs w:val="16"/>
          <w:lang w:val="es-ES"/>
        </w:rPr>
        <w:t xml:space="preserve"> 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58ABD1AA" w14:textId="77777777" w:rsidR="006927E3" w:rsidRPr="00351113" w:rsidRDefault="006927E3" w:rsidP="00351113">
      <w:pPr>
        <w:pStyle w:val="Textonotapie"/>
        <w:ind w:left="567"/>
        <w:jc w:val="both"/>
        <w:rPr>
          <w:rFonts w:ascii="Arial Narrow" w:hAnsi="Arial Narrow"/>
          <w:sz w:val="16"/>
          <w:szCs w:val="16"/>
          <w:lang w:val="es-ES"/>
        </w:rPr>
      </w:pPr>
    </w:p>
  </w:footnote>
  <w:footnote w:id="4">
    <w:p w14:paraId="52974757" w14:textId="77777777" w:rsidR="006927E3" w:rsidRPr="00351113" w:rsidRDefault="006927E3" w:rsidP="00351113">
      <w:pPr>
        <w:pStyle w:val="Textonotapie"/>
        <w:ind w:left="567" w:hanging="567"/>
        <w:jc w:val="both"/>
        <w:rPr>
          <w:rFonts w:ascii="Arial Narrow" w:hAnsi="Arial Narrow"/>
          <w:b/>
          <w:bCs/>
          <w:sz w:val="16"/>
          <w:szCs w:val="16"/>
        </w:rPr>
      </w:pPr>
      <w:r w:rsidRPr="00351113">
        <w:rPr>
          <w:rStyle w:val="Refdenotaalpie"/>
          <w:rFonts w:ascii="Arial Narrow" w:eastAsiaTheme="majorEastAsia" w:hAnsi="Arial Narrow"/>
          <w:sz w:val="16"/>
          <w:szCs w:val="16"/>
        </w:rPr>
        <w:footnoteRef/>
      </w:r>
      <w:r w:rsidRPr="00351113">
        <w:rPr>
          <w:rFonts w:ascii="Arial Narrow" w:hAnsi="Arial Narrow"/>
          <w:sz w:val="16"/>
          <w:szCs w:val="16"/>
        </w:rPr>
        <w:t xml:space="preserve"> </w:t>
      </w:r>
      <w:r w:rsidRPr="00351113">
        <w:rPr>
          <w:rFonts w:ascii="Arial Narrow" w:hAnsi="Arial Narrow"/>
          <w:sz w:val="16"/>
          <w:szCs w:val="16"/>
        </w:rPr>
        <w:tab/>
      </w:r>
      <w:r w:rsidRPr="00351113">
        <w:rPr>
          <w:rFonts w:ascii="Arial Narrow" w:hAnsi="Arial Narrow"/>
          <w:b/>
          <w:bCs/>
          <w:sz w:val="16"/>
          <w:szCs w:val="16"/>
        </w:rPr>
        <w:t>DECRETO SUPREMO Nº 009-2009-PCM, REGLAMENTO DE ORGANIZACIÓN Y FUNCIONES DEL INDECOPI</w:t>
      </w:r>
    </w:p>
    <w:p w14:paraId="1098B39E" w14:textId="77777777" w:rsidR="006927E3" w:rsidRPr="00351113" w:rsidRDefault="006927E3" w:rsidP="00351113">
      <w:pPr>
        <w:pStyle w:val="Textonotapie"/>
        <w:ind w:left="567"/>
        <w:jc w:val="both"/>
        <w:rPr>
          <w:rFonts w:ascii="Arial Narrow" w:hAnsi="Arial Narrow"/>
          <w:b/>
          <w:bCs/>
          <w:sz w:val="16"/>
          <w:szCs w:val="16"/>
          <w:lang w:val="es-ES"/>
        </w:rPr>
      </w:pPr>
      <w:r w:rsidRPr="00351113">
        <w:rPr>
          <w:rFonts w:ascii="Arial Narrow" w:hAnsi="Arial Narrow"/>
          <w:b/>
          <w:bCs/>
          <w:sz w:val="16"/>
          <w:szCs w:val="16"/>
          <w:lang w:val="es-ES"/>
        </w:rPr>
        <w:t>Artículo 44º.- Comisión de Protección al Consumidor</w:t>
      </w:r>
    </w:p>
    <w:p w14:paraId="4D2F7429" w14:textId="77777777" w:rsidR="006927E3" w:rsidRPr="00351113" w:rsidRDefault="006927E3" w:rsidP="00351113">
      <w:pPr>
        <w:pStyle w:val="Textonotapie"/>
        <w:ind w:left="567"/>
        <w:jc w:val="both"/>
        <w:rPr>
          <w:rFonts w:ascii="Arial Narrow" w:hAnsi="Arial Narrow"/>
          <w:sz w:val="16"/>
          <w:szCs w:val="16"/>
          <w:lang w:val="es-ES"/>
        </w:rPr>
      </w:pPr>
      <w:r w:rsidRPr="00351113">
        <w:rPr>
          <w:rFonts w:ascii="Arial Narrow" w:hAnsi="Arial Narrow"/>
          <w:sz w:val="16"/>
          <w:szCs w:val="16"/>
          <w:lang w:val="es-ES"/>
        </w:rPr>
        <w:t>Corresponde a la Comisión de Protección al Consumidor velar por el cumplimiento de la Ley de Protección al Consumidor aprobada por Decreto Legislativo Nº 716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308838D7" w14:textId="77777777" w:rsidR="006927E3" w:rsidRPr="00351113" w:rsidRDefault="006927E3" w:rsidP="00351113">
      <w:pPr>
        <w:pStyle w:val="Textonotapie"/>
        <w:ind w:left="567"/>
        <w:jc w:val="both"/>
        <w:rPr>
          <w:rFonts w:ascii="Arial Narrow" w:hAnsi="Arial Narrow"/>
          <w:sz w:val="16"/>
          <w:szCs w:val="16"/>
          <w:lang w:val="es-ES"/>
        </w:rPr>
      </w:pPr>
    </w:p>
  </w:footnote>
  <w:footnote w:id="5">
    <w:p w14:paraId="74F951D1" w14:textId="77777777" w:rsidR="006927E3" w:rsidRPr="00351113" w:rsidRDefault="006927E3" w:rsidP="00351113">
      <w:pPr>
        <w:pStyle w:val="Textonotapie"/>
        <w:ind w:left="567" w:hanging="567"/>
        <w:jc w:val="both"/>
        <w:rPr>
          <w:rFonts w:ascii="Arial Narrow" w:hAnsi="Arial Narrow"/>
          <w:sz w:val="16"/>
          <w:szCs w:val="16"/>
        </w:rPr>
      </w:pPr>
      <w:r w:rsidRPr="00351113">
        <w:rPr>
          <w:rStyle w:val="Refdenotaalpie"/>
          <w:rFonts w:ascii="Arial Narrow" w:eastAsiaTheme="majorEastAsia" w:hAnsi="Arial Narrow"/>
          <w:sz w:val="16"/>
          <w:szCs w:val="16"/>
        </w:rPr>
        <w:footnoteRef/>
      </w:r>
      <w:r w:rsidRPr="00351113">
        <w:rPr>
          <w:rFonts w:ascii="Arial Narrow" w:hAnsi="Arial Narrow"/>
          <w:sz w:val="16"/>
          <w:szCs w:val="16"/>
        </w:rPr>
        <w:t xml:space="preserve"> </w:t>
      </w:r>
      <w:r w:rsidRPr="00351113">
        <w:rPr>
          <w:rFonts w:ascii="Arial Narrow" w:hAnsi="Arial Narrow"/>
          <w:sz w:val="16"/>
          <w:szCs w:val="16"/>
        </w:rPr>
        <w:tab/>
      </w:r>
      <w:r w:rsidRPr="00351113">
        <w:rPr>
          <w:rFonts w:ascii="Arial Narrow" w:hAnsi="Arial Narrow"/>
          <w:b/>
          <w:bCs/>
          <w:sz w:val="16"/>
          <w:szCs w:val="16"/>
        </w:rPr>
        <w:t>TEXTO ÚNICO ORDENADO DE LA LEY N° 27444, LEY DE PROCEDIMIENTO ADMINISTRATIVO GENERAL, aprobado por Decreto Supremo N° 004-2019-JUS, publicado el 25 de enero de 2019.</w:t>
      </w:r>
    </w:p>
    <w:p w14:paraId="1BC4A43B" w14:textId="77777777" w:rsidR="006927E3" w:rsidRPr="00351113" w:rsidRDefault="006927E3" w:rsidP="00351113">
      <w:pPr>
        <w:pStyle w:val="Textonotapie"/>
        <w:ind w:left="567"/>
        <w:jc w:val="both"/>
        <w:rPr>
          <w:rFonts w:ascii="Arial Narrow" w:hAnsi="Arial Narrow"/>
          <w:b/>
          <w:sz w:val="16"/>
          <w:szCs w:val="16"/>
        </w:rPr>
      </w:pPr>
      <w:r w:rsidRPr="00351113">
        <w:rPr>
          <w:rFonts w:ascii="Arial Narrow" w:hAnsi="Arial Narrow"/>
          <w:b/>
          <w:sz w:val="16"/>
          <w:szCs w:val="16"/>
        </w:rPr>
        <w:t>Artículo IV.- Principios del procedimiento administrativo</w:t>
      </w:r>
    </w:p>
    <w:p w14:paraId="61DD3516" w14:textId="77777777" w:rsidR="006927E3" w:rsidRPr="00351113" w:rsidRDefault="006927E3" w:rsidP="00351113">
      <w:pPr>
        <w:pStyle w:val="Textonotapie"/>
        <w:ind w:left="567"/>
        <w:jc w:val="both"/>
        <w:rPr>
          <w:rFonts w:ascii="Arial Narrow" w:hAnsi="Arial Narrow"/>
          <w:sz w:val="16"/>
          <w:szCs w:val="16"/>
        </w:rPr>
      </w:pPr>
      <w:r w:rsidRPr="00351113">
        <w:rPr>
          <w:rFonts w:ascii="Arial Narrow" w:hAnsi="Arial Narrow"/>
          <w:sz w:val="16"/>
          <w:szCs w:val="16"/>
        </w:rPr>
        <w:t>(…)</w:t>
      </w:r>
    </w:p>
    <w:p w14:paraId="7E4A7C08" w14:textId="77777777" w:rsidR="006927E3" w:rsidRPr="00351113" w:rsidRDefault="006927E3" w:rsidP="00351113">
      <w:pPr>
        <w:pStyle w:val="Textonotapie"/>
        <w:ind w:left="567"/>
        <w:jc w:val="both"/>
        <w:rPr>
          <w:rFonts w:ascii="Arial Narrow" w:hAnsi="Arial Narrow"/>
          <w:sz w:val="16"/>
          <w:szCs w:val="16"/>
        </w:rPr>
      </w:pPr>
      <w:r w:rsidRPr="00351113">
        <w:rPr>
          <w:rFonts w:ascii="Arial Narrow" w:hAnsi="Arial Narrow"/>
          <w:b/>
          <w:sz w:val="16"/>
          <w:szCs w:val="16"/>
        </w:rPr>
        <w:t>1.3. Principio de impulso de oficio. -</w:t>
      </w:r>
      <w:r w:rsidRPr="00351113">
        <w:rPr>
          <w:rFonts w:ascii="Arial Narrow" w:hAnsi="Arial Narrow"/>
          <w:sz w:val="16"/>
          <w:szCs w:val="16"/>
        </w:rPr>
        <w:t xml:space="preserve"> Las autoridades deben dirigir e impulsar de oficio el procedimiento y ordenar la realización o práctica de los actos que resulten convenientes para el esclarecimiento y resolución de las cuestiones necesarias.</w:t>
      </w:r>
    </w:p>
    <w:p w14:paraId="0A854675" w14:textId="77777777" w:rsidR="006927E3" w:rsidRPr="00351113" w:rsidRDefault="006927E3" w:rsidP="00351113">
      <w:pPr>
        <w:pStyle w:val="Textonotapie"/>
        <w:ind w:left="567"/>
        <w:jc w:val="both"/>
        <w:rPr>
          <w:rFonts w:ascii="Arial Narrow" w:hAnsi="Arial Narrow"/>
          <w:sz w:val="16"/>
          <w:szCs w:val="16"/>
          <w:lang w:val="es-ES"/>
        </w:rPr>
      </w:pPr>
    </w:p>
  </w:footnote>
  <w:footnote w:id="6">
    <w:p w14:paraId="35EC9A3F" w14:textId="77777777" w:rsidR="006927E3" w:rsidRPr="00351113" w:rsidRDefault="006927E3" w:rsidP="00351113">
      <w:pPr>
        <w:pStyle w:val="Textonotapie"/>
        <w:ind w:left="567" w:hanging="567"/>
        <w:jc w:val="both"/>
        <w:rPr>
          <w:rFonts w:ascii="Arial Narrow" w:hAnsi="Arial Narrow"/>
          <w:b/>
          <w:bCs/>
          <w:sz w:val="16"/>
          <w:szCs w:val="16"/>
        </w:rPr>
      </w:pPr>
      <w:r w:rsidRPr="00351113">
        <w:rPr>
          <w:rStyle w:val="Refdenotaalpie"/>
          <w:rFonts w:ascii="Arial Narrow" w:eastAsiaTheme="majorEastAsia" w:hAnsi="Arial Narrow"/>
          <w:sz w:val="16"/>
          <w:szCs w:val="16"/>
        </w:rPr>
        <w:footnoteRef/>
      </w:r>
      <w:r w:rsidRPr="00351113">
        <w:rPr>
          <w:rFonts w:ascii="Arial Narrow" w:hAnsi="Arial Narrow"/>
          <w:sz w:val="16"/>
          <w:szCs w:val="16"/>
        </w:rPr>
        <w:t xml:space="preserve"> </w:t>
      </w:r>
      <w:r w:rsidRPr="00351113">
        <w:rPr>
          <w:rFonts w:ascii="Arial Narrow" w:hAnsi="Arial Narrow"/>
          <w:sz w:val="16"/>
          <w:szCs w:val="16"/>
        </w:rPr>
        <w:tab/>
      </w:r>
      <w:r w:rsidRPr="00351113">
        <w:rPr>
          <w:rFonts w:ascii="Arial Narrow" w:hAnsi="Arial Narrow"/>
          <w:b/>
          <w:bCs/>
          <w:sz w:val="16"/>
          <w:szCs w:val="16"/>
        </w:rPr>
        <w:t>LEY N° 29571, CÓDIGO DE PROTECCIÓN Y DEFENSA DEL CONSUMIDOR, publicada el 2 de setiembre de 2010 y modificada por Decreto Legislativo N° 1308.</w:t>
      </w:r>
    </w:p>
    <w:p w14:paraId="50E62F03" w14:textId="77777777" w:rsidR="006927E3" w:rsidRPr="00351113" w:rsidRDefault="006927E3" w:rsidP="00351113">
      <w:pPr>
        <w:pStyle w:val="Textonotapie"/>
        <w:ind w:left="567"/>
        <w:jc w:val="both"/>
        <w:rPr>
          <w:rFonts w:ascii="Arial Narrow" w:hAnsi="Arial Narrow"/>
          <w:b/>
          <w:bCs/>
          <w:sz w:val="16"/>
          <w:szCs w:val="16"/>
        </w:rPr>
      </w:pPr>
      <w:r w:rsidRPr="00351113">
        <w:rPr>
          <w:rFonts w:ascii="Arial Narrow" w:hAnsi="Arial Narrow"/>
          <w:b/>
          <w:bCs/>
          <w:sz w:val="16"/>
          <w:szCs w:val="16"/>
        </w:rPr>
        <w:t>Artículo 18.- Idoneidad</w:t>
      </w:r>
    </w:p>
    <w:p w14:paraId="29A674E9" w14:textId="77777777" w:rsidR="006927E3" w:rsidRPr="00351113" w:rsidRDefault="006927E3" w:rsidP="00351113">
      <w:pPr>
        <w:pStyle w:val="Textonotapie"/>
        <w:ind w:left="567"/>
        <w:jc w:val="both"/>
        <w:rPr>
          <w:rFonts w:ascii="Arial Narrow" w:hAnsi="Arial Narrow"/>
          <w:sz w:val="16"/>
          <w:szCs w:val="16"/>
        </w:rPr>
      </w:pPr>
      <w:r w:rsidRPr="00351113">
        <w:rPr>
          <w:rFonts w:ascii="Arial Narrow" w:hAnsi="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71DFDAEB" w14:textId="77777777" w:rsidR="006927E3" w:rsidRPr="00351113" w:rsidRDefault="006927E3" w:rsidP="00351113">
      <w:pPr>
        <w:pStyle w:val="Textonotapie"/>
        <w:ind w:left="567"/>
        <w:jc w:val="both"/>
        <w:rPr>
          <w:rFonts w:ascii="Arial Narrow" w:hAnsi="Arial Narrow"/>
          <w:sz w:val="16"/>
          <w:szCs w:val="16"/>
        </w:rPr>
      </w:pPr>
      <w:r w:rsidRPr="00351113">
        <w:rPr>
          <w:rFonts w:ascii="Arial Narrow" w:hAnsi="Arial Narrow"/>
          <w:sz w:val="16"/>
          <w:szCs w:val="16"/>
        </w:rPr>
        <w:t>(…)</w:t>
      </w:r>
    </w:p>
    <w:p w14:paraId="33DE6621" w14:textId="77777777" w:rsidR="006927E3" w:rsidRPr="00351113" w:rsidRDefault="006927E3" w:rsidP="00351113">
      <w:pPr>
        <w:pStyle w:val="Textonotapie"/>
        <w:ind w:left="567"/>
        <w:jc w:val="both"/>
        <w:rPr>
          <w:rFonts w:ascii="Arial Narrow" w:hAnsi="Arial Narrow"/>
          <w:b/>
          <w:bCs/>
          <w:sz w:val="16"/>
          <w:szCs w:val="16"/>
        </w:rPr>
      </w:pPr>
      <w:r w:rsidRPr="00351113">
        <w:rPr>
          <w:rFonts w:ascii="Arial Narrow" w:hAnsi="Arial Narrow"/>
          <w:b/>
          <w:bCs/>
          <w:sz w:val="16"/>
          <w:szCs w:val="16"/>
        </w:rPr>
        <w:t>Artículo 19.- Obligación de los proveedores</w:t>
      </w:r>
    </w:p>
    <w:p w14:paraId="7600C418" w14:textId="77777777" w:rsidR="006927E3" w:rsidRPr="00351113" w:rsidRDefault="006927E3" w:rsidP="00351113">
      <w:pPr>
        <w:pStyle w:val="Textonotapie"/>
        <w:ind w:left="567"/>
        <w:jc w:val="both"/>
        <w:rPr>
          <w:rFonts w:ascii="Arial Narrow" w:hAnsi="Arial Narrow"/>
          <w:sz w:val="16"/>
          <w:szCs w:val="16"/>
        </w:rPr>
      </w:pPr>
      <w:r w:rsidRPr="00351113">
        <w:rPr>
          <w:rFonts w:ascii="Arial Narrow" w:hAnsi="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166FD132" w14:textId="77777777" w:rsidR="006927E3" w:rsidRPr="00351113" w:rsidRDefault="006927E3" w:rsidP="00351113">
      <w:pPr>
        <w:pStyle w:val="Textonotapie"/>
        <w:jc w:val="both"/>
        <w:rPr>
          <w:rFonts w:ascii="Arial Narrow" w:hAnsi="Arial Narrow"/>
          <w:sz w:val="16"/>
          <w:szCs w:val="16"/>
          <w:lang w:val="es-ES"/>
        </w:rPr>
      </w:pPr>
    </w:p>
  </w:footnote>
  <w:footnote w:id="7">
    <w:p w14:paraId="5AB92409" w14:textId="77777777" w:rsidR="006927E3" w:rsidRPr="00351113" w:rsidRDefault="006927E3" w:rsidP="00351113">
      <w:pPr>
        <w:ind w:left="567" w:hanging="567"/>
        <w:jc w:val="both"/>
        <w:rPr>
          <w:rFonts w:ascii="Arial Narrow" w:hAnsi="Arial Narrow"/>
          <w:sz w:val="16"/>
          <w:szCs w:val="16"/>
        </w:rPr>
      </w:pPr>
      <w:r w:rsidRPr="00351113">
        <w:rPr>
          <w:rStyle w:val="Refdenotaalpie"/>
          <w:rFonts w:ascii="Arial Narrow" w:eastAsiaTheme="majorEastAsia" w:hAnsi="Arial Narrow"/>
          <w:sz w:val="16"/>
          <w:szCs w:val="16"/>
        </w:rPr>
        <w:footnoteRef/>
      </w:r>
      <w:r w:rsidRPr="00351113">
        <w:rPr>
          <w:rFonts w:ascii="Arial Narrow" w:hAnsi="Arial Narrow"/>
          <w:sz w:val="16"/>
          <w:szCs w:val="16"/>
        </w:rPr>
        <w:t xml:space="preserve"> </w:t>
      </w:r>
      <w:r w:rsidRPr="00351113">
        <w:rPr>
          <w:rFonts w:ascii="Arial Narrow" w:hAnsi="Arial Narrow"/>
          <w:sz w:val="16"/>
          <w:szCs w:val="16"/>
        </w:rPr>
        <w:tab/>
      </w:r>
      <w:r w:rsidRPr="00351113">
        <w:rPr>
          <w:rFonts w:ascii="Arial Narrow" w:eastAsia="Arial Narrow" w:hAnsi="Arial Narrow" w:cs="Arial Narrow"/>
          <w:b/>
          <w:sz w:val="16"/>
          <w:szCs w:val="16"/>
        </w:rPr>
        <w:t>LEY 29571, CÓDIGO DE PROTECCIÓN Y DEFENSA DEL CONSUMIDOR</w:t>
      </w:r>
      <w:r w:rsidRPr="00351113">
        <w:rPr>
          <w:rFonts w:ascii="Arial Narrow" w:hAnsi="Arial Narrow"/>
          <w:b/>
          <w:bCs/>
          <w:sz w:val="16"/>
          <w:szCs w:val="16"/>
        </w:rPr>
        <w:t xml:space="preserve">, </w:t>
      </w:r>
      <w:r w:rsidRPr="00351113">
        <w:rPr>
          <w:rFonts w:ascii="Arial Narrow" w:hAnsi="Arial Narrow" w:cs="Arial"/>
          <w:b/>
          <w:sz w:val="16"/>
          <w:szCs w:val="16"/>
        </w:rPr>
        <w:t xml:space="preserve">publicado el </w:t>
      </w:r>
      <w:r w:rsidRPr="00351113">
        <w:rPr>
          <w:rFonts w:ascii="Arial Narrow" w:hAnsi="Arial Narrow"/>
          <w:b/>
          <w:sz w:val="16"/>
          <w:szCs w:val="16"/>
        </w:rPr>
        <w:t>2 de setiembre de 2010 y modificado por Decreto Legislativo N° 1308</w:t>
      </w:r>
    </w:p>
    <w:p w14:paraId="0BA841F1" w14:textId="77777777" w:rsidR="006927E3" w:rsidRPr="00351113" w:rsidRDefault="006927E3" w:rsidP="00351113">
      <w:pPr>
        <w:ind w:left="567" w:hanging="567"/>
        <w:jc w:val="both"/>
        <w:rPr>
          <w:rFonts w:ascii="Arial Narrow" w:eastAsia="Arial Narrow" w:hAnsi="Arial Narrow" w:cs="Arial Narrow"/>
          <w:b/>
          <w:sz w:val="16"/>
          <w:szCs w:val="16"/>
        </w:rPr>
      </w:pPr>
      <w:r w:rsidRPr="00351113">
        <w:rPr>
          <w:rFonts w:ascii="Arial Narrow" w:eastAsia="Arial Narrow" w:hAnsi="Arial Narrow" w:cs="Arial Narrow"/>
          <w:b/>
          <w:sz w:val="16"/>
          <w:szCs w:val="16"/>
        </w:rPr>
        <w:tab/>
        <w:t>Artículo 110.- Sanciones administrativas</w:t>
      </w:r>
    </w:p>
    <w:p w14:paraId="50F677C4" w14:textId="77777777" w:rsidR="006927E3" w:rsidRPr="00351113" w:rsidRDefault="006927E3" w:rsidP="00351113">
      <w:pPr>
        <w:ind w:left="567"/>
        <w:jc w:val="both"/>
        <w:rPr>
          <w:rFonts w:ascii="Arial Narrow" w:hAnsi="Arial Narrow"/>
          <w:sz w:val="16"/>
          <w:szCs w:val="16"/>
        </w:rPr>
      </w:pPr>
      <w:r w:rsidRPr="00351113">
        <w:rPr>
          <w:rFonts w:ascii="Arial Narrow" w:eastAsia="Arial Narrow" w:hAnsi="Arial Narrow" w:cs="Arial Narrow"/>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A5D8368" w14:textId="77777777" w:rsidR="006927E3" w:rsidRPr="00351113" w:rsidRDefault="006927E3" w:rsidP="00351113">
      <w:pPr>
        <w:numPr>
          <w:ilvl w:val="0"/>
          <w:numId w:val="2"/>
        </w:numPr>
        <w:ind w:left="426" w:firstLine="141"/>
        <w:jc w:val="both"/>
        <w:rPr>
          <w:rFonts w:ascii="Arial Narrow" w:eastAsia="Arial Narrow" w:hAnsi="Arial Narrow" w:cs="Arial Narrow"/>
          <w:sz w:val="16"/>
          <w:szCs w:val="16"/>
        </w:rPr>
      </w:pPr>
      <w:r w:rsidRPr="00351113">
        <w:rPr>
          <w:rFonts w:ascii="Arial Narrow" w:eastAsia="Arial Narrow" w:hAnsi="Arial Narrow" w:cs="Arial Narrow"/>
          <w:sz w:val="16"/>
          <w:szCs w:val="16"/>
        </w:rPr>
        <w:t>Infracciones leves, con una amonestación o con una multa de hasta cincuenta (50) UIT.</w:t>
      </w:r>
    </w:p>
    <w:p w14:paraId="1086E129" w14:textId="77777777" w:rsidR="006927E3" w:rsidRPr="00351113" w:rsidRDefault="006927E3" w:rsidP="00351113">
      <w:pPr>
        <w:numPr>
          <w:ilvl w:val="0"/>
          <w:numId w:val="2"/>
        </w:numPr>
        <w:ind w:left="426" w:firstLine="141"/>
        <w:jc w:val="both"/>
        <w:rPr>
          <w:rFonts w:ascii="Arial Narrow" w:eastAsia="Arial Narrow" w:hAnsi="Arial Narrow" w:cs="Arial Narrow"/>
          <w:sz w:val="16"/>
          <w:szCs w:val="16"/>
        </w:rPr>
      </w:pPr>
      <w:r w:rsidRPr="00351113">
        <w:rPr>
          <w:rFonts w:ascii="Arial Narrow" w:eastAsia="Arial Narrow" w:hAnsi="Arial Narrow" w:cs="Arial Narrow"/>
          <w:sz w:val="16"/>
          <w:szCs w:val="16"/>
        </w:rPr>
        <w:t>Infracciones graves, con una multa de hasta ciento cincuenta (150) UIT.</w:t>
      </w:r>
    </w:p>
    <w:p w14:paraId="21789419" w14:textId="77777777" w:rsidR="006927E3" w:rsidRPr="00351113" w:rsidRDefault="006927E3" w:rsidP="00351113">
      <w:pPr>
        <w:numPr>
          <w:ilvl w:val="0"/>
          <w:numId w:val="2"/>
        </w:numPr>
        <w:ind w:left="426" w:firstLine="141"/>
        <w:jc w:val="both"/>
        <w:rPr>
          <w:rFonts w:ascii="Arial Narrow" w:eastAsia="Arial Narrow" w:hAnsi="Arial Narrow" w:cs="Arial Narrow"/>
          <w:sz w:val="16"/>
          <w:szCs w:val="16"/>
        </w:rPr>
      </w:pPr>
      <w:r w:rsidRPr="00351113">
        <w:rPr>
          <w:rFonts w:ascii="Arial Narrow" w:eastAsia="Arial Narrow" w:hAnsi="Arial Narrow" w:cs="Arial Narrow"/>
          <w:sz w:val="16"/>
          <w:szCs w:val="16"/>
        </w:rPr>
        <w:t>Infracciones muy graves, con una multa de hasta cuatrocientos cincuenta (450) UIT.</w:t>
      </w:r>
    </w:p>
    <w:p w14:paraId="29D65162" w14:textId="77777777" w:rsidR="006927E3" w:rsidRPr="00351113" w:rsidRDefault="006927E3" w:rsidP="00351113">
      <w:pPr>
        <w:ind w:left="426"/>
        <w:jc w:val="both"/>
        <w:rPr>
          <w:rFonts w:ascii="Arial Narrow" w:eastAsia="Arial Narrow" w:hAnsi="Arial Narrow" w:cs="Arial Narrow"/>
          <w:sz w:val="16"/>
          <w:szCs w:val="16"/>
        </w:rPr>
      </w:pPr>
    </w:p>
    <w:p w14:paraId="1DFCEF53" w14:textId="77777777" w:rsidR="006927E3" w:rsidRPr="00351113" w:rsidRDefault="006927E3" w:rsidP="00351113">
      <w:pPr>
        <w:ind w:left="567" w:hanging="426"/>
        <w:jc w:val="both"/>
        <w:rPr>
          <w:rFonts w:ascii="Arial Narrow" w:eastAsia="Arial Narrow" w:hAnsi="Arial Narrow" w:cs="Arial Narrow"/>
          <w:sz w:val="16"/>
          <w:szCs w:val="16"/>
        </w:rPr>
      </w:pPr>
      <w:r w:rsidRPr="00351113">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B760B03" w14:textId="77777777" w:rsidR="006927E3" w:rsidRPr="00351113" w:rsidRDefault="006927E3" w:rsidP="00351113">
      <w:pPr>
        <w:ind w:left="567" w:hanging="426"/>
        <w:jc w:val="both"/>
        <w:rPr>
          <w:rFonts w:ascii="Arial Narrow" w:eastAsia="Arial Narrow" w:hAnsi="Arial Narrow" w:cs="Arial Narrow"/>
          <w:sz w:val="16"/>
          <w:szCs w:val="16"/>
        </w:rPr>
      </w:pPr>
    </w:p>
    <w:p w14:paraId="4A912CFC" w14:textId="77777777" w:rsidR="006927E3" w:rsidRPr="00351113" w:rsidRDefault="006927E3" w:rsidP="00351113">
      <w:pPr>
        <w:ind w:left="567"/>
        <w:jc w:val="both"/>
        <w:rPr>
          <w:rFonts w:ascii="Arial Narrow" w:eastAsia="Arial Narrow" w:hAnsi="Arial Narrow" w:cs="Arial Narrow"/>
          <w:sz w:val="16"/>
          <w:szCs w:val="16"/>
        </w:rPr>
      </w:pPr>
      <w:r w:rsidRPr="00351113">
        <w:rPr>
          <w:rFonts w:ascii="Arial Narrow" w:eastAsia="Arial Narrow" w:hAnsi="Arial Narrow" w:cs="Arial Narrow"/>
          <w:sz w:val="16"/>
          <w:szCs w:val="16"/>
        </w:rPr>
        <w:t>En caso que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3E77908B" w14:textId="77777777" w:rsidR="006927E3" w:rsidRPr="00351113" w:rsidRDefault="006927E3" w:rsidP="00351113">
      <w:pPr>
        <w:pStyle w:val="Textonotapie"/>
        <w:ind w:left="567"/>
        <w:jc w:val="both"/>
        <w:rPr>
          <w:rFonts w:ascii="Arial Narrow" w:eastAsia="Arial Narrow" w:hAnsi="Arial Narrow" w:cs="Arial Narrow"/>
          <w:sz w:val="16"/>
          <w:szCs w:val="16"/>
        </w:rPr>
      </w:pPr>
      <w:r w:rsidRPr="00351113">
        <w:rPr>
          <w:rFonts w:ascii="Arial Narrow" w:eastAsia="Arial Narrow" w:hAnsi="Arial Narrow" w:cs="Arial Narrow"/>
          <w:sz w:val="16"/>
          <w:szCs w:val="16"/>
        </w:rPr>
        <w:t>(…)</w:t>
      </w:r>
    </w:p>
    <w:p w14:paraId="0BF10BE7" w14:textId="77777777" w:rsidR="006927E3" w:rsidRPr="00351113" w:rsidRDefault="006927E3" w:rsidP="00351113">
      <w:pPr>
        <w:pStyle w:val="Textonotapie"/>
        <w:jc w:val="both"/>
        <w:rPr>
          <w:rFonts w:ascii="Arial Narrow" w:hAnsi="Arial Narrow"/>
          <w:sz w:val="16"/>
          <w:szCs w:val="16"/>
        </w:rPr>
      </w:pPr>
    </w:p>
  </w:footnote>
  <w:footnote w:id="8">
    <w:p w14:paraId="39624382" w14:textId="77777777" w:rsidR="006927E3" w:rsidRPr="00351113" w:rsidRDefault="006927E3" w:rsidP="00351113">
      <w:pPr>
        <w:ind w:left="567" w:hanging="567"/>
        <w:jc w:val="both"/>
        <w:rPr>
          <w:rFonts w:ascii="Arial Narrow" w:hAnsi="Arial Narrow"/>
          <w:sz w:val="16"/>
          <w:szCs w:val="16"/>
        </w:rPr>
      </w:pPr>
      <w:r w:rsidRPr="00351113">
        <w:rPr>
          <w:rStyle w:val="Refdenotaalpie"/>
          <w:rFonts w:ascii="Arial Narrow" w:eastAsiaTheme="majorEastAsia" w:hAnsi="Arial Narrow"/>
          <w:sz w:val="16"/>
          <w:szCs w:val="16"/>
        </w:rPr>
        <w:footnoteRef/>
      </w:r>
      <w:r w:rsidRPr="00351113">
        <w:rPr>
          <w:rFonts w:ascii="Arial Narrow" w:hAnsi="Arial Narrow"/>
          <w:sz w:val="16"/>
          <w:szCs w:val="16"/>
        </w:rPr>
        <w:t xml:space="preserve"> </w:t>
      </w:r>
      <w:r w:rsidRPr="00351113">
        <w:rPr>
          <w:rFonts w:ascii="Arial Narrow" w:hAnsi="Arial Narrow"/>
          <w:sz w:val="16"/>
          <w:szCs w:val="16"/>
        </w:rPr>
        <w:tab/>
      </w:r>
      <w:r w:rsidRPr="00351113">
        <w:rPr>
          <w:rFonts w:ascii="Arial Narrow" w:eastAsia="Arial Narrow" w:hAnsi="Arial Narrow" w:cs="Arial Narrow"/>
          <w:b/>
          <w:sz w:val="16"/>
          <w:szCs w:val="16"/>
        </w:rPr>
        <w:t>LEY 29571, CÓDIGO DE PROTECCIÓN Y DEFENSA DEL CONSUMIDOR</w:t>
      </w:r>
      <w:r w:rsidRPr="00351113">
        <w:rPr>
          <w:rFonts w:ascii="Arial Narrow" w:hAnsi="Arial Narrow"/>
          <w:b/>
          <w:bCs/>
          <w:sz w:val="16"/>
          <w:szCs w:val="16"/>
        </w:rPr>
        <w:t xml:space="preserve">, </w:t>
      </w:r>
      <w:r w:rsidRPr="00351113">
        <w:rPr>
          <w:rFonts w:ascii="Arial Narrow" w:hAnsi="Arial Narrow" w:cs="Arial"/>
          <w:b/>
          <w:sz w:val="16"/>
          <w:szCs w:val="16"/>
        </w:rPr>
        <w:t xml:space="preserve">publicado el </w:t>
      </w:r>
      <w:r w:rsidRPr="00351113">
        <w:rPr>
          <w:rFonts w:ascii="Arial Narrow" w:hAnsi="Arial Narrow"/>
          <w:b/>
          <w:sz w:val="16"/>
          <w:szCs w:val="16"/>
        </w:rPr>
        <w:t>2 de setiembre de 2010 y modificado por Decreto Legislativo N° 1308</w:t>
      </w:r>
    </w:p>
    <w:p w14:paraId="09C49A9C" w14:textId="77777777" w:rsidR="006927E3" w:rsidRPr="00351113" w:rsidRDefault="006927E3" w:rsidP="00351113">
      <w:pPr>
        <w:ind w:left="567" w:hanging="567"/>
        <w:jc w:val="both"/>
        <w:rPr>
          <w:rFonts w:ascii="Arial Narrow" w:eastAsia="Arial Narrow" w:hAnsi="Arial Narrow" w:cs="Arial Narrow"/>
          <w:sz w:val="16"/>
          <w:szCs w:val="16"/>
        </w:rPr>
      </w:pPr>
      <w:r w:rsidRPr="00351113">
        <w:rPr>
          <w:rFonts w:ascii="Arial Narrow" w:eastAsia="Arial Narrow" w:hAnsi="Arial Narrow" w:cs="Arial Narrow"/>
          <w:b/>
          <w:sz w:val="16"/>
          <w:szCs w:val="16"/>
        </w:rPr>
        <w:tab/>
        <w:t>Artículo 114.- Medidas correctivas</w:t>
      </w:r>
    </w:p>
    <w:p w14:paraId="566C17FB" w14:textId="77777777" w:rsidR="006927E3" w:rsidRPr="00351113" w:rsidRDefault="006927E3" w:rsidP="00351113">
      <w:pPr>
        <w:ind w:left="567"/>
        <w:jc w:val="both"/>
        <w:rPr>
          <w:rFonts w:ascii="Arial Narrow" w:eastAsia="Arial Narrow" w:hAnsi="Arial Narrow" w:cs="Arial Narrow"/>
          <w:sz w:val="16"/>
          <w:szCs w:val="16"/>
        </w:rPr>
      </w:pPr>
      <w:r w:rsidRPr="00351113">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0BE0D2B3" w14:textId="77777777" w:rsidR="006927E3" w:rsidRPr="00351113" w:rsidRDefault="006927E3" w:rsidP="00351113">
      <w:pPr>
        <w:ind w:left="567"/>
        <w:jc w:val="both"/>
        <w:rPr>
          <w:rFonts w:ascii="Arial Narrow" w:eastAsia="Arial Narrow" w:hAnsi="Arial Narrow" w:cs="Arial Narrow"/>
          <w:sz w:val="16"/>
          <w:szCs w:val="16"/>
        </w:rPr>
      </w:pPr>
    </w:p>
    <w:p w14:paraId="4AFFE0B0" w14:textId="77777777" w:rsidR="006927E3" w:rsidRPr="00351113" w:rsidRDefault="006927E3" w:rsidP="00351113">
      <w:pPr>
        <w:ind w:left="567" w:hanging="567"/>
        <w:jc w:val="both"/>
        <w:rPr>
          <w:rFonts w:ascii="Arial Narrow" w:eastAsia="Arial Narrow" w:hAnsi="Arial Narrow" w:cs="Arial Narrow"/>
          <w:sz w:val="16"/>
          <w:szCs w:val="16"/>
        </w:rPr>
      </w:pPr>
      <w:r w:rsidRPr="00351113">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555B9A9A" w14:textId="77777777" w:rsidR="006927E3" w:rsidRPr="00351113" w:rsidRDefault="006927E3" w:rsidP="00351113">
      <w:pPr>
        <w:ind w:left="567" w:hanging="567"/>
        <w:jc w:val="both"/>
        <w:rPr>
          <w:rFonts w:ascii="Arial Narrow" w:hAnsi="Arial Narrow"/>
          <w:sz w:val="16"/>
          <w:szCs w:val="16"/>
        </w:rPr>
      </w:pPr>
    </w:p>
    <w:p w14:paraId="3646D78B" w14:textId="77777777" w:rsidR="006927E3" w:rsidRPr="00351113" w:rsidRDefault="006927E3" w:rsidP="00351113">
      <w:pPr>
        <w:ind w:left="567" w:hanging="567"/>
        <w:jc w:val="both"/>
        <w:rPr>
          <w:rFonts w:ascii="Arial Narrow" w:hAnsi="Arial Narrow"/>
          <w:sz w:val="16"/>
          <w:szCs w:val="16"/>
        </w:rPr>
      </w:pPr>
      <w:r w:rsidRPr="00351113">
        <w:rPr>
          <w:rFonts w:ascii="Arial Narrow" w:eastAsia="Arial Narrow" w:hAnsi="Arial Narrow" w:cs="Arial Narrow"/>
          <w:sz w:val="16"/>
          <w:szCs w:val="16"/>
        </w:rPr>
        <w:tab/>
        <w:t>Las medidas correctivas complementarias pueden dictarse de oficio o a pedido de parte.</w:t>
      </w:r>
    </w:p>
    <w:p w14:paraId="56C7C1EB" w14:textId="77777777" w:rsidR="006927E3" w:rsidRPr="00351113" w:rsidRDefault="006927E3" w:rsidP="00351113">
      <w:pPr>
        <w:ind w:left="567" w:hanging="567"/>
        <w:jc w:val="both"/>
        <w:rPr>
          <w:rFonts w:ascii="Arial Narrow" w:hAnsi="Arial Narrow"/>
          <w:sz w:val="16"/>
          <w:szCs w:val="16"/>
        </w:rPr>
      </w:pPr>
    </w:p>
    <w:p w14:paraId="486726B8" w14:textId="77777777" w:rsidR="006927E3" w:rsidRPr="00351113" w:rsidRDefault="006927E3" w:rsidP="00351113">
      <w:pPr>
        <w:ind w:left="567" w:hanging="567"/>
        <w:jc w:val="both"/>
        <w:rPr>
          <w:rFonts w:ascii="Arial Narrow" w:hAnsi="Arial Narrow"/>
          <w:sz w:val="16"/>
          <w:szCs w:val="16"/>
        </w:rPr>
      </w:pPr>
      <w:r w:rsidRPr="00351113">
        <w:rPr>
          <w:rFonts w:ascii="Arial Narrow" w:eastAsia="Arial Narrow" w:hAnsi="Arial Narrow" w:cs="Arial Narrow"/>
          <w:b/>
          <w:sz w:val="16"/>
          <w:szCs w:val="16"/>
        </w:rPr>
        <w:tab/>
        <w:t>Artículo 115.- Medidas correctivas reparadoras</w:t>
      </w:r>
    </w:p>
    <w:p w14:paraId="38452C39" w14:textId="77777777" w:rsidR="006927E3" w:rsidRPr="00351113" w:rsidRDefault="006927E3" w:rsidP="00351113">
      <w:pPr>
        <w:ind w:left="567" w:hanging="283"/>
        <w:jc w:val="both"/>
        <w:rPr>
          <w:rFonts w:ascii="Arial Narrow" w:eastAsia="Arial Narrow" w:hAnsi="Arial Narrow" w:cs="Arial Narrow"/>
          <w:sz w:val="16"/>
          <w:szCs w:val="16"/>
        </w:rPr>
      </w:pPr>
      <w:r w:rsidRPr="00351113">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0BE5635" w14:textId="77777777" w:rsidR="006927E3" w:rsidRPr="00351113" w:rsidRDefault="006927E3" w:rsidP="00351113">
      <w:pPr>
        <w:numPr>
          <w:ilvl w:val="0"/>
          <w:numId w:val="1"/>
        </w:numPr>
        <w:ind w:left="567" w:firstLine="0"/>
        <w:jc w:val="both"/>
        <w:rPr>
          <w:rFonts w:ascii="Arial Narrow" w:eastAsia="Arial Narrow" w:hAnsi="Arial Narrow" w:cs="Arial Narrow"/>
          <w:sz w:val="16"/>
          <w:szCs w:val="16"/>
        </w:rPr>
      </w:pPr>
      <w:r w:rsidRPr="00351113">
        <w:rPr>
          <w:rFonts w:ascii="Arial Narrow" w:eastAsia="Arial Narrow" w:hAnsi="Arial Narrow" w:cs="Arial Narrow"/>
          <w:sz w:val="16"/>
          <w:szCs w:val="16"/>
        </w:rPr>
        <w:t>Reparar productos.</w:t>
      </w:r>
    </w:p>
    <w:p w14:paraId="30FDFE61" w14:textId="77777777" w:rsidR="006927E3" w:rsidRPr="00351113" w:rsidRDefault="006927E3" w:rsidP="00351113">
      <w:pPr>
        <w:numPr>
          <w:ilvl w:val="0"/>
          <w:numId w:val="1"/>
        </w:numPr>
        <w:ind w:left="567" w:firstLine="0"/>
        <w:jc w:val="both"/>
        <w:rPr>
          <w:rFonts w:ascii="Arial Narrow" w:eastAsia="Arial Narrow" w:hAnsi="Arial Narrow" w:cs="Arial Narrow"/>
          <w:sz w:val="16"/>
          <w:szCs w:val="16"/>
        </w:rPr>
      </w:pPr>
      <w:r w:rsidRPr="00351113">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B14A1E3" w14:textId="77777777" w:rsidR="006927E3" w:rsidRPr="00351113" w:rsidRDefault="006927E3" w:rsidP="00351113">
      <w:pPr>
        <w:numPr>
          <w:ilvl w:val="0"/>
          <w:numId w:val="1"/>
        </w:numPr>
        <w:ind w:left="567" w:firstLine="0"/>
        <w:jc w:val="both"/>
        <w:rPr>
          <w:rFonts w:ascii="Arial Narrow" w:eastAsia="Arial Narrow" w:hAnsi="Arial Narrow" w:cs="Arial Narrow"/>
          <w:sz w:val="16"/>
          <w:szCs w:val="16"/>
        </w:rPr>
      </w:pPr>
      <w:r w:rsidRPr="00351113">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0193425B" w14:textId="77777777" w:rsidR="006927E3" w:rsidRPr="00351113" w:rsidRDefault="006927E3" w:rsidP="00351113">
      <w:pPr>
        <w:numPr>
          <w:ilvl w:val="0"/>
          <w:numId w:val="1"/>
        </w:numPr>
        <w:ind w:left="567" w:firstLine="0"/>
        <w:jc w:val="both"/>
        <w:rPr>
          <w:rFonts w:ascii="Arial Narrow" w:eastAsia="Arial Narrow" w:hAnsi="Arial Narrow" w:cs="Arial Narrow"/>
          <w:sz w:val="16"/>
          <w:szCs w:val="16"/>
        </w:rPr>
      </w:pPr>
      <w:r w:rsidRPr="00351113">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09655C14" w14:textId="77777777" w:rsidR="006927E3" w:rsidRPr="00351113" w:rsidRDefault="006927E3" w:rsidP="00351113">
      <w:pPr>
        <w:numPr>
          <w:ilvl w:val="0"/>
          <w:numId w:val="1"/>
        </w:numPr>
        <w:ind w:left="567" w:firstLine="0"/>
        <w:jc w:val="both"/>
        <w:rPr>
          <w:rFonts w:ascii="Arial Narrow" w:eastAsia="Arial Narrow" w:hAnsi="Arial Narrow" w:cs="Arial Narrow"/>
          <w:sz w:val="16"/>
          <w:szCs w:val="16"/>
        </w:rPr>
      </w:pPr>
      <w:r w:rsidRPr="00351113">
        <w:rPr>
          <w:rFonts w:ascii="Arial Narrow" w:eastAsia="Arial Narrow" w:hAnsi="Arial Narrow" w:cs="Arial Narrow"/>
          <w:sz w:val="16"/>
          <w:szCs w:val="16"/>
        </w:rPr>
        <w:t>Cumplir con ejecutar otras prestaciones u obligaciones legales o convencionales a su cargo.</w:t>
      </w:r>
    </w:p>
    <w:p w14:paraId="108A1588" w14:textId="77777777" w:rsidR="006927E3" w:rsidRPr="00351113" w:rsidRDefault="006927E3" w:rsidP="00351113">
      <w:pPr>
        <w:numPr>
          <w:ilvl w:val="0"/>
          <w:numId w:val="1"/>
        </w:numPr>
        <w:ind w:left="567" w:firstLine="0"/>
        <w:jc w:val="both"/>
        <w:rPr>
          <w:rFonts w:ascii="Arial Narrow" w:eastAsia="Arial Narrow" w:hAnsi="Arial Narrow" w:cs="Arial Narrow"/>
          <w:sz w:val="16"/>
          <w:szCs w:val="16"/>
        </w:rPr>
      </w:pPr>
      <w:r w:rsidRPr="00351113">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C68AC1B" w14:textId="77777777" w:rsidR="006927E3" w:rsidRPr="00351113" w:rsidRDefault="006927E3" w:rsidP="00351113">
      <w:pPr>
        <w:numPr>
          <w:ilvl w:val="0"/>
          <w:numId w:val="1"/>
        </w:numPr>
        <w:ind w:left="567" w:firstLine="0"/>
        <w:jc w:val="both"/>
        <w:rPr>
          <w:rFonts w:ascii="Arial Narrow" w:eastAsia="Arial Narrow" w:hAnsi="Arial Narrow" w:cs="Arial Narrow"/>
          <w:sz w:val="16"/>
          <w:szCs w:val="16"/>
        </w:rPr>
      </w:pPr>
      <w:r w:rsidRPr="00351113">
        <w:rPr>
          <w:rFonts w:ascii="Arial Narrow" w:eastAsia="Arial Narrow" w:hAnsi="Arial Narrow" w:cs="Arial Narrow"/>
          <w:sz w:val="16"/>
          <w:szCs w:val="16"/>
        </w:rPr>
        <w:t>En los supuestos de pagos indebidos o en exceso, devolver estos montos, más los intereses correspondientes.</w:t>
      </w:r>
    </w:p>
    <w:p w14:paraId="769F51A6" w14:textId="77777777" w:rsidR="006927E3" w:rsidRPr="00351113" w:rsidRDefault="006927E3" w:rsidP="00351113">
      <w:pPr>
        <w:numPr>
          <w:ilvl w:val="0"/>
          <w:numId w:val="1"/>
        </w:numPr>
        <w:ind w:left="567" w:firstLine="0"/>
        <w:jc w:val="both"/>
        <w:rPr>
          <w:rFonts w:ascii="Arial Narrow" w:eastAsia="Arial Narrow" w:hAnsi="Arial Narrow" w:cs="Arial Narrow"/>
          <w:sz w:val="16"/>
          <w:szCs w:val="16"/>
        </w:rPr>
      </w:pPr>
      <w:r w:rsidRPr="00351113">
        <w:rPr>
          <w:rFonts w:ascii="Arial Narrow" w:eastAsia="Arial Narrow" w:hAnsi="Arial Narrow" w:cs="Arial Narrow"/>
          <w:sz w:val="16"/>
          <w:szCs w:val="16"/>
        </w:rPr>
        <w:t>Pagar los gastos incurridos por el consumidor para mitigar las consecuencias de la infracción administrativa.</w:t>
      </w:r>
    </w:p>
    <w:p w14:paraId="590C3A96" w14:textId="77777777" w:rsidR="006927E3" w:rsidRPr="00351113" w:rsidRDefault="006927E3" w:rsidP="00351113">
      <w:pPr>
        <w:numPr>
          <w:ilvl w:val="0"/>
          <w:numId w:val="1"/>
        </w:numPr>
        <w:ind w:left="567" w:firstLine="0"/>
        <w:jc w:val="both"/>
        <w:rPr>
          <w:rFonts w:ascii="Arial Narrow" w:eastAsia="Arial Narrow" w:hAnsi="Arial Narrow" w:cs="Arial Narrow"/>
          <w:sz w:val="16"/>
          <w:szCs w:val="16"/>
        </w:rPr>
      </w:pPr>
      <w:r w:rsidRPr="00351113">
        <w:rPr>
          <w:rFonts w:ascii="Arial Narrow" w:eastAsia="Arial Narrow" w:hAnsi="Arial Narrow" w:cs="Arial Narrow"/>
          <w:sz w:val="16"/>
          <w:szCs w:val="16"/>
        </w:rPr>
        <w:t>Otras medidas reparadoras análogas de efectos equivalentes a las anteriores.</w:t>
      </w:r>
    </w:p>
    <w:p w14:paraId="453076AA" w14:textId="77777777" w:rsidR="006927E3" w:rsidRPr="00351113" w:rsidRDefault="006927E3" w:rsidP="00351113">
      <w:pPr>
        <w:ind w:left="567"/>
        <w:jc w:val="both"/>
        <w:rPr>
          <w:rFonts w:ascii="Arial Narrow" w:eastAsia="Arial Narrow" w:hAnsi="Arial Narrow" w:cs="Arial Narrow"/>
          <w:sz w:val="16"/>
          <w:szCs w:val="16"/>
        </w:rPr>
      </w:pPr>
    </w:p>
    <w:p w14:paraId="6F45405B" w14:textId="77777777" w:rsidR="006927E3" w:rsidRPr="00351113" w:rsidRDefault="006927E3" w:rsidP="00351113">
      <w:pPr>
        <w:ind w:left="567"/>
        <w:jc w:val="both"/>
        <w:rPr>
          <w:rFonts w:ascii="Arial Narrow" w:hAnsi="Arial Narrow"/>
          <w:sz w:val="16"/>
          <w:szCs w:val="16"/>
        </w:rPr>
      </w:pPr>
      <w:r w:rsidRPr="00351113">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4EC2D2C7" w14:textId="77777777" w:rsidR="006927E3" w:rsidRPr="00351113" w:rsidRDefault="006927E3" w:rsidP="00351113">
      <w:pPr>
        <w:ind w:left="567"/>
        <w:jc w:val="both"/>
        <w:rPr>
          <w:rFonts w:ascii="Arial Narrow" w:hAnsi="Arial Narrow"/>
          <w:sz w:val="16"/>
          <w:szCs w:val="16"/>
        </w:rPr>
      </w:pPr>
    </w:p>
    <w:p w14:paraId="231CEF8A" w14:textId="77777777" w:rsidR="006927E3" w:rsidRPr="00351113" w:rsidRDefault="006927E3" w:rsidP="00351113">
      <w:pPr>
        <w:ind w:left="567"/>
        <w:jc w:val="both"/>
        <w:rPr>
          <w:rFonts w:ascii="Arial Narrow" w:hAnsi="Arial Narrow"/>
          <w:sz w:val="16"/>
          <w:szCs w:val="16"/>
        </w:rPr>
      </w:pPr>
      <w:r w:rsidRPr="00351113">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81E5368" w14:textId="77777777" w:rsidR="006927E3" w:rsidRPr="00351113" w:rsidRDefault="006927E3" w:rsidP="00351113">
      <w:pPr>
        <w:ind w:left="567"/>
        <w:jc w:val="both"/>
        <w:rPr>
          <w:rFonts w:ascii="Arial Narrow" w:hAnsi="Arial Narrow"/>
          <w:sz w:val="16"/>
          <w:szCs w:val="16"/>
        </w:rPr>
      </w:pPr>
      <w:r w:rsidRPr="00351113">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2E728131" w14:textId="77777777" w:rsidR="006927E3" w:rsidRPr="00351113" w:rsidRDefault="006927E3" w:rsidP="00351113">
      <w:pPr>
        <w:ind w:left="567"/>
        <w:jc w:val="both"/>
        <w:rPr>
          <w:rFonts w:ascii="Arial Narrow" w:hAnsi="Arial Narrow"/>
          <w:sz w:val="16"/>
          <w:szCs w:val="16"/>
        </w:rPr>
      </w:pPr>
    </w:p>
    <w:p w14:paraId="79D3086B" w14:textId="77777777" w:rsidR="006927E3" w:rsidRPr="00351113" w:rsidRDefault="006927E3" w:rsidP="00351113">
      <w:pPr>
        <w:ind w:left="567"/>
        <w:jc w:val="both"/>
        <w:rPr>
          <w:rFonts w:ascii="Arial Narrow" w:eastAsia="Arial Narrow" w:hAnsi="Arial Narrow" w:cs="Arial Narrow"/>
          <w:sz w:val="16"/>
          <w:szCs w:val="16"/>
        </w:rPr>
      </w:pPr>
      <w:r w:rsidRPr="00351113">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2FF6E5FC" w14:textId="77777777" w:rsidR="006927E3" w:rsidRPr="00351113" w:rsidRDefault="006927E3" w:rsidP="00351113">
      <w:pPr>
        <w:ind w:left="567"/>
        <w:jc w:val="both"/>
        <w:rPr>
          <w:rFonts w:ascii="Arial Narrow" w:hAnsi="Arial Narrow"/>
          <w:sz w:val="16"/>
          <w:szCs w:val="16"/>
        </w:rPr>
      </w:pPr>
    </w:p>
    <w:p w14:paraId="2DE1CACA" w14:textId="77777777" w:rsidR="006927E3" w:rsidRPr="00351113" w:rsidRDefault="006927E3" w:rsidP="00351113">
      <w:pPr>
        <w:ind w:left="567"/>
        <w:jc w:val="both"/>
        <w:rPr>
          <w:rFonts w:ascii="Arial Narrow" w:eastAsia="Arial Narrow" w:hAnsi="Arial Narrow" w:cs="Arial Narrow"/>
          <w:sz w:val="16"/>
          <w:szCs w:val="16"/>
        </w:rPr>
      </w:pPr>
      <w:r w:rsidRPr="00351113">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4A2D83D8" w14:textId="77777777" w:rsidR="006927E3" w:rsidRPr="00351113" w:rsidRDefault="006927E3" w:rsidP="00351113">
      <w:pPr>
        <w:ind w:left="567"/>
        <w:jc w:val="both"/>
        <w:rPr>
          <w:rFonts w:ascii="Arial Narrow" w:hAnsi="Arial Narrow"/>
          <w:sz w:val="16"/>
          <w:szCs w:val="16"/>
        </w:rPr>
      </w:pPr>
    </w:p>
    <w:p w14:paraId="4F27D4DA" w14:textId="77777777" w:rsidR="006927E3" w:rsidRPr="00351113" w:rsidRDefault="006927E3" w:rsidP="00351113">
      <w:pPr>
        <w:ind w:left="567"/>
        <w:jc w:val="both"/>
        <w:rPr>
          <w:rFonts w:ascii="Arial Narrow" w:eastAsia="Arial Narrow" w:hAnsi="Arial Narrow" w:cs="Arial Narrow"/>
          <w:sz w:val="16"/>
          <w:szCs w:val="16"/>
        </w:rPr>
      </w:pPr>
      <w:r w:rsidRPr="00351113">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461D91CD" w14:textId="77777777" w:rsidR="006927E3" w:rsidRPr="00351113" w:rsidRDefault="006927E3" w:rsidP="00351113">
      <w:pPr>
        <w:ind w:left="567"/>
        <w:jc w:val="both"/>
        <w:rPr>
          <w:rFonts w:ascii="Arial Narrow" w:eastAsia="Arial Narrow" w:hAnsi="Arial Narrow" w:cs="Arial Narrow"/>
          <w:sz w:val="16"/>
          <w:szCs w:val="16"/>
        </w:rPr>
      </w:pPr>
    </w:p>
    <w:p w14:paraId="776F40CF" w14:textId="77777777" w:rsidR="006927E3" w:rsidRPr="00351113" w:rsidRDefault="006927E3" w:rsidP="00351113">
      <w:pPr>
        <w:pStyle w:val="NormalWeb"/>
        <w:tabs>
          <w:tab w:val="num" w:pos="540"/>
          <w:tab w:val="center" w:pos="4535"/>
        </w:tabs>
        <w:spacing w:after="0" w:line="240" w:lineRule="auto"/>
        <w:ind w:left="567"/>
        <w:jc w:val="both"/>
        <w:rPr>
          <w:rFonts w:ascii="Arial Narrow" w:hAnsi="Arial Narrow" w:cs="Arial"/>
          <w:b/>
          <w:sz w:val="16"/>
          <w:szCs w:val="16"/>
        </w:rPr>
      </w:pPr>
      <w:r w:rsidRPr="00351113">
        <w:rPr>
          <w:rFonts w:ascii="Arial Narrow" w:hAnsi="Arial Narrow" w:cs="Arial"/>
          <w:b/>
          <w:bCs/>
          <w:sz w:val="16"/>
          <w:szCs w:val="16"/>
        </w:rPr>
        <w:t xml:space="preserve">Artículo 116.- </w:t>
      </w:r>
      <w:r w:rsidRPr="00351113">
        <w:rPr>
          <w:rFonts w:ascii="Arial Narrow" w:hAnsi="Arial Narrow" w:cs="Arial"/>
          <w:b/>
          <w:sz w:val="16"/>
          <w:szCs w:val="16"/>
        </w:rPr>
        <w:t>Medidas correctivas complementarias</w:t>
      </w:r>
      <w:r w:rsidRPr="00351113">
        <w:rPr>
          <w:rFonts w:ascii="Arial Narrow" w:hAnsi="Arial Narrow" w:cs="Arial"/>
          <w:b/>
          <w:sz w:val="16"/>
          <w:szCs w:val="16"/>
        </w:rPr>
        <w:tab/>
      </w:r>
    </w:p>
    <w:p w14:paraId="02162F27" w14:textId="77777777" w:rsidR="006927E3" w:rsidRPr="00351113" w:rsidRDefault="006927E3" w:rsidP="00351113">
      <w:pPr>
        <w:pStyle w:val="Textonotapie"/>
        <w:ind w:left="567"/>
        <w:jc w:val="both"/>
        <w:rPr>
          <w:rFonts w:ascii="Arial Narrow" w:hAnsi="Arial Narrow" w:cs="Arial"/>
          <w:sz w:val="16"/>
          <w:szCs w:val="16"/>
        </w:rPr>
      </w:pPr>
      <w:r w:rsidRPr="00351113">
        <w:rPr>
          <w:rFonts w:ascii="Arial Narrow" w:hAnsi="Arial Narrow" w:cs="Arial"/>
          <w:sz w:val="16"/>
          <w:szCs w:val="16"/>
        </w:rPr>
        <w:t>Las medidas correctivas complementarias tienen el objeto de revertir los efectos de la conducta infractora o evitar que esta se produzca nuevamente en el futuro y pueden ser, entre otras, las siguientes:</w:t>
      </w:r>
    </w:p>
    <w:p w14:paraId="281B98A7" w14:textId="77777777" w:rsidR="006927E3" w:rsidRPr="00351113" w:rsidRDefault="006927E3" w:rsidP="00351113">
      <w:pPr>
        <w:pStyle w:val="NormalWeb"/>
        <w:numPr>
          <w:ilvl w:val="0"/>
          <w:numId w:val="5"/>
        </w:numPr>
        <w:spacing w:after="0" w:line="240" w:lineRule="auto"/>
        <w:ind w:left="567" w:firstLine="0"/>
        <w:jc w:val="both"/>
        <w:rPr>
          <w:rFonts w:ascii="Arial Narrow" w:hAnsi="Arial Narrow" w:cs="Arial"/>
          <w:sz w:val="16"/>
          <w:szCs w:val="16"/>
        </w:rPr>
      </w:pPr>
      <w:r w:rsidRPr="00351113">
        <w:rPr>
          <w:rFonts w:ascii="Arial Narrow" w:hAnsi="Arial Narrow" w:cs="Arial"/>
          <w:sz w:val="16"/>
          <w:szCs w:val="16"/>
        </w:rPr>
        <w:t>Que el proveedor cumpla con atender la solicitud de información requerida por el consumidor, siempre que dicho requerimiento guarde relación con el producto adquirido o servicio contratado.</w:t>
      </w:r>
    </w:p>
    <w:p w14:paraId="45BBFBF6" w14:textId="77777777" w:rsidR="006927E3" w:rsidRPr="00351113" w:rsidRDefault="006927E3" w:rsidP="00351113">
      <w:pPr>
        <w:pStyle w:val="NormalWeb"/>
        <w:numPr>
          <w:ilvl w:val="0"/>
          <w:numId w:val="5"/>
        </w:numPr>
        <w:spacing w:after="0" w:line="240" w:lineRule="auto"/>
        <w:ind w:left="567" w:firstLine="0"/>
        <w:jc w:val="both"/>
        <w:rPr>
          <w:rFonts w:ascii="Arial Narrow" w:hAnsi="Arial Narrow" w:cs="Arial"/>
          <w:sz w:val="16"/>
          <w:szCs w:val="16"/>
        </w:rPr>
      </w:pPr>
      <w:r w:rsidRPr="00351113">
        <w:rPr>
          <w:rFonts w:ascii="Arial Narrow" w:hAnsi="Arial Narrow" w:cs="Arial"/>
          <w:sz w:val="16"/>
          <w:szCs w:val="16"/>
        </w:rPr>
        <w:t>Declarar inexigibles las cláusulas que han sido identificadas como abusivas en el procedimiento.</w:t>
      </w:r>
    </w:p>
    <w:p w14:paraId="57BDED2C" w14:textId="77777777" w:rsidR="006927E3" w:rsidRPr="00351113" w:rsidRDefault="006927E3" w:rsidP="00351113">
      <w:pPr>
        <w:pStyle w:val="NormalWeb"/>
        <w:numPr>
          <w:ilvl w:val="0"/>
          <w:numId w:val="5"/>
        </w:numPr>
        <w:spacing w:after="0" w:line="240" w:lineRule="auto"/>
        <w:ind w:left="567" w:firstLine="0"/>
        <w:jc w:val="both"/>
        <w:rPr>
          <w:rFonts w:ascii="Arial Narrow" w:hAnsi="Arial Narrow" w:cs="Arial"/>
          <w:sz w:val="16"/>
          <w:szCs w:val="16"/>
        </w:rPr>
      </w:pPr>
      <w:r w:rsidRPr="00351113">
        <w:rPr>
          <w:rFonts w:ascii="Arial Narrow" w:hAnsi="Arial Narrow" w:cs="Arial"/>
          <w:sz w:val="16"/>
          <w:szCs w:val="16"/>
        </w:rPr>
        <w:t>El decomiso y destrucción de la mercadería, envases, envolturas o etiquetas.</w:t>
      </w:r>
    </w:p>
    <w:p w14:paraId="2C40A4E6" w14:textId="77777777" w:rsidR="006927E3" w:rsidRPr="00351113" w:rsidRDefault="006927E3" w:rsidP="00351113">
      <w:pPr>
        <w:pStyle w:val="NormalWeb"/>
        <w:numPr>
          <w:ilvl w:val="0"/>
          <w:numId w:val="5"/>
        </w:numPr>
        <w:spacing w:after="0" w:line="240" w:lineRule="auto"/>
        <w:ind w:left="567" w:firstLine="0"/>
        <w:jc w:val="both"/>
        <w:rPr>
          <w:rFonts w:ascii="Arial Narrow" w:hAnsi="Arial Narrow" w:cs="Arial"/>
          <w:sz w:val="16"/>
          <w:szCs w:val="16"/>
        </w:rPr>
      </w:pPr>
      <w:r w:rsidRPr="00351113">
        <w:rPr>
          <w:rFonts w:ascii="Arial Narrow" w:hAnsi="Arial Narrow" w:cs="Arial"/>
          <w:sz w:val="16"/>
          <w:szCs w:val="16"/>
        </w:rPr>
        <w:t>En caso de infracciones muy graves y de reincidencia o reiterancia:</w:t>
      </w:r>
    </w:p>
    <w:p w14:paraId="4702E552" w14:textId="77777777" w:rsidR="006927E3" w:rsidRPr="00351113" w:rsidRDefault="006927E3" w:rsidP="00351113">
      <w:pPr>
        <w:pStyle w:val="NormalWeb"/>
        <w:spacing w:after="0" w:line="240" w:lineRule="auto"/>
        <w:ind w:left="567"/>
        <w:jc w:val="both"/>
        <w:rPr>
          <w:rFonts w:ascii="Arial Narrow" w:hAnsi="Arial Narrow" w:cs="Arial"/>
          <w:sz w:val="16"/>
          <w:szCs w:val="16"/>
        </w:rPr>
      </w:pPr>
      <w:r w:rsidRPr="00351113">
        <w:rPr>
          <w:rFonts w:ascii="Arial Narrow" w:hAnsi="Arial Narrow" w:cs="Arial"/>
          <w:sz w:val="16"/>
          <w:szCs w:val="16"/>
        </w:rPr>
        <w:t>(i) Solicitar a la autoridad correspondiente la clausura temporal del establecimiento industrial, comercial y de de servicios por un plazo máximo de seis (6) meses.</w:t>
      </w:r>
    </w:p>
    <w:p w14:paraId="5524457E" w14:textId="77777777" w:rsidR="006927E3" w:rsidRPr="00351113" w:rsidRDefault="006927E3" w:rsidP="00351113">
      <w:pPr>
        <w:pStyle w:val="NormalWeb"/>
        <w:spacing w:after="0" w:line="240" w:lineRule="auto"/>
        <w:ind w:left="567"/>
        <w:jc w:val="both"/>
        <w:rPr>
          <w:rFonts w:ascii="Arial Narrow" w:hAnsi="Arial Narrow" w:cs="Arial"/>
          <w:sz w:val="16"/>
          <w:szCs w:val="16"/>
        </w:rPr>
      </w:pPr>
      <w:r w:rsidRPr="00351113">
        <w:rPr>
          <w:rFonts w:ascii="Arial Narrow" w:hAnsi="Arial Narrow" w:cs="Arial"/>
          <w:sz w:val="16"/>
          <w:szCs w:val="16"/>
        </w:rPr>
        <w:t>(ii) Solicitar a la autoridad competente la inhabilitación, temporal o permanente, del proveedor en función de los alcances de la infracción sancionada.</w:t>
      </w:r>
    </w:p>
    <w:p w14:paraId="6B8AD048" w14:textId="77777777" w:rsidR="006927E3" w:rsidRPr="00351113" w:rsidRDefault="006927E3" w:rsidP="00351113">
      <w:pPr>
        <w:pStyle w:val="NormalWeb"/>
        <w:spacing w:after="0" w:line="240" w:lineRule="auto"/>
        <w:ind w:left="567"/>
        <w:jc w:val="both"/>
        <w:rPr>
          <w:rFonts w:ascii="Arial Narrow" w:hAnsi="Arial Narrow" w:cs="Arial"/>
          <w:sz w:val="16"/>
          <w:szCs w:val="16"/>
        </w:rPr>
      </w:pPr>
    </w:p>
    <w:p w14:paraId="47654E5F" w14:textId="77777777" w:rsidR="006927E3" w:rsidRPr="00351113" w:rsidRDefault="006927E3" w:rsidP="00351113">
      <w:pPr>
        <w:pStyle w:val="NormalWeb"/>
        <w:numPr>
          <w:ilvl w:val="0"/>
          <w:numId w:val="5"/>
        </w:numPr>
        <w:spacing w:after="0" w:line="240" w:lineRule="auto"/>
        <w:ind w:left="567" w:firstLine="0"/>
        <w:jc w:val="both"/>
        <w:rPr>
          <w:rFonts w:ascii="Arial Narrow" w:hAnsi="Arial Narrow" w:cs="Arial"/>
          <w:sz w:val="16"/>
          <w:szCs w:val="16"/>
        </w:rPr>
      </w:pPr>
      <w:r w:rsidRPr="00351113">
        <w:rPr>
          <w:rFonts w:ascii="Arial Narrow" w:hAnsi="Arial Narrow" w:cs="Arial"/>
          <w:sz w:val="16"/>
          <w:szCs w:val="16"/>
        </w:rPr>
        <w:t>Publicación de avisos rectificatorios o informativos en la forma que determine el Indecopi, tomando en consideración los medios que resulten idóneos para revertir los efectos que el acto objeto de sanción ha ocasionado.</w:t>
      </w:r>
    </w:p>
    <w:p w14:paraId="147C61DD" w14:textId="77777777" w:rsidR="006927E3" w:rsidRPr="00351113" w:rsidRDefault="006927E3" w:rsidP="00351113">
      <w:pPr>
        <w:pStyle w:val="NormalWeb"/>
        <w:numPr>
          <w:ilvl w:val="0"/>
          <w:numId w:val="5"/>
        </w:numPr>
        <w:spacing w:after="0" w:line="240" w:lineRule="auto"/>
        <w:ind w:left="567" w:firstLine="0"/>
        <w:jc w:val="both"/>
        <w:rPr>
          <w:rFonts w:ascii="Arial Narrow" w:hAnsi="Arial Narrow" w:cs="Arial"/>
          <w:sz w:val="16"/>
          <w:szCs w:val="16"/>
        </w:rPr>
      </w:pPr>
      <w:r w:rsidRPr="00351113">
        <w:rPr>
          <w:rFonts w:ascii="Arial Narrow" w:hAnsi="Arial Narrow" w:cs="Arial"/>
          <w:sz w:val="16"/>
          <w:szCs w:val="16"/>
        </w:rPr>
        <w:t>Cualquier otra medida correctiva que tenga el objeto de revertir los efectos de la conducta infractora o evitar que esta se produzca nuevamente en el futuro.</w:t>
      </w:r>
    </w:p>
    <w:p w14:paraId="02C31C7A" w14:textId="77777777" w:rsidR="006927E3" w:rsidRPr="00351113" w:rsidRDefault="006927E3" w:rsidP="00351113">
      <w:pPr>
        <w:pStyle w:val="NormalWeb"/>
        <w:spacing w:after="0" w:line="240" w:lineRule="auto"/>
        <w:ind w:left="567"/>
        <w:jc w:val="both"/>
        <w:rPr>
          <w:rFonts w:ascii="Arial Narrow" w:hAnsi="Arial Narrow" w:cs="Arial"/>
          <w:sz w:val="16"/>
          <w:szCs w:val="16"/>
        </w:rPr>
      </w:pPr>
    </w:p>
    <w:p w14:paraId="122828D9" w14:textId="77777777" w:rsidR="006927E3" w:rsidRPr="00351113" w:rsidRDefault="006927E3" w:rsidP="00351113">
      <w:pPr>
        <w:pStyle w:val="NormalWeb"/>
        <w:spacing w:after="0" w:line="240" w:lineRule="auto"/>
        <w:ind w:left="567"/>
        <w:jc w:val="both"/>
        <w:rPr>
          <w:rFonts w:ascii="Arial Narrow" w:hAnsi="Arial Narrow" w:cs="Arial"/>
          <w:sz w:val="16"/>
          <w:szCs w:val="16"/>
        </w:rPr>
      </w:pPr>
      <w:r w:rsidRPr="00351113">
        <w:rPr>
          <w:rFonts w:ascii="Arial Narrow" w:hAnsi="Arial Narrow" w:cs="Arial"/>
          <w:sz w:val="16"/>
          <w:szCs w:val="16"/>
        </w:rPr>
        <w:t>El Indecopi está facultado para solicitar a la autoridad municipal y policial el apoyo respectivo para la ejecución de las medidas correctivas complementarias correspondientes.</w:t>
      </w:r>
    </w:p>
    <w:p w14:paraId="29B3CCFA" w14:textId="77777777" w:rsidR="006927E3" w:rsidRPr="00351113" w:rsidRDefault="006927E3" w:rsidP="00351113">
      <w:pPr>
        <w:pStyle w:val="Textonotapie"/>
        <w:jc w:val="both"/>
        <w:rPr>
          <w:rFonts w:ascii="Arial Narrow" w:hAnsi="Arial Narrow"/>
          <w:sz w:val="16"/>
          <w:szCs w:val="16"/>
        </w:rPr>
      </w:pPr>
    </w:p>
  </w:footnote>
  <w:footnote w:id="9">
    <w:p w14:paraId="71CB4984" w14:textId="77777777" w:rsidR="006927E3" w:rsidRPr="00351113" w:rsidRDefault="006927E3" w:rsidP="00351113">
      <w:pPr>
        <w:pStyle w:val="Textonotapie"/>
        <w:tabs>
          <w:tab w:val="left" w:pos="567"/>
        </w:tabs>
        <w:ind w:left="567" w:hanging="567"/>
        <w:jc w:val="both"/>
        <w:rPr>
          <w:rFonts w:ascii="Arial Narrow" w:hAnsi="Arial Narrow"/>
          <w:b/>
          <w:sz w:val="16"/>
          <w:szCs w:val="16"/>
        </w:rPr>
      </w:pPr>
      <w:r w:rsidRPr="00351113">
        <w:rPr>
          <w:rStyle w:val="Refdenotaalpie"/>
          <w:rFonts w:ascii="Arial Narrow" w:eastAsiaTheme="majorEastAsia" w:hAnsi="Arial Narrow"/>
          <w:sz w:val="16"/>
          <w:szCs w:val="16"/>
        </w:rPr>
        <w:footnoteRef/>
      </w:r>
      <w:r w:rsidRPr="00351113">
        <w:rPr>
          <w:rFonts w:ascii="Arial Narrow" w:hAnsi="Arial Narrow"/>
          <w:sz w:val="16"/>
          <w:szCs w:val="16"/>
        </w:rPr>
        <w:t xml:space="preserve"> </w:t>
      </w:r>
      <w:r w:rsidRPr="00351113">
        <w:rPr>
          <w:rFonts w:ascii="Arial Narrow" w:hAnsi="Arial Narrow"/>
          <w:sz w:val="16"/>
          <w:szCs w:val="16"/>
        </w:rPr>
        <w:tab/>
      </w:r>
      <w:r w:rsidRPr="00351113">
        <w:rPr>
          <w:rFonts w:ascii="Arial Narrow" w:eastAsia="Arial Narrow" w:hAnsi="Arial Narrow" w:cs="Arial Narrow"/>
          <w:b/>
          <w:sz w:val="16"/>
          <w:szCs w:val="16"/>
        </w:rPr>
        <w:t>LEY 29571, CÓDIGO DE PROTECCIÓN Y DEFENSA DEL CONSUMIDOR</w:t>
      </w:r>
      <w:r w:rsidRPr="00351113">
        <w:rPr>
          <w:rFonts w:ascii="Arial Narrow" w:hAnsi="Arial Narrow"/>
          <w:b/>
          <w:bCs/>
          <w:sz w:val="16"/>
          <w:szCs w:val="16"/>
        </w:rPr>
        <w:t xml:space="preserve">, </w:t>
      </w:r>
      <w:r w:rsidRPr="00351113">
        <w:rPr>
          <w:rFonts w:ascii="Arial Narrow" w:hAnsi="Arial Narrow" w:cs="Arial"/>
          <w:b/>
          <w:sz w:val="16"/>
          <w:szCs w:val="16"/>
        </w:rPr>
        <w:t xml:space="preserve">publicado el </w:t>
      </w:r>
      <w:r w:rsidRPr="00351113">
        <w:rPr>
          <w:rFonts w:ascii="Arial Narrow" w:hAnsi="Arial Narrow"/>
          <w:b/>
          <w:sz w:val="16"/>
          <w:szCs w:val="16"/>
        </w:rPr>
        <w:t>2 de setiembre de 2010 y modificado por   Decreto Legislativo N° 1308</w:t>
      </w:r>
    </w:p>
    <w:p w14:paraId="1ED03DB9" w14:textId="77777777" w:rsidR="006927E3" w:rsidRPr="00351113" w:rsidRDefault="006927E3" w:rsidP="00351113">
      <w:pPr>
        <w:pStyle w:val="Textonotapie"/>
        <w:tabs>
          <w:tab w:val="left" w:pos="567"/>
        </w:tabs>
        <w:jc w:val="both"/>
        <w:rPr>
          <w:rFonts w:ascii="Arial Narrow" w:eastAsia="Arial Narrow" w:hAnsi="Arial Narrow" w:cs="Arial Narrow"/>
          <w:b/>
          <w:sz w:val="16"/>
          <w:szCs w:val="16"/>
        </w:rPr>
      </w:pPr>
      <w:r w:rsidRPr="00351113">
        <w:rPr>
          <w:rFonts w:ascii="Arial Narrow" w:eastAsia="Arial Narrow" w:hAnsi="Arial Narrow" w:cs="Arial Narrow"/>
          <w:b/>
          <w:sz w:val="16"/>
          <w:szCs w:val="16"/>
        </w:rPr>
        <w:tab/>
        <w:t>Artículo 112.- Criterios de graduación de las sanciones administrativas</w:t>
      </w:r>
    </w:p>
    <w:p w14:paraId="35DCA3EC" w14:textId="77777777" w:rsidR="006927E3" w:rsidRPr="00351113" w:rsidRDefault="006927E3" w:rsidP="00351113">
      <w:pPr>
        <w:pStyle w:val="Textonotapie"/>
        <w:tabs>
          <w:tab w:val="left" w:pos="567"/>
        </w:tabs>
        <w:jc w:val="both"/>
        <w:rPr>
          <w:rFonts w:ascii="Arial Narrow" w:eastAsia="Arial Narrow" w:hAnsi="Arial Narrow" w:cs="Arial Narrow"/>
          <w:sz w:val="16"/>
          <w:szCs w:val="16"/>
        </w:rPr>
      </w:pPr>
      <w:r w:rsidRPr="00351113">
        <w:rPr>
          <w:rFonts w:ascii="Arial Narrow" w:eastAsia="Arial Narrow" w:hAnsi="Arial Narrow" w:cs="Arial Narrow"/>
          <w:sz w:val="16"/>
          <w:szCs w:val="16"/>
        </w:rPr>
        <w:tab/>
        <w:t>(…)</w:t>
      </w:r>
    </w:p>
    <w:p w14:paraId="6C8953AC" w14:textId="77777777" w:rsidR="006927E3" w:rsidRPr="00351113" w:rsidRDefault="006927E3" w:rsidP="00351113">
      <w:pPr>
        <w:pStyle w:val="Textonotapie"/>
        <w:tabs>
          <w:tab w:val="left" w:pos="567"/>
        </w:tabs>
        <w:jc w:val="both"/>
        <w:rPr>
          <w:rFonts w:ascii="Arial Narrow" w:eastAsia="Arial Narrow" w:hAnsi="Arial Narrow" w:cs="Arial Narrow"/>
          <w:sz w:val="16"/>
          <w:szCs w:val="16"/>
        </w:rPr>
      </w:pPr>
      <w:r w:rsidRPr="00351113">
        <w:rPr>
          <w:rFonts w:ascii="Arial Narrow" w:eastAsia="Arial Narrow" w:hAnsi="Arial Narrow" w:cs="Arial Narrow"/>
          <w:sz w:val="16"/>
          <w:szCs w:val="16"/>
        </w:rPr>
        <w:tab/>
        <w:t>Se consideran circunstancias atenuantes especiales, las siguientes:</w:t>
      </w:r>
    </w:p>
    <w:p w14:paraId="6B5BDD80" w14:textId="77777777" w:rsidR="006927E3" w:rsidRPr="00351113" w:rsidRDefault="006927E3" w:rsidP="00351113">
      <w:pPr>
        <w:pStyle w:val="Textonotapie"/>
        <w:tabs>
          <w:tab w:val="left" w:pos="567"/>
        </w:tabs>
        <w:jc w:val="both"/>
        <w:rPr>
          <w:rFonts w:ascii="Arial Narrow" w:eastAsia="Arial Narrow" w:hAnsi="Arial Narrow" w:cs="Arial Narrow"/>
          <w:sz w:val="16"/>
          <w:szCs w:val="16"/>
        </w:rPr>
      </w:pPr>
      <w:r w:rsidRPr="00351113">
        <w:rPr>
          <w:rFonts w:ascii="Arial Narrow" w:eastAsia="Arial Narrow" w:hAnsi="Arial Narrow" w:cs="Arial Narrow"/>
          <w:sz w:val="16"/>
          <w:szCs w:val="16"/>
        </w:rPr>
        <w:tab/>
        <w:t>(…)</w:t>
      </w:r>
    </w:p>
    <w:p w14:paraId="3E4D669E" w14:textId="77777777" w:rsidR="006927E3" w:rsidRPr="00351113" w:rsidRDefault="006927E3" w:rsidP="00351113">
      <w:pPr>
        <w:pStyle w:val="Textonotapie"/>
        <w:tabs>
          <w:tab w:val="left" w:pos="567"/>
        </w:tabs>
        <w:ind w:left="567"/>
        <w:jc w:val="both"/>
        <w:rPr>
          <w:rFonts w:ascii="Arial Narrow" w:eastAsia="Arial Narrow" w:hAnsi="Arial Narrow" w:cs="Arial Narrow"/>
          <w:sz w:val="16"/>
          <w:szCs w:val="16"/>
        </w:rPr>
      </w:pPr>
      <w:r w:rsidRPr="00351113">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3A66A3A0" w14:textId="77777777" w:rsidR="006927E3" w:rsidRPr="00351113" w:rsidRDefault="006927E3" w:rsidP="00351113">
      <w:pPr>
        <w:pStyle w:val="Textonotapie"/>
        <w:jc w:val="both"/>
        <w:rPr>
          <w:rFonts w:ascii="Arial Narrow" w:hAnsi="Arial Narrow"/>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88" w:type="dxa"/>
      <w:tblInd w:w="2" w:type="dxa"/>
      <w:tblLayout w:type="fixed"/>
      <w:tblCellMar>
        <w:left w:w="70" w:type="dxa"/>
        <w:right w:w="70" w:type="dxa"/>
      </w:tblCellMar>
      <w:tblLook w:val="00A0" w:firstRow="1" w:lastRow="0" w:firstColumn="1" w:lastColumn="0" w:noHBand="0" w:noVBand="0"/>
    </w:tblPr>
    <w:tblGrid>
      <w:gridCol w:w="4518"/>
      <w:gridCol w:w="4170"/>
    </w:tblGrid>
    <w:tr w:rsidR="009341FA" w:rsidRPr="00260056" w14:paraId="44AD80EA" w14:textId="77777777" w:rsidTr="009341FA">
      <w:trPr>
        <w:trHeight w:val="1310"/>
      </w:trPr>
      <w:tc>
        <w:tcPr>
          <w:tcW w:w="4518" w:type="dxa"/>
        </w:tcPr>
        <w:p w14:paraId="0E9FFE01" w14:textId="77777777" w:rsidR="00821C6E" w:rsidRPr="00C211F8" w:rsidRDefault="00821C6E" w:rsidP="009341FA">
          <w:r>
            <w:rPr>
              <w:noProof/>
            </w:rPr>
            <w:drawing>
              <wp:inline distT="0" distB="0" distL="0" distR="0" wp14:anchorId="0F6855F6" wp14:editId="30B666FB">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638794" cy="777834"/>
                        </a:xfrm>
                        <a:prstGeom prst="rect">
                          <a:avLst/>
                        </a:prstGeom>
                      </pic:spPr>
                    </pic:pic>
                  </a:graphicData>
                </a:graphic>
              </wp:inline>
            </w:drawing>
          </w:r>
        </w:p>
      </w:tc>
      <w:tc>
        <w:tcPr>
          <w:tcW w:w="4170" w:type="dxa"/>
        </w:tcPr>
        <w:p w14:paraId="2AE02DC7" w14:textId="77777777" w:rsidR="00821C6E" w:rsidRPr="00260056" w:rsidRDefault="00821C6E" w:rsidP="009341FA">
          <w:pPr>
            <w:tabs>
              <w:tab w:val="center" w:pos="4419"/>
              <w:tab w:val="right" w:pos="8838"/>
            </w:tabs>
            <w:jc w:val="right"/>
            <w:rPr>
              <w:rFonts w:ascii="Arial Narrow" w:hAnsi="Arial Narrow" w:cs="Arial Narrow"/>
              <w:b/>
              <w:bCs/>
              <w:i/>
              <w:iCs/>
              <w:sz w:val="16"/>
              <w:szCs w:val="16"/>
            </w:rPr>
          </w:pPr>
        </w:p>
        <w:p w14:paraId="7548F4B8" w14:textId="77777777" w:rsidR="00821C6E" w:rsidRDefault="00821C6E" w:rsidP="009341FA">
          <w:pPr>
            <w:tabs>
              <w:tab w:val="center" w:pos="4419"/>
              <w:tab w:val="right" w:pos="8838"/>
            </w:tabs>
            <w:jc w:val="right"/>
            <w:rPr>
              <w:rFonts w:ascii="Arial Narrow" w:hAnsi="Arial Narrow" w:cs="Arial Narrow"/>
              <w:b/>
              <w:bCs/>
              <w:i/>
              <w:iCs/>
              <w:sz w:val="16"/>
              <w:szCs w:val="16"/>
            </w:rPr>
          </w:pPr>
        </w:p>
        <w:p w14:paraId="317C770D" w14:textId="77777777" w:rsidR="00245E82" w:rsidRDefault="00245E82" w:rsidP="009341FA">
          <w:pPr>
            <w:tabs>
              <w:tab w:val="center" w:pos="4419"/>
              <w:tab w:val="right" w:pos="8838"/>
            </w:tabs>
            <w:jc w:val="right"/>
            <w:rPr>
              <w:rFonts w:ascii="Arial Narrow" w:hAnsi="Arial Narrow" w:cs="Arial Narrow"/>
              <w:b/>
              <w:bCs/>
              <w:i/>
              <w:iCs/>
              <w:sz w:val="16"/>
              <w:szCs w:val="16"/>
            </w:rPr>
          </w:pPr>
        </w:p>
        <w:p w14:paraId="27E0A230" w14:textId="77777777" w:rsidR="00245E82" w:rsidRDefault="00245E82" w:rsidP="009341FA">
          <w:pPr>
            <w:tabs>
              <w:tab w:val="center" w:pos="4419"/>
              <w:tab w:val="right" w:pos="8838"/>
            </w:tabs>
            <w:jc w:val="right"/>
            <w:rPr>
              <w:rFonts w:ascii="Arial Narrow" w:hAnsi="Arial Narrow" w:cs="Arial Narrow"/>
              <w:b/>
              <w:bCs/>
              <w:i/>
              <w:iCs/>
              <w:sz w:val="16"/>
              <w:szCs w:val="16"/>
            </w:rPr>
          </w:pPr>
        </w:p>
        <w:p w14:paraId="6BD03671" w14:textId="77777777" w:rsidR="00245E82" w:rsidRDefault="00245E82" w:rsidP="009341FA">
          <w:pPr>
            <w:tabs>
              <w:tab w:val="center" w:pos="4419"/>
              <w:tab w:val="right" w:pos="8838"/>
            </w:tabs>
            <w:jc w:val="right"/>
            <w:rPr>
              <w:rFonts w:ascii="Arial Narrow" w:hAnsi="Arial Narrow" w:cs="Arial Narrow"/>
              <w:b/>
              <w:bCs/>
              <w:i/>
              <w:iCs/>
              <w:sz w:val="16"/>
              <w:szCs w:val="16"/>
            </w:rPr>
          </w:pPr>
        </w:p>
        <w:p w14:paraId="0DE2D2B6" w14:textId="77777777" w:rsidR="00245E82" w:rsidRDefault="00245E82" w:rsidP="009341FA">
          <w:pPr>
            <w:tabs>
              <w:tab w:val="center" w:pos="4419"/>
              <w:tab w:val="right" w:pos="8838"/>
            </w:tabs>
            <w:jc w:val="right"/>
            <w:rPr>
              <w:rFonts w:ascii="Arial Narrow" w:hAnsi="Arial Narrow" w:cs="Arial Narrow"/>
              <w:b/>
              <w:bCs/>
              <w:i/>
              <w:iCs/>
              <w:sz w:val="16"/>
              <w:szCs w:val="16"/>
            </w:rPr>
          </w:pPr>
        </w:p>
        <w:p w14:paraId="0AE13759" w14:textId="2DC58743" w:rsidR="00821C6E" w:rsidRPr="00260056" w:rsidRDefault="00821C6E" w:rsidP="009341FA">
          <w:pPr>
            <w:tabs>
              <w:tab w:val="center" w:pos="4419"/>
              <w:tab w:val="right" w:pos="8838"/>
            </w:tabs>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7D151896" w14:textId="77777777" w:rsidR="00821C6E" w:rsidRPr="00260056" w:rsidRDefault="00821C6E" w:rsidP="009341FA">
          <w:pPr>
            <w:tabs>
              <w:tab w:val="center" w:pos="4419"/>
              <w:tab w:val="right" w:pos="8838"/>
            </w:tabs>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2D5D28BB" w14:textId="77777777" w:rsidR="00821C6E" w:rsidRPr="00260056" w:rsidRDefault="00821C6E" w:rsidP="009341FA">
          <w:pPr>
            <w:tabs>
              <w:tab w:val="left" w:pos="0"/>
            </w:tabs>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9F059AF" w14:textId="77777777" w:rsidR="00821C6E" w:rsidRPr="00260056" w:rsidRDefault="00821C6E" w:rsidP="009341FA">
          <w:pPr>
            <w:tabs>
              <w:tab w:val="left" w:pos="390"/>
              <w:tab w:val="center" w:pos="4419"/>
              <w:tab w:val="right" w:pos="8838"/>
            </w:tabs>
            <w:rPr>
              <w:rFonts w:ascii="Arial Narrow" w:hAnsi="Arial Narrow" w:cs="Arial Narrow"/>
              <w:sz w:val="16"/>
              <w:szCs w:val="16"/>
            </w:rPr>
          </w:pPr>
          <w:r w:rsidRPr="00260056">
            <w:rPr>
              <w:rFonts w:ascii="Arial Narrow" w:hAnsi="Arial Narrow" w:cs="Arial Narrow"/>
              <w:sz w:val="16"/>
              <w:szCs w:val="16"/>
            </w:rPr>
            <w:tab/>
          </w:r>
        </w:p>
      </w:tc>
    </w:tr>
  </w:tbl>
  <w:p w14:paraId="4F3771E4" w14:textId="77777777" w:rsidR="00821C6E" w:rsidRDefault="00821C6E" w:rsidP="009341FA">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29CF"/>
    <w:multiLevelType w:val="hybridMultilevel"/>
    <w:tmpl w:val="947E1652"/>
    <w:lvl w:ilvl="0" w:tplc="BCCA1EA8">
      <w:start w:val="1"/>
      <w:numFmt w:val="lowerRoman"/>
      <w:lvlText w:val="(%1)"/>
      <w:lvlJc w:val="left"/>
      <w:pPr>
        <w:ind w:left="1440" w:hanging="720"/>
      </w:p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start w:val="1"/>
      <w:numFmt w:val="decimal"/>
      <w:lvlText w:val="%4."/>
      <w:lvlJc w:val="left"/>
      <w:pPr>
        <w:ind w:left="3240" w:hanging="360"/>
      </w:pPr>
    </w:lvl>
    <w:lvl w:ilvl="4" w:tplc="280A0019">
      <w:start w:val="1"/>
      <w:numFmt w:val="lowerLetter"/>
      <w:lvlText w:val="%5."/>
      <w:lvlJc w:val="left"/>
      <w:pPr>
        <w:ind w:left="3960" w:hanging="360"/>
      </w:pPr>
    </w:lvl>
    <w:lvl w:ilvl="5" w:tplc="280A001B">
      <w:start w:val="1"/>
      <w:numFmt w:val="lowerRoman"/>
      <w:lvlText w:val="%6."/>
      <w:lvlJc w:val="right"/>
      <w:pPr>
        <w:ind w:left="4680" w:hanging="180"/>
      </w:pPr>
    </w:lvl>
    <w:lvl w:ilvl="6" w:tplc="280A000F">
      <w:start w:val="1"/>
      <w:numFmt w:val="decimal"/>
      <w:lvlText w:val="%7."/>
      <w:lvlJc w:val="left"/>
      <w:pPr>
        <w:ind w:left="5400" w:hanging="360"/>
      </w:pPr>
    </w:lvl>
    <w:lvl w:ilvl="7" w:tplc="280A0019">
      <w:start w:val="1"/>
      <w:numFmt w:val="lowerLetter"/>
      <w:lvlText w:val="%8."/>
      <w:lvlJc w:val="left"/>
      <w:pPr>
        <w:ind w:left="6120" w:hanging="360"/>
      </w:pPr>
    </w:lvl>
    <w:lvl w:ilvl="8" w:tplc="280A001B">
      <w:start w:val="1"/>
      <w:numFmt w:val="lowerRoman"/>
      <w:lvlText w:val="%9."/>
      <w:lvlJc w:val="right"/>
      <w:pPr>
        <w:ind w:left="6840" w:hanging="180"/>
      </w:pPr>
    </w:lvl>
  </w:abstractNum>
  <w:abstractNum w:abstractNumId="1" w15:restartNumberingAfterBreak="0">
    <w:nsid w:val="0F4631C3"/>
    <w:multiLevelType w:val="hybridMultilevel"/>
    <w:tmpl w:val="EBFE1716"/>
    <w:lvl w:ilvl="0" w:tplc="264CA79A">
      <w:start w:val="1"/>
      <w:numFmt w:val="lowerLetter"/>
      <w:lvlText w:val="%1."/>
      <w:lvlJc w:val="left"/>
      <w:pPr>
        <w:tabs>
          <w:tab w:val="num" w:pos="644"/>
        </w:tabs>
        <w:ind w:left="644" w:hanging="360"/>
      </w:pPr>
      <w:rPr>
        <w:rFonts w:hint="default"/>
      </w:rPr>
    </w:lvl>
    <w:lvl w:ilvl="1" w:tplc="147069A0">
      <w:start w:val="1"/>
      <w:numFmt w:val="lowerRoman"/>
      <w:lvlText w:val="(%2)"/>
      <w:lvlJc w:val="left"/>
      <w:pPr>
        <w:tabs>
          <w:tab w:val="num" w:pos="1724"/>
        </w:tabs>
        <w:ind w:left="1724" w:hanging="720"/>
      </w:pPr>
      <w:rPr>
        <w:rFonts w:hint="default"/>
      </w:rPr>
    </w:lvl>
    <w:lvl w:ilvl="2" w:tplc="0C0A001B">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2" w15:restartNumberingAfterBreak="0">
    <w:nsid w:val="13A14031"/>
    <w:multiLevelType w:val="hybridMultilevel"/>
    <w:tmpl w:val="D3B45512"/>
    <w:lvl w:ilvl="0" w:tplc="BEDC78F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2CE767C8"/>
    <w:multiLevelType w:val="multilevel"/>
    <w:tmpl w:val="831643A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5040" w:hanging="36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F452BC2"/>
    <w:multiLevelType w:val="hybridMultilevel"/>
    <w:tmpl w:val="B85082F4"/>
    <w:lvl w:ilvl="0" w:tplc="43B25A06">
      <w:start w:val="1"/>
      <w:numFmt w:val="decimal"/>
      <w:lvlText w:val="%1."/>
      <w:lvlJc w:val="left"/>
      <w:pPr>
        <w:tabs>
          <w:tab w:val="num" w:pos="502"/>
        </w:tabs>
        <w:ind w:left="502" w:hanging="360"/>
      </w:pPr>
      <w:rPr>
        <w:rFonts w:ascii="Arial Narrow" w:hAnsi="Arial Narrow" w:cs="Arial" w:hint="default"/>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6" w15:restartNumberingAfterBreak="0">
    <w:nsid w:val="37B83CAF"/>
    <w:multiLevelType w:val="hybridMultilevel"/>
    <w:tmpl w:val="CF741E86"/>
    <w:lvl w:ilvl="0" w:tplc="702846B4">
      <w:start w:val="1"/>
      <w:numFmt w:val="upperRoman"/>
      <w:lvlText w:val="%1."/>
      <w:lvlJc w:val="left"/>
      <w:pPr>
        <w:tabs>
          <w:tab w:val="num" w:pos="1080"/>
        </w:tabs>
        <w:ind w:left="1080" w:hanging="720"/>
      </w:pPr>
    </w:lvl>
    <w:lvl w:ilvl="1" w:tplc="B656AC62">
      <w:start w:val="1"/>
      <w:numFmt w:val="decimal"/>
      <w:lvlText w:val="%2."/>
      <w:lvlJc w:val="left"/>
      <w:pPr>
        <w:tabs>
          <w:tab w:val="num" w:pos="1440"/>
        </w:tabs>
        <w:ind w:left="1440" w:hanging="360"/>
      </w:p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3BAF6CF3"/>
    <w:multiLevelType w:val="hybridMultilevel"/>
    <w:tmpl w:val="D5E8C982"/>
    <w:lvl w:ilvl="0" w:tplc="FFFFFFFF">
      <w:start w:val="1"/>
      <w:numFmt w:val="lowerRoman"/>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8" w15:restartNumberingAfterBreak="0">
    <w:nsid w:val="43BE0096"/>
    <w:multiLevelType w:val="hybridMultilevel"/>
    <w:tmpl w:val="9A0C3964"/>
    <w:lvl w:ilvl="0" w:tplc="D8221234">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9" w15:restartNumberingAfterBreak="0">
    <w:nsid w:val="44110D90"/>
    <w:multiLevelType w:val="hybridMultilevel"/>
    <w:tmpl w:val="095A2772"/>
    <w:lvl w:ilvl="0" w:tplc="26F6FA40">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0" w15:restartNumberingAfterBreak="0">
    <w:nsid w:val="5D777A2B"/>
    <w:multiLevelType w:val="hybridMultilevel"/>
    <w:tmpl w:val="4AD2EA4C"/>
    <w:lvl w:ilvl="0" w:tplc="010A175C">
      <w:start w:val="1"/>
      <w:numFmt w:val="lowerRoman"/>
      <w:lvlText w:val="(%1)"/>
      <w:lvlJc w:val="lef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11" w15:restartNumberingAfterBreak="0">
    <w:nsid w:val="64236B44"/>
    <w:multiLevelType w:val="hybridMultilevel"/>
    <w:tmpl w:val="B836A7EA"/>
    <w:lvl w:ilvl="0" w:tplc="746CD812">
      <w:start w:val="1"/>
      <w:numFmt w:val="lowerLetter"/>
      <w:lvlText w:val="%1."/>
      <w:lvlJc w:val="left"/>
      <w:pPr>
        <w:ind w:left="644" w:firstLine="284"/>
      </w:pPr>
    </w:lvl>
    <w:lvl w:ilvl="1" w:tplc="DEBC6DB2">
      <w:start w:val="1"/>
      <w:numFmt w:val="lowerLetter"/>
      <w:lvlText w:val="%2."/>
      <w:lvlJc w:val="left"/>
      <w:pPr>
        <w:ind w:left="1364" w:firstLine="1004"/>
      </w:pPr>
    </w:lvl>
    <w:lvl w:ilvl="2" w:tplc="CA024C38">
      <w:start w:val="1"/>
      <w:numFmt w:val="lowerRoman"/>
      <w:lvlText w:val="%3."/>
      <w:lvlJc w:val="right"/>
      <w:pPr>
        <w:ind w:left="2084" w:firstLine="1904"/>
      </w:pPr>
    </w:lvl>
    <w:lvl w:ilvl="3" w:tplc="6BAE4C3C">
      <w:start w:val="1"/>
      <w:numFmt w:val="decimal"/>
      <w:lvlText w:val="%4."/>
      <w:lvlJc w:val="left"/>
      <w:pPr>
        <w:ind w:left="2804" w:firstLine="2444"/>
      </w:pPr>
    </w:lvl>
    <w:lvl w:ilvl="4" w:tplc="12D84D02">
      <w:start w:val="1"/>
      <w:numFmt w:val="lowerLetter"/>
      <w:lvlText w:val="%5."/>
      <w:lvlJc w:val="left"/>
      <w:pPr>
        <w:ind w:left="3524" w:firstLine="3164"/>
      </w:pPr>
    </w:lvl>
    <w:lvl w:ilvl="5" w:tplc="DCD0BFF6">
      <w:start w:val="1"/>
      <w:numFmt w:val="lowerRoman"/>
      <w:lvlText w:val="%6."/>
      <w:lvlJc w:val="right"/>
      <w:pPr>
        <w:ind w:left="4244" w:firstLine="4064"/>
      </w:pPr>
    </w:lvl>
    <w:lvl w:ilvl="6" w:tplc="C5ECA29C">
      <w:start w:val="1"/>
      <w:numFmt w:val="decimal"/>
      <w:lvlText w:val="%7."/>
      <w:lvlJc w:val="left"/>
      <w:pPr>
        <w:ind w:left="4964" w:firstLine="4604"/>
      </w:pPr>
    </w:lvl>
    <w:lvl w:ilvl="7" w:tplc="DD06B24E">
      <w:start w:val="1"/>
      <w:numFmt w:val="lowerLetter"/>
      <w:lvlText w:val="%8."/>
      <w:lvlJc w:val="left"/>
      <w:pPr>
        <w:ind w:left="5684" w:firstLine="5324"/>
      </w:pPr>
    </w:lvl>
    <w:lvl w:ilvl="8" w:tplc="EF7CFEF2">
      <w:start w:val="1"/>
      <w:numFmt w:val="lowerRoman"/>
      <w:lvlText w:val="%9."/>
      <w:lvlJc w:val="right"/>
      <w:pPr>
        <w:ind w:left="6404" w:firstLine="6224"/>
      </w:pPr>
    </w:lvl>
  </w:abstractNum>
  <w:abstractNum w:abstractNumId="12" w15:restartNumberingAfterBreak="0">
    <w:nsid w:val="69AF268C"/>
    <w:multiLevelType w:val="hybridMultilevel"/>
    <w:tmpl w:val="6C94CD5E"/>
    <w:lvl w:ilvl="0" w:tplc="44222D8E">
      <w:start w:val="1"/>
      <w:numFmt w:val="lowerRoman"/>
      <w:lvlText w:val="(%1)"/>
      <w:lvlJc w:val="left"/>
      <w:pPr>
        <w:ind w:left="1494" w:hanging="360"/>
      </w:pPr>
      <w:rPr>
        <w:rFonts w:ascii="Arial Narrow" w:eastAsia="Times New Roman" w:hAnsi="Arial Narrow" w:cs="Times New Roman"/>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13" w15:restartNumberingAfterBreak="0">
    <w:nsid w:val="6B0854DF"/>
    <w:multiLevelType w:val="hybridMultilevel"/>
    <w:tmpl w:val="4A18C828"/>
    <w:lvl w:ilvl="0" w:tplc="FFFFFFFF">
      <w:start w:val="1"/>
      <w:numFmt w:val="lowerRoman"/>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4" w15:restartNumberingAfterBreak="0">
    <w:nsid w:val="76405478"/>
    <w:multiLevelType w:val="hybridMultilevel"/>
    <w:tmpl w:val="024441EE"/>
    <w:lvl w:ilvl="0" w:tplc="FFFFFFFF">
      <w:start w:val="1"/>
      <w:numFmt w:val="lowerRoman"/>
      <w:lvlText w:val="(%1)"/>
      <w:lvlJc w:val="left"/>
      <w:pPr>
        <w:tabs>
          <w:tab w:val="num" w:pos="1440"/>
        </w:tabs>
        <w:ind w:left="1440" w:hanging="360"/>
      </w:pPr>
      <w:rPr>
        <w:rFonts w:hint="default"/>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093671718">
    <w:abstractNumId w:val="11"/>
  </w:num>
  <w:num w:numId="2" w16cid:durableId="1184904150">
    <w:abstractNumId w:val="3"/>
  </w:num>
  <w:num w:numId="3" w16cid:durableId="508952910">
    <w:abstractNumId w:val="4"/>
  </w:num>
  <w:num w:numId="4" w16cid:durableId="15800941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77522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92257111">
    <w:abstractNumId w:val="5"/>
  </w:num>
  <w:num w:numId="7" w16cid:durableId="141705539">
    <w:abstractNumId w:val="13"/>
  </w:num>
  <w:num w:numId="8" w16cid:durableId="1914973039">
    <w:abstractNumId w:val="7"/>
  </w:num>
  <w:num w:numId="9" w16cid:durableId="188641446">
    <w:abstractNumId w:val="14"/>
  </w:num>
  <w:num w:numId="10" w16cid:durableId="6625119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77614119">
    <w:abstractNumId w:val="12"/>
  </w:num>
  <w:num w:numId="12" w16cid:durableId="367410719">
    <w:abstractNumId w:val="10"/>
  </w:num>
  <w:num w:numId="13" w16cid:durableId="362632113">
    <w:abstractNumId w:val="8"/>
  </w:num>
  <w:num w:numId="14" w16cid:durableId="1011952014">
    <w:abstractNumId w:val="2"/>
  </w:num>
  <w:num w:numId="15" w16cid:durableId="102763687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é David Chávez Quispe">
    <w15:presenceInfo w15:providerId="AD" w15:userId="S::jchavezq@indecopi.gob.pe::d5a53415-d126-485c-b5bc-d5bad3db31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7E3"/>
    <w:rsid w:val="00052FC3"/>
    <w:rsid w:val="001B5674"/>
    <w:rsid w:val="001B6FB2"/>
    <w:rsid w:val="001D367E"/>
    <w:rsid w:val="00245E82"/>
    <w:rsid w:val="00254550"/>
    <w:rsid w:val="00351113"/>
    <w:rsid w:val="0038628E"/>
    <w:rsid w:val="00454E7E"/>
    <w:rsid w:val="00475729"/>
    <w:rsid w:val="00495560"/>
    <w:rsid w:val="004A6CC6"/>
    <w:rsid w:val="00561779"/>
    <w:rsid w:val="005B2C56"/>
    <w:rsid w:val="005E6D58"/>
    <w:rsid w:val="006264EE"/>
    <w:rsid w:val="00673F76"/>
    <w:rsid w:val="00674404"/>
    <w:rsid w:val="006927E3"/>
    <w:rsid w:val="00703750"/>
    <w:rsid w:val="0072072C"/>
    <w:rsid w:val="00731061"/>
    <w:rsid w:val="0077321F"/>
    <w:rsid w:val="007F28AC"/>
    <w:rsid w:val="00821C6E"/>
    <w:rsid w:val="00861BD8"/>
    <w:rsid w:val="009226AD"/>
    <w:rsid w:val="00936CCD"/>
    <w:rsid w:val="00937F1B"/>
    <w:rsid w:val="00944BDD"/>
    <w:rsid w:val="00952A38"/>
    <w:rsid w:val="00955406"/>
    <w:rsid w:val="00962FC6"/>
    <w:rsid w:val="00A44922"/>
    <w:rsid w:val="00AD1118"/>
    <w:rsid w:val="00BA709D"/>
    <w:rsid w:val="00BD2DFF"/>
    <w:rsid w:val="00C017BD"/>
    <w:rsid w:val="00C13F50"/>
    <w:rsid w:val="00C46A13"/>
    <w:rsid w:val="00C75ACF"/>
    <w:rsid w:val="00CA453D"/>
    <w:rsid w:val="00CD0C8E"/>
    <w:rsid w:val="00D6254A"/>
    <w:rsid w:val="00DA5292"/>
    <w:rsid w:val="00DB387A"/>
    <w:rsid w:val="00DC3F93"/>
    <w:rsid w:val="00E447F8"/>
    <w:rsid w:val="00EC4D09"/>
    <w:rsid w:val="00F0554F"/>
    <w:rsid w:val="00F447F9"/>
    <w:rsid w:val="00FD2D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CC8BA"/>
  <w15:chartTrackingRefBased/>
  <w15:docId w15:val="{5AD95A5B-EAD7-46E6-AC39-B46F7EEA8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927E3"/>
    <w:pPr>
      <w:spacing w:after="0" w:line="240" w:lineRule="auto"/>
    </w:pPr>
    <w:rPr>
      <w:rFonts w:ascii="Times New Roman" w:eastAsia="Times New Roman" w:hAnsi="Times New Roman" w:cs="Times New Roman"/>
      <w:color w:val="000000"/>
      <w:kern w:val="0"/>
      <w:sz w:val="24"/>
      <w:szCs w:val="20"/>
      <w:lang w:eastAsia="es-PE"/>
      <w14:ligatures w14:val="none"/>
    </w:rPr>
  </w:style>
  <w:style w:type="paragraph" w:styleId="Ttulo1">
    <w:name w:val="heading 1"/>
    <w:basedOn w:val="Normal"/>
    <w:next w:val="Normal"/>
    <w:link w:val="Ttulo1Car"/>
    <w:uiPriority w:val="9"/>
    <w:qFormat/>
    <w:rsid w:val="00692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2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27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27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27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27E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27E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27E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27E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27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27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927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27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27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27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27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27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27E3"/>
    <w:rPr>
      <w:rFonts w:eastAsiaTheme="majorEastAsia" w:cstheme="majorBidi"/>
      <w:color w:val="272727" w:themeColor="text1" w:themeTint="D8"/>
    </w:rPr>
  </w:style>
  <w:style w:type="paragraph" w:styleId="Ttulo">
    <w:name w:val="Title"/>
    <w:basedOn w:val="Normal"/>
    <w:next w:val="Normal"/>
    <w:link w:val="TtuloCar"/>
    <w:uiPriority w:val="10"/>
    <w:qFormat/>
    <w:rsid w:val="006927E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27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27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27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27E3"/>
    <w:pPr>
      <w:spacing w:before="160"/>
      <w:jc w:val="center"/>
    </w:pPr>
    <w:rPr>
      <w:i/>
      <w:iCs/>
      <w:color w:val="404040" w:themeColor="text1" w:themeTint="BF"/>
    </w:rPr>
  </w:style>
  <w:style w:type="character" w:customStyle="1" w:styleId="CitaCar">
    <w:name w:val="Cita Car"/>
    <w:basedOn w:val="Fuentedeprrafopredeter"/>
    <w:link w:val="Cita"/>
    <w:uiPriority w:val="29"/>
    <w:rsid w:val="006927E3"/>
    <w:rPr>
      <w:i/>
      <w:iCs/>
      <w:color w:val="404040" w:themeColor="text1" w:themeTint="BF"/>
    </w:r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99"/>
    <w:qFormat/>
    <w:rsid w:val="006927E3"/>
    <w:pPr>
      <w:ind w:left="720"/>
      <w:contextualSpacing/>
    </w:pPr>
  </w:style>
  <w:style w:type="character" w:styleId="nfasisintenso">
    <w:name w:val="Intense Emphasis"/>
    <w:basedOn w:val="Fuentedeprrafopredeter"/>
    <w:uiPriority w:val="21"/>
    <w:qFormat/>
    <w:rsid w:val="006927E3"/>
    <w:rPr>
      <w:i/>
      <w:iCs/>
      <w:color w:val="0F4761" w:themeColor="accent1" w:themeShade="BF"/>
    </w:rPr>
  </w:style>
  <w:style w:type="paragraph" w:styleId="Citadestacada">
    <w:name w:val="Intense Quote"/>
    <w:basedOn w:val="Normal"/>
    <w:next w:val="Normal"/>
    <w:link w:val="CitadestacadaCar"/>
    <w:uiPriority w:val="30"/>
    <w:qFormat/>
    <w:rsid w:val="00692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27E3"/>
    <w:rPr>
      <w:i/>
      <w:iCs/>
      <w:color w:val="0F4761" w:themeColor="accent1" w:themeShade="BF"/>
    </w:rPr>
  </w:style>
  <w:style w:type="character" w:styleId="Referenciaintensa">
    <w:name w:val="Intense Reference"/>
    <w:basedOn w:val="Fuentedeprrafopredeter"/>
    <w:uiPriority w:val="32"/>
    <w:qFormat/>
    <w:rsid w:val="006927E3"/>
    <w:rPr>
      <w:b/>
      <w:bCs/>
      <w:smallCaps/>
      <w:color w:val="0F4761" w:themeColor="accent1" w:themeShade="BF"/>
      <w:spacing w:val="5"/>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qFormat/>
    <w:rsid w:val="006927E3"/>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99"/>
    <w:qFormat/>
    <w:locked/>
    <w:rsid w:val="006927E3"/>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6927E3"/>
    <w:rPr>
      <w:sz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6927E3"/>
    <w:rPr>
      <w:rFonts w:ascii="Times New Roman" w:eastAsia="Times New Roman" w:hAnsi="Times New Roman" w:cs="Times New Roman"/>
      <w:color w:val="000000"/>
      <w:kern w:val="0"/>
      <w:sz w:val="20"/>
      <w:szCs w:val="20"/>
      <w:lang w:eastAsia="es-PE"/>
      <w14:ligatures w14:val="none"/>
    </w:rPr>
  </w:style>
  <w:style w:type="paragraph" w:styleId="NormalWeb">
    <w:name w:val="Normal (Web)"/>
    <w:basedOn w:val="Normal"/>
    <w:uiPriority w:val="99"/>
    <w:unhideWhenUsed/>
    <w:rsid w:val="006927E3"/>
    <w:pPr>
      <w:spacing w:after="200" w:line="276" w:lineRule="auto"/>
    </w:pPr>
    <w:rPr>
      <w:rFonts w:eastAsiaTheme="minorHAnsi"/>
      <w:color w:val="auto"/>
      <w:szCs w:val="24"/>
      <w:lang w:eastAsia="en-U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6927E3"/>
    <w:rPr>
      <w:rFonts w:eastAsiaTheme="minorHAnsi"/>
      <w:color w:val="auto"/>
      <w:kern w:val="2"/>
      <w:sz w:val="22"/>
      <w:szCs w:val="22"/>
      <w:vertAlign w:val="superscript"/>
      <w:lang w:eastAsia="en-US"/>
      <w14:ligatures w14:val="standardContextual"/>
    </w:rPr>
  </w:style>
  <w:style w:type="paragraph" w:styleId="Piedepgina">
    <w:name w:val="footer"/>
    <w:basedOn w:val="Normal"/>
    <w:link w:val="PiedepginaCar"/>
    <w:uiPriority w:val="99"/>
    <w:unhideWhenUsed/>
    <w:rsid w:val="006927E3"/>
    <w:pPr>
      <w:tabs>
        <w:tab w:val="center" w:pos="4252"/>
        <w:tab w:val="right" w:pos="8504"/>
      </w:tabs>
    </w:pPr>
  </w:style>
  <w:style w:type="character" w:customStyle="1" w:styleId="PiedepginaCar">
    <w:name w:val="Pie de página Car"/>
    <w:basedOn w:val="Fuentedeprrafopredeter"/>
    <w:link w:val="Piedepgina"/>
    <w:uiPriority w:val="99"/>
    <w:rsid w:val="006927E3"/>
    <w:rPr>
      <w:rFonts w:ascii="Times New Roman" w:eastAsia="Times New Roman" w:hAnsi="Times New Roman" w:cs="Times New Roman"/>
      <w:color w:val="000000"/>
      <w:kern w:val="0"/>
      <w:sz w:val="24"/>
      <w:szCs w:val="20"/>
      <w:lang w:eastAsia="es-PE"/>
      <w14:ligatures w14:val="none"/>
    </w:rPr>
  </w:style>
  <w:style w:type="character" w:customStyle="1" w:styleId="Ninguno">
    <w:name w:val="Ninguno"/>
    <w:autoRedefine/>
    <w:rsid w:val="006927E3"/>
  </w:style>
  <w:style w:type="character" w:customStyle="1" w:styleId="normaltextrun">
    <w:name w:val="normaltextrun"/>
    <w:basedOn w:val="Fuentedeprrafopredeter"/>
    <w:rsid w:val="006927E3"/>
  </w:style>
  <w:style w:type="character" w:styleId="Hipervnculo">
    <w:name w:val="Hyperlink"/>
    <w:basedOn w:val="Fuentedeprrafopredeter"/>
    <w:uiPriority w:val="99"/>
    <w:unhideWhenUsed/>
    <w:rsid w:val="004A6CC6"/>
    <w:rPr>
      <w:color w:val="467886" w:themeColor="hyperlink"/>
      <w:u w:val="single"/>
    </w:rPr>
  </w:style>
  <w:style w:type="character" w:styleId="Mencinsinresolver">
    <w:name w:val="Unresolved Mention"/>
    <w:basedOn w:val="Fuentedeprrafopredeter"/>
    <w:uiPriority w:val="99"/>
    <w:semiHidden/>
    <w:unhideWhenUsed/>
    <w:rsid w:val="004A6CC6"/>
    <w:rPr>
      <w:color w:val="605E5C"/>
      <w:shd w:val="clear" w:color="auto" w:fill="E1DFDD"/>
    </w:rPr>
  </w:style>
  <w:style w:type="character" w:styleId="Refdecomentario">
    <w:name w:val="annotation reference"/>
    <w:basedOn w:val="Fuentedeprrafopredeter"/>
    <w:uiPriority w:val="99"/>
    <w:semiHidden/>
    <w:unhideWhenUsed/>
    <w:rsid w:val="00DA5292"/>
    <w:rPr>
      <w:sz w:val="16"/>
      <w:szCs w:val="16"/>
    </w:rPr>
  </w:style>
  <w:style w:type="paragraph" w:styleId="Textocomentario">
    <w:name w:val="annotation text"/>
    <w:basedOn w:val="Normal"/>
    <w:link w:val="TextocomentarioCar"/>
    <w:uiPriority w:val="99"/>
    <w:unhideWhenUsed/>
    <w:rsid w:val="00DA5292"/>
    <w:rPr>
      <w:sz w:val="20"/>
    </w:rPr>
  </w:style>
  <w:style w:type="character" w:customStyle="1" w:styleId="TextocomentarioCar">
    <w:name w:val="Texto comentario Car"/>
    <w:basedOn w:val="Fuentedeprrafopredeter"/>
    <w:link w:val="Textocomentario"/>
    <w:uiPriority w:val="99"/>
    <w:rsid w:val="00DA5292"/>
    <w:rPr>
      <w:rFonts w:ascii="Times New Roman" w:eastAsia="Times New Roman" w:hAnsi="Times New Roman" w:cs="Times New Roman"/>
      <w:color w:val="000000"/>
      <w:kern w:val="0"/>
      <w:sz w:val="20"/>
      <w:szCs w:val="20"/>
      <w:lang w:eastAsia="es-PE"/>
      <w14:ligatures w14:val="none"/>
    </w:rPr>
  </w:style>
  <w:style w:type="paragraph" w:styleId="Asuntodelcomentario">
    <w:name w:val="annotation subject"/>
    <w:basedOn w:val="Textocomentario"/>
    <w:next w:val="Textocomentario"/>
    <w:link w:val="AsuntodelcomentarioCar"/>
    <w:uiPriority w:val="99"/>
    <w:semiHidden/>
    <w:unhideWhenUsed/>
    <w:rsid w:val="00DA5292"/>
    <w:rPr>
      <w:b/>
      <w:bCs/>
    </w:rPr>
  </w:style>
  <w:style w:type="character" w:customStyle="1" w:styleId="AsuntodelcomentarioCar">
    <w:name w:val="Asunto del comentario Car"/>
    <w:basedOn w:val="TextocomentarioCar"/>
    <w:link w:val="Asuntodelcomentario"/>
    <w:uiPriority w:val="99"/>
    <w:semiHidden/>
    <w:rsid w:val="00DA5292"/>
    <w:rPr>
      <w:rFonts w:ascii="Times New Roman" w:eastAsia="Times New Roman" w:hAnsi="Times New Roman" w:cs="Times New Roman"/>
      <w:b/>
      <w:bCs/>
      <w:color w:val="000000"/>
      <w:kern w:val="0"/>
      <w:sz w:val="20"/>
      <w:szCs w:val="20"/>
      <w:lang w:eastAsia="es-PE"/>
      <w14:ligatures w14:val="none"/>
    </w:rPr>
  </w:style>
  <w:style w:type="paragraph" w:styleId="Encabezado">
    <w:name w:val="header"/>
    <w:basedOn w:val="Normal"/>
    <w:link w:val="EncabezadoCar"/>
    <w:uiPriority w:val="99"/>
    <w:unhideWhenUsed/>
    <w:rsid w:val="00245E82"/>
    <w:pPr>
      <w:tabs>
        <w:tab w:val="center" w:pos="4252"/>
        <w:tab w:val="right" w:pos="8504"/>
      </w:tabs>
    </w:pPr>
  </w:style>
  <w:style w:type="character" w:customStyle="1" w:styleId="EncabezadoCar">
    <w:name w:val="Encabezado Car"/>
    <w:basedOn w:val="Fuentedeprrafopredeter"/>
    <w:link w:val="Encabezado"/>
    <w:uiPriority w:val="99"/>
    <w:rsid w:val="00245E82"/>
    <w:rPr>
      <w:rFonts w:ascii="Times New Roman" w:eastAsia="Times New Roman" w:hAnsi="Times New Roman" w:cs="Times New Roman"/>
      <w:color w:val="000000"/>
      <w:kern w:val="0"/>
      <w:sz w:val="24"/>
      <w:szCs w:val="2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interseguro.pe/zona-segura/iniciar-sesio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mabyta***@hotmail.com"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839DA-C72D-4B23-AB1F-173BA7B8C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13</Pages>
  <Words>5036</Words>
  <Characters>27698</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18</cp:revision>
  <dcterms:created xsi:type="dcterms:W3CDTF">2024-10-14T21:17:00Z</dcterms:created>
  <dcterms:modified xsi:type="dcterms:W3CDTF">2026-05-04T22:05:00Z</dcterms:modified>
</cp:coreProperties>
</file>