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31521318" w:rsidR="00A072EE" w:rsidRPr="00AA2D78" w:rsidRDefault="00A072EE" w:rsidP="009200C6">
      <w:pPr>
        <w:tabs>
          <w:tab w:val="left" w:pos="1701"/>
          <w:tab w:val="left" w:pos="2127"/>
        </w:tabs>
        <w:spacing w:after="0" w:line="240" w:lineRule="auto"/>
        <w:contextualSpacing/>
        <w:jc w:val="both"/>
        <w:rPr>
          <w:rFonts w:ascii="Arial Narrow" w:hAnsi="Arial Narrow"/>
          <w:b/>
          <w:bCs/>
        </w:rPr>
      </w:pPr>
      <w:r w:rsidRPr="00AA2D78">
        <w:rPr>
          <w:rFonts w:ascii="Arial Narrow" w:eastAsia="Arial Narrow" w:hAnsi="Arial Narrow" w:cs="Arial Narrow"/>
          <w:b/>
          <w:bCs/>
        </w:rPr>
        <w:t>EXPEDIENTE N°</w:t>
      </w:r>
      <w:r w:rsidRPr="00AA2D78">
        <w:rPr>
          <w:rFonts w:ascii="Arial Narrow" w:hAnsi="Arial Narrow"/>
        </w:rPr>
        <w:tab/>
      </w:r>
      <w:r w:rsidRPr="00AA2D78">
        <w:rPr>
          <w:rFonts w:ascii="Arial Narrow" w:eastAsia="Arial Narrow" w:hAnsi="Arial Narrow" w:cs="Arial Narrow"/>
          <w:b/>
          <w:bCs/>
        </w:rPr>
        <w:t>:</w:t>
      </w:r>
      <w:r w:rsidRPr="00AA2D78">
        <w:rPr>
          <w:rFonts w:ascii="Arial Narrow" w:hAnsi="Arial Narrow"/>
        </w:rPr>
        <w:tab/>
      </w:r>
      <w:r w:rsidR="00983EB1" w:rsidRPr="00E2381A">
        <w:rPr>
          <w:rFonts w:ascii="Arial Narrow" w:hAnsi="Arial Narrow"/>
          <w:b/>
          <w:bCs/>
          <w:highlight w:val="cyan"/>
        </w:rPr>
        <w:t>1259-2026</w:t>
      </w:r>
      <w:r w:rsidR="00983EB1" w:rsidRPr="00AA2D78">
        <w:rPr>
          <w:rFonts w:ascii="Arial Narrow" w:hAnsi="Arial Narrow"/>
          <w:b/>
          <w:bCs/>
        </w:rPr>
        <w:t>/CC1</w:t>
      </w:r>
    </w:p>
    <w:p w14:paraId="1BD91A20" w14:textId="4D6F5BE8" w:rsidR="00237590" w:rsidRPr="00AA2D78" w:rsidRDefault="00A072EE" w:rsidP="009200C6">
      <w:pPr>
        <w:tabs>
          <w:tab w:val="left" w:pos="1701"/>
          <w:tab w:val="left" w:pos="2127"/>
        </w:tabs>
        <w:spacing w:after="0" w:line="240" w:lineRule="auto"/>
        <w:ind w:left="2127" w:hanging="2127"/>
        <w:contextualSpacing/>
        <w:jc w:val="both"/>
        <w:rPr>
          <w:rFonts w:ascii="Arial Narrow" w:eastAsia="Arial Narrow" w:hAnsi="Arial Narrow" w:cs="Arial Narrow"/>
          <w:b/>
        </w:rPr>
      </w:pPr>
      <w:r w:rsidRPr="00AA2D78">
        <w:rPr>
          <w:rFonts w:ascii="Arial Narrow" w:eastAsia="Arial Narrow" w:hAnsi="Arial Narrow" w:cs="Arial Narrow"/>
          <w:b/>
          <w:bCs/>
        </w:rPr>
        <w:t>DENUNCIANTE</w:t>
      </w:r>
      <w:r w:rsidRPr="00AA2D78">
        <w:rPr>
          <w:rFonts w:ascii="Arial Narrow" w:eastAsia="Arial Narrow" w:hAnsi="Arial Narrow" w:cs="Arial Narrow"/>
          <w:b/>
          <w:bCs/>
        </w:rPr>
        <w:tab/>
        <w:t>:</w:t>
      </w:r>
      <w:r w:rsidRPr="00AA2D78">
        <w:rPr>
          <w:rFonts w:ascii="Arial Narrow" w:eastAsia="Arial Narrow" w:hAnsi="Arial Narrow" w:cs="Arial Narrow"/>
          <w:b/>
          <w:bCs/>
        </w:rPr>
        <w:tab/>
      </w:r>
      <w:r w:rsidR="00983EB1" w:rsidRPr="00E2381A">
        <w:rPr>
          <w:rFonts w:ascii="Arial Narrow" w:eastAsia="Arial Narrow" w:hAnsi="Arial Narrow" w:cs="Arial Narrow"/>
          <w:b/>
          <w:bCs/>
          <w:highlight w:val="magenta"/>
        </w:rPr>
        <w:t>ALEJANDRO FRANCISCO MONTEVERDE ALMENDARIZ</w:t>
      </w:r>
    </w:p>
    <w:p w14:paraId="7E0B7F9B" w14:textId="483C1525" w:rsidR="004710A5" w:rsidRPr="00AA2D78" w:rsidRDefault="00A072EE" w:rsidP="009200C6">
      <w:pPr>
        <w:tabs>
          <w:tab w:val="left" w:pos="1701"/>
          <w:tab w:val="left" w:pos="2127"/>
        </w:tabs>
        <w:spacing w:after="0" w:line="240" w:lineRule="auto"/>
        <w:ind w:left="2127" w:hanging="2127"/>
        <w:contextualSpacing/>
        <w:jc w:val="both"/>
        <w:rPr>
          <w:rFonts w:ascii="Arial Narrow" w:eastAsia="Arial Narrow" w:hAnsi="Arial Narrow" w:cs="Arial Narrow"/>
          <w:b/>
          <w:bCs/>
        </w:rPr>
      </w:pPr>
      <w:r w:rsidRPr="00AA2D78">
        <w:rPr>
          <w:rFonts w:ascii="Arial Narrow" w:eastAsia="Arial Narrow" w:hAnsi="Arial Narrow" w:cs="Arial Narrow"/>
          <w:b/>
          <w:bCs/>
        </w:rPr>
        <w:t>DENUNCIADO</w:t>
      </w:r>
      <w:r w:rsidRPr="00AA2D78">
        <w:rPr>
          <w:rFonts w:ascii="Arial Narrow" w:eastAsia="Arial Narrow" w:hAnsi="Arial Narrow" w:cs="Arial Narrow"/>
          <w:b/>
          <w:bCs/>
        </w:rPr>
        <w:tab/>
        <w:t>:</w:t>
      </w:r>
      <w:r w:rsidRPr="00AA2D78">
        <w:rPr>
          <w:rFonts w:ascii="Arial Narrow" w:eastAsia="Arial Narrow" w:hAnsi="Arial Narrow" w:cs="Arial Narrow"/>
          <w:b/>
          <w:bCs/>
        </w:rPr>
        <w:tab/>
      </w:r>
      <w:r w:rsidR="00E34431" w:rsidRPr="00E2381A">
        <w:rPr>
          <w:rFonts w:ascii="Arial Narrow" w:eastAsia="Arial Narrow" w:hAnsi="Arial Narrow" w:cs="Arial Narrow"/>
          <w:b/>
          <w:bCs/>
          <w:highlight w:val="green"/>
        </w:rPr>
        <w:t>PROTECTA S.A. COMPAÑÍA DE SEGUROS Y REASEGUROS</w:t>
      </w:r>
    </w:p>
    <w:p w14:paraId="17CF27B0" w14:textId="2521000B" w:rsidR="00A072EE" w:rsidRPr="00AA2D78" w:rsidRDefault="00A072EE" w:rsidP="009200C6">
      <w:pPr>
        <w:tabs>
          <w:tab w:val="left" w:pos="1701"/>
          <w:tab w:val="left" w:pos="2127"/>
        </w:tabs>
        <w:spacing w:after="0" w:line="240" w:lineRule="auto"/>
        <w:ind w:left="2127" w:hanging="2127"/>
        <w:contextualSpacing/>
        <w:jc w:val="both"/>
        <w:rPr>
          <w:rFonts w:ascii="Arial Narrow" w:eastAsia="Arial Narrow" w:hAnsi="Arial Narrow" w:cs="Arial Narrow"/>
          <w:b/>
        </w:rPr>
      </w:pPr>
      <w:r w:rsidRPr="00AA2D78">
        <w:rPr>
          <w:rFonts w:ascii="Arial Narrow" w:eastAsia="Arial Narrow" w:hAnsi="Arial Narrow" w:cs="Arial Narrow"/>
          <w:b/>
        </w:rPr>
        <w:t>MATERIA</w:t>
      </w:r>
      <w:r w:rsidRPr="00AA2D78">
        <w:rPr>
          <w:rFonts w:ascii="Arial Narrow" w:eastAsia="Arial Narrow" w:hAnsi="Arial Narrow" w:cs="Arial Narrow"/>
          <w:b/>
        </w:rPr>
        <w:tab/>
        <w:t>:</w:t>
      </w:r>
      <w:r w:rsidRPr="00AA2D78">
        <w:rPr>
          <w:rFonts w:ascii="Arial Narrow" w:eastAsia="Arial Narrow" w:hAnsi="Arial Narrow" w:cs="Arial Narrow"/>
          <w:b/>
        </w:rPr>
        <w:tab/>
        <w:t>REQUERIMIENTO DE INFORMACIÓN PARA SUBSANAR DENUNCIA</w:t>
      </w:r>
    </w:p>
    <w:p w14:paraId="0132545F" w14:textId="31B85C09" w:rsidR="00A072EE" w:rsidRPr="00AA2D78" w:rsidRDefault="00A072EE" w:rsidP="009200C6">
      <w:pPr>
        <w:tabs>
          <w:tab w:val="left" w:pos="1701"/>
          <w:tab w:val="left" w:pos="2127"/>
        </w:tabs>
        <w:spacing w:after="0" w:line="240" w:lineRule="auto"/>
        <w:contextualSpacing/>
        <w:jc w:val="both"/>
        <w:rPr>
          <w:rFonts w:ascii="Arial Narrow" w:hAnsi="Arial Narrow"/>
        </w:rPr>
      </w:pPr>
      <w:r w:rsidRPr="00AA2D78">
        <w:rPr>
          <w:rFonts w:ascii="Arial Narrow" w:eastAsia="Arial Narrow" w:hAnsi="Arial Narrow" w:cs="Arial Narrow"/>
          <w:b/>
        </w:rPr>
        <w:t>RESOLUCIÓN N°</w:t>
      </w:r>
      <w:r w:rsidRPr="00AA2D78">
        <w:rPr>
          <w:rFonts w:ascii="Arial Narrow" w:eastAsia="Arial Narrow" w:hAnsi="Arial Narrow" w:cs="Arial Narrow"/>
          <w:b/>
        </w:rPr>
        <w:tab/>
        <w:t>:</w:t>
      </w:r>
      <w:r w:rsidRPr="00AA2D78">
        <w:rPr>
          <w:rFonts w:ascii="Arial Narrow" w:eastAsia="Arial Narrow" w:hAnsi="Arial Narrow" w:cs="Arial Narrow"/>
          <w:b/>
        </w:rPr>
        <w:tab/>
      </w:r>
      <w:r w:rsidR="00664621" w:rsidRPr="00E2381A">
        <w:rPr>
          <w:rFonts w:ascii="Arial Narrow" w:eastAsia="Arial Narrow" w:hAnsi="Arial Narrow" w:cs="Arial Narrow"/>
          <w:b/>
          <w:highlight w:val="cyan"/>
        </w:rPr>
        <w:t>1</w:t>
      </w:r>
    </w:p>
    <w:p w14:paraId="02DB744B" w14:textId="77777777" w:rsidR="00A072EE" w:rsidRPr="00AA2D78" w:rsidRDefault="00A072EE" w:rsidP="009200C6">
      <w:pPr>
        <w:spacing w:after="0" w:line="240" w:lineRule="auto"/>
        <w:contextualSpacing/>
        <w:jc w:val="both"/>
        <w:rPr>
          <w:rFonts w:ascii="Arial Narrow" w:eastAsia="Times New Roman" w:hAnsi="Arial Narrow" w:cs="Arial"/>
          <w:b/>
          <w:lang w:val="es-ES" w:eastAsia="es-ES"/>
        </w:rPr>
      </w:pPr>
    </w:p>
    <w:p w14:paraId="23F0FD57" w14:textId="23F59C52" w:rsidR="00942C30" w:rsidRPr="00AA2D78" w:rsidRDefault="00942C30" w:rsidP="009200C6">
      <w:pPr>
        <w:spacing w:after="0" w:line="240" w:lineRule="auto"/>
        <w:contextualSpacing/>
        <w:jc w:val="both"/>
        <w:rPr>
          <w:rFonts w:ascii="Arial Narrow" w:eastAsia="Times New Roman" w:hAnsi="Arial Narrow" w:cs="Arial"/>
          <w:lang w:val="es-ES" w:eastAsia="es-ES"/>
        </w:rPr>
      </w:pPr>
      <w:r w:rsidRPr="00AA2D78">
        <w:rPr>
          <w:rFonts w:ascii="Arial Narrow" w:eastAsia="Times New Roman" w:hAnsi="Arial Narrow" w:cs="Arial"/>
          <w:lang w:val="es-ES" w:eastAsia="es-ES"/>
        </w:rPr>
        <w:t xml:space="preserve">Lima, </w:t>
      </w:r>
      <w:r w:rsidR="008A747D">
        <w:rPr>
          <w:rFonts w:ascii="Arial Narrow" w:eastAsia="Times New Roman" w:hAnsi="Arial Narrow" w:cs="Arial"/>
          <w:highlight w:val="magenta"/>
          <w:lang w:val="es-ES" w:eastAsia="es-ES"/>
        </w:rPr>
        <w:t>1</w:t>
      </w:r>
      <w:r w:rsidR="00C9571E" w:rsidRPr="00C9571E">
        <w:rPr>
          <w:rFonts w:ascii="Arial Narrow" w:eastAsia="Times New Roman" w:hAnsi="Arial Narrow" w:cs="Arial"/>
          <w:highlight w:val="magenta"/>
          <w:lang w:val="es-ES" w:eastAsia="es-ES"/>
        </w:rPr>
        <w:t xml:space="preserve"> de </w:t>
      </w:r>
      <w:r w:rsidR="002D6B20" w:rsidRPr="002D6B20">
        <w:rPr>
          <w:rFonts w:ascii="Arial Narrow" w:eastAsia="Times New Roman" w:hAnsi="Arial Narrow" w:cs="Arial"/>
          <w:highlight w:val="magenta"/>
          <w:lang w:val="es-ES" w:eastAsia="es-ES"/>
        </w:rPr>
        <w:t>ju</w:t>
      </w:r>
      <w:r w:rsidR="009F567F">
        <w:rPr>
          <w:rFonts w:ascii="Arial Narrow" w:eastAsia="Times New Roman" w:hAnsi="Arial Narrow" w:cs="Arial"/>
          <w:highlight w:val="magenta"/>
          <w:lang w:val="es-ES" w:eastAsia="es-ES"/>
        </w:rPr>
        <w:t>l</w:t>
      </w:r>
      <w:r w:rsidR="002D6B20" w:rsidRPr="002D6B20">
        <w:rPr>
          <w:rFonts w:ascii="Arial Narrow" w:eastAsia="Times New Roman" w:hAnsi="Arial Narrow" w:cs="Arial"/>
          <w:highlight w:val="magenta"/>
          <w:lang w:val="es-ES" w:eastAsia="es-ES"/>
        </w:rPr>
        <w:t>io</w:t>
      </w:r>
      <w:r w:rsidR="00C9571E" w:rsidRPr="00C9571E">
        <w:rPr>
          <w:rFonts w:ascii="Arial Narrow" w:eastAsia="Times New Roman" w:hAnsi="Arial Narrow" w:cs="Arial"/>
          <w:lang w:val="es-ES" w:eastAsia="es-ES"/>
        </w:rPr>
        <w:t xml:space="preserve"> </w:t>
      </w:r>
      <w:r w:rsidR="00D20311" w:rsidRPr="00D20311">
        <w:rPr>
          <w:rFonts w:ascii="Arial Narrow" w:eastAsia="Times New Roman" w:hAnsi="Arial Narrow" w:cs="Arial"/>
          <w:highlight w:val="magenta"/>
          <w:lang w:val="es-ES" w:eastAsia="es-ES"/>
        </w:rPr>
        <w:t>de 2026</w:t>
      </w:r>
    </w:p>
    <w:p w14:paraId="4CA11A94" w14:textId="77777777" w:rsidR="00A072EE" w:rsidRPr="00AA2D78" w:rsidRDefault="00A072EE" w:rsidP="009200C6">
      <w:pPr>
        <w:spacing w:after="0" w:line="240" w:lineRule="auto"/>
        <w:contextualSpacing/>
        <w:jc w:val="both"/>
        <w:rPr>
          <w:rFonts w:ascii="Arial Narrow" w:hAnsi="Arial Narrow" w:cs="Arial"/>
          <w:b/>
          <w:bCs/>
          <w:lang w:val="es-ES"/>
        </w:rPr>
      </w:pPr>
    </w:p>
    <w:p w14:paraId="71EFE5DC" w14:textId="52CB6087" w:rsidR="00B163E5" w:rsidRPr="009F4403" w:rsidRDefault="00B163E5" w:rsidP="009200C6">
      <w:pPr>
        <w:tabs>
          <w:tab w:val="left" w:pos="284"/>
          <w:tab w:val="left" w:pos="1701"/>
        </w:tabs>
        <w:spacing w:after="0" w:line="240" w:lineRule="auto"/>
        <w:contextualSpacing/>
        <w:jc w:val="both"/>
        <w:rPr>
          <w:rFonts w:ascii="Arial Narrow" w:eastAsia="Arial Narrow" w:hAnsi="Arial Narrow" w:cs="Arial Narrow"/>
        </w:rPr>
      </w:pPr>
      <w:r w:rsidRPr="00AA2D78">
        <w:rPr>
          <w:rFonts w:ascii="Arial Narrow" w:hAnsi="Arial Narrow" w:cs="Arial"/>
          <w:b/>
          <w:bCs/>
        </w:rPr>
        <w:t>VISTO:</w:t>
      </w:r>
      <w:r w:rsidRPr="00AA2D78">
        <w:rPr>
          <w:rFonts w:ascii="Arial Narrow" w:hAnsi="Arial Narrow" w:cs="Arial"/>
        </w:rPr>
        <w:t xml:space="preserve"> el escrito de denuncia del </w:t>
      </w:r>
      <w:r w:rsidR="00B462DE" w:rsidRPr="00E2381A">
        <w:rPr>
          <w:rFonts w:ascii="Arial Narrow" w:hAnsi="Arial Narrow" w:cs="Arial"/>
          <w:highlight w:val="magenta"/>
        </w:rPr>
        <w:t xml:space="preserve">10 de abril de </w:t>
      </w:r>
      <w:r w:rsidR="00B462DE" w:rsidRPr="009F4403">
        <w:rPr>
          <w:rFonts w:ascii="Arial Narrow" w:hAnsi="Arial Narrow" w:cs="Arial"/>
          <w:highlight w:val="magenta"/>
        </w:rPr>
        <w:t>2026</w:t>
      </w:r>
      <w:r w:rsidR="009F4403" w:rsidRPr="009F4403">
        <w:rPr>
          <w:rFonts w:ascii="Arial Narrow" w:eastAsia="Times New Roman" w:hAnsi="Arial Narrow"/>
          <w:color w:val="000000"/>
          <w:highlight w:val="magenta"/>
          <w:vertAlign w:val="superscript"/>
          <w:lang w:val="es-ES" w:eastAsia="es-ES"/>
        </w:rPr>
        <w:footnoteReference w:id="2"/>
      </w:r>
      <w:r w:rsidR="009F4403" w:rsidRPr="009F4403">
        <w:rPr>
          <w:rFonts w:ascii="Arial Narrow" w:hAnsi="Arial Narrow" w:cs="Arial"/>
        </w:rPr>
        <w:t>,</w:t>
      </w:r>
      <w:r w:rsidRPr="009F4403">
        <w:rPr>
          <w:rFonts w:ascii="Arial Narrow" w:hAnsi="Arial Narrow" w:cs="Arial"/>
        </w:rPr>
        <w:t xml:space="preserve"> presentado por </w:t>
      </w:r>
      <w:r w:rsidR="00D71C2E" w:rsidRPr="009F4403">
        <w:rPr>
          <w:rFonts w:ascii="Arial Narrow" w:eastAsia="Arial Narrow" w:hAnsi="Arial Narrow" w:cs="Arial Narrow"/>
          <w:bCs/>
          <w:highlight w:val="magenta"/>
        </w:rPr>
        <w:t xml:space="preserve">el señor </w:t>
      </w:r>
      <w:r w:rsidR="00983EB1" w:rsidRPr="009F4403">
        <w:rPr>
          <w:rFonts w:ascii="Arial Narrow" w:eastAsia="Arial Narrow" w:hAnsi="Arial Narrow" w:cs="Arial Narrow"/>
          <w:bCs/>
          <w:highlight w:val="magenta"/>
        </w:rPr>
        <w:t>Alejandro Francisco Monteverde Almendariz</w:t>
      </w:r>
      <w:r w:rsidR="00983EB1" w:rsidRPr="009F4403">
        <w:rPr>
          <w:rFonts w:ascii="Arial Narrow" w:eastAsia="Arial Narrow" w:hAnsi="Arial Narrow" w:cs="Arial Narrow"/>
          <w:bCs/>
        </w:rPr>
        <w:t xml:space="preserve">, </w:t>
      </w:r>
      <w:r w:rsidR="00983EB1" w:rsidRPr="009F4403">
        <w:rPr>
          <w:rFonts w:ascii="Arial Narrow" w:eastAsia="Arial Narrow" w:hAnsi="Arial Narrow" w:cs="Arial Narrow"/>
          <w:bCs/>
          <w:highlight w:val="cyan"/>
        </w:rPr>
        <w:t>en representación de su menor hija de iniciales G. A. M. I.</w:t>
      </w:r>
    </w:p>
    <w:p w14:paraId="2D939E95" w14:textId="77777777" w:rsidR="00A072EE" w:rsidRPr="009F4403" w:rsidRDefault="00A072EE" w:rsidP="009200C6">
      <w:pPr>
        <w:spacing w:after="0" w:line="240" w:lineRule="auto"/>
        <w:contextualSpacing/>
        <w:jc w:val="both"/>
        <w:rPr>
          <w:rFonts w:ascii="Arial Narrow" w:eastAsia="Times New Roman" w:hAnsi="Arial Narrow" w:cs="Arial"/>
          <w:b/>
          <w:bCs/>
          <w:lang w:eastAsia="es-ES"/>
        </w:rPr>
      </w:pPr>
    </w:p>
    <w:p w14:paraId="30C4FE20" w14:textId="77777777" w:rsidR="006E3DE9" w:rsidRPr="00AA2D78" w:rsidRDefault="006E3DE9" w:rsidP="009200C6">
      <w:pPr>
        <w:pStyle w:val="paragraph"/>
        <w:spacing w:before="0" w:beforeAutospacing="0" w:after="0" w:afterAutospacing="0"/>
        <w:contextualSpacing/>
        <w:jc w:val="both"/>
        <w:textAlignment w:val="baseline"/>
        <w:rPr>
          <w:rStyle w:val="eop"/>
          <w:rFonts w:ascii="Arial Narrow" w:hAnsi="Arial Narrow" w:cs="Segoe UI"/>
          <w:sz w:val="22"/>
          <w:szCs w:val="22"/>
        </w:rPr>
      </w:pPr>
      <w:r w:rsidRPr="00AA2D78">
        <w:rPr>
          <w:rStyle w:val="normaltextrun"/>
          <w:rFonts w:ascii="Arial Narrow" w:hAnsi="Arial Narrow" w:cs="Segoe UI"/>
          <w:b/>
          <w:bCs/>
          <w:sz w:val="22"/>
          <w:szCs w:val="22"/>
          <w:lang w:val="es-ES"/>
        </w:rPr>
        <w:t>CONSIDERANDO:</w:t>
      </w:r>
      <w:r w:rsidRPr="00AA2D78">
        <w:rPr>
          <w:rStyle w:val="normaltextrun"/>
          <w:rFonts w:ascii="Arial Narrow" w:hAnsi="Arial Narrow" w:cs="Segoe UI"/>
          <w:sz w:val="22"/>
          <w:szCs w:val="22"/>
          <w:lang w:val="es-ES"/>
        </w:rPr>
        <w:t> </w:t>
      </w:r>
      <w:r w:rsidRPr="00AA2D78">
        <w:rPr>
          <w:rStyle w:val="eop"/>
          <w:rFonts w:ascii="Arial Narrow" w:hAnsi="Arial Narrow" w:cs="Segoe UI"/>
          <w:sz w:val="22"/>
          <w:szCs w:val="22"/>
        </w:rPr>
        <w:t> </w:t>
      </w:r>
    </w:p>
    <w:p w14:paraId="1055E2ED" w14:textId="77777777" w:rsidR="006E3DE9" w:rsidRPr="00AA2D78" w:rsidRDefault="006E3DE9" w:rsidP="009200C6">
      <w:pPr>
        <w:pStyle w:val="paragraph"/>
        <w:spacing w:before="0" w:beforeAutospacing="0" w:after="0" w:afterAutospacing="0"/>
        <w:ind w:left="567" w:hanging="567"/>
        <w:contextualSpacing/>
        <w:jc w:val="both"/>
        <w:textAlignment w:val="baseline"/>
        <w:rPr>
          <w:rFonts w:ascii="Arial Narrow" w:hAnsi="Arial Narrow" w:cs="Segoe UI"/>
          <w:sz w:val="22"/>
          <w:szCs w:val="22"/>
        </w:rPr>
      </w:pPr>
      <w:r w:rsidRPr="00AA2D78">
        <w:rPr>
          <w:rStyle w:val="eop"/>
          <w:rFonts w:ascii="Arial Narrow" w:hAnsi="Arial Narrow" w:cs="Segoe UI"/>
          <w:sz w:val="22"/>
          <w:szCs w:val="22"/>
        </w:rPr>
        <w:t> </w:t>
      </w:r>
    </w:p>
    <w:p w14:paraId="42060FF9" w14:textId="62304D96" w:rsidR="00942C30" w:rsidRPr="00AA2D78" w:rsidRDefault="00942C30" w:rsidP="009200C6">
      <w:pPr>
        <w:pStyle w:val="paragraph"/>
        <w:numPr>
          <w:ilvl w:val="0"/>
          <w:numId w:val="22"/>
        </w:numPr>
        <w:spacing w:before="0" w:beforeAutospacing="0" w:after="0" w:afterAutospacing="0"/>
        <w:ind w:left="567" w:hanging="567"/>
        <w:contextualSpacing/>
        <w:jc w:val="both"/>
        <w:textAlignment w:val="baseline"/>
        <w:rPr>
          <w:rStyle w:val="eop"/>
          <w:rFonts w:ascii="Arial Narrow" w:hAnsi="Arial Narrow" w:cs="Arial"/>
          <w:sz w:val="22"/>
          <w:szCs w:val="22"/>
        </w:rPr>
      </w:pPr>
      <w:r w:rsidRPr="00AA2D78">
        <w:rPr>
          <w:rStyle w:val="normaltextrun"/>
          <w:rFonts w:ascii="Arial Narrow" w:hAnsi="Arial Narrow" w:cs="Arial"/>
          <w:sz w:val="22"/>
          <w:szCs w:val="22"/>
        </w:rPr>
        <w:t xml:space="preserve">El artículo </w:t>
      </w:r>
      <w:r w:rsidR="004173EB">
        <w:rPr>
          <w:rStyle w:val="normaltextrun"/>
          <w:rFonts w:ascii="Arial Narrow" w:hAnsi="Arial Narrow" w:cs="Arial"/>
          <w:sz w:val="22"/>
          <w:szCs w:val="22"/>
        </w:rPr>
        <w:t>113</w:t>
      </w:r>
      <w:r w:rsidRPr="00AA2D78">
        <w:rPr>
          <w:rStyle w:val="normaltextrun"/>
          <w:rFonts w:ascii="Arial Narrow" w:hAnsi="Arial Narrow" w:cs="Arial"/>
          <w:sz w:val="22"/>
          <w:szCs w:val="22"/>
        </w:rPr>
        <w:t>° del Texto Único Ordenado de la Ley de Procedimiento Administrativo General, establece los requisitos que deberán contener los escritos</w:t>
      </w:r>
      <w:r w:rsidRPr="00AA2D78">
        <w:rPr>
          <w:rStyle w:val="Refdenotaalpie"/>
          <w:rFonts w:ascii="Arial Narrow" w:hAnsi="Arial Narrow" w:cs="Arial"/>
          <w:sz w:val="22"/>
          <w:szCs w:val="22"/>
        </w:rPr>
        <w:footnoteReference w:id="3"/>
      </w:r>
      <w:r w:rsidRPr="00AA2D78">
        <w:rPr>
          <w:rStyle w:val="normaltextrun"/>
          <w:rFonts w:ascii="Arial Narrow" w:hAnsi="Arial Narrow" w:cs="Arial"/>
          <w:sz w:val="22"/>
          <w:szCs w:val="22"/>
        </w:rPr>
        <w:t>; </w:t>
      </w:r>
      <w:r w:rsidRPr="00AA2D78">
        <w:rPr>
          <w:rStyle w:val="eop"/>
          <w:rFonts w:ascii="Arial Narrow" w:hAnsi="Arial Narrow" w:cs="Arial"/>
          <w:sz w:val="22"/>
          <w:szCs w:val="22"/>
        </w:rPr>
        <w:t> </w:t>
      </w:r>
    </w:p>
    <w:p w14:paraId="57E56C3B" w14:textId="77777777" w:rsidR="00942C30" w:rsidRPr="00AA2D78" w:rsidRDefault="00942C30" w:rsidP="009200C6">
      <w:pPr>
        <w:pStyle w:val="paragraph"/>
        <w:spacing w:before="0" w:beforeAutospacing="0" w:after="0" w:afterAutospacing="0"/>
        <w:ind w:left="567"/>
        <w:contextualSpacing/>
        <w:jc w:val="both"/>
        <w:textAlignment w:val="baseline"/>
        <w:rPr>
          <w:rStyle w:val="eop"/>
          <w:rFonts w:ascii="Arial Narrow" w:hAnsi="Arial Narrow" w:cs="Arial"/>
          <w:sz w:val="22"/>
          <w:szCs w:val="22"/>
        </w:rPr>
      </w:pPr>
    </w:p>
    <w:p w14:paraId="04A9ED2D" w14:textId="61119614" w:rsidR="00E914D3" w:rsidRPr="00AA2D78" w:rsidRDefault="00942C30" w:rsidP="009200C6">
      <w:pPr>
        <w:pStyle w:val="paragraph"/>
        <w:numPr>
          <w:ilvl w:val="0"/>
          <w:numId w:val="22"/>
        </w:numPr>
        <w:spacing w:before="0" w:beforeAutospacing="0" w:after="0" w:afterAutospacing="0"/>
        <w:ind w:left="567" w:hanging="567"/>
        <w:contextualSpacing/>
        <w:jc w:val="both"/>
        <w:textAlignment w:val="baseline"/>
        <w:rPr>
          <w:rStyle w:val="normaltextrun"/>
          <w:rFonts w:ascii="Arial Narrow" w:hAnsi="Arial Narrow" w:cs="Arial"/>
          <w:sz w:val="22"/>
          <w:szCs w:val="22"/>
        </w:rPr>
      </w:pPr>
      <w:r w:rsidRPr="00AA2D78">
        <w:rPr>
          <w:rStyle w:val="normaltextrun"/>
          <w:rFonts w:ascii="Arial Narrow" w:hAnsi="Arial Narrow" w:cs="Arial"/>
          <w:color w:val="000000"/>
          <w:sz w:val="22"/>
          <w:szCs w:val="22"/>
        </w:rPr>
        <w:t xml:space="preserve">que, de acuerdo con el inciso d) del Artículo 24° de la Ley de Facultades, Normas y Organización del Indecopi, aprobada por Decreto Legislativo 807, </w:t>
      </w:r>
      <w:r w:rsidR="00EB0E4A" w:rsidRPr="00AA2D78">
        <w:rPr>
          <w:rStyle w:val="normaltextrun"/>
          <w:rFonts w:ascii="Arial Narrow" w:hAnsi="Arial Narrow" w:cs="Arial"/>
          <w:color w:val="000000"/>
          <w:sz w:val="22"/>
          <w:szCs w:val="22"/>
        </w:rPr>
        <w:t xml:space="preserve">la Secretaría Técnica de la Comisión de Protección al Consumidor N° 1 </w:t>
      </w:r>
      <w:r w:rsidRPr="00AA2D78">
        <w:rPr>
          <w:rStyle w:val="normaltextrun"/>
          <w:rFonts w:ascii="Arial Narrow" w:hAnsi="Arial Narrow" w:cs="Arial"/>
          <w:color w:val="000000"/>
          <w:sz w:val="22"/>
          <w:szCs w:val="22"/>
        </w:rPr>
        <w:t>cuenta con la facultad para efectuar todas las notificaciones relativas a la tramitación del procedimiento</w:t>
      </w:r>
      <w:r w:rsidRPr="00AA2D78">
        <w:rPr>
          <w:rStyle w:val="Refdenotaalpie"/>
          <w:rFonts w:ascii="Arial Narrow" w:hAnsi="Arial Narrow" w:cs="Arial"/>
          <w:color w:val="000000"/>
          <w:sz w:val="22"/>
          <w:szCs w:val="22"/>
        </w:rPr>
        <w:footnoteReference w:id="4"/>
      </w:r>
      <w:r w:rsidR="00E914D3" w:rsidRPr="00AA2D78">
        <w:rPr>
          <w:rStyle w:val="normaltextrun"/>
          <w:rFonts w:ascii="Arial Narrow" w:hAnsi="Arial Narrow" w:cs="Arial"/>
          <w:color w:val="000000"/>
          <w:sz w:val="22"/>
          <w:szCs w:val="22"/>
        </w:rPr>
        <w:t>;</w:t>
      </w:r>
    </w:p>
    <w:p w14:paraId="43ED5484" w14:textId="77777777" w:rsidR="00942C30" w:rsidRPr="00AA2D78" w:rsidRDefault="00942C30" w:rsidP="009200C6">
      <w:pPr>
        <w:pStyle w:val="paragraph"/>
        <w:spacing w:before="0" w:beforeAutospacing="0" w:after="0" w:afterAutospacing="0"/>
        <w:contextualSpacing/>
        <w:jc w:val="both"/>
        <w:textAlignment w:val="baseline"/>
        <w:rPr>
          <w:rStyle w:val="normaltextrun"/>
          <w:rFonts w:ascii="Arial Narrow" w:hAnsi="Arial Narrow" w:cs="Arial"/>
          <w:sz w:val="22"/>
          <w:szCs w:val="22"/>
        </w:rPr>
      </w:pPr>
    </w:p>
    <w:p w14:paraId="461C0AD1" w14:textId="6D76FA1E" w:rsidR="008234EA" w:rsidRPr="00AA2D78" w:rsidRDefault="00942C30" w:rsidP="009200C6">
      <w:pPr>
        <w:pStyle w:val="paragraph"/>
        <w:numPr>
          <w:ilvl w:val="0"/>
          <w:numId w:val="22"/>
        </w:numPr>
        <w:spacing w:before="0" w:beforeAutospacing="0" w:after="0" w:afterAutospacing="0"/>
        <w:ind w:left="567" w:hanging="567"/>
        <w:contextualSpacing/>
        <w:jc w:val="both"/>
        <w:textAlignment w:val="baseline"/>
        <w:rPr>
          <w:rStyle w:val="normaltextrun"/>
          <w:rFonts w:ascii="Arial Narrow" w:hAnsi="Arial Narrow" w:cs="Arial"/>
          <w:sz w:val="22"/>
          <w:szCs w:val="22"/>
        </w:rPr>
      </w:pPr>
      <w:r w:rsidRPr="00AA2D78">
        <w:rPr>
          <w:rStyle w:val="normaltextrun"/>
          <w:rFonts w:ascii="Arial Narrow" w:hAnsi="Arial Narrow" w:cs="Arial"/>
          <w:sz w:val="22"/>
          <w:szCs w:val="22"/>
        </w:rPr>
        <w:t>que, el Texto Único de Procedimientos Administrativos del Indecopi</w:t>
      </w:r>
      <w:r w:rsidRPr="00AA2D78">
        <w:rPr>
          <w:rStyle w:val="Refdenotaalpie"/>
          <w:rFonts w:ascii="Arial Narrow" w:hAnsi="Arial Narrow" w:cs="Arial"/>
          <w:sz w:val="22"/>
          <w:szCs w:val="22"/>
        </w:rPr>
        <w:footnoteReference w:id="5"/>
      </w:r>
      <w:r w:rsidRPr="00AA2D78">
        <w:rPr>
          <w:rStyle w:val="normaltextrun"/>
          <w:rFonts w:ascii="Arial Narrow" w:hAnsi="Arial Narrow" w:cs="Arial"/>
          <w:sz w:val="22"/>
          <w:szCs w:val="22"/>
        </w:rPr>
        <w:t xml:space="preserve">, señala que, a fin de iniciar la tramitación </w:t>
      </w:r>
      <w:r w:rsidRPr="00AA2D78">
        <w:rPr>
          <w:rStyle w:val="normaltextrun"/>
          <w:rFonts w:ascii="Arial Narrow" w:hAnsi="Arial Narrow" w:cs="Arial"/>
          <w:color w:val="000000"/>
          <w:sz w:val="22"/>
          <w:szCs w:val="22"/>
        </w:rPr>
        <w:t>de</w:t>
      </w:r>
      <w:r w:rsidRPr="00AA2D78">
        <w:rPr>
          <w:rStyle w:val="normaltextrun"/>
          <w:rFonts w:ascii="Arial Narrow" w:hAnsi="Arial Narrow" w:cs="Arial"/>
          <w:sz w:val="22"/>
          <w:szCs w:val="22"/>
        </w:rPr>
        <w:t xml:space="preserve"> la denuncia por infracciones a las normas sobre protección al consumidor, se deberá </w:t>
      </w:r>
      <w:r w:rsidRPr="00AA2D78">
        <w:rPr>
          <w:rStyle w:val="normaltextrun"/>
          <w:rFonts w:ascii="Arial Narrow" w:hAnsi="Arial Narrow" w:cs="Arial"/>
          <w:sz w:val="22"/>
          <w:szCs w:val="22"/>
        </w:rPr>
        <w:lastRenderedPageBreak/>
        <w:t xml:space="preserve">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58F73C1E" w14:textId="77777777" w:rsidR="008234EA" w:rsidRPr="00AA2D78" w:rsidRDefault="008234EA" w:rsidP="009200C6">
      <w:pPr>
        <w:pStyle w:val="paragraph"/>
        <w:spacing w:before="0" w:beforeAutospacing="0" w:after="0" w:afterAutospacing="0"/>
        <w:ind w:left="567"/>
        <w:contextualSpacing/>
        <w:jc w:val="both"/>
        <w:textAlignment w:val="baseline"/>
        <w:rPr>
          <w:rStyle w:val="eop"/>
          <w:rFonts w:ascii="Arial Narrow" w:hAnsi="Arial Narrow" w:cs="Arial"/>
          <w:sz w:val="22"/>
          <w:szCs w:val="22"/>
        </w:rPr>
      </w:pPr>
    </w:p>
    <w:p w14:paraId="082D757C" w14:textId="35DF728A" w:rsidR="00AE2345" w:rsidRPr="00AA2D78" w:rsidRDefault="00AE2345" w:rsidP="009200C6">
      <w:pPr>
        <w:pStyle w:val="paragraph"/>
        <w:numPr>
          <w:ilvl w:val="0"/>
          <w:numId w:val="22"/>
        </w:numPr>
        <w:spacing w:before="0" w:beforeAutospacing="0" w:after="0" w:afterAutospacing="0"/>
        <w:ind w:left="567" w:hanging="567"/>
        <w:contextualSpacing/>
        <w:jc w:val="both"/>
        <w:textAlignment w:val="baseline"/>
        <w:rPr>
          <w:rStyle w:val="eop"/>
          <w:rFonts w:ascii="Arial Narrow" w:hAnsi="Arial Narrow" w:cs="Arial"/>
          <w:sz w:val="22"/>
          <w:szCs w:val="22"/>
        </w:rPr>
      </w:pPr>
      <w:r w:rsidRPr="00AA2D78">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AA2D78">
        <w:rPr>
          <w:rStyle w:val="Refdenotaalpie"/>
          <w:rFonts w:ascii="Arial Narrow" w:eastAsia="Arial Narrow" w:hAnsi="Arial Narrow" w:cs="Arial Narrow"/>
          <w:sz w:val="22"/>
          <w:szCs w:val="22"/>
        </w:rPr>
        <w:footnoteReference w:id="6"/>
      </w:r>
      <w:r w:rsidRPr="00AA2D78">
        <w:rPr>
          <w:rFonts w:ascii="Arial Narrow" w:hAnsi="Arial Narrow" w:cs="Segoe UI"/>
          <w:sz w:val="22"/>
          <w:szCs w:val="22"/>
        </w:rPr>
        <w:t>; </w:t>
      </w:r>
    </w:p>
    <w:p w14:paraId="004E056A" w14:textId="77777777" w:rsidR="00E914D3" w:rsidRPr="00AA2D78" w:rsidRDefault="00E914D3" w:rsidP="009200C6">
      <w:pPr>
        <w:pStyle w:val="paragraph"/>
        <w:spacing w:before="0" w:beforeAutospacing="0" w:after="0" w:afterAutospacing="0"/>
        <w:ind w:left="567"/>
        <w:contextualSpacing/>
        <w:jc w:val="both"/>
        <w:textAlignment w:val="baseline"/>
        <w:rPr>
          <w:rStyle w:val="eop"/>
          <w:rFonts w:ascii="Arial Narrow" w:hAnsi="Arial Narrow" w:cs="Arial"/>
          <w:sz w:val="22"/>
          <w:szCs w:val="22"/>
        </w:rPr>
      </w:pPr>
    </w:p>
    <w:p w14:paraId="39991756" w14:textId="639D50D2" w:rsidR="009B26B3" w:rsidRPr="00AA2D78" w:rsidRDefault="00942C30" w:rsidP="009200C6">
      <w:pPr>
        <w:pStyle w:val="paragraph"/>
        <w:numPr>
          <w:ilvl w:val="0"/>
          <w:numId w:val="22"/>
        </w:numPr>
        <w:spacing w:before="0" w:beforeAutospacing="0" w:after="0" w:afterAutospacing="0"/>
        <w:ind w:left="567" w:hanging="567"/>
        <w:contextualSpacing/>
        <w:jc w:val="both"/>
        <w:textAlignment w:val="baseline"/>
        <w:rPr>
          <w:rStyle w:val="normaltextrun"/>
          <w:rFonts w:ascii="Arial Narrow" w:hAnsi="Arial Narrow" w:cs="Segoe UI"/>
          <w:sz w:val="22"/>
          <w:szCs w:val="22"/>
        </w:rPr>
      </w:pPr>
      <w:r w:rsidRPr="00AA2D78">
        <w:rPr>
          <w:rStyle w:val="normaltextrun"/>
          <w:rFonts w:ascii="Arial Narrow" w:hAnsi="Arial Narrow" w:cs="Arial"/>
          <w:color w:val="000000"/>
          <w:sz w:val="22"/>
          <w:szCs w:val="22"/>
        </w:rPr>
        <w:t xml:space="preserve">que, el numeral </w:t>
      </w:r>
      <w:r w:rsidR="003C11FE">
        <w:rPr>
          <w:rStyle w:val="normaltextrun"/>
          <w:rFonts w:ascii="Arial Narrow" w:hAnsi="Arial Narrow" w:cs="Arial"/>
          <w:color w:val="000000"/>
          <w:sz w:val="22"/>
          <w:szCs w:val="22"/>
        </w:rPr>
        <w:t>125</w:t>
      </w:r>
      <w:r w:rsidRPr="00AA2D78">
        <w:rPr>
          <w:rStyle w:val="normaltextrun"/>
          <w:rFonts w:ascii="Arial Narrow" w:hAnsi="Arial Narrow" w:cs="Arial"/>
          <w:color w:val="000000"/>
          <w:sz w:val="22"/>
          <w:szCs w:val="22"/>
        </w:rPr>
        <w:t>.</w:t>
      </w:r>
      <w:r w:rsidR="00052563" w:rsidRPr="00AA2D78">
        <w:rPr>
          <w:rStyle w:val="normaltextrun"/>
          <w:rFonts w:ascii="Arial Narrow" w:hAnsi="Arial Narrow" w:cs="Arial"/>
          <w:color w:val="000000"/>
          <w:sz w:val="22"/>
          <w:szCs w:val="22"/>
        </w:rPr>
        <w:t>6</w:t>
      </w:r>
      <w:r w:rsidRPr="00AA2D78">
        <w:rPr>
          <w:rStyle w:val="normaltextrun"/>
          <w:rFonts w:ascii="Arial Narrow" w:hAnsi="Arial Narrow" w:cs="Arial"/>
          <w:color w:val="000000"/>
          <w:sz w:val="22"/>
          <w:szCs w:val="22"/>
        </w:rPr>
        <w:t xml:space="preserve"> del artículo </w:t>
      </w:r>
      <w:r w:rsidR="003C11FE">
        <w:rPr>
          <w:rStyle w:val="normaltextrun"/>
          <w:rFonts w:ascii="Arial Narrow" w:hAnsi="Arial Narrow" w:cs="Arial"/>
          <w:color w:val="000000"/>
          <w:sz w:val="22"/>
          <w:szCs w:val="22"/>
        </w:rPr>
        <w:t>125</w:t>
      </w:r>
      <w:r w:rsidRPr="00AA2D78">
        <w:rPr>
          <w:rStyle w:val="normaltextrun"/>
          <w:rFonts w:ascii="Arial Narrow" w:hAnsi="Arial Narrow" w:cs="Arial"/>
          <w:color w:val="000000"/>
          <w:sz w:val="22"/>
          <w:szCs w:val="22"/>
        </w:rPr>
        <w:t>° del Texto Único Ordenado de la Ley N° 27444, Ley del Procedimiento Administrativo General</w:t>
      </w:r>
      <w:r w:rsidRPr="00AA2D78">
        <w:rPr>
          <w:rStyle w:val="Refdenotaalpie"/>
          <w:rFonts w:ascii="Arial Narrow" w:hAnsi="Arial Narrow" w:cs="Arial"/>
          <w:color w:val="000000"/>
          <w:sz w:val="22"/>
          <w:szCs w:val="22"/>
        </w:rPr>
        <w:footnoteReference w:id="7"/>
      </w:r>
      <w:r w:rsidRPr="00AA2D78">
        <w:rPr>
          <w:rStyle w:val="normaltextrun"/>
          <w:rFonts w:ascii="Arial Narrow" w:hAnsi="Arial Narrow" w:cs="Arial"/>
          <w:color w:val="000000"/>
          <w:sz w:val="22"/>
          <w:szCs w:val="22"/>
        </w:rPr>
        <w:t xml:space="preserve">, </w:t>
      </w:r>
      <w:r w:rsidR="003F466A" w:rsidRPr="00AA2D78">
        <w:rPr>
          <w:rStyle w:val="normaltextrun"/>
          <w:rFonts w:ascii="Arial Narrow" w:hAnsi="Arial Narrow" w:cs="Arial"/>
          <w:color w:val="000000"/>
          <w:sz w:val="22"/>
          <w:szCs w:val="22"/>
        </w:rPr>
        <w:t>indica que la autoridad administrativa tiene la facultad de tener por no presentado un escrito que no ha sido subsanado dentro del plazo conferido para tal efecto.</w:t>
      </w:r>
    </w:p>
    <w:p w14:paraId="0F3BE804" w14:textId="77777777" w:rsidR="00EB782D" w:rsidRPr="00AA2D78" w:rsidRDefault="00EB782D" w:rsidP="009200C6">
      <w:pPr>
        <w:pStyle w:val="paragraph"/>
        <w:spacing w:before="0" w:beforeAutospacing="0" w:after="0" w:afterAutospacing="0"/>
        <w:ind w:left="567"/>
        <w:contextualSpacing/>
        <w:jc w:val="both"/>
        <w:textAlignment w:val="baseline"/>
        <w:rPr>
          <w:rFonts w:ascii="Arial Narrow" w:hAnsi="Arial Narrow" w:cs="Segoe UI"/>
          <w:sz w:val="22"/>
          <w:szCs w:val="22"/>
        </w:rPr>
      </w:pPr>
    </w:p>
    <w:p w14:paraId="2B0ACD4E" w14:textId="16ED7AA3" w:rsidR="009B26B3" w:rsidRPr="00AA2D78" w:rsidRDefault="009B26B3" w:rsidP="009200C6">
      <w:pPr>
        <w:pStyle w:val="paragraph"/>
        <w:numPr>
          <w:ilvl w:val="0"/>
          <w:numId w:val="22"/>
        </w:numPr>
        <w:spacing w:before="0" w:beforeAutospacing="0" w:after="0" w:afterAutospacing="0"/>
        <w:ind w:left="567" w:hanging="567"/>
        <w:contextualSpacing/>
        <w:jc w:val="both"/>
        <w:textAlignment w:val="baseline"/>
        <w:rPr>
          <w:rFonts w:ascii="Arial Narrow" w:hAnsi="Arial Narrow" w:cs="Arial"/>
          <w:spacing w:val="-3"/>
          <w:sz w:val="22"/>
          <w:szCs w:val="22"/>
          <w:lang w:val="es-ES"/>
        </w:rPr>
      </w:pPr>
      <w:r w:rsidRPr="00AA2D78">
        <w:rPr>
          <w:rFonts w:ascii="Arial Narrow" w:hAnsi="Arial Narrow" w:cs="Arial"/>
          <w:spacing w:val="-3"/>
          <w:sz w:val="22"/>
          <w:szCs w:val="22"/>
          <w:lang w:val="es-ES"/>
        </w:rPr>
        <w:t xml:space="preserve">que, con fecha </w:t>
      </w:r>
      <w:r w:rsidR="00652DDD" w:rsidRPr="009F4403">
        <w:rPr>
          <w:rFonts w:ascii="Arial Narrow" w:hAnsi="Arial Narrow" w:cs="Arial"/>
          <w:sz w:val="22"/>
          <w:szCs w:val="22"/>
          <w:highlight w:val="cyan"/>
        </w:rPr>
        <w:t>10 de abril de 2026</w:t>
      </w:r>
      <w:r w:rsidRPr="00AA2D78">
        <w:rPr>
          <w:rFonts w:ascii="Arial Narrow" w:hAnsi="Arial Narrow" w:cs="Arial"/>
          <w:spacing w:val="-3"/>
          <w:sz w:val="22"/>
          <w:szCs w:val="22"/>
          <w:lang w:val="es-ES"/>
        </w:rPr>
        <w:t xml:space="preserve">, </w:t>
      </w:r>
      <w:r w:rsidR="00D71C2E" w:rsidRPr="009F4403">
        <w:rPr>
          <w:rFonts w:ascii="Arial Narrow" w:eastAsia="Arial Narrow" w:hAnsi="Arial Narrow" w:cs="Arial Narrow"/>
          <w:bCs/>
          <w:sz w:val="22"/>
          <w:szCs w:val="22"/>
          <w:highlight w:val="magenta"/>
        </w:rPr>
        <w:t xml:space="preserve">el </w:t>
      </w:r>
      <w:r w:rsidR="002A6FD5" w:rsidRPr="009F4403">
        <w:rPr>
          <w:rFonts w:ascii="Arial Narrow" w:eastAsia="Arial Narrow" w:hAnsi="Arial Narrow" w:cs="Arial Narrow"/>
          <w:bCs/>
          <w:sz w:val="22"/>
          <w:szCs w:val="22"/>
          <w:highlight w:val="magenta"/>
        </w:rPr>
        <w:t xml:space="preserve">señor </w:t>
      </w:r>
      <w:r w:rsidR="00E34431" w:rsidRPr="009F4403">
        <w:rPr>
          <w:rFonts w:ascii="Arial Narrow" w:eastAsia="Arial Narrow" w:hAnsi="Arial Narrow" w:cs="Arial Narrow"/>
          <w:bCs/>
          <w:sz w:val="22"/>
          <w:szCs w:val="22"/>
          <w:highlight w:val="magenta"/>
        </w:rPr>
        <w:t>Alejandro Francisco Monteverde</w:t>
      </w:r>
      <w:r w:rsidR="00E34431" w:rsidRPr="00AA2D78">
        <w:rPr>
          <w:rFonts w:ascii="Arial Narrow" w:eastAsia="Arial Narrow" w:hAnsi="Arial Narrow" w:cs="Arial Narrow"/>
          <w:bCs/>
          <w:sz w:val="22"/>
          <w:szCs w:val="22"/>
        </w:rPr>
        <w:t xml:space="preserve"> </w:t>
      </w:r>
      <w:r w:rsidRPr="00AA2D78">
        <w:rPr>
          <w:rFonts w:ascii="Arial Narrow" w:hAnsi="Arial Narrow" w:cs="Arial"/>
          <w:spacing w:val="-3"/>
          <w:sz w:val="22"/>
          <w:szCs w:val="22"/>
          <w:lang w:val="es-ES"/>
        </w:rPr>
        <w:t xml:space="preserve">presentó un escrito mediante el cual </w:t>
      </w:r>
      <w:r w:rsidR="00917477" w:rsidRPr="00AA2D78">
        <w:rPr>
          <w:rFonts w:ascii="Arial Narrow" w:hAnsi="Arial Narrow" w:cs="Arial"/>
          <w:spacing w:val="-3"/>
          <w:sz w:val="22"/>
          <w:szCs w:val="22"/>
          <w:lang w:val="es-ES"/>
        </w:rPr>
        <w:t>solicitó el tratamiento de confidencialidad de</w:t>
      </w:r>
      <w:r w:rsidRPr="00AA2D78">
        <w:rPr>
          <w:rFonts w:ascii="Arial Narrow" w:hAnsi="Arial Narrow" w:cs="Arial"/>
          <w:spacing w:val="-3"/>
          <w:sz w:val="22"/>
          <w:szCs w:val="22"/>
          <w:lang w:val="es-ES"/>
        </w:rPr>
        <w:t xml:space="preserve"> </w:t>
      </w:r>
      <w:r w:rsidR="006E6785" w:rsidRPr="00AA2D78">
        <w:rPr>
          <w:rFonts w:ascii="Arial Narrow" w:hAnsi="Arial Narrow" w:cs="Arial"/>
          <w:spacing w:val="-3"/>
          <w:sz w:val="22"/>
          <w:szCs w:val="22"/>
          <w:lang w:val="es-ES"/>
        </w:rPr>
        <w:t>los</w:t>
      </w:r>
      <w:r w:rsidRPr="00AA2D78">
        <w:rPr>
          <w:rFonts w:ascii="Arial Narrow" w:hAnsi="Arial Narrow" w:cs="Arial"/>
          <w:spacing w:val="-3"/>
          <w:sz w:val="22"/>
          <w:szCs w:val="22"/>
          <w:lang w:val="es-ES"/>
        </w:rPr>
        <w:t xml:space="preserve"> </w:t>
      </w:r>
      <w:r w:rsidR="00652DDD" w:rsidRPr="00AA2D78">
        <w:rPr>
          <w:rFonts w:ascii="Arial Narrow" w:hAnsi="Arial Narrow" w:cs="Arial"/>
          <w:spacing w:val="-3"/>
          <w:sz w:val="22"/>
          <w:szCs w:val="22"/>
          <w:lang w:val="es-ES"/>
        </w:rPr>
        <w:t>documento</w:t>
      </w:r>
      <w:r w:rsidR="006E6785" w:rsidRPr="00AA2D78">
        <w:rPr>
          <w:rFonts w:ascii="Arial Narrow" w:hAnsi="Arial Narrow" w:cs="Arial"/>
          <w:spacing w:val="-3"/>
          <w:sz w:val="22"/>
          <w:szCs w:val="22"/>
          <w:lang w:val="es-ES"/>
        </w:rPr>
        <w:t>s</w:t>
      </w:r>
      <w:r w:rsidRPr="00AA2D78">
        <w:rPr>
          <w:rFonts w:ascii="Arial Narrow" w:hAnsi="Arial Narrow" w:cs="Arial"/>
          <w:spacing w:val="-3"/>
          <w:sz w:val="22"/>
          <w:szCs w:val="22"/>
          <w:lang w:val="es-ES"/>
        </w:rPr>
        <w:t xml:space="preserve"> denominado</w:t>
      </w:r>
      <w:r w:rsidR="006E6785" w:rsidRPr="00AA2D78">
        <w:rPr>
          <w:rFonts w:ascii="Arial Narrow" w:hAnsi="Arial Narrow" w:cs="Arial"/>
          <w:spacing w:val="-3"/>
          <w:sz w:val="22"/>
          <w:szCs w:val="22"/>
          <w:lang w:val="es-ES"/>
        </w:rPr>
        <w:t>s:</w:t>
      </w:r>
      <w:r w:rsidRPr="00AA2D78">
        <w:rPr>
          <w:rFonts w:ascii="Arial Narrow" w:hAnsi="Arial Narrow" w:cs="Arial"/>
          <w:spacing w:val="-3"/>
          <w:sz w:val="22"/>
          <w:szCs w:val="22"/>
          <w:lang w:val="es-ES"/>
        </w:rPr>
        <w:t xml:space="preserve"> </w:t>
      </w:r>
      <w:r w:rsidRPr="009F4403">
        <w:rPr>
          <w:rFonts w:ascii="Arial Narrow" w:hAnsi="Arial Narrow" w:cs="Arial"/>
          <w:spacing w:val="-3"/>
          <w:sz w:val="22"/>
          <w:szCs w:val="22"/>
          <w:highlight w:val="green"/>
          <w:lang w:val="es-ES"/>
        </w:rPr>
        <w:t>“</w:t>
      </w:r>
      <w:r w:rsidR="006E6785" w:rsidRPr="009F4403">
        <w:rPr>
          <w:rFonts w:ascii="Arial Narrow" w:hAnsi="Arial Narrow" w:cs="Arial"/>
          <w:i/>
          <w:iCs/>
          <w:spacing w:val="-3"/>
          <w:sz w:val="22"/>
          <w:szCs w:val="22"/>
          <w:highlight w:val="green"/>
        </w:rPr>
        <w:t>0. DENUNCIA A PROTECTA - MONTEVERDE.PDF</w:t>
      </w:r>
      <w:r w:rsidR="003F704B" w:rsidRPr="009F4403">
        <w:rPr>
          <w:rFonts w:ascii="Arial Narrow" w:hAnsi="Arial Narrow" w:cs="Arial"/>
          <w:i/>
          <w:iCs/>
          <w:spacing w:val="-3"/>
          <w:sz w:val="22"/>
          <w:szCs w:val="22"/>
          <w:highlight w:val="green"/>
        </w:rPr>
        <w:t>”</w:t>
      </w:r>
      <w:r w:rsidR="006E6785" w:rsidRPr="009F4403">
        <w:rPr>
          <w:rFonts w:ascii="Arial Narrow" w:hAnsi="Arial Narrow" w:cs="Arial"/>
          <w:i/>
          <w:iCs/>
          <w:spacing w:val="-3"/>
          <w:sz w:val="22"/>
          <w:szCs w:val="22"/>
          <w:highlight w:val="green"/>
        </w:rPr>
        <w:t xml:space="preserve">; “TODOS LOS ANEXOS.PDF”; </w:t>
      </w:r>
      <w:r w:rsidR="00050747" w:rsidRPr="009F4403">
        <w:rPr>
          <w:rFonts w:ascii="Arial Narrow" w:hAnsi="Arial Narrow" w:cs="Arial"/>
          <w:i/>
          <w:iCs/>
          <w:spacing w:val="-3"/>
          <w:sz w:val="22"/>
          <w:szCs w:val="22"/>
          <w:highlight w:val="green"/>
        </w:rPr>
        <w:t>“VIDEO 1. 2026-02-24 LIBRO DE RECLAMACIONES PROTECTA.MP4”; “VIDEO 2 PARTE 1 -RECLAMO A PROTECTA DE 2026-03-25.MP4”; “VIDEO 2 PARTE 2 - RECLAMO A PROTECTA DE 2026-03-25.MP4”; y, “VIDEO 2 PARTE 3 - RECLAMO A PROTECTA DE 2026-03-25.MP4”</w:t>
      </w:r>
      <w:r w:rsidR="00EA16C1" w:rsidRPr="009F4403">
        <w:rPr>
          <w:rFonts w:ascii="Arial Narrow" w:hAnsi="Arial Narrow" w:cs="Arial"/>
          <w:i/>
          <w:iCs/>
          <w:spacing w:val="-3"/>
          <w:sz w:val="22"/>
          <w:szCs w:val="22"/>
          <w:highlight w:val="green"/>
        </w:rPr>
        <w:t>.</w:t>
      </w:r>
    </w:p>
    <w:p w14:paraId="7696CEB5" w14:textId="77777777" w:rsidR="00EB782D" w:rsidRPr="00AA2D78" w:rsidRDefault="00EB782D" w:rsidP="009200C6">
      <w:pPr>
        <w:pStyle w:val="paragraph"/>
        <w:spacing w:before="0" w:beforeAutospacing="0" w:after="0" w:afterAutospacing="0"/>
        <w:ind w:left="567"/>
        <w:contextualSpacing/>
        <w:jc w:val="both"/>
        <w:textAlignment w:val="baseline"/>
        <w:rPr>
          <w:rFonts w:ascii="Arial Narrow" w:hAnsi="Arial Narrow" w:cs="Arial"/>
          <w:spacing w:val="-3"/>
          <w:sz w:val="22"/>
          <w:szCs w:val="22"/>
          <w:lang w:val="es-ES"/>
        </w:rPr>
      </w:pPr>
    </w:p>
    <w:p w14:paraId="4EC96CF8" w14:textId="2BD782F4" w:rsidR="009B26B3" w:rsidRPr="00AA2D78" w:rsidRDefault="009B26B3" w:rsidP="009200C6">
      <w:pPr>
        <w:pStyle w:val="paragraph"/>
        <w:numPr>
          <w:ilvl w:val="0"/>
          <w:numId w:val="22"/>
        </w:numPr>
        <w:spacing w:before="0" w:beforeAutospacing="0" w:after="0" w:afterAutospacing="0"/>
        <w:ind w:left="567" w:hanging="567"/>
        <w:contextualSpacing/>
        <w:jc w:val="both"/>
        <w:textAlignment w:val="baseline"/>
        <w:rPr>
          <w:rFonts w:ascii="Arial Narrow" w:hAnsi="Arial Narrow" w:cs="Arial"/>
          <w:spacing w:val="-3"/>
          <w:sz w:val="22"/>
          <w:szCs w:val="22"/>
          <w:lang w:val="es-ES"/>
        </w:rPr>
      </w:pPr>
      <w:r w:rsidRPr="00AA2D78">
        <w:rPr>
          <w:rFonts w:ascii="Arial Narrow" w:hAnsi="Arial Narrow" w:cs="Arial"/>
          <w:spacing w:val="-3"/>
          <w:sz w:val="22"/>
          <w:szCs w:val="22"/>
          <w:lang w:val="es-ES" w:eastAsia="es-ES"/>
        </w:rPr>
        <w:t xml:space="preserve">que, </w:t>
      </w:r>
      <w:r w:rsidRPr="00AA2D78">
        <w:rPr>
          <w:rFonts w:ascii="Arial Narrow" w:eastAsiaTheme="minorHAnsi" w:hAnsi="Arial Narrow" w:cs="Arial"/>
          <w:spacing w:val="-3"/>
          <w:sz w:val="22"/>
          <w:szCs w:val="22"/>
          <w:lang w:eastAsia="en-US"/>
        </w:rPr>
        <w:t>d</w:t>
      </w:r>
      <w:r w:rsidRPr="00AA2D78">
        <w:rPr>
          <w:rFonts w:ascii="Arial Narrow" w:eastAsiaTheme="minorHAnsi" w:hAnsi="Arial Narrow" w:cs="Arial"/>
          <w:sz w:val="22"/>
          <w:szCs w:val="22"/>
        </w:rPr>
        <w:t>e acuerdo al inciso 3.2 del numeral 3 Directiva Nº 001-2008/TRI-INDECOPI, Directiva sobre confidencialidad de la información en los Procedimientos seguidos por los Órganos Funcionales del Indecopi; el solicitante de la confidencialidad de la información deberá cumplir, entre otros, con lo siguiente: (a) justificar su solicitud; (b) presentar un “resumen no confidencial”; y, (c) señalar el plazo por el cual se solicita el tratamiento confidencial de la información presentada</w:t>
      </w:r>
      <w:bookmarkStart w:id="0" w:name="_Hlk200986803"/>
      <w:r w:rsidRPr="00AA2D78">
        <w:rPr>
          <w:rStyle w:val="Refdenotaalpie"/>
          <w:rFonts w:ascii="Arial Narrow" w:eastAsiaTheme="minorHAnsi" w:hAnsi="Arial Narrow" w:cs="Arial"/>
          <w:sz w:val="22"/>
          <w:szCs w:val="22"/>
        </w:rPr>
        <w:footnoteReference w:id="8"/>
      </w:r>
      <w:bookmarkEnd w:id="0"/>
      <w:r w:rsidRPr="00AA2D78">
        <w:rPr>
          <w:rFonts w:ascii="Arial Narrow" w:eastAsiaTheme="minorHAnsi" w:hAnsi="Arial Narrow" w:cs="Arial"/>
          <w:sz w:val="22"/>
          <w:szCs w:val="22"/>
        </w:rPr>
        <w:t xml:space="preserve">; </w:t>
      </w:r>
    </w:p>
    <w:p w14:paraId="56629B57" w14:textId="77777777" w:rsidR="00EB782D" w:rsidRPr="00AA2D78" w:rsidRDefault="00EB782D" w:rsidP="009200C6">
      <w:pPr>
        <w:pStyle w:val="paragraph"/>
        <w:spacing w:before="0" w:beforeAutospacing="0" w:after="0" w:afterAutospacing="0"/>
        <w:contextualSpacing/>
        <w:jc w:val="both"/>
        <w:textAlignment w:val="baseline"/>
        <w:rPr>
          <w:rFonts w:ascii="Arial Narrow" w:hAnsi="Arial Narrow" w:cs="Arial"/>
          <w:spacing w:val="-3"/>
          <w:sz w:val="22"/>
          <w:szCs w:val="22"/>
          <w:lang w:val="es-ES"/>
        </w:rPr>
      </w:pPr>
    </w:p>
    <w:p w14:paraId="4FB43B04" w14:textId="10E4D572" w:rsidR="00E122C0" w:rsidRPr="00AA2D78" w:rsidRDefault="009B26B3" w:rsidP="009200C6">
      <w:pPr>
        <w:pStyle w:val="paragraph"/>
        <w:numPr>
          <w:ilvl w:val="0"/>
          <w:numId w:val="22"/>
        </w:numPr>
        <w:spacing w:before="0" w:beforeAutospacing="0" w:after="0" w:afterAutospacing="0"/>
        <w:ind w:left="567" w:hanging="567"/>
        <w:contextualSpacing/>
        <w:jc w:val="both"/>
        <w:textAlignment w:val="baseline"/>
        <w:rPr>
          <w:rFonts w:ascii="Arial Narrow" w:hAnsi="Arial Narrow" w:cs="Arial"/>
          <w:spacing w:val="-3"/>
          <w:sz w:val="22"/>
          <w:szCs w:val="22"/>
          <w:lang w:val="es-ES"/>
        </w:rPr>
      </w:pPr>
      <w:r w:rsidRPr="00AA2D78">
        <w:rPr>
          <w:rFonts w:ascii="Arial Narrow" w:hAnsi="Arial Narrow" w:cs="Arial"/>
          <w:spacing w:val="-3"/>
          <w:sz w:val="22"/>
          <w:szCs w:val="22"/>
          <w:lang w:val="es-ES" w:eastAsia="es-ES"/>
        </w:rPr>
        <w:t xml:space="preserve">que, </w:t>
      </w:r>
      <w:r w:rsidRPr="00AA2D78">
        <w:rPr>
          <w:rFonts w:ascii="Arial Narrow" w:eastAsiaTheme="minorHAnsi" w:hAnsi="Arial Narrow" w:cs="Arial"/>
          <w:spacing w:val="-3"/>
          <w:sz w:val="22"/>
          <w:szCs w:val="22"/>
          <w:lang w:eastAsia="en-US"/>
        </w:rPr>
        <w:t>d</w:t>
      </w:r>
      <w:r w:rsidRPr="00AA2D78">
        <w:rPr>
          <w:rFonts w:ascii="Arial Narrow" w:eastAsiaTheme="minorHAnsi" w:hAnsi="Arial Narrow" w:cs="Arial"/>
          <w:sz w:val="22"/>
          <w:szCs w:val="22"/>
        </w:rPr>
        <w:t xml:space="preserve">e acuerdo con el inciso 7.1.3 del numeral 7.1 del acápite 7 Directiva Nº 001-2025-GEG/INDECOPI, Directiva que regula la tramitación del expediente electrónico del Instituto Nacional de Defensa de la </w:t>
      </w:r>
      <w:r w:rsidRPr="00AA2D78">
        <w:rPr>
          <w:rFonts w:ascii="Arial Narrow" w:eastAsiaTheme="minorHAnsi" w:hAnsi="Arial Narrow" w:cs="Arial"/>
          <w:sz w:val="22"/>
          <w:szCs w:val="22"/>
        </w:rPr>
        <w:lastRenderedPageBreak/>
        <w:t>Competencia y de la Protección de la Propiedad Intelectual-Indecopi; el solicitante debe señalar de manera expresa la confidencialidad y adjuntar el archivo de manera independiente</w:t>
      </w:r>
      <w:r w:rsidRPr="00AA2D78">
        <w:rPr>
          <w:rStyle w:val="Refdenotaalpie"/>
          <w:rFonts w:ascii="Arial Narrow" w:eastAsiaTheme="minorHAnsi" w:hAnsi="Arial Narrow" w:cs="Arial"/>
          <w:sz w:val="22"/>
          <w:szCs w:val="22"/>
        </w:rPr>
        <w:footnoteReference w:id="9"/>
      </w:r>
      <w:r w:rsidRPr="00AA2D78">
        <w:rPr>
          <w:rFonts w:ascii="Arial Narrow" w:eastAsiaTheme="minorHAnsi" w:hAnsi="Arial Narrow" w:cs="Arial"/>
          <w:sz w:val="22"/>
          <w:szCs w:val="22"/>
        </w:rPr>
        <w:t xml:space="preserve">; siendo que en caso el administrado no cumpla con este último requisito el Órgano Resolutivo le solicitará que subsane dicha omisión o que indique si desea tener por no presentado su escrito en el plazo improrrogable de cuatro (4) días hábiles, bajo apercibimiento de incorporarlo al expediente como documento de carácter público con el mismo tratamiento que cualquier pieza incluida en dicho expediente; </w:t>
      </w:r>
    </w:p>
    <w:p w14:paraId="02071136" w14:textId="77777777" w:rsidR="00FD0EC8" w:rsidRPr="00AA2D78" w:rsidRDefault="00FD0EC8" w:rsidP="009200C6">
      <w:pPr>
        <w:pStyle w:val="paragraph"/>
        <w:spacing w:before="0" w:beforeAutospacing="0" w:after="0" w:afterAutospacing="0"/>
        <w:contextualSpacing/>
        <w:jc w:val="both"/>
        <w:textAlignment w:val="baseline"/>
        <w:rPr>
          <w:rFonts w:ascii="Arial Narrow" w:hAnsi="Arial Narrow" w:cs="Arial"/>
          <w:spacing w:val="-3"/>
          <w:sz w:val="22"/>
          <w:szCs w:val="22"/>
          <w:lang w:val="es-ES"/>
        </w:rPr>
      </w:pPr>
    </w:p>
    <w:p w14:paraId="44CADA0E" w14:textId="427BCEFE" w:rsidR="00FD0EC8" w:rsidRPr="00AA2D78" w:rsidRDefault="008E29C0" w:rsidP="009200C6">
      <w:pPr>
        <w:pStyle w:val="paragraph"/>
        <w:numPr>
          <w:ilvl w:val="0"/>
          <w:numId w:val="22"/>
        </w:numPr>
        <w:spacing w:before="0" w:beforeAutospacing="0" w:after="0" w:afterAutospacing="0"/>
        <w:ind w:left="567" w:hanging="567"/>
        <w:contextualSpacing/>
        <w:jc w:val="both"/>
        <w:textAlignment w:val="baseline"/>
        <w:rPr>
          <w:rStyle w:val="normaltextrun"/>
          <w:rFonts w:ascii="Arial Narrow" w:eastAsia="Arial Narrow" w:hAnsi="Arial Narrow" w:cs="Arial Narrow"/>
          <w:b/>
          <w:sz w:val="22"/>
          <w:szCs w:val="22"/>
        </w:rPr>
      </w:pPr>
      <w:r w:rsidRPr="00AA2D78">
        <w:rPr>
          <w:rFonts w:ascii="Arial Narrow" w:hAnsi="Arial Narrow" w:cs="Arial"/>
          <w:spacing w:val="-3"/>
          <w:sz w:val="22"/>
          <w:szCs w:val="22"/>
          <w:lang w:val="es-ES" w:eastAsia="es-ES"/>
        </w:rPr>
        <w:t xml:space="preserve">que, </w:t>
      </w:r>
      <w:r w:rsidR="00D71C2E" w:rsidRPr="00AA2D78">
        <w:rPr>
          <w:rFonts w:ascii="Arial Narrow" w:eastAsia="Arial Narrow" w:hAnsi="Arial Narrow" w:cs="Arial Narrow"/>
          <w:bCs/>
          <w:sz w:val="22"/>
          <w:szCs w:val="22"/>
        </w:rPr>
        <w:t xml:space="preserve">el </w:t>
      </w:r>
      <w:r w:rsidR="002A6FD5" w:rsidRPr="009F4403">
        <w:rPr>
          <w:rFonts w:ascii="Arial Narrow" w:eastAsia="Arial Narrow" w:hAnsi="Arial Narrow" w:cs="Arial Narrow"/>
          <w:bCs/>
          <w:sz w:val="22"/>
          <w:szCs w:val="22"/>
          <w:highlight w:val="green"/>
        </w:rPr>
        <w:t xml:space="preserve">señor </w:t>
      </w:r>
      <w:r w:rsidR="00E34431" w:rsidRPr="009F4403">
        <w:rPr>
          <w:rFonts w:ascii="Arial Narrow" w:eastAsia="Arial Narrow" w:hAnsi="Arial Narrow" w:cs="Arial Narrow"/>
          <w:bCs/>
          <w:sz w:val="22"/>
          <w:szCs w:val="22"/>
          <w:highlight w:val="green"/>
        </w:rPr>
        <w:t>Alejandro Francisco Monteverde</w:t>
      </w:r>
      <w:r w:rsidR="00E34431" w:rsidRPr="00AA2D78">
        <w:rPr>
          <w:rFonts w:ascii="Arial Narrow" w:eastAsia="Arial Narrow" w:hAnsi="Arial Narrow" w:cs="Arial Narrow"/>
          <w:bCs/>
          <w:sz w:val="22"/>
          <w:szCs w:val="22"/>
        </w:rPr>
        <w:t xml:space="preserve"> </w:t>
      </w:r>
      <w:r w:rsidRPr="00AA2D78">
        <w:rPr>
          <w:rFonts w:ascii="Arial Narrow" w:hAnsi="Arial Narrow" w:cs="Arial"/>
          <w:spacing w:val="-3"/>
          <w:sz w:val="22"/>
          <w:szCs w:val="22"/>
          <w:lang w:val="es-ES" w:eastAsia="es-ES"/>
        </w:rPr>
        <w:t xml:space="preserve">tampoco cumplió </w:t>
      </w:r>
      <w:r w:rsidRPr="00AA2D78">
        <w:rPr>
          <w:rFonts w:ascii="Arial Narrow" w:hAnsi="Arial Narrow" w:cs="Arial"/>
          <w:spacing w:val="-3"/>
          <w:sz w:val="22"/>
          <w:szCs w:val="22"/>
          <w:lang w:val="es-ES"/>
        </w:rPr>
        <w:t xml:space="preserve">con lo señalado en la </w:t>
      </w:r>
      <w:r w:rsidRPr="00AA2D78">
        <w:rPr>
          <w:rFonts w:ascii="Arial Narrow" w:eastAsiaTheme="minorHAnsi" w:hAnsi="Arial Narrow" w:cs="Arial"/>
          <w:sz w:val="22"/>
          <w:szCs w:val="22"/>
        </w:rPr>
        <w:t>Directiva Nº 001-2008/TRI-INDECOPI</w:t>
      </w:r>
      <w:r w:rsidRPr="00AA2D78">
        <w:rPr>
          <w:rStyle w:val="Refdenotaalpie"/>
          <w:rFonts w:ascii="Arial Narrow" w:eastAsiaTheme="minorHAnsi" w:hAnsi="Arial Narrow" w:cs="Arial"/>
          <w:sz w:val="22"/>
          <w:szCs w:val="22"/>
        </w:rPr>
        <w:footnoteReference w:id="10"/>
      </w:r>
      <w:r w:rsidRPr="00AA2D78">
        <w:rPr>
          <w:rFonts w:ascii="Arial Narrow" w:eastAsiaTheme="minorHAnsi" w:hAnsi="Arial Narrow" w:cs="Arial"/>
          <w:sz w:val="22"/>
          <w:szCs w:val="22"/>
        </w:rPr>
        <w:t>, directiva que establece como requisitos de la solicitud de confidencialidad</w:t>
      </w:r>
      <w:r w:rsidR="00FD0EC8" w:rsidRPr="00AA2D78">
        <w:rPr>
          <w:rFonts w:ascii="Arial Narrow" w:eastAsiaTheme="minorHAnsi" w:hAnsi="Arial Narrow" w:cs="Arial"/>
          <w:sz w:val="22"/>
          <w:szCs w:val="22"/>
        </w:rPr>
        <w:t>;</w:t>
      </w:r>
    </w:p>
    <w:p w14:paraId="5F3A5C4F" w14:textId="77777777" w:rsidR="00FD0EC8" w:rsidRPr="00AA2D78" w:rsidRDefault="00FD0EC8" w:rsidP="009200C6">
      <w:pPr>
        <w:pStyle w:val="paragraph"/>
        <w:spacing w:before="0" w:beforeAutospacing="0" w:after="0" w:afterAutospacing="0"/>
        <w:ind w:left="567"/>
        <w:contextualSpacing/>
        <w:jc w:val="both"/>
        <w:textAlignment w:val="baseline"/>
        <w:rPr>
          <w:rStyle w:val="normaltextrun"/>
          <w:rFonts w:ascii="Arial Narrow" w:eastAsia="Calibri" w:hAnsi="Arial Narrow" w:cs="Arial"/>
          <w:color w:val="000000"/>
          <w:sz w:val="22"/>
          <w:szCs w:val="22"/>
        </w:rPr>
      </w:pPr>
    </w:p>
    <w:p w14:paraId="0C881C42" w14:textId="34E74E99" w:rsidR="00FD0EC8" w:rsidRPr="00AA2D78" w:rsidRDefault="00FD0EC8" w:rsidP="009200C6">
      <w:pPr>
        <w:pStyle w:val="paragraph"/>
        <w:numPr>
          <w:ilvl w:val="0"/>
          <w:numId w:val="22"/>
        </w:numPr>
        <w:spacing w:before="0" w:beforeAutospacing="0" w:after="0" w:afterAutospacing="0"/>
        <w:ind w:left="567" w:hanging="567"/>
        <w:contextualSpacing/>
        <w:jc w:val="both"/>
        <w:textAlignment w:val="baseline"/>
        <w:rPr>
          <w:rStyle w:val="normaltextrun"/>
          <w:rFonts w:ascii="Arial Narrow" w:eastAsia="Calibri" w:hAnsi="Arial Narrow" w:cs="Arial"/>
          <w:color w:val="000000"/>
          <w:sz w:val="22"/>
          <w:szCs w:val="22"/>
        </w:rPr>
      </w:pPr>
      <w:r w:rsidRPr="00AA2D78">
        <w:rPr>
          <w:rStyle w:val="normaltextrun"/>
          <w:rFonts w:ascii="Arial Narrow" w:eastAsia="Calibri" w:hAnsi="Arial Narrow" w:cs="Arial"/>
          <w:sz w:val="22"/>
          <w:szCs w:val="22"/>
        </w:rPr>
        <w:t xml:space="preserve">que, el numeral </w:t>
      </w:r>
      <w:r w:rsidR="003E7ECB">
        <w:rPr>
          <w:rStyle w:val="normaltextrun"/>
          <w:rFonts w:ascii="Arial Narrow" w:eastAsia="Calibri" w:hAnsi="Arial Narrow" w:cs="Arial"/>
          <w:sz w:val="22"/>
          <w:szCs w:val="22"/>
        </w:rPr>
        <w:t>125</w:t>
      </w:r>
      <w:r w:rsidRPr="00AA2D78">
        <w:rPr>
          <w:rStyle w:val="normaltextrun"/>
          <w:rFonts w:ascii="Arial Narrow" w:eastAsia="Calibri" w:hAnsi="Arial Narrow" w:cs="Arial"/>
          <w:sz w:val="22"/>
          <w:szCs w:val="22"/>
        </w:rPr>
        <w:t xml:space="preserve">.1° del artículo </w:t>
      </w:r>
      <w:r w:rsidR="003E7ECB">
        <w:rPr>
          <w:rStyle w:val="normaltextrun"/>
          <w:rFonts w:ascii="Arial Narrow" w:eastAsia="Calibri" w:hAnsi="Arial Narrow" w:cs="Arial"/>
          <w:sz w:val="22"/>
          <w:szCs w:val="22"/>
        </w:rPr>
        <w:t>125</w:t>
      </w:r>
      <w:r w:rsidRPr="00AA2D78">
        <w:rPr>
          <w:rStyle w:val="normaltextrun"/>
          <w:rFonts w:ascii="Arial Narrow" w:eastAsia="Calibri" w:hAnsi="Arial Narrow" w:cs="Arial"/>
          <w:sz w:val="22"/>
          <w:szCs w:val="22"/>
        </w:rPr>
        <w:t xml:space="preserve">° </w:t>
      </w:r>
      <w:r w:rsidRPr="00AA2D78">
        <w:rPr>
          <w:rStyle w:val="normaltextrun"/>
          <w:rFonts w:ascii="Arial Narrow" w:eastAsia="Calibri" w:hAnsi="Arial Narrow" w:cs="Arial"/>
          <w:color w:val="000000"/>
          <w:sz w:val="22"/>
          <w:szCs w:val="22"/>
        </w:rPr>
        <w:t>del TUO de la LPAG</w:t>
      </w:r>
      <w:r w:rsidRPr="00AA2D78">
        <w:rPr>
          <w:rStyle w:val="Refdenotaalpie"/>
          <w:rFonts w:ascii="Arial Narrow" w:hAnsi="Arial Narrow" w:cs="Arial"/>
          <w:color w:val="000000"/>
          <w:sz w:val="22"/>
          <w:szCs w:val="22"/>
        </w:rPr>
        <w:footnoteReference w:id="11"/>
      </w:r>
      <w:r w:rsidRPr="00AA2D78">
        <w:rPr>
          <w:rStyle w:val="normaltextrun"/>
          <w:rFonts w:ascii="Arial Narrow" w:eastAsia="Calibri" w:hAnsi="Arial Narrow" w:cs="Arial"/>
          <w:color w:val="000000"/>
          <w:sz w:val="22"/>
          <w:szCs w:val="22"/>
        </w:rPr>
        <w:t xml:space="preserve"> menciona que se concederá a administrado un plazo de dos (2) días hábiles con la finalidad de subsanar observaciones presentadas;</w:t>
      </w:r>
    </w:p>
    <w:p w14:paraId="29E4D0F3" w14:textId="77777777" w:rsidR="009126CF" w:rsidRPr="009126CF" w:rsidRDefault="009126CF" w:rsidP="009200C6">
      <w:pPr>
        <w:pStyle w:val="paragraph"/>
        <w:spacing w:before="0" w:beforeAutospacing="0" w:after="0" w:afterAutospacing="0"/>
        <w:ind w:left="567"/>
        <w:contextualSpacing/>
        <w:jc w:val="both"/>
        <w:textAlignment w:val="baseline"/>
        <w:rPr>
          <w:rFonts w:ascii="Arial Narrow" w:eastAsia="Calibri" w:hAnsi="Arial Narrow"/>
          <w:sz w:val="22"/>
          <w:szCs w:val="22"/>
        </w:rPr>
      </w:pPr>
    </w:p>
    <w:p w14:paraId="5CB0B66A" w14:textId="5B5B6788" w:rsidR="00FD0EC8" w:rsidRPr="00AA2D78" w:rsidRDefault="00FD0EC8" w:rsidP="009200C6">
      <w:pPr>
        <w:pStyle w:val="paragraph"/>
        <w:numPr>
          <w:ilvl w:val="0"/>
          <w:numId w:val="22"/>
        </w:numPr>
        <w:spacing w:before="0" w:beforeAutospacing="0" w:after="0" w:afterAutospacing="0"/>
        <w:ind w:left="567" w:hanging="567"/>
        <w:contextualSpacing/>
        <w:jc w:val="both"/>
        <w:textAlignment w:val="baseline"/>
        <w:rPr>
          <w:rFonts w:ascii="Arial Narrow" w:eastAsia="Calibri" w:hAnsi="Arial Narrow"/>
          <w:sz w:val="22"/>
          <w:szCs w:val="22"/>
        </w:rPr>
      </w:pPr>
      <w:r w:rsidRPr="00AA2D78">
        <w:rPr>
          <w:rFonts w:ascii="Arial Narrow" w:eastAsiaTheme="minorHAnsi" w:hAnsi="Arial Narrow" w:cs="Arial"/>
          <w:color w:val="000000"/>
          <w:sz w:val="22"/>
          <w:szCs w:val="22"/>
        </w:rPr>
        <w:lastRenderedPageBreak/>
        <w:t xml:space="preserve">que, el artículo </w:t>
      </w:r>
      <w:r w:rsidR="007B7845">
        <w:rPr>
          <w:rFonts w:ascii="Arial Narrow" w:eastAsiaTheme="minorHAnsi" w:hAnsi="Arial Narrow" w:cs="Arial"/>
          <w:color w:val="000000"/>
          <w:sz w:val="22"/>
          <w:szCs w:val="22"/>
        </w:rPr>
        <w:t>146</w:t>
      </w:r>
      <w:r w:rsidRPr="00AA2D78">
        <w:rPr>
          <w:rFonts w:ascii="Arial Narrow" w:eastAsiaTheme="minorHAnsi" w:hAnsi="Arial Narrow" w:cs="Arial"/>
          <w:color w:val="000000"/>
          <w:sz w:val="22"/>
          <w:szCs w:val="22"/>
        </w:rPr>
        <w:t>º del TUO de la LPAG</w:t>
      </w:r>
      <w:r w:rsidRPr="00AA2D78">
        <w:rPr>
          <w:rStyle w:val="Refdenotaalpie"/>
          <w:rFonts w:ascii="Arial Narrow" w:hAnsi="Arial Narrow" w:cs="Arial"/>
          <w:sz w:val="22"/>
          <w:szCs w:val="22"/>
        </w:rPr>
        <w:footnoteReference w:id="12"/>
      </w:r>
      <w:r w:rsidRPr="00AA2D78">
        <w:rPr>
          <w:rFonts w:ascii="Arial Narrow" w:eastAsiaTheme="minorHAnsi" w:hAnsi="Arial Narrow" w:cs="Arial"/>
          <w:color w:val="000000"/>
          <w:sz w:val="22"/>
          <w:szCs w:val="22"/>
        </w:rPr>
        <w:t xml:space="preserve"> faculta a la autoridad administrativa a dictar medidas cautelares iniciado el procedimiento administrativo, siendo que en el mismo sentido se pronuncia el artículo 27º del Decreto Legislativo 807</w:t>
      </w:r>
      <w:r w:rsidRPr="00AA2D78">
        <w:rPr>
          <w:rStyle w:val="Refdenotaalpie"/>
          <w:rFonts w:ascii="Arial Narrow" w:hAnsi="Arial Narrow" w:cs="Arial"/>
          <w:color w:val="000000"/>
          <w:sz w:val="22"/>
          <w:szCs w:val="22"/>
        </w:rPr>
        <w:footnoteReference w:id="13"/>
      </w:r>
      <w:r w:rsidR="00714EE1" w:rsidRPr="00AA2D78">
        <w:rPr>
          <w:rFonts w:ascii="Arial Narrow" w:eastAsiaTheme="minorHAnsi" w:hAnsi="Arial Narrow" w:cs="Arial"/>
          <w:color w:val="000000"/>
          <w:sz w:val="22"/>
          <w:szCs w:val="22"/>
        </w:rPr>
        <w:t>;</w:t>
      </w:r>
    </w:p>
    <w:p w14:paraId="0252E152" w14:textId="77777777" w:rsidR="00FD0EC8" w:rsidRPr="00AA2D78" w:rsidRDefault="00FD0EC8" w:rsidP="009200C6">
      <w:pPr>
        <w:pStyle w:val="paragraph"/>
        <w:spacing w:before="0" w:beforeAutospacing="0" w:after="0" w:afterAutospacing="0"/>
        <w:ind w:left="567" w:hanging="567"/>
        <w:contextualSpacing/>
        <w:jc w:val="both"/>
        <w:textAlignment w:val="baseline"/>
        <w:rPr>
          <w:rStyle w:val="normaltextrun"/>
          <w:rFonts w:ascii="Arial Narrow" w:eastAsia="Calibri" w:hAnsi="Arial Narrow"/>
          <w:sz w:val="22"/>
          <w:szCs w:val="22"/>
        </w:rPr>
      </w:pPr>
    </w:p>
    <w:p w14:paraId="409AADFA" w14:textId="68834CB8" w:rsidR="00FD0EC8" w:rsidRPr="00AA2D78" w:rsidRDefault="00FD0EC8" w:rsidP="009200C6">
      <w:pPr>
        <w:pStyle w:val="paragraph"/>
        <w:numPr>
          <w:ilvl w:val="0"/>
          <w:numId w:val="22"/>
        </w:numPr>
        <w:spacing w:before="0" w:beforeAutospacing="0" w:after="0" w:afterAutospacing="0"/>
        <w:ind w:left="567" w:hanging="567"/>
        <w:contextualSpacing/>
        <w:jc w:val="both"/>
        <w:textAlignment w:val="baseline"/>
        <w:rPr>
          <w:rStyle w:val="normaltextrun"/>
          <w:rFonts w:ascii="Arial Narrow" w:eastAsia="Calibri" w:hAnsi="Arial Narrow" w:cs="Arial"/>
          <w:color w:val="000000"/>
          <w:sz w:val="22"/>
          <w:szCs w:val="22"/>
        </w:rPr>
      </w:pPr>
      <w:r w:rsidRPr="00AA2D78">
        <w:rPr>
          <w:rStyle w:val="normaltextrun"/>
          <w:rFonts w:ascii="Arial Narrow" w:eastAsia="Calibri" w:hAnsi="Arial Narrow"/>
          <w:color w:val="000000"/>
          <w:sz w:val="22"/>
          <w:szCs w:val="22"/>
        </w:rPr>
        <w:t>que, el artículo 109° de la Ley N° 29571, Código de Protección y Defensa del Consumidor establece que, en cualquier etapa del procedimiento, de oficio o a pedido de parte, el Indecopi puede, dentro del ámbito de su correspondiente competencia, dictar una o varias de las medidas cautelares indicadas en dicho artículo, destinadas a asegurar el cumplimiento de la decisión definitiva</w:t>
      </w:r>
      <w:r w:rsidRPr="00AA2D78">
        <w:rPr>
          <w:rStyle w:val="Refdenotaalpie"/>
          <w:rFonts w:ascii="Arial Narrow" w:eastAsia="Arial Narrow" w:hAnsi="Arial Narrow" w:cs="Arial"/>
          <w:sz w:val="22"/>
          <w:szCs w:val="22"/>
        </w:rPr>
        <w:footnoteReference w:id="14"/>
      </w:r>
      <w:r w:rsidR="00714EE1" w:rsidRPr="00AA2D78">
        <w:rPr>
          <w:rStyle w:val="normaltextrun"/>
          <w:rFonts w:ascii="Arial Narrow" w:eastAsia="Calibri" w:hAnsi="Arial Narrow"/>
          <w:color w:val="000000"/>
          <w:sz w:val="22"/>
          <w:szCs w:val="22"/>
        </w:rPr>
        <w:t>;</w:t>
      </w:r>
    </w:p>
    <w:p w14:paraId="09112997" w14:textId="77777777" w:rsidR="00FD0EC8" w:rsidRPr="00AA2D78" w:rsidRDefault="00FD0EC8" w:rsidP="009200C6">
      <w:pPr>
        <w:pStyle w:val="paragraph"/>
        <w:spacing w:before="0" w:beforeAutospacing="0" w:after="0" w:afterAutospacing="0"/>
        <w:ind w:left="567" w:hanging="567"/>
        <w:contextualSpacing/>
        <w:jc w:val="both"/>
        <w:textAlignment w:val="baseline"/>
        <w:rPr>
          <w:rFonts w:ascii="Arial Narrow" w:eastAsia="Calibri" w:hAnsi="Arial Narrow"/>
          <w:sz w:val="22"/>
          <w:szCs w:val="22"/>
        </w:rPr>
      </w:pPr>
    </w:p>
    <w:p w14:paraId="72754132" w14:textId="2BA94C65" w:rsidR="00FD0EC8" w:rsidRPr="00AA2D78" w:rsidRDefault="00FD0EC8" w:rsidP="009200C6">
      <w:pPr>
        <w:pStyle w:val="paragraph"/>
        <w:numPr>
          <w:ilvl w:val="0"/>
          <w:numId w:val="22"/>
        </w:numPr>
        <w:spacing w:before="0" w:beforeAutospacing="0" w:after="0" w:afterAutospacing="0"/>
        <w:ind w:left="567" w:hanging="567"/>
        <w:contextualSpacing/>
        <w:jc w:val="both"/>
        <w:textAlignment w:val="baseline"/>
        <w:rPr>
          <w:rStyle w:val="eop"/>
          <w:rFonts w:ascii="Arial Narrow" w:hAnsi="Arial Narrow"/>
          <w:sz w:val="22"/>
          <w:szCs w:val="22"/>
        </w:rPr>
      </w:pPr>
      <w:r w:rsidRPr="00AA2D78">
        <w:rPr>
          <w:rStyle w:val="normaltextrun"/>
          <w:rFonts w:ascii="Arial Narrow" w:eastAsia="Calibri" w:hAnsi="Arial Narrow"/>
          <w:color w:val="000000"/>
          <w:sz w:val="22"/>
          <w:szCs w:val="22"/>
        </w:rPr>
        <w:t>que</w:t>
      </w:r>
      <w:r w:rsidR="00714EE1" w:rsidRPr="00AA2D78">
        <w:rPr>
          <w:rFonts w:ascii="Arial Narrow" w:hAnsi="Arial Narrow" w:cs="Arial"/>
          <w:color w:val="000000"/>
          <w:sz w:val="22"/>
          <w:szCs w:val="22"/>
        </w:rPr>
        <w:t>, e</w:t>
      </w:r>
      <w:r w:rsidRPr="00AA2D78">
        <w:rPr>
          <w:rFonts w:ascii="Arial Narrow" w:hAnsi="Arial Narrow" w:cs="Arial"/>
          <w:color w:val="000000"/>
          <w:sz w:val="22"/>
          <w:szCs w:val="22"/>
        </w:rPr>
        <w:t>l artículo 608° del Código Procesal Civil -aplicable supletoriamente a los procedimientos por infracción a la normativa de protección al consumidor</w:t>
      </w:r>
      <w:r w:rsidRPr="00AA2D78">
        <w:rPr>
          <w:rStyle w:val="Refdenotaalpie"/>
          <w:rFonts w:ascii="Arial Narrow" w:hAnsi="Arial Narrow" w:cs="Arial"/>
          <w:color w:val="000000"/>
          <w:sz w:val="22"/>
          <w:szCs w:val="22"/>
        </w:rPr>
        <w:footnoteReference w:id="15"/>
      </w:r>
      <w:r w:rsidRPr="00AA2D78">
        <w:rPr>
          <w:rFonts w:ascii="Arial Narrow" w:hAnsi="Arial Narrow" w:cs="Arial"/>
          <w:color w:val="000000"/>
          <w:sz w:val="22"/>
          <w:szCs w:val="22"/>
        </w:rPr>
        <w:t>- establece que la medida cautelar tiene como finalidad garantizar el cumplimiento de la decisión definitiva</w:t>
      </w:r>
      <w:r w:rsidRPr="00AA2D78">
        <w:rPr>
          <w:rStyle w:val="Refdenotaalpie"/>
          <w:rFonts w:ascii="Arial Narrow" w:hAnsi="Arial Narrow" w:cs="Arial"/>
          <w:color w:val="000000"/>
          <w:sz w:val="22"/>
          <w:szCs w:val="22"/>
        </w:rPr>
        <w:footnoteReference w:id="16"/>
      </w:r>
      <w:r w:rsidRPr="00AA2D78">
        <w:rPr>
          <w:rFonts w:ascii="Arial Narrow" w:hAnsi="Arial Narrow" w:cs="Arial"/>
          <w:color w:val="000000"/>
          <w:sz w:val="22"/>
          <w:szCs w:val="22"/>
        </w:rPr>
        <w:t xml:space="preserve">. Asimismo, </w:t>
      </w:r>
      <w:r w:rsidRPr="00AA2D78">
        <w:rPr>
          <w:rFonts w:ascii="Arial Narrow" w:hAnsi="Arial Narrow" w:cs="Arial"/>
          <w:sz w:val="22"/>
          <w:szCs w:val="22"/>
        </w:rPr>
        <w:t xml:space="preserve">el artículo 637° del Código </w:t>
      </w:r>
      <w:r w:rsidRPr="00AA2D78">
        <w:rPr>
          <w:rFonts w:ascii="Arial Narrow" w:hAnsi="Arial Narrow" w:cs="Arial"/>
          <w:sz w:val="22"/>
          <w:szCs w:val="22"/>
        </w:rPr>
        <w:lastRenderedPageBreak/>
        <w:t>Procesal Civil, establece que, la solicitud cautelar es concedida o rechazada sin conocimiento de la parte afectada en atención a los fundamentos y prueba de la solicitud</w:t>
      </w:r>
      <w:r w:rsidR="00714EE1" w:rsidRPr="00AA2D78">
        <w:rPr>
          <w:rFonts w:ascii="Arial Narrow" w:hAnsi="Arial Narrow" w:cs="Arial"/>
          <w:sz w:val="22"/>
          <w:szCs w:val="22"/>
        </w:rPr>
        <w:t>;</w:t>
      </w:r>
    </w:p>
    <w:p w14:paraId="175315F9" w14:textId="77777777" w:rsidR="00FD0EC8" w:rsidRPr="00AA2D78" w:rsidRDefault="00FD0EC8" w:rsidP="009200C6">
      <w:pPr>
        <w:pStyle w:val="paragraph"/>
        <w:spacing w:before="0" w:beforeAutospacing="0" w:after="0" w:afterAutospacing="0"/>
        <w:ind w:left="567" w:hanging="567"/>
        <w:contextualSpacing/>
        <w:jc w:val="both"/>
        <w:textAlignment w:val="baseline"/>
        <w:rPr>
          <w:rStyle w:val="eop"/>
          <w:rFonts w:ascii="Arial Narrow" w:hAnsi="Arial Narrow" w:cs="Arial"/>
          <w:sz w:val="22"/>
          <w:szCs w:val="22"/>
        </w:rPr>
      </w:pPr>
    </w:p>
    <w:p w14:paraId="697EC034" w14:textId="5B495D0E" w:rsidR="00FD0EC8" w:rsidRPr="00AA2D78" w:rsidRDefault="00FD0EC8" w:rsidP="009200C6">
      <w:pPr>
        <w:pStyle w:val="paragraph"/>
        <w:numPr>
          <w:ilvl w:val="0"/>
          <w:numId w:val="22"/>
        </w:numPr>
        <w:spacing w:before="0" w:beforeAutospacing="0" w:after="0" w:afterAutospacing="0"/>
        <w:ind w:left="567" w:hanging="567"/>
        <w:contextualSpacing/>
        <w:jc w:val="both"/>
        <w:textAlignment w:val="baseline"/>
        <w:rPr>
          <w:rStyle w:val="eop"/>
          <w:rFonts w:ascii="Arial Narrow" w:hAnsi="Arial Narrow" w:cs="Arial"/>
          <w:sz w:val="22"/>
          <w:szCs w:val="22"/>
        </w:rPr>
      </w:pPr>
      <w:r w:rsidRPr="00AA2D78">
        <w:rPr>
          <w:rStyle w:val="eop"/>
          <w:rFonts w:ascii="Arial Narrow" w:hAnsi="Arial Narrow" w:cs="Arial"/>
          <w:sz w:val="22"/>
          <w:szCs w:val="22"/>
        </w:rPr>
        <w:t xml:space="preserve">que, con fecha </w:t>
      </w:r>
      <w:r w:rsidRPr="00EB69A5">
        <w:rPr>
          <w:rStyle w:val="eop"/>
          <w:rFonts w:ascii="Arial Narrow" w:hAnsi="Arial Narrow" w:cs="Arial"/>
          <w:sz w:val="22"/>
          <w:szCs w:val="22"/>
          <w:highlight w:val="cyan"/>
        </w:rPr>
        <w:t>10 de abril de 2026</w:t>
      </w:r>
      <w:r w:rsidRPr="00AA2D78">
        <w:rPr>
          <w:rStyle w:val="eop"/>
          <w:rFonts w:ascii="Arial Narrow" w:hAnsi="Arial Narrow" w:cs="Arial"/>
          <w:sz w:val="22"/>
          <w:szCs w:val="22"/>
        </w:rPr>
        <w:t xml:space="preserve">, </w:t>
      </w:r>
      <w:r w:rsidRPr="009F4403">
        <w:rPr>
          <w:rStyle w:val="eop"/>
          <w:rFonts w:ascii="Arial Narrow" w:hAnsi="Arial Narrow" w:cs="Arial"/>
          <w:sz w:val="22"/>
          <w:szCs w:val="22"/>
          <w:highlight w:val="green"/>
        </w:rPr>
        <w:t xml:space="preserve">el </w:t>
      </w:r>
      <w:r w:rsidRPr="009F4403">
        <w:rPr>
          <w:rFonts w:ascii="Arial Narrow" w:eastAsia="Arial Narrow" w:hAnsi="Arial Narrow" w:cs="Arial Narrow"/>
          <w:bCs/>
          <w:sz w:val="22"/>
          <w:szCs w:val="22"/>
          <w:highlight w:val="green"/>
        </w:rPr>
        <w:t>señor Alejandro Francisco Monteverde</w:t>
      </w:r>
      <w:r w:rsidRPr="00AA2D78">
        <w:rPr>
          <w:rStyle w:val="eop"/>
          <w:rFonts w:ascii="Arial Narrow" w:hAnsi="Arial Narrow" w:cs="Arial"/>
          <w:sz w:val="22"/>
          <w:szCs w:val="22"/>
        </w:rPr>
        <w:t xml:space="preserve"> solicitó a la Comisión de Protección al Consumidor N° 1 el otorgamiento de una medida cautelar; sin embargo, dicho pedido ha sido formulado en el mismo escrito de denuncia.</w:t>
      </w:r>
    </w:p>
    <w:p w14:paraId="3EA0876C" w14:textId="77777777" w:rsidR="00FD0EC8" w:rsidRPr="00AA2D78" w:rsidRDefault="00FD0EC8" w:rsidP="009200C6">
      <w:pPr>
        <w:pStyle w:val="paragraph"/>
        <w:spacing w:before="0" w:beforeAutospacing="0" w:after="0" w:afterAutospacing="0"/>
        <w:ind w:left="567" w:hanging="567"/>
        <w:contextualSpacing/>
        <w:jc w:val="both"/>
        <w:textAlignment w:val="baseline"/>
        <w:rPr>
          <w:rStyle w:val="eop"/>
          <w:rFonts w:ascii="Arial Narrow" w:hAnsi="Arial Narrow" w:cs="Arial"/>
          <w:sz w:val="22"/>
          <w:szCs w:val="22"/>
        </w:rPr>
      </w:pPr>
    </w:p>
    <w:p w14:paraId="2F780FBB" w14:textId="5196EE70" w:rsidR="00FD0EC8" w:rsidRPr="00AA2D78" w:rsidRDefault="00FD0EC8" w:rsidP="009200C6">
      <w:pPr>
        <w:pStyle w:val="paragraph"/>
        <w:numPr>
          <w:ilvl w:val="0"/>
          <w:numId w:val="22"/>
        </w:numPr>
        <w:spacing w:before="0" w:beforeAutospacing="0" w:after="0" w:afterAutospacing="0"/>
        <w:ind w:left="567" w:hanging="567"/>
        <w:contextualSpacing/>
        <w:jc w:val="both"/>
        <w:textAlignment w:val="baseline"/>
        <w:rPr>
          <w:rStyle w:val="eop"/>
          <w:rFonts w:ascii="Arial Narrow" w:hAnsi="Arial Narrow" w:cs="Arial"/>
          <w:sz w:val="22"/>
          <w:szCs w:val="22"/>
        </w:rPr>
      </w:pPr>
      <w:r w:rsidRPr="00AA2D78">
        <w:rPr>
          <w:rStyle w:val="eop"/>
          <w:rFonts w:ascii="Arial Narrow" w:hAnsi="Arial Narrow" w:cs="Arial"/>
          <w:sz w:val="22"/>
          <w:szCs w:val="22"/>
        </w:rPr>
        <w:t>Conforme al a</w:t>
      </w:r>
      <w:r w:rsidRPr="00AA2D78">
        <w:rPr>
          <w:rStyle w:val="normaltextrun"/>
          <w:rFonts w:ascii="Arial Narrow" w:eastAsia="Calibri" w:hAnsi="Arial Narrow" w:cs="Arial"/>
          <w:color w:val="000000"/>
          <w:sz w:val="22"/>
          <w:szCs w:val="22"/>
        </w:rPr>
        <w:t xml:space="preserve">rtículo 26° del Decreto Legislativo 807, la Secretaría Técnica </w:t>
      </w:r>
      <w:r w:rsidR="00714EE1" w:rsidRPr="00AA2D78">
        <w:rPr>
          <w:rStyle w:val="normaltextrun"/>
          <w:rFonts w:ascii="Arial Narrow" w:eastAsia="Calibri" w:hAnsi="Arial Narrow" w:cs="Arial"/>
          <w:color w:val="000000"/>
          <w:sz w:val="22"/>
          <w:szCs w:val="22"/>
        </w:rPr>
        <w:t xml:space="preserve">de </w:t>
      </w:r>
      <w:r w:rsidR="00714EE1" w:rsidRPr="00AA2D78">
        <w:rPr>
          <w:rStyle w:val="eop"/>
          <w:rFonts w:ascii="Arial Narrow" w:hAnsi="Arial Narrow" w:cs="Arial"/>
          <w:sz w:val="22"/>
          <w:szCs w:val="22"/>
        </w:rPr>
        <w:t xml:space="preserve">la Comisión de Protección al Consumidor </w:t>
      </w:r>
      <w:r w:rsidR="00EB0E4A" w:rsidRPr="00AA2D78">
        <w:rPr>
          <w:rStyle w:val="eop"/>
          <w:rFonts w:ascii="Arial Narrow" w:hAnsi="Arial Narrow" w:cs="Arial"/>
          <w:sz w:val="22"/>
          <w:szCs w:val="22"/>
        </w:rPr>
        <w:t xml:space="preserve">N° 1 </w:t>
      </w:r>
      <w:r w:rsidRPr="00AA2D78">
        <w:rPr>
          <w:rStyle w:val="normaltextrun"/>
          <w:rFonts w:ascii="Arial Narrow" w:eastAsia="Calibri" w:hAnsi="Arial Narrow" w:cs="Arial"/>
          <w:color w:val="000000"/>
          <w:sz w:val="22"/>
          <w:szCs w:val="22"/>
        </w:rPr>
        <w:t>debe trasladar al proveedor la denuncia presentada, al momento de admitir a trámite la misma</w:t>
      </w:r>
      <w:r w:rsidRPr="00AA2D78">
        <w:rPr>
          <w:rStyle w:val="Refdenotaalpie"/>
          <w:rFonts w:ascii="Arial Narrow" w:hAnsi="Arial Narrow" w:cs="Arial"/>
          <w:color w:val="000000"/>
          <w:sz w:val="22"/>
          <w:szCs w:val="22"/>
        </w:rPr>
        <w:footnoteReference w:id="17"/>
      </w:r>
      <w:r w:rsidRPr="00AA2D78">
        <w:rPr>
          <w:rStyle w:val="normaltextrun"/>
          <w:rFonts w:ascii="Arial Narrow" w:eastAsia="Calibri" w:hAnsi="Arial Narrow" w:cs="Arial"/>
          <w:color w:val="000000"/>
          <w:sz w:val="22"/>
          <w:szCs w:val="22"/>
        </w:rPr>
        <w:t xml:space="preserve">. </w:t>
      </w:r>
    </w:p>
    <w:p w14:paraId="53DEA4DA" w14:textId="77777777" w:rsidR="003F466A" w:rsidRPr="00AA2D78" w:rsidRDefault="003F466A" w:rsidP="009200C6">
      <w:pPr>
        <w:pStyle w:val="paragraph"/>
        <w:spacing w:before="0" w:beforeAutospacing="0" w:after="0" w:afterAutospacing="0"/>
        <w:contextualSpacing/>
        <w:jc w:val="both"/>
        <w:textAlignment w:val="baseline"/>
        <w:rPr>
          <w:rFonts w:ascii="Arial Narrow" w:hAnsi="Arial Narrow" w:cs="Segoe UI"/>
          <w:sz w:val="22"/>
          <w:szCs w:val="22"/>
        </w:rPr>
      </w:pPr>
    </w:p>
    <w:p w14:paraId="01CA44C5" w14:textId="77777777" w:rsidR="006E3DE9" w:rsidRPr="00AA2D78" w:rsidRDefault="006E3DE9" w:rsidP="009200C6">
      <w:pPr>
        <w:pStyle w:val="paragraph"/>
        <w:spacing w:before="0" w:beforeAutospacing="0" w:after="0" w:afterAutospacing="0"/>
        <w:contextualSpacing/>
        <w:jc w:val="both"/>
        <w:textAlignment w:val="baseline"/>
        <w:rPr>
          <w:rFonts w:ascii="Arial Narrow" w:hAnsi="Arial Narrow" w:cs="Segoe UI"/>
          <w:sz w:val="22"/>
          <w:szCs w:val="22"/>
        </w:rPr>
      </w:pPr>
      <w:r w:rsidRPr="00AA2D78">
        <w:rPr>
          <w:rStyle w:val="normaltextrun"/>
          <w:rFonts w:ascii="Arial Narrow" w:hAnsi="Arial Narrow" w:cs="Segoe UI"/>
          <w:b/>
          <w:bCs/>
          <w:sz w:val="22"/>
          <w:szCs w:val="22"/>
          <w:lang w:val="es-ES"/>
        </w:rPr>
        <w:t>SE HA RESUELTO:</w:t>
      </w:r>
      <w:r w:rsidRPr="00AA2D78">
        <w:rPr>
          <w:rStyle w:val="normaltextrun"/>
          <w:rFonts w:ascii="Arial Narrow" w:hAnsi="Arial Narrow" w:cs="Segoe UI"/>
          <w:sz w:val="22"/>
          <w:szCs w:val="22"/>
          <w:lang w:val="es-ES"/>
        </w:rPr>
        <w:t> </w:t>
      </w:r>
      <w:r w:rsidRPr="00AA2D78">
        <w:rPr>
          <w:rStyle w:val="eop"/>
          <w:rFonts w:ascii="Arial Narrow" w:hAnsi="Arial Narrow" w:cs="Segoe UI"/>
          <w:sz w:val="22"/>
          <w:szCs w:val="22"/>
        </w:rPr>
        <w:t> </w:t>
      </w:r>
    </w:p>
    <w:p w14:paraId="47BCF429" w14:textId="77777777" w:rsidR="006E3DE9" w:rsidRPr="00AA2D78" w:rsidRDefault="006E3DE9" w:rsidP="009200C6">
      <w:pPr>
        <w:pStyle w:val="paragraph"/>
        <w:spacing w:before="0" w:beforeAutospacing="0" w:after="0" w:afterAutospacing="0"/>
        <w:contextualSpacing/>
        <w:jc w:val="both"/>
        <w:textAlignment w:val="baseline"/>
        <w:rPr>
          <w:rFonts w:ascii="Arial Narrow" w:hAnsi="Arial Narrow" w:cs="Segoe UI"/>
          <w:sz w:val="22"/>
          <w:szCs w:val="22"/>
        </w:rPr>
      </w:pPr>
      <w:r w:rsidRPr="00AA2D78">
        <w:rPr>
          <w:rStyle w:val="eop"/>
          <w:rFonts w:ascii="Arial Narrow" w:hAnsi="Arial Narrow" w:cs="Segoe UI"/>
          <w:sz w:val="22"/>
          <w:szCs w:val="22"/>
        </w:rPr>
        <w:t> </w:t>
      </w:r>
    </w:p>
    <w:p w14:paraId="589B90B5" w14:textId="60CD739C" w:rsidR="0061342A" w:rsidRPr="00AA2D78" w:rsidRDefault="006E3DE9" w:rsidP="009200C6">
      <w:pPr>
        <w:tabs>
          <w:tab w:val="left" w:pos="284"/>
          <w:tab w:val="left" w:pos="1701"/>
        </w:tabs>
        <w:spacing w:after="0" w:line="240" w:lineRule="auto"/>
        <w:contextualSpacing/>
        <w:jc w:val="both"/>
        <w:rPr>
          <w:rFonts w:ascii="Arial Narrow" w:eastAsia="Arial Narrow" w:hAnsi="Arial Narrow" w:cs="Arial Narrow"/>
        </w:rPr>
      </w:pPr>
      <w:r w:rsidRPr="00AA2D78">
        <w:rPr>
          <w:rStyle w:val="normaltextrun"/>
          <w:rFonts w:ascii="Arial Narrow" w:hAnsi="Arial Narrow" w:cs="Segoe UI"/>
          <w:b/>
          <w:bCs/>
          <w:lang w:val="es-ES"/>
        </w:rPr>
        <w:t xml:space="preserve">PRIMERO: </w:t>
      </w:r>
      <w:r w:rsidRPr="00AA2D78">
        <w:rPr>
          <w:rStyle w:val="normaltextrun"/>
          <w:rFonts w:ascii="Arial Narrow" w:hAnsi="Arial Narrow" w:cs="Segoe UI"/>
          <w:lang w:val="es-ES"/>
        </w:rPr>
        <w:t xml:space="preserve">requerir </w:t>
      </w:r>
      <w:r w:rsidR="00D71C2E" w:rsidRPr="00AA2D78">
        <w:rPr>
          <w:rStyle w:val="normaltextrun"/>
          <w:rFonts w:ascii="Arial Narrow" w:hAnsi="Arial Narrow" w:cs="Segoe UI"/>
          <w:lang w:val="es-ES"/>
        </w:rPr>
        <w:t>a</w:t>
      </w:r>
      <w:r w:rsidR="00D71C2E" w:rsidRPr="00AA2D78">
        <w:rPr>
          <w:rFonts w:ascii="Arial Narrow" w:eastAsia="Arial Narrow" w:hAnsi="Arial Narrow" w:cs="Arial Narrow"/>
          <w:bCs/>
        </w:rPr>
        <w:t xml:space="preserve">l </w:t>
      </w:r>
      <w:r w:rsidR="00E34431" w:rsidRPr="00AA2D78">
        <w:rPr>
          <w:rFonts w:ascii="Arial Narrow" w:eastAsia="Arial Narrow" w:hAnsi="Arial Narrow" w:cs="Arial Narrow"/>
          <w:bCs/>
        </w:rPr>
        <w:t xml:space="preserve">señor </w:t>
      </w:r>
      <w:r w:rsidR="00E34431" w:rsidRPr="000763AC">
        <w:rPr>
          <w:rFonts w:ascii="Arial Narrow" w:eastAsia="Arial Narrow" w:hAnsi="Arial Narrow" w:cs="Arial Narrow"/>
          <w:bCs/>
          <w:highlight w:val="magenta"/>
        </w:rPr>
        <w:t>Alejandro Francisco Monteverde</w:t>
      </w:r>
      <w:r w:rsidR="00E34431" w:rsidRPr="00AA2D78">
        <w:rPr>
          <w:rFonts w:ascii="Arial Narrow" w:eastAsia="Arial Narrow" w:hAnsi="Arial Narrow" w:cs="Arial Narrow"/>
          <w:bCs/>
        </w:rPr>
        <w:t xml:space="preserve"> </w:t>
      </w:r>
      <w:r w:rsidRPr="00AA2D78">
        <w:rPr>
          <w:rStyle w:val="normaltextrun"/>
          <w:rFonts w:ascii="Arial Narrow" w:hAnsi="Arial Narrow" w:cs="Segoe UI"/>
        </w:rPr>
        <w:t xml:space="preserve">que, </w:t>
      </w:r>
      <w:r w:rsidRPr="00AA2D78">
        <w:rPr>
          <w:rStyle w:val="normaltextrun"/>
          <w:rFonts w:ascii="Arial Narrow" w:hAnsi="Arial Narrow" w:cs="Segoe UI"/>
          <w:lang w:val="es-ES"/>
        </w:rPr>
        <w:t xml:space="preserve">en el plazo máximo de </w:t>
      </w:r>
      <w:r w:rsidRPr="00AA2D78">
        <w:rPr>
          <w:rStyle w:val="normaltextrun"/>
          <w:rFonts w:ascii="Arial Narrow" w:hAnsi="Arial Narrow" w:cs="Segoe UI"/>
          <w:b/>
          <w:bCs/>
          <w:u w:val="single"/>
          <w:lang w:val="es-ES"/>
        </w:rPr>
        <w:t>dos (2) días hábiles improrrogables</w:t>
      </w:r>
      <w:r w:rsidRPr="00AA2D78">
        <w:rPr>
          <w:rStyle w:val="normaltextrun"/>
          <w:rFonts w:ascii="Arial Narrow" w:hAnsi="Arial Narrow" w:cs="Segoe UI"/>
          <w:lang w:val="es-ES"/>
        </w:rPr>
        <w:t xml:space="preserve">, contado a partir del día siguiente de la notificación de la presente resolución, </w:t>
      </w:r>
      <w:r w:rsidR="005A4B29" w:rsidRPr="000763AC">
        <w:rPr>
          <w:rStyle w:val="normaltextrun"/>
          <w:rFonts w:ascii="Arial Narrow" w:hAnsi="Arial Narrow" w:cs="Segoe UI"/>
          <w:highlight w:val="green"/>
        </w:rPr>
        <w:t>cumpla con</w:t>
      </w:r>
      <w:r w:rsidR="00C90F42" w:rsidRPr="000763AC">
        <w:rPr>
          <w:rStyle w:val="normaltextrun"/>
          <w:rFonts w:ascii="Arial Narrow" w:hAnsi="Arial Narrow" w:cs="Segoe UI"/>
          <w:highlight w:val="green"/>
        </w:rPr>
        <w:t xml:space="preserve"> precisar</w:t>
      </w:r>
      <w:r w:rsidR="00C90F42" w:rsidRPr="000763AC">
        <w:rPr>
          <w:rFonts w:ascii="Arial Narrow" w:hAnsi="Arial Narrow" w:cs="Arial"/>
          <w:highlight w:val="green"/>
        </w:rPr>
        <w:t xml:space="preserve"> si en su denuncia incluye al representante legal de </w:t>
      </w:r>
      <w:r w:rsidR="00A37504" w:rsidRPr="000763AC">
        <w:rPr>
          <w:rFonts w:ascii="Arial Narrow" w:hAnsi="Arial Narrow" w:cs="Arial"/>
          <w:highlight w:val="green"/>
        </w:rPr>
        <w:t>Protecta S.A. Compañía de Seguros y Reaseguros</w:t>
      </w:r>
      <w:r w:rsidR="00C90F42" w:rsidRPr="000763AC">
        <w:rPr>
          <w:rFonts w:ascii="Arial Narrow" w:hAnsi="Arial Narrow" w:cs="Arial"/>
          <w:highlight w:val="green"/>
        </w:rPr>
        <w:t xml:space="preserve">; de ser así, cumpla con brindar su domicilio </w:t>
      </w:r>
      <w:r w:rsidR="00A37504" w:rsidRPr="000763AC">
        <w:rPr>
          <w:rFonts w:ascii="Arial Narrow" w:hAnsi="Arial Narrow" w:cs="Arial"/>
          <w:highlight w:val="green"/>
        </w:rPr>
        <w:t xml:space="preserve">procesal </w:t>
      </w:r>
      <w:r w:rsidR="00C90F42" w:rsidRPr="000763AC">
        <w:rPr>
          <w:rFonts w:ascii="Arial Narrow" w:hAnsi="Arial Narrow" w:cs="Arial"/>
          <w:highlight w:val="green"/>
        </w:rPr>
        <w:t>a fin de ser notificado</w:t>
      </w:r>
      <w:r w:rsidR="00C90F42" w:rsidRPr="00AA2D78">
        <w:rPr>
          <w:rFonts w:ascii="Arial Narrow" w:hAnsi="Arial Narrow" w:cs="Arial"/>
        </w:rPr>
        <w:t>.</w:t>
      </w:r>
    </w:p>
    <w:p w14:paraId="749ADCDE" w14:textId="77777777" w:rsidR="001B4A62" w:rsidRPr="00AA2D78" w:rsidRDefault="001B4A62" w:rsidP="009200C6">
      <w:pPr>
        <w:pStyle w:val="paragraph"/>
        <w:spacing w:before="0" w:beforeAutospacing="0" w:after="0" w:afterAutospacing="0"/>
        <w:contextualSpacing/>
        <w:jc w:val="both"/>
        <w:textAlignment w:val="baseline"/>
        <w:rPr>
          <w:rFonts w:ascii="Arial Narrow" w:hAnsi="Arial Narrow" w:cs="Arial"/>
          <w:sz w:val="22"/>
          <w:szCs w:val="22"/>
        </w:rPr>
      </w:pPr>
    </w:p>
    <w:p w14:paraId="73E9AF6B" w14:textId="481D605A" w:rsidR="00CE0ABB" w:rsidRPr="00AA2D78" w:rsidRDefault="007B5A4A" w:rsidP="009200C6">
      <w:pPr>
        <w:pStyle w:val="paragraph"/>
        <w:spacing w:before="0" w:beforeAutospacing="0" w:after="0" w:afterAutospacing="0"/>
        <w:contextualSpacing/>
        <w:jc w:val="both"/>
        <w:textAlignment w:val="baseline"/>
        <w:rPr>
          <w:rFonts w:ascii="Arial Narrow" w:hAnsi="Arial Narrow" w:cs="Arial"/>
          <w:sz w:val="22"/>
          <w:szCs w:val="22"/>
        </w:rPr>
      </w:pPr>
      <w:r w:rsidRPr="00AA2D78">
        <w:rPr>
          <w:rFonts w:ascii="Arial Narrow" w:hAnsi="Arial Narrow" w:cs="Arial"/>
          <w:sz w:val="22"/>
          <w:szCs w:val="22"/>
        </w:rPr>
        <w:t xml:space="preserve">Dicho requerimiento se realiza, </w:t>
      </w:r>
      <w:r w:rsidRPr="00AA2D78">
        <w:rPr>
          <w:rFonts w:ascii="Arial Narrow" w:hAnsi="Arial Narrow" w:cs="Arial"/>
          <w:b/>
          <w:bCs/>
          <w:sz w:val="22"/>
          <w:szCs w:val="22"/>
          <w:u w:val="single"/>
        </w:rPr>
        <w:t>bajo apercibimiento de tener por no presentada la denuncia y declarar su inadmisibilidad</w:t>
      </w:r>
      <w:r w:rsidRPr="00AA2D78">
        <w:rPr>
          <w:rFonts w:ascii="Arial Narrow" w:hAnsi="Arial Narrow" w:cs="Arial"/>
          <w:sz w:val="22"/>
          <w:szCs w:val="22"/>
        </w:rPr>
        <w:t>.</w:t>
      </w:r>
    </w:p>
    <w:p w14:paraId="7B1DBC70" w14:textId="77777777" w:rsidR="00AA2D78" w:rsidRDefault="00AA2D78" w:rsidP="009200C6">
      <w:pPr>
        <w:pStyle w:val="paragraph"/>
        <w:spacing w:before="0" w:beforeAutospacing="0" w:after="0" w:afterAutospacing="0"/>
        <w:contextualSpacing/>
        <w:jc w:val="both"/>
        <w:rPr>
          <w:rStyle w:val="normaltextrun"/>
          <w:rFonts w:ascii="Arial Narrow" w:hAnsi="Arial Narrow" w:cs="Segoe UI"/>
          <w:b/>
          <w:bCs/>
          <w:sz w:val="22"/>
          <w:szCs w:val="22"/>
          <w:lang w:val="es-ES"/>
        </w:rPr>
      </w:pPr>
    </w:p>
    <w:p w14:paraId="2936818E" w14:textId="42A2D04C" w:rsidR="00CE0ABB" w:rsidRPr="00AA2D78" w:rsidRDefault="00CE0ABB" w:rsidP="009200C6">
      <w:pPr>
        <w:pStyle w:val="paragraph"/>
        <w:spacing w:before="0" w:beforeAutospacing="0" w:after="0" w:afterAutospacing="0"/>
        <w:contextualSpacing/>
        <w:jc w:val="both"/>
        <w:rPr>
          <w:rFonts w:ascii="Arial Narrow" w:hAnsi="Arial Narrow" w:cs="Arial"/>
          <w:sz w:val="22"/>
          <w:szCs w:val="22"/>
        </w:rPr>
      </w:pPr>
      <w:r w:rsidRPr="00AA2D78">
        <w:rPr>
          <w:rStyle w:val="normaltextrun"/>
          <w:rFonts w:ascii="Arial Narrow" w:hAnsi="Arial Narrow" w:cs="Segoe UI"/>
          <w:b/>
          <w:bCs/>
          <w:sz w:val="22"/>
          <w:szCs w:val="22"/>
          <w:lang w:val="es-ES"/>
        </w:rPr>
        <w:t>SEGUNDO</w:t>
      </w:r>
      <w:r w:rsidRPr="00AA2D78">
        <w:rPr>
          <w:rFonts w:ascii="Arial Narrow" w:hAnsi="Arial Narrow" w:cs="Arial"/>
          <w:b/>
          <w:bCs/>
          <w:sz w:val="22"/>
          <w:szCs w:val="22"/>
          <w:lang w:val="es-ES"/>
        </w:rPr>
        <w:t xml:space="preserve">: </w:t>
      </w:r>
      <w:r w:rsidRPr="00AA2D78">
        <w:rPr>
          <w:rFonts w:ascii="Arial Narrow" w:hAnsi="Arial Narrow" w:cs="Arial"/>
          <w:sz w:val="22"/>
          <w:szCs w:val="22"/>
          <w:lang w:val="es-ES"/>
        </w:rPr>
        <w:t xml:space="preserve">requerir </w:t>
      </w:r>
      <w:r w:rsidRPr="00AA2D78">
        <w:rPr>
          <w:rStyle w:val="normaltextrun"/>
          <w:rFonts w:ascii="Arial Narrow" w:hAnsi="Arial Narrow" w:cs="Segoe UI"/>
          <w:sz w:val="22"/>
          <w:szCs w:val="22"/>
          <w:lang w:val="es-ES"/>
        </w:rPr>
        <w:t>a</w:t>
      </w:r>
      <w:r w:rsidRPr="00AA2D78">
        <w:rPr>
          <w:rFonts w:ascii="Arial Narrow" w:eastAsia="Arial Narrow" w:hAnsi="Arial Narrow" w:cs="Arial Narrow"/>
          <w:bCs/>
          <w:sz w:val="22"/>
          <w:szCs w:val="22"/>
        </w:rPr>
        <w:t xml:space="preserve">l señor </w:t>
      </w:r>
      <w:r w:rsidRPr="000763AC">
        <w:rPr>
          <w:rFonts w:ascii="Arial Narrow" w:eastAsia="Arial Narrow" w:hAnsi="Arial Narrow" w:cs="Arial Narrow"/>
          <w:bCs/>
          <w:sz w:val="22"/>
          <w:szCs w:val="22"/>
          <w:highlight w:val="magenta"/>
        </w:rPr>
        <w:t>Alejandro Francisco Monteverde</w:t>
      </w:r>
      <w:r w:rsidRPr="00AA2D78">
        <w:rPr>
          <w:rFonts w:ascii="Arial Narrow" w:eastAsia="Arial Narrow" w:hAnsi="Arial Narrow" w:cs="Arial Narrow"/>
          <w:bCs/>
          <w:sz w:val="22"/>
          <w:szCs w:val="22"/>
        </w:rPr>
        <w:t xml:space="preserve"> </w:t>
      </w:r>
      <w:r w:rsidRPr="00AA2D78">
        <w:rPr>
          <w:rFonts w:ascii="Arial Narrow" w:hAnsi="Arial Narrow" w:cs="Arial"/>
          <w:sz w:val="22"/>
          <w:szCs w:val="22"/>
        </w:rPr>
        <w:t xml:space="preserve">que, </w:t>
      </w:r>
      <w:r w:rsidRPr="00AA2D78">
        <w:rPr>
          <w:rFonts w:ascii="Arial Narrow" w:hAnsi="Arial Narrow" w:cs="Arial"/>
          <w:sz w:val="22"/>
          <w:szCs w:val="22"/>
          <w:lang w:val="es-ES"/>
        </w:rPr>
        <w:t xml:space="preserve">en el plazo máximo de </w:t>
      </w:r>
      <w:r w:rsidRPr="00AA2D78">
        <w:rPr>
          <w:rFonts w:ascii="Arial Narrow" w:hAnsi="Arial Narrow" w:cs="Arial"/>
          <w:b/>
          <w:bCs/>
          <w:sz w:val="22"/>
          <w:szCs w:val="22"/>
          <w:lang w:val="es-ES"/>
        </w:rPr>
        <w:t>dos (2) días hábiles improrrogables</w:t>
      </w:r>
      <w:r w:rsidRPr="00AA2D78">
        <w:rPr>
          <w:rFonts w:ascii="Arial Narrow" w:hAnsi="Arial Narrow" w:cs="Arial"/>
          <w:sz w:val="22"/>
          <w:szCs w:val="22"/>
          <w:lang w:val="es-ES"/>
        </w:rPr>
        <w:t xml:space="preserve">, contado a partir del día siguiente de la notificación de la presente resolución, </w:t>
      </w:r>
      <w:r w:rsidRPr="000763AC">
        <w:rPr>
          <w:rFonts w:ascii="Arial Narrow" w:hAnsi="Arial Narrow" w:cs="Arial"/>
          <w:sz w:val="22"/>
          <w:szCs w:val="22"/>
          <w:highlight w:val="green"/>
        </w:rPr>
        <w:t>cumpla con presentar en documentos separados tanto la denuncia formulada, así como la solicitud de medida cautelar que fueron consignadas conjuntamente en el escrito de fecha de 10 de abril de 2026</w:t>
      </w:r>
      <w:r w:rsidRPr="00AA2D78">
        <w:rPr>
          <w:rFonts w:ascii="Arial Narrow" w:hAnsi="Arial Narrow" w:cs="Arial"/>
          <w:sz w:val="22"/>
          <w:szCs w:val="22"/>
        </w:rPr>
        <w:t>.</w:t>
      </w:r>
    </w:p>
    <w:p w14:paraId="6853CF16" w14:textId="6B3C5A65" w:rsidR="00CD2CE5" w:rsidRPr="00AA2D78" w:rsidRDefault="00CE0ABB" w:rsidP="009200C6">
      <w:pPr>
        <w:pStyle w:val="paragraph"/>
        <w:spacing w:before="0" w:beforeAutospacing="0" w:after="0" w:afterAutospacing="0"/>
        <w:contextualSpacing/>
        <w:jc w:val="both"/>
        <w:rPr>
          <w:rStyle w:val="eop"/>
          <w:rFonts w:ascii="Arial Narrow" w:hAnsi="Arial Narrow" w:cs="Arial"/>
          <w:sz w:val="22"/>
          <w:szCs w:val="22"/>
        </w:rPr>
      </w:pPr>
      <w:r w:rsidRPr="00AA2D78">
        <w:rPr>
          <w:rFonts w:ascii="Arial Narrow" w:hAnsi="Arial Narrow" w:cs="Arial"/>
          <w:sz w:val="22"/>
          <w:szCs w:val="22"/>
          <w:lang w:val="es-ES"/>
        </w:rPr>
        <w:t xml:space="preserve">Dicho requerimiento se realiza </w:t>
      </w:r>
      <w:r w:rsidRPr="000763AC">
        <w:rPr>
          <w:rFonts w:ascii="Arial Narrow" w:hAnsi="Arial Narrow" w:cs="Arial"/>
          <w:b/>
          <w:bCs/>
          <w:sz w:val="22"/>
          <w:szCs w:val="22"/>
          <w:highlight w:val="green"/>
          <w:u w:val="single"/>
          <w:lang w:val="es-ES"/>
        </w:rPr>
        <w:t>bajo apercibimiento de tener por no formulado su pedido de otorgamiento de medida cautelar contenido en el escrito del 10 de abril de 2026</w:t>
      </w:r>
      <w:r w:rsidRPr="00AA2D78">
        <w:rPr>
          <w:rFonts w:ascii="Arial Narrow" w:hAnsi="Arial Narrow" w:cs="Arial"/>
          <w:sz w:val="22"/>
          <w:szCs w:val="22"/>
          <w:lang w:val="es-ES"/>
        </w:rPr>
        <w:t xml:space="preserve"> y continuar con la tramitación del procedimiento </w:t>
      </w:r>
      <w:r w:rsidR="009126CF" w:rsidRPr="00AA2D78">
        <w:rPr>
          <w:rFonts w:ascii="Arial Narrow" w:hAnsi="Arial Narrow" w:cs="Arial"/>
          <w:sz w:val="22"/>
          <w:szCs w:val="22"/>
          <w:lang w:val="es-ES"/>
        </w:rPr>
        <w:t>de acuerdo con</w:t>
      </w:r>
      <w:r w:rsidRPr="00AA2D78">
        <w:rPr>
          <w:rFonts w:ascii="Arial Narrow" w:hAnsi="Arial Narrow" w:cs="Arial"/>
          <w:sz w:val="22"/>
          <w:szCs w:val="22"/>
          <w:lang w:val="es-ES"/>
        </w:rPr>
        <w:t xml:space="preserve"> su estado.</w:t>
      </w:r>
      <w:r w:rsidRPr="00AA2D78">
        <w:rPr>
          <w:rFonts w:ascii="Arial Narrow" w:hAnsi="Arial Narrow" w:cs="Arial"/>
          <w:sz w:val="22"/>
          <w:szCs w:val="22"/>
        </w:rPr>
        <w:t xml:space="preserve">  </w:t>
      </w:r>
    </w:p>
    <w:p w14:paraId="4045DE10" w14:textId="77777777" w:rsidR="00AA2D78" w:rsidRDefault="00AA2D78" w:rsidP="009200C6">
      <w:pPr>
        <w:tabs>
          <w:tab w:val="left" w:pos="284"/>
          <w:tab w:val="left" w:pos="1701"/>
        </w:tabs>
        <w:spacing w:after="0" w:line="240" w:lineRule="auto"/>
        <w:contextualSpacing/>
        <w:jc w:val="both"/>
        <w:rPr>
          <w:rStyle w:val="normaltextrun"/>
          <w:rFonts w:ascii="Arial Narrow" w:hAnsi="Arial Narrow" w:cs="Segoe UI"/>
          <w:b/>
          <w:bCs/>
          <w:lang w:val="es-ES"/>
        </w:rPr>
      </w:pPr>
    </w:p>
    <w:p w14:paraId="2BC7280C" w14:textId="426AEE30" w:rsidR="00CB3A28" w:rsidRPr="00AA2D78" w:rsidRDefault="00CE0ABB" w:rsidP="009200C6">
      <w:pPr>
        <w:tabs>
          <w:tab w:val="left" w:pos="284"/>
          <w:tab w:val="left" w:pos="1701"/>
        </w:tabs>
        <w:spacing w:after="0" w:line="240" w:lineRule="auto"/>
        <w:contextualSpacing/>
        <w:jc w:val="both"/>
        <w:rPr>
          <w:rFonts w:ascii="Arial Narrow" w:hAnsi="Arial Narrow" w:cs="Arial"/>
        </w:rPr>
      </w:pPr>
      <w:r w:rsidRPr="00AA2D78">
        <w:rPr>
          <w:rStyle w:val="normaltextrun"/>
          <w:rFonts w:ascii="Arial Narrow" w:hAnsi="Arial Narrow" w:cs="Segoe UI"/>
          <w:b/>
          <w:bCs/>
          <w:lang w:val="es-ES"/>
        </w:rPr>
        <w:t>TERCERO</w:t>
      </w:r>
      <w:r w:rsidR="00EB782D" w:rsidRPr="00AA2D78">
        <w:rPr>
          <w:rStyle w:val="normaltextrun"/>
          <w:rFonts w:ascii="Arial Narrow" w:hAnsi="Arial Narrow" w:cs="Segoe UI"/>
          <w:b/>
          <w:bCs/>
          <w:lang w:val="es-ES"/>
        </w:rPr>
        <w:t xml:space="preserve">: </w:t>
      </w:r>
      <w:bookmarkStart w:id="1" w:name="_Hlk208326890"/>
      <w:r w:rsidR="00EB782D" w:rsidRPr="00AA2D78">
        <w:rPr>
          <w:rStyle w:val="normaltextrun"/>
          <w:rFonts w:ascii="Arial Narrow" w:hAnsi="Arial Narrow" w:cs="Segoe UI"/>
          <w:lang w:val="es-ES"/>
        </w:rPr>
        <w:t>requerir</w:t>
      </w:r>
      <w:r w:rsidR="00AB3492" w:rsidRPr="00AA2D78">
        <w:rPr>
          <w:rStyle w:val="normaltextrun"/>
          <w:rFonts w:ascii="Arial Narrow" w:hAnsi="Arial Narrow" w:cs="Segoe UI"/>
          <w:lang w:val="es-ES"/>
        </w:rPr>
        <w:t xml:space="preserve"> en el plazo máximo de </w:t>
      </w:r>
      <w:r w:rsidR="00AB3492" w:rsidRPr="00AA2D78">
        <w:rPr>
          <w:rStyle w:val="normaltextrun"/>
          <w:rFonts w:ascii="Arial Narrow" w:hAnsi="Arial Narrow" w:cs="Segoe UI"/>
          <w:b/>
          <w:bCs/>
          <w:u w:val="single"/>
          <w:lang w:val="es-ES"/>
        </w:rPr>
        <w:t>cuatro (4) días hábiles improrrogables</w:t>
      </w:r>
      <w:r w:rsidR="00AB3492" w:rsidRPr="00AA2D78">
        <w:rPr>
          <w:rStyle w:val="normaltextrun"/>
          <w:rFonts w:ascii="Arial Narrow" w:hAnsi="Arial Narrow" w:cs="Segoe UI"/>
          <w:lang w:val="es-ES"/>
        </w:rPr>
        <w:t xml:space="preserve">, al </w:t>
      </w:r>
      <w:r w:rsidR="00AB3492" w:rsidRPr="00AA2D78">
        <w:rPr>
          <w:rFonts w:ascii="Arial Narrow" w:eastAsia="Arial Narrow" w:hAnsi="Arial Narrow" w:cs="Arial Narrow"/>
          <w:bCs/>
        </w:rPr>
        <w:t xml:space="preserve">señor </w:t>
      </w:r>
      <w:bookmarkEnd w:id="1"/>
      <w:r w:rsidR="00AB3492" w:rsidRPr="000763AC">
        <w:rPr>
          <w:rFonts w:ascii="Arial Narrow" w:eastAsia="Arial Narrow" w:hAnsi="Arial Narrow" w:cs="Arial Narrow"/>
          <w:bCs/>
          <w:highlight w:val="magenta"/>
        </w:rPr>
        <w:t>Jorge Manuel Buendia Egoavil</w:t>
      </w:r>
      <w:r w:rsidR="00AB3492" w:rsidRPr="00AA2D78">
        <w:rPr>
          <w:rStyle w:val="normaltextrun"/>
          <w:rFonts w:ascii="Arial Narrow" w:hAnsi="Arial Narrow" w:cs="Segoe UI"/>
          <w:lang w:val="es-ES"/>
        </w:rPr>
        <w:t xml:space="preserve"> </w:t>
      </w:r>
      <w:bookmarkStart w:id="2" w:name="_Hlk208326904"/>
      <w:r w:rsidR="00AB3492" w:rsidRPr="00AA2D78">
        <w:rPr>
          <w:rStyle w:val="normaltextrun"/>
          <w:rFonts w:ascii="Arial Narrow" w:hAnsi="Arial Narrow" w:cs="Segoe UI"/>
          <w:lang w:val="es-ES"/>
        </w:rPr>
        <w:t>que</w:t>
      </w:r>
      <w:r w:rsidR="0086501C" w:rsidRPr="00AA2D78">
        <w:rPr>
          <w:rStyle w:val="normaltextrun"/>
          <w:rFonts w:ascii="Arial Narrow" w:hAnsi="Arial Narrow" w:cs="Segoe UI"/>
          <w:lang w:val="es-ES"/>
        </w:rPr>
        <w:t>,</w:t>
      </w:r>
      <w:r w:rsidR="00EB782D" w:rsidRPr="00AA2D78">
        <w:rPr>
          <w:rStyle w:val="normaltextrun"/>
          <w:rFonts w:ascii="Arial Narrow" w:hAnsi="Arial Narrow" w:cs="Segoe UI"/>
          <w:lang w:val="es-ES"/>
        </w:rPr>
        <w:t xml:space="preserve"> </w:t>
      </w:r>
      <w:r w:rsidR="009126CF" w:rsidRPr="00AA2D78">
        <w:rPr>
          <w:rStyle w:val="normaltextrun"/>
          <w:rFonts w:ascii="Arial Narrow" w:hAnsi="Arial Narrow" w:cs="Segoe UI"/>
          <w:lang w:val="es-ES"/>
        </w:rPr>
        <w:t>de acuerdo con</w:t>
      </w:r>
      <w:r w:rsidR="00CB3A28" w:rsidRPr="00AA2D78">
        <w:rPr>
          <w:rStyle w:val="normaltextrun"/>
          <w:rFonts w:ascii="Arial Narrow" w:hAnsi="Arial Narrow" w:cs="Segoe UI"/>
          <w:lang w:val="es-ES"/>
        </w:rPr>
        <w:t xml:space="preserve"> la Directiva Nº 001-2025-GEG/INDECOPI</w:t>
      </w:r>
      <w:r w:rsidR="00004352" w:rsidRPr="00AA2D78">
        <w:rPr>
          <w:rStyle w:val="normaltextrun"/>
          <w:rFonts w:ascii="Arial Narrow" w:hAnsi="Arial Narrow" w:cs="Segoe UI"/>
          <w:lang w:val="es-ES"/>
        </w:rPr>
        <w:t xml:space="preserve">, </w:t>
      </w:r>
      <w:r w:rsidR="00CB3A28" w:rsidRPr="00AA2D78">
        <w:rPr>
          <w:rStyle w:val="normaltextrun"/>
          <w:rFonts w:ascii="Arial Narrow" w:hAnsi="Arial Narrow" w:cs="Segoe UI"/>
          <w:lang w:val="es-ES"/>
        </w:rPr>
        <w:t>cumpla con</w:t>
      </w:r>
      <w:bookmarkEnd w:id="2"/>
      <w:r w:rsidR="00C52119" w:rsidRPr="00AA2D78">
        <w:rPr>
          <w:rFonts w:ascii="Arial Narrow" w:hAnsi="Arial Narrow" w:cs="Arial"/>
        </w:rPr>
        <w:t>:</w:t>
      </w:r>
    </w:p>
    <w:p w14:paraId="6866BA87" w14:textId="77777777" w:rsidR="00C52119" w:rsidRPr="00AA2D78" w:rsidRDefault="00C52119" w:rsidP="009200C6">
      <w:pPr>
        <w:tabs>
          <w:tab w:val="left" w:pos="284"/>
          <w:tab w:val="left" w:pos="1701"/>
        </w:tabs>
        <w:spacing w:after="0" w:line="240" w:lineRule="auto"/>
        <w:contextualSpacing/>
        <w:jc w:val="both"/>
        <w:rPr>
          <w:rFonts w:ascii="Arial Narrow" w:hAnsi="Arial Narrow" w:cs="Arial"/>
        </w:rPr>
      </w:pPr>
    </w:p>
    <w:p w14:paraId="1D00B3CD" w14:textId="3E613D04" w:rsidR="0030400E" w:rsidRPr="00AA2D78" w:rsidRDefault="00F142FD" w:rsidP="009200C6">
      <w:pPr>
        <w:pStyle w:val="Prrafodelista"/>
        <w:numPr>
          <w:ilvl w:val="0"/>
          <w:numId w:val="44"/>
        </w:numPr>
        <w:spacing w:after="0" w:line="240" w:lineRule="auto"/>
        <w:ind w:left="567" w:hanging="567"/>
        <w:jc w:val="both"/>
        <w:rPr>
          <w:rFonts w:ascii="Arial Narrow" w:hAnsi="Arial Narrow" w:cs="Arial"/>
          <w:lang w:eastAsia="es-ES"/>
        </w:rPr>
      </w:pPr>
      <w:r w:rsidRPr="00AA2D78">
        <w:rPr>
          <w:rFonts w:ascii="Arial Narrow" w:hAnsi="Arial Narrow" w:cs="Arial"/>
          <w:lang w:eastAsia="es-ES"/>
        </w:rPr>
        <w:t xml:space="preserve">Indicar de forma expresa que solicita la confidencialidad de la información precisando </w:t>
      </w:r>
      <w:r w:rsidRPr="00AA2D78">
        <w:rPr>
          <w:rFonts w:ascii="Arial Narrow" w:hAnsi="Arial Narrow" w:cs="Arial"/>
          <w:b/>
          <w:bCs/>
          <w:u w:val="single"/>
          <w:lang w:eastAsia="es-ES"/>
        </w:rPr>
        <w:t>el nombre del documento independiente</w:t>
      </w:r>
      <w:r w:rsidR="00825942" w:rsidRPr="00825942">
        <w:rPr>
          <w:rFonts w:ascii="Arial Narrow" w:hAnsi="Arial Narrow" w:cs="Arial"/>
          <w:lang w:eastAsia="es-ES"/>
        </w:rPr>
        <w:t xml:space="preserve"> </w:t>
      </w:r>
      <w:r w:rsidR="00825942" w:rsidRPr="00AA2D78">
        <w:rPr>
          <w:rFonts w:ascii="Arial Narrow" w:hAnsi="Arial Narrow" w:cs="Arial"/>
          <w:lang w:eastAsia="es-ES"/>
        </w:rPr>
        <w:t>que requiere sea declarado confidencial</w:t>
      </w:r>
      <w:r w:rsidR="00825942" w:rsidRPr="00825942">
        <w:rPr>
          <w:rFonts w:ascii="Arial Narrow" w:hAnsi="Arial Narrow" w:cs="Arial"/>
          <w:b/>
          <w:bCs/>
          <w:lang w:eastAsia="es-ES"/>
        </w:rPr>
        <w:t xml:space="preserve"> </w:t>
      </w:r>
      <w:r w:rsidR="00825942">
        <w:rPr>
          <w:rFonts w:ascii="Arial Narrow" w:hAnsi="Arial Narrow" w:cs="Arial"/>
          <w:b/>
          <w:bCs/>
          <w:u w:val="single"/>
          <w:lang w:eastAsia="es-ES"/>
        </w:rPr>
        <w:t xml:space="preserve">y presentarlo en un documento </w:t>
      </w:r>
      <w:r w:rsidR="00903D66">
        <w:rPr>
          <w:rFonts w:ascii="Arial Narrow" w:hAnsi="Arial Narrow" w:cs="Arial"/>
          <w:b/>
          <w:bCs/>
          <w:u w:val="single"/>
          <w:lang w:eastAsia="es-ES"/>
        </w:rPr>
        <w:t>separado e independiente</w:t>
      </w:r>
      <w:r w:rsidRPr="00AA2D78">
        <w:rPr>
          <w:rFonts w:ascii="Arial Narrow" w:hAnsi="Arial Narrow" w:cs="Arial"/>
          <w:lang w:eastAsia="es-ES"/>
        </w:rPr>
        <w:t xml:space="preserve">; o, de ser el caso señalar que desea que no se </w:t>
      </w:r>
      <w:r w:rsidR="009E20E1" w:rsidRPr="00AA2D78">
        <w:rPr>
          <w:rFonts w:ascii="Arial Narrow" w:hAnsi="Arial Narrow" w:cs="Arial"/>
          <w:lang w:eastAsia="es-ES"/>
        </w:rPr>
        <w:t xml:space="preserve">declare como confidencial </w:t>
      </w:r>
      <w:r w:rsidRPr="00AA2D78">
        <w:rPr>
          <w:rFonts w:ascii="Arial Narrow" w:hAnsi="Arial Narrow" w:cs="Arial"/>
          <w:lang w:eastAsia="es-ES"/>
        </w:rPr>
        <w:t xml:space="preserve">el </w:t>
      </w:r>
      <w:r w:rsidR="009E20E1" w:rsidRPr="00AA2D78">
        <w:rPr>
          <w:rFonts w:ascii="Arial Narrow" w:hAnsi="Arial Narrow" w:cs="Arial"/>
          <w:lang w:eastAsia="es-ES"/>
        </w:rPr>
        <w:t>documento</w:t>
      </w:r>
      <w:r w:rsidRPr="00AA2D78">
        <w:rPr>
          <w:rFonts w:ascii="Arial Narrow" w:hAnsi="Arial Narrow" w:cs="Arial"/>
          <w:lang w:eastAsia="es-ES"/>
        </w:rPr>
        <w:t xml:space="preserve"> </w:t>
      </w:r>
      <w:r w:rsidRPr="00AA2D78">
        <w:rPr>
          <w:rFonts w:ascii="Arial Narrow" w:eastAsiaTheme="minorHAnsi" w:hAnsi="Arial Narrow" w:cs="Arial"/>
          <w:spacing w:val="-3"/>
          <w:shd w:val="clear" w:color="auto" w:fill="FFFFFF"/>
        </w:rPr>
        <w:t>“</w:t>
      </w:r>
      <w:r w:rsidR="009E20E1" w:rsidRPr="000763AC">
        <w:rPr>
          <w:rFonts w:ascii="Arial Narrow" w:hAnsi="Arial Narrow" w:cs="Arial"/>
          <w:i/>
          <w:iCs/>
          <w:spacing w:val="-3"/>
          <w:highlight w:val="green"/>
        </w:rPr>
        <w:t>0. DENUNCIA A PROTECTA - MONTEVERDE.PDF</w:t>
      </w:r>
      <w:r w:rsidR="00736D43" w:rsidRPr="00AA2D78">
        <w:rPr>
          <w:rFonts w:ascii="Arial Narrow" w:hAnsi="Arial Narrow" w:cs="Arial"/>
          <w:lang w:eastAsia="es-ES"/>
        </w:rPr>
        <w:t>.</w:t>
      </w:r>
      <w:r w:rsidR="001A1325" w:rsidRPr="00AA2D78">
        <w:rPr>
          <w:rFonts w:ascii="Arial Narrow" w:hAnsi="Arial Narrow" w:cs="Arial"/>
          <w:lang w:eastAsia="es-ES"/>
        </w:rPr>
        <w:t xml:space="preserve"> </w:t>
      </w:r>
    </w:p>
    <w:p w14:paraId="00D26922" w14:textId="77777777" w:rsidR="0030400E" w:rsidRPr="00AA2D78" w:rsidRDefault="0030400E" w:rsidP="009200C6">
      <w:pPr>
        <w:pStyle w:val="Prrafodelista"/>
        <w:spacing w:after="0" w:line="240" w:lineRule="auto"/>
        <w:ind w:left="1134"/>
        <w:jc w:val="both"/>
        <w:rPr>
          <w:rFonts w:ascii="Arial Narrow" w:hAnsi="Arial Narrow" w:cs="Arial"/>
          <w:lang w:eastAsia="es-ES"/>
        </w:rPr>
      </w:pPr>
    </w:p>
    <w:p w14:paraId="5BE5ACB7" w14:textId="336E8F2E" w:rsidR="00CB3A28" w:rsidRPr="00AA2D78" w:rsidRDefault="0030400E" w:rsidP="009200C6">
      <w:pPr>
        <w:pStyle w:val="Prrafodelista"/>
        <w:numPr>
          <w:ilvl w:val="0"/>
          <w:numId w:val="44"/>
        </w:numPr>
        <w:spacing w:after="0" w:line="240" w:lineRule="auto"/>
        <w:ind w:left="567" w:hanging="567"/>
        <w:jc w:val="both"/>
        <w:rPr>
          <w:rFonts w:ascii="Arial Narrow" w:hAnsi="Arial Narrow" w:cs="Arial"/>
          <w:lang w:eastAsia="es-ES"/>
        </w:rPr>
      </w:pPr>
      <w:r w:rsidRPr="00AA2D78">
        <w:rPr>
          <w:rFonts w:ascii="Arial Narrow" w:hAnsi="Arial Narrow" w:cs="Arial"/>
          <w:lang w:eastAsia="es-ES"/>
        </w:rPr>
        <w:t xml:space="preserve">Indicar de forma expresa que solicita la confidencialidad de la información precisando </w:t>
      </w:r>
      <w:r w:rsidRPr="00AA2D78">
        <w:rPr>
          <w:rFonts w:ascii="Arial Narrow" w:hAnsi="Arial Narrow" w:cs="Arial"/>
          <w:b/>
          <w:bCs/>
          <w:u w:val="single"/>
          <w:lang w:eastAsia="es-ES"/>
        </w:rPr>
        <w:t>el nombre del documento independiente</w:t>
      </w:r>
      <w:r w:rsidRPr="00AA2D78">
        <w:rPr>
          <w:rFonts w:ascii="Arial Narrow" w:hAnsi="Arial Narrow" w:cs="Arial"/>
          <w:b/>
          <w:bCs/>
          <w:lang w:eastAsia="es-ES"/>
        </w:rPr>
        <w:t xml:space="preserve"> </w:t>
      </w:r>
      <w:r w:rsidRPr="00AA2D78">
        <w:rPr>
          <w:rFonts w:ascii="Arial Narrow" w:hAnsi="Arial Narrow" w:cs="Arial"/>
          <w:lang w:eastAsia="es-ES"/>
        </w:rPr>
        <w:t>que requiere sea declarado confidencial</w:t>
      </w:r>
      <w:r w:rsidR="00825942">
        <w:rPr>
          <w:rFonts w:ascii="Arial Narrow" w:hAnsi="Arial Narrow" w:cs="Arial"/>
          <w:lang w:eastAsia="es-ES"/>
        </w:rPr>
        <w:t xml:space="preserve"> </w:t>
      </w:r>
      <w:r w:rsidR="00825942">
        <w:rPr>
          <w:rFonts w:ascii="Arial Narrow" w:hAnsi="Arial Narrow" w:cs="Arial"/>
          <w:b/>
          <w:bCs/>
          <w:u w:val="single"/>
          <w:lang w:eastAsia="es-ES"/>
        </w:rPr>
        <w:t xml:space="preserve">y presentarlo en un documento </w:t>
      </w:r>
      <w:r w:rsidR="00903D66">
        <w:rPr>
          <w:rFonts w:ascii="Arial Narrow" w:hAnsi="Arial Narrow" w:cs="Arial"/>
          <w:b/>
          <w:bCs/>
          <w:u w:val="single"/>
          <w:lang w:eastAsia="es-ES"/>
        </w:rPr>
        <w:t>separado e independiente</w:t>
      </w:r>
      <w:r w:rsidRPr="00AA2D78">
        <w:rPr>
          <w:rFonts w:ascii="Arial Narrow" w:hAnsi="Arial Narrow" w:cs="Arial"/>
          <w:lang w:eastAsia="es-ES"/>
        </w:rPr>
        <w:t xml:space="preserve">; o, de ser el caso señalar que desea que no se tenga por presentado el anexo </w:t>
      </w:r>
      <w:r w:rsidRPr="00AA2D78">
        <w:rPr>
          <w:rFonts w:ascii="Arial Narrow" w:eastAsiaTheme="minorHAnsi" w:hAnsi="Arial Narrow" w:cs="Arial"/>
          <w:spacing w:val="-3"/>
          <w:shd w:val="clear" w:color="auto" w:fill="FFFFFF"/>
        </w:rPr>
        <w:t>“</w:t>
      </w:r>
      <w:r w:rsidRPr="000763AC">
        <w:rPr>
          <w:rFonts w:ascii="Arial Narrow" w:hAnsi="Arial Narrow" w:cs="Arial"/>
          <w:i/>
          <w:iCs/>
          <w:spacing w:val="-3"/>
          <w:highlight w:val="green"/>
        </w:rPr>
        <w:t>TODOS LOS ANEXOS.PDF</w:t>
      </w:r>
      <w:r w:rsidRPr="00AA2D78">
        <w:rPr>
          <w:rFonts w:ascii="Arial Narrow" w:hAnsi="Arial Narrow" w:cs="Arial"/>
          <w:i/>
          <w:iCs/>
          <w:spacing w:val="-3"/>
        </w:rPr>
        <w:t>”.</w:t>
      </w:r>
      <w:r w:rsidR="00825942">
        <w:rPr>
          <w:rFonts w:ascii="Arial Narrow" w:hAnsi="Arial Narrow" w:cs="Arial"/>
          <w:i/>
          <w:iCs/>
          <w:spacing w:val="-3"/>
        </w:rPr>
        <w:t xml:space="preserve"> </w:t>
      </w:r>
      <w:r w:rsidR="00903D66">
        <w:rPr>
          <w:rFonts w:ascii="Arial Narrow" w:hAnsi="Arial Narrow" w:cs="Arial"/>
          <w:i/>
          <w:iCs/>
          <w:spacing w:val="-3"/>
        </w:rPr>
        <w:t xml:space="preserve"> </w:t>
      </w:r>
    </w:p>
    <w:p w14:paraId="475AEE99" w14:textId="77777777" w:rsidR="0030400E" w:rsidRPr="00AA2D78" w:rsidRDefault="0030400E" w:rsidP="009200C6">
      <w:pPr>
        <w:pStyle w:val="Prrafodelista"/>
        <w:spacing w:after="0" w:line="240" w:lineRule="auto"/>
        <w:ind w:left="1134"/>
        <w:jc w:val="both"/>
        <w:rPr>
          <w:rFonts w:ascii="Arial Narrow" w:hAnsi="Arial Narrow" w:cs="Arial"/>
          <w:lang w:eastAsia="es-ES"/>
        </w:rPr>
      </w:pPr>
    </w:p>
    <w:p w14:paraId="151FD25B" w14:textId="516A5941" w:rsidR="00CB3A28" w:rsidRPr="00AA2D78" w:rsidRDefault="00CB3A28" w:rsidP="009200C6">
      <w:pPr>
        <w:pStyle w:val="Prrafodelista"/>
        <w:numPr>
          <w:ilvl w:val="0"/>
          <w:numId w:val="44"/>
        </w:numPr>
        <w:spacing w:after="0" w:line="240" w:lineRule="auto"/>
        <w:ind w:left="567" w:hanging="567"/>
        <w:jc w:val="both"/>
        <w:rPr>
          <w:rFonts w:ascii="Arial Narrow" w:hAnsi="Arial Narrow" w:cs="Arial"/>
          <w:lang w:eastAsia="es-ES"/>
        </w:rPr>
      </w:pPr>
      <w:r w:rsidRPr="00AA2D78">
        <w:rPr>
          <w:rFonts w:ascii="Arial Narrow" w:eastAsiaTheme="minorHAnsi" w:hAnsi="Arial Narrow" w:cs="Arial"/>
          <w:spacing w:val="-3"/>
          <w:shd w:val="clear" w:color="auto" w:fill="FFFFFF"/>
        </w:rPr>
        <w:t xml:space="preserve">Dicho requerimiento se realiza bajo apercibimiento de incorporar </w:t>
      </w:r>
      <w:r w:rsidR="00E31C6C" w:rsidRPr="00AA2D78">
        <w:rPr>
          <w:rFonts w:ascii="Arial Narrow" w:eastAsiaTheme="minorHAnsi" w:hAnsi="Arial Narrow" w:cs="Arial"/>
          <w:spacing w:val="-3"/>
          <w:shd w:val="clear" w:color="auto" w:fill="FFFFFF"/>
        </w:rPr>
        <w:t xml:space="preserve">los documentos </w:t>
      </w:r>
      <w:r w:rsidR="00B63D8B" w:rsidRPr="00AA2D78">
        <w:rPr>
          <w:rFonts w:ascii="Arial Narrow" w:hAnsi="Arial Narrow" w:cs="Arial"/>
          <w:spacing w:val="-3"/>
          <w:lang w:val="es-ES"/>
        </w:rPr>
        <w:t>“</w:t>
      </w:r>
      <w:r w:rsidR="0030400E" w:rsidRPr="000763AC">
        <w:rPr>
          <w:rFonts w:ascii="Arial Narrow" w:hAnsi="Arial Narrow" w:cs="Arial"/>
          <w:i/>
          <w:iCs/>
          <w:spacing w:val="-3"/>
          <w:highlight w:val="green"/>
        </w:rPr>
        <w:t>0. DENUNCIA A PROTECTA - MONTEVERDE.PDF</w:t>
      </w:r>
      <w:r w:rsidR="00B63D8B" w:rsidRPr="000763AC">
        <w:rPr>
          <w:rFonts w:ascii="Arial Narrow" w:hAnsi="Arial Narrow" w:cs="Arial"/>
          <w:i/>
          <w:iCs/>
          <w:spacing w:val="-3"/>
          <w:highlight w:val="green"/>
        </w:rPr>
        <w:t>” y “</w:t>
      </w:r>
      <w:r w:rsidR="0030400E" w:rsidRPr="000763AC">
        <w:rPr>
          <w:rFonts w:ascii="Arial Narrow" w:hAnsi="Arial Narrow" w:cs="Arial"/>
          <w:i/>
          <w:iCs/>
          <w:spacing w:val="-3"/>
          <w:highlight w:val="green"/>
        </w:rPr>
        <w:t>TODOS LOS ANEXOS.PDF</w:t>
      </w:r>
      <w:r w:rsidR="00E31C6C" w:rsidRPr="000763AC">
        <w:rPr>
          <w:rFonts w:ascii="Arial Narrow" w:eastAsiaTheme="minorHAnsi" w:hAnsi="Arial Narrow" w:cs="Arial"/>
          <w:spacing w:val="-3"/>
          <w:highlight w:val="green"/>
          <w:shd w:val="clear" w:color="auto" w:fill="FFFFFF"/>
        </w:rPr>
        <w:t>”</w:t>
      </w:r>
      <w:r w:rsidR="00E31C6C" w:rsidRPr="00AA2D78">
        <w:rPr>
          <w:rFonts w:ascii="Arial Narrow" w:eastAsiaTheme="minorHAnsi" w:hAnsi="Arial Narrow" w:cs="Arial"/>
          <w:spacing w:val="-3"/>
          <w:shd w:val="clear" w:color="auto" w:fill="FFFFFF"/>
        </w:rPr>
        <w:t xml:space="preserve"> </w:t>
      </w:r>
      <w:r w:rsidRPr="00AA2D78">
        <w:rPr>
          <w:rFonts w:ascii="Arial Narrow" w:eastAsiaTheme="minorHAnsi" w:hAnsi="Arial Narrow" w:cs="Arial"/>
          <w:spacing w:val="-3"/>
          <w:shd w:val="clear" w:color="auto" w:fill="FFFFFF"/>
        </w:rPr>
        <w:t>al expediente como documento</w:t>
      </w:r>
      <w:r w:rsidR="00954434" w:rsidRPr="00AA2D78">
        <w:rPr>
          <w:rFonts w:ascii="Arial Narrow" w:eastAsiaTheme="minorHAnsi" w:hAnsi="Arial Narrow" w:cs="Arial"/>
          <w:spacing w:val="-3"/>
          <w:shd w:val="clear" w:color="auto" w:fill="FFFFFF"/>
        </w:rPr>
        <w:t>s</w:t>
      </w:r>
      <w:r w:rsidRPr="00AA2D78">
        <w:rPr>
          <w:rFonts w:ascii="Arial Narrow" w:eastAsiaTheme="minorHAnsi" w:hAnsi="Arial Narrow" w:cs="Arial"/>
          <w:spacing w:val="-3"/>
          <w:shd w:val="clear" w:color="auto" w:fill="FFFFFF"/>
        </w:rPr>
        <w:t xml:space="preserve"> de carácter público con el mismo tratamiento que cualquier otra pieza incluida en dicho expediente.</w:t>
      </w:r>
    </w:p>
    <w:p w14:paraId="5A413B6F" w14:textId="77777777" w:rsidR="00EB782D" w:rsidRPr="00AA2D78" w:rsidRDefault="00EB782D" w:rsidP="009200C6">
      <w:pPr>
        <w:pStyle w:val="paragraph"/>
        <w:spacing w:before="0" w:beforeAutospacing="0" w:after="0" w:afterAutospacing="0"/>
        <w:contextualSpacing/>
        <w:jc w:val="both"/>
        <w:textAlignment w:val="baseline"/>
        <w:rPr>
          <w:rStyle w:val="normaltextrun"/>
          <w:rFonts w:ascii="Arial Narrow" w:hAnsi="Arial Narrow" w:cs="Segoe UI"/>
          <w:sz w:val="22"/>
          <w:szCs w:val="22"/>
          <w:lang w:val="es-ES"/>
        </w:rPr>
      </w:pPr>
    </w:p>
    <w:p w14:paraId="20A4D864" w14:textId="38686E9B" w:rsidR="005548B4" w:rsidRPr="00AA2D78" w:rsidRDefault="00EA16C1" w:rsidP="009200C6">
      <w:pPr>
        <w:tabs>
          <w:tab w:val="left" w:pos="284"/>
          <w:tab w:val="left" w:pos="1701"/>
        </w:tabs>
        <w:spacing w:after="0" w:line="240" w:lineRule="auto"/>
        <w:contextualSpacing/>
        <w:jc w:val="both"/>
        <w:rPr>
          <w:rFonts w:ascii="Arial Narrow" w:hAnsi="Arial Narrow" w:cs="Arial"/>
          <w:i/>
          <w:iCs/>
          <w:spacing w:val="-3"/>
        </w:rPr>
      </w:pPr>
      <w:r w:rsidRPr="00AA2D78">
        <w:rPr>
          <w:rStyle w:val="normaltextrun"/>
          <w:rFonts w:ascii="Arial Narrow" w:hAnsi="Arial Narrow" w:cs="Segoe UI"/>
          <w:b/>
          <w:bCs/>
          <w:lang w:val="es-ES"/>
        </w:rPr>
        <w:t>CUARTO</w:t>
      </w:r>
      <w:r w:rsidR="00CB3A28" w:rsidRPr="00AA2D78">
        <w:rPr>
          <w:rStyle w:val="normaltextrun"/>
          <w:rFonts w:ascii="Arial Narrow" w:hAnsi="Arial Narrow" w:cs="Segoe UI"/>
          <w:b/>
          <w:bCs/>
          <w:lang w:val="es-ES"/>
        </w:rPr>
        <w:t xml:space="preserve">: </w:t>
      </w:r>
      <w:bookmarkStart w:id="3" w:name="_Hlk208326960"/>
      <w:r w:rsidR="00AB3492" w:rsidRPr="00AA2D78">
        <w:rPr>
          <w:rFonts w:ascii="Arial Narrow" w:hAnsi="Arial Narrow" w:cs="Arial"/>
          <w:spacing w:val="-3"/>
        </w:rPr>
        <w:t>informar a</w:t>
      </w:r>
      <w:r w:rsidR="00AB3492" w:rsidRPr="00AA2D78">
        <w:rPr>
          <w:rFonts w:ascii="Arial Narrow" w:eastAsia="Arial Narrow" w:hAnsi="Arial Narrow" w:cs="Arial Narrow"/>
          <w:bCs/>
        </w:rPr>
        <w:t xml:space="preserve">l </w:t>
      </w:r>
      <w:r w:rsidR="00E34431" w:rsidRPr="00AA2D78">
        <w:rPr>
          <w:rFonts w:ascii="Arial Narrow" w:eastAsia="Arial Narrow" w:hAnsi="Arial Narrow" w:cs="Arial Narrow"/>
          <w:bCs/>
        </w:rPr>
        <w:t xml:space="preserve">señor </w:t>
      </w:r>
      <w:r w:rsidR="00E34431" w:rsidRPr="000763AC">
        <w:rPr>
          <w:rFonts w:ascii="Arial Narrow" w:eastAsia="Arial Narrow" w:hAnsi="Arial Narrow" w:cs="Arial Narrow"/>
          <w:bCs/>
          <w:highlight w:val="magenta"/>
        </w:rPr>
        <w:t>Alejandro Francisco Monteverde</w:t>
      </w:r>
      <w:r w:rsidR="00E34431" w:rsidRPr="00AA2D78">
        <w:rPr>
          <w:rFonts w:ascii="Arial Narrow" w:eastAsia="Arial Narrow" w:hAnsi="Arial Narrow" w:cs="Arial Narrow"/>
          <w:bCs/>
        </w:rPr>
        <w:t xml:space="preserve"> </w:t>
      </w:r>
      <w:r w:rsidR="00AB3492" w:rsidRPr="00AA2D78">
        <w:rPr>
          <w:rStyle w:val="normaltextrun"/>
          <w:rFonts w:ascii="Arial Narrow" w:eastAsia="Arial Narrow" w:hAnsi="Arial Narrow" w:cs="Arial Narrow"/>
          <w:bCs/>
        </w:rPr>
        <w:t xml:space="preserve">que de </w:t>
      </w:r>
      <w:r w:rsidR="00AB3492" w:rsidRPr="00AA2D78">
        <w:rPr>
          <w:rFonts w:ascii="Arial Narrow" w:hAnsi="Arial Narrow" w:cs="Arial"/>
          <w:spacing w:val="-3"/>
        </w:rPr>
        <w:t>querer declara</w:t>
      </w:r>
      <w:r w:rsidR="006C121C" w:rsidRPr="00AA2D78">
        <w:rPr>
          <w:rFonts w:ascii="Arial Narrow" w:hAnsi="Arial Narrow" w:cs="Arial"/>
          <w:spacing w:val="-3"/>
        </w:rPr>
        <w:t>r</w:t>
      </w:r>
      <w:r w:rsidR="00AB3492" w:rsidRPr="00AA2D78">
        <w:rPr>
          <w:rFonts w:ascii="Arial Narrow" w:hAnsi="Arial Narrow" w:cs="Arial"/>
          <w:spacing w:val="-3"/>
        </w:rPr>
        <w:t xml:space="preserve"> confidencialidad</w:t>
      </w:r>
      <w:r w:rsidR="00AB3492" w:rsidRPr="00AA2D78">
        <w:rPr>
          <w:rFonts w:ascii="Arial Narrow" w:eastAsiaTheme="minorHAnsi" w:hAnsi="Arial Narrow" w:cs="Arial"/>
          <w:spacing w:val="-3"/>
        </w:rPr>
        <w:t xml:space="preserve"> </w:t>
      </w:r>
      <w:r w:rsidRPr="00AA2D78">
        <w:rPr>
          <w:rFonts w:ascii="Arial Narrow" w:eastAsiaTheme="minorHAnsi" w:hAnsi="Arial Narrow" w:cs="Arial"/>
          <w:spacing w:val="-3"/>
        </w:rPr>
        <w:t>de los</w:t>
      </w:r>
      <w:r w:rsidR="00AB3492" w:rsidRPr="00AA2D78">
        <w:rPr>
          <w:rFonts w:ascii="Arial Narrow" w:eastAsiaTheme="minorHAnsi" w:hAnsi="Arial Narrow" w:cs="Arial"/>
          <w:spacing w:val="-3"/>
        </w:rPr>
        <w:t xml:space="preserve"> </w:t>
      </w:r>
      <w:r w:rsidRPr="00AA2D78">
        <w:rPr>
          <w:rFonts w:ascii="Arial Narrow" w:eastAsiaTheme="minorHAnsi" w:hAnsi="Arial Narrow" w:cs="Arial"/>
          <w:spacing w:val="-3"/>
        </w:rPr>
        <w:t xml:space="preserve">documentos denominados: </w:t>
      </w:r>
      <w:r w:rsidRPr="00AA2D78">
        <w:rPr>
          <w:rFonts w:ascii="Arial Narrow" w:hAnsi="Arial Narrow" w:cs="Arial"/>
          <w:spacing w:val="-3"/>
          <w:lang w:val="es-ES"/>
        </w:rPr>
        <w:t>“</w:t>
      </w:r>
      <w:r w:rsidRPr="000763AC">
        <w:rPr>
          <w:rFonts w:ascii="Arial Narrow" w:hAnsi="Arial Narrow" w:cs="Arial"/>
          <w:i/>
          <w:iCs/>
          <w:spacing w:val="-3"/>
          <w:highlight w:val="magenta"/>
        </w:rPr>
        <w:t>0. DENUNCIA A PROTECTA - MONTEVERDE.PDF”; “TODOS LOS ANEXOS.PDF”; “VIDEO 1. 2026-02-24 LIBRO DE RECLAMACIONES PROTECTA.MP4”; “VIDEO 2 PARTE 1 -RECLAMO A PROTECTA DE 2026-03-25.MP4”; “VIDEO 2 PARTE 2 - RECLAMO A PROTECTA DE 2026-03-25.MP4”; y, “VIDEO 2 PARTE 3 - RECLAMO A PROTECTA DE 2026-03-25.MP4”,</w:t>
      </w:r>
      <w:r w:rsidRPr="00AA2D78">
        <w:rPr>
          <w:rFonts w:ascii="Arial Narrow" w:hAnsi="Arial Narrow" w:cs="Arial"/>
          <w:i/>
          <w:iCs/>
          <w:spacing w:val="-3"/>
        </w:rPr>
        <w:t xml:space="preserve"> </w:t>
      </w:r>
      <w:r w:rsidR="00AB3492" w:rsidRPr="00AA2D78">
        <w:rPr>
          <w:rFonts w:ascii="Arial Narrow" w:eastAsiaTheme="minorHAnsi" w:hAnsi="Arial Narrow" w:cs="Arial"/>
          <w:b/>
          <w:bCs/>
          <w:spacing w:val="-3"/>
          <w:u w:val="single"/>
        </w:rPr>
        <w:t xml:space="preserve">debe cumplir con los requisitos establecidos en la </w:t>
      </w:r>
      <w:r w:rsidR="00C52119" w:rsidRPr="00AA2D78">
        <w:rPr>
          <w:rStyle w:val="normaltextrun"/>
          <w:rFonts w:ascii="Arial Narrow" w:hAnsi="Arial Narrow" w:cs="Segoe UI"/>
          <w:b/>
          <w:bCs/>
          <w:u w:val="single"/>
          <w:lang w:val="es-ES"/>
        </w:rPr>
        <w:t>Directiva Nº 001-2008/TRI-INDECOPI</w:t>
      </w:r>
      <w:r w:rsidRPr="00AA2D78">
        <w:rPr>
          <w:rStyle w:val="normaltextrun"/>
          <w:rFonts w:ascii="Arial Narrow" w:hAnsi="Arial Narrow" w:cs="Segoe UI"/>
          <w:b/>
          <w:bCs/>
          <w:u w:val="single"/>
          <w:lang w:val="es-ES"/>
        </w:rPr>
        <w:t xml:space="preserve">, </w:t>
      </w:r>
      <w:r w:rsidRPr="00DE6E09">
        <w:rPr>
          <w:rStyle w:val="normaltextrun"/>
          <w:rFonts w:ascii="Arial Narrow" w:hAnsi="Arial Narrow" w:cs="Segoe UI"/>
          <w:b/>
          <w:bCs/>
          <w:highlight w:val="cyan"/>
          <w:u w:val="single"/>
          <w:lang w:val="es-ES"/>
        </w:rPr>
        <w:t xml:space="preserve">de manera </w:t>
      </w:r>
      <w:r w:rsidRPr="00DE6E09">
        <w:rPr>
          <w:rFonts w:ascii="Arial Narrow" w:hAnsi="Arial Narrow" w:cs="Arial"/>
          <w:b/>
          <w:bCs/>
          <w:highlight w:val="cyan"/>
          <w:u w:val="single"/>
          <w:lang w:eastAsia="es-ES"/>
        </w:rPr>
        <w:t>independiente para cada documento</w:t>
      </w:r>
      <w:r w:rsidR="00B406B1" w:rsidRPr="00DE6E09">
        <w:rPr>
          <w:rFonts w:ascii="Arial Narrow" w:hAnsi="Arial Narrow" w:cs="Arial"/>
          <w:b/>
          <w:bCs/>
          <w:highlight w:val="cyan"/>
          <w:u w:val="single"/>
          <w:lang w:eastAsia="es-ES"/>
        </w:rPr>
        <w:t xml:space="preserve"> debidamente individualizado</w:t>
      </w:r>
      <w:r w:rsidR="00352C50" w:rsidRPr="00AA2D78">
        <w:rPr>
          <w:rStyle w:val="Refdenotaalpie"/>
          <w:rFonts w:ascii="Arial Narrow" w:eastAsiaTheme="minorHAnsi" w:hAnsi="Arial Narrow" w:cs="Arial"/>
        </w:rPr>
        <w:footnoteReference w:id="18"/>
      </w:r>
      <w:r w:rsidR="00AB3492" w:rsidRPr="00AA2D78">
        <w:rPr>
          <w:rStyle w:val="normaltextrun"/>
          <w:rFonts w:ascii="Arial Narrow" w:hAnsi="Arial Narrow" w:cs="Segoe UI"/>
          <w:lang w:val="es-ES"/>
        </w:rPr>
        <w:t>.</w:t>
      </w:r>
      <w:bookmarkEnd w:id="3"/>
    </w:p>
    <w:p w14:paraId="02932539" w14:textId="77777777" w:rsidR="002C7677" w:rsidRPr="00AA2D78" w:rsidRDefault="002C7677" w:rsidP="009200C6">
      <w:pPr>
        <w:tabs>
          <w:tab w:val="left" w:pos="284"/>
          <w:tab w:val="left" w:pos="1701"/>
        </w:tabs>
        <w:spacing w:after="0" w:line="240" w:lineRule="auto"/>
        <w:contextualSpacing/>
        <w:jc w:val="both"/>
        <w:rPr>
          <w:rFonts w:ascii="Arial Narrow" w:eastAsiaTheme="minorHAnsi" w:hAnsi="Arial Narrow" w:cs="Arial"/>
        </w:rPr>
      </w:pPr>
    </w:p>
    <w:p w14:paraId="0334A30A" w14:textId="3CF7AC18" w:rsidR="00E2381A" w:rsidRPr="00E2381A" w:rsidRDefault="00373E8E" w:rsidP="009200C6">
      <w:pPr>
        <w:pStyle w:val="paragraph"/>
        <w:spacing w:before="0" w:beforeAutospacing="0" w:after="0" w:afterAutospacing="0"/>
        <w:contextualSpacing/>
        <w:jc w:val="both"/>
        <w:textAlignment w:val="baseline"/>
        <w:rPr>
          <w:rFonts w:ascii="Arial Narrow" w:hAnsi="Arial Narrow" w:cs="Segoe UI"/>
          <w:sz w:val="22"/>
          <w:szCs w:val="22"/>
        </w:rPr>
      </w:pPr>
      <w:r w:rsidRPr="00AA2D78">
        <w:rPr>
          <w:rFonts w:ascii="Arial Narrow" w:hAnsi="Arial Narrow" w:cs="Segoe UI"/>
          <w:b/>
          <w:bCs/>
          <w:sz w:val="22"/>
          <w:szCs w:val="22"/>
        </w:rPr>
        <w:t>QUINTO</w:t>
      </w:r>
      <w:r w:rsidR="00743E7A" w:rsidRPr="00AA2D78">
        <w:rPr>
          <w:rFonts w:ascii="Arial Narrow" w:hAnsi="Arial Narrow" w:cs="Segoe UI"/>
          <w:b/>
          <w:bCs/>
          <w:sz w:val="22"/>
          <w:szCs w:val="22"/>
        </w:rPr>
        <w:t xml:space="preserve">: </w:t>
      </w:r>
      <w:r w:rsidR="00743E7A" w:rsidRPr="00AA2D78">
        <w:rPr>
          <w:rFonts w:ascii="Arial Narrow" w:hAnsi="Arial Narrow" w:cs="Segoe UI"/>
          <w:sz w:val="22"/>
          <w:szCs w:val="22"/>
        </w:rPr>
        <w:t xml:space="preserve">requerir </w:t>
      </w:r>
      <w:r w:rsidR="00CB3A28" w:rsidRPr="00AA2D78">
        <w:rPr>
          <w:rStyle w:val="normaltextrun"/>
          <w:rFonts w:ascii="Arial Narrow" w:hAnsi="Arial Narrow" w:cs="Segoe UI"/>
          <w:sz w:val="22"/>
          <w:szCs w:val="22"/>
          <w:lang w:val="es-ES"/>
        </w:rPr>
        <w:t>a</w:t>
      </w:r>
      <w:r w:rsidR="00AD1E51" w:rsidRPr="00AA2D78">
        <w:rPr>
          <w:rStyle w:val="normaltextrun"/>
          <w:rFonts w:ascii="Arial Narrow" w:hAnsi="Arial Narrow" w:cs="Segoe UI"/>
          <w:sz w:val="22"/>
          <w:szCs w:val="22"/>
          <w:lang w:val="es-ES"/>
        </w:rPr>
        <w:t>l</w:t>
      </w:r>
      <w:r w:rsidR="00CB3A28" w:rsidRPr="00AA2D78">
        <w:rPr>
          <w:rStyle w:val="normaltextrun"/>
          <w:rFonts w:ascii="Arial Narrow" w:hAnsi="Arial Narrow" w:cs="Segoe UI"/>
          <w:sz w:val="22"/>
          <w:szCs w:val="22"/>
          <w:lang w:val="es-ES"/>
        </w:rPr>
        <w:t xml:space="preserve"> </w:t>
      </w:r>
      <w:r w:rsidR="00E34431" w:rsidRPr="00DE6E09">
        <w:rPr>
          <w:rFonts w:ascii="Arial Narrow" w:eastAsia="Arial Narrow" w:hAnsi="Arial Narrow" w:cs="Arial Narrow"/>
          <w:bCs/>
          <w:sz w:val="22"/>
          <w:szCs w:val="22"/>
          <w:highlight w:val="magenta"/>
        </w:rPr>
        <w:t>señor Alejandro Francisco Monteverde</w:t>
      </w:r>
      <w:r w:rsidR="00E34431" w:rsidRPr="00E2381A">
        <w:rPr>
          <w:rFonts w:ascii="Arial Narrow" w:eastAsia="Arial Narrow" w:hAnsi="Arial Narrow" w:cs="Arial Narrow"/>
          <w:bCs/>
          <w:sz w:val="22"/>
          <w:szCs w:val="22"/>
        </w:rPr>
        <w:t xml:space="preserve"> </w:t>
      </w:r>
      <w:r w:rsidR="00E2381A" w:rsidRPr="00E2381A">
        <w:rPr>
          <w:rFonts w:ascii="Arial Narrow" w:hAnsi="Arial Narrow"/>
          <w:color w:val="000000"/>
          <w:sz w:val="22"/>
          <w:szCs w:val="22"/>
        </w:rPr>
        <w:t xml:space="preserve">para que, dentro del plazo de dos (2) días hábiles siguientes a la fecha en que </w:t>
      </w:r>
      <w:r w:rsidR="00E2381A" w:rsidRPr="00E2381A">
        <w:rPr>
          <w:rFonts w:ascii="Arial Narrow" w:hAnsi="Arial Narrow"/>
          <w:color w:val="000000"/>
          <w:sz w:val="22"/>
          <w:szCs w:val="22"/>
          <w:highlight w:val="red"/>
        </w:rPr>
        <w:t>reciba</w:t>
      </w:r>
      <w:r w:rsidR="00E2381A" w:rsidRPr="00E2381A">
        <w:rPr>
          <w:rFonts w:ascii="Arial Narrow" w:hAnsi="Arial Narrow"/>
          <w:color w:val="000000"/>
          <w:sz w:val="22"/>
          <w:szCs w:val="22"/>
        </w:rPr>
        <w:t xml:space="preserve"> la notificación en </w:t>
      </w:r>
      <w:r w:rsidR="00E2381A" w:rsidRPr="00E2381A">
        <w:rPr>
          <w:rFonts w:ascii="Arial Narrow" w:hAnsi="Arial Narrow"/>
          <w:color w:val="000000"/>
          <w:sz w:val="22"/>
          <w:szCs w:val="22"/>
          <w:highlight w:val="red"/>
        </w:rPr>
        <w:t>su bandeja</w:t>
      </w:r>
      <w:r w:rsidR="00E2381A" w:rsidRPr="00E2381A">
        <w:rPr>
          <w:rFonts w:ascii="Arial Narrow" w:hAnsi="Arial Narrow"/>
          <w:color w:val="000000"/>
          <w:sz w:val="22"/>
          <w:szCs w:val="22"/>
        </w:rPr>
        <w:t xml:space="preserve"> de correo electrónico, </w:t>
      </w:r>
      <w:r w:rsidR="00E2381A" w:rsidRPr="00E2381A">
        <w:rPr>
          <w:rFonts w:ascii="Arial Narrow" w:hAnsi="Arial Narrow"/>
          <w:color w:val="000000"/>
          <w:sz w:val="22"/>
          <w:szCs w:val="22"/>
          <w:highlight w:val="red"/>
        </w:rPr>
        <w:t>efectúe</w:t>
      </w:r>
      <w:r w:rsidR="00E2381A" w:rsidRPr="00E2381A">
        <w:rPr>
          <w:rFonts w:ascii="Arial Narrow" w:hAnsi="Arial Narrow"/>
          <w:color w:val="000000"/>
          <w:sz w:val="22"/>
          <w:szCs w:val="22"/>
        </w:rPr>
        <w:t xml:space="preserve"> la confirmación de recepción de la notificación remitida por este despacho a </w:t>
      </w:r>
      <w:r w:rsidR="00E2381A" w:rsidRPr="00E2381A">
        <w:rPr>
          <w:rFonts w:ascii="Arial Narrow" w:hAnsi="Arial Narrow"/>
          <w:color w:val="000000"/>
          <w:sz w:val="22"/>
          <w:szCs w:val="22"/>
          <w:highlight w:val="red"/>
        </w:rPr>
        <w:t>su correo electrónico</w:t>
      </w:r>
      <w:r w:rsidR="00E2381A" w:rsidRPr="00E2381A">
        <w:rPr>
          <w:rFonts w:ascii="Arial Narrow" w:hAnsi="Arial Narrow"/>
          <w:color w:val="000000"/>
          <w:sz w:val="22"/>
          <w:szCs w:val="22"/>
        </w:rPr>
        <w:t>, de conformidad con el segundo párrafo del numeral 4 del artículo 20</w:t>
      </w:r>
      <w:r w:rsidR="00E2381A" w:rsidRPr="00E2381A">
        <w:rPr>
          <w:rFonts w:ascii="Arial Narrow" w:hAnsi="Arial Narrow" w:cs="Segoe UI"/>
          <w:color w:val="000000"/>
          <w:sz w:val="22"/>
          <w:szCs w:val="22"/>
        </w:rPr>
        <w:t>°</w:t>
      </w:r>
      <w:r w:rsidR="00E2381A" w:rsidRPr="00E2381A">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w:t>
      </w:r>
      <w:r w:rsidR="00E2381A" w:rsidRPr="00E2381A">
        <w:rPr>
          <w:rFonts w:ascii="Arial Narrow" w:hAnsi="Arial Narrow"/>
          <w:color w:val="000000"/>
          <w:sz w:val="22"/>
          <w:szCs w:val="22"/>
          <w:highlight w:val="red"/>
        </w:rPr>
        <w:t>notificarle</w:t>
      </w:r>
      <w:r w:rsidR="00E2381A" w:rsidRPr="00E2381A">
        <w:rPr>
          <w:rFonts w:ascii="Arial Narrow" w:hAnsi="Arial Narrow"/>
          <w:color w:val="000000"/>
          <w:sz w:val="22"/>
          <w:szCs w:val="22"/>
        </w:rPr>
        <w:t xml:space="preserve"> conforme al numeral 1 del artículo 20</w:t>
      </w:r>
      <w:r w:rsidR="00E2381A" w:rsidRPr="00E2381A">
        <w:rPr>
          <w:rFonts w:ascii="Arial Narrow" w:hAnsi="Arial Narrow" w:cs="Segoe UI"/>
          <w:color w:val="000000"/>
          <w:sz w:val="22"/>
          <w:szCs w:val="22"/>
        </w:rPr>
        <w:t>°</w:t>
      </w:r>
      <w:r w:rsidR="00E2381A" w:rsidRPr="00E2381A">
        <w:rPr>
          <w:rFonts w:ascii="Arial Narrow" w:hAnsi="Arial Narrow"/>
          <w:color w:val="000000"/>
          <w:sz w:val="22"/>
          <w:szCs w:val="22"/>
        </w:rPr>
        <w:t xml:space="preserve"> del citado cuerpo normativo</w:t>
      </w:r>
      <w:r w:rsidR="00E2381A" w:rsidRPr="00E2381A">
        <w:rPr>
          <w:rFonts w:ascii="Arial Narrow" w:hAnsi="Arial Narrow"/>
          <w:sz w:val="22"/>
          <w:szCs w:val="22"/>
          <w:vertAlign w:val="superscript"/>
        </w:rPr>
        <w:footnoteReference w:id="19"/>
      </w:r>
      <w:r w:rsidR="00E2381A" w:rsidRPr="00E2381A">
        <w:rPr>
          <w:rFonts w:ascii="Arial Narrow" w:hAnsi="Arial Narrow" w:cs="Arial"/>
          <w:sz w:val="22"/>
          <w:szCs w:val="22"/>
        </w:rPr>
        <w:t>.</w:t>
      </w:r>
    </w:p>
    <w:p w14:paraId="35546C23" w14:textId="77777777" w:rsidR="00F204D2" w:rsidRPr="00AA2D78" w:rsidRDefault="00F204D2" w:rsidP="009200C6">
      <w:pPr>
        <w:pStyle w:val="paragraph"/>
        <w:spacing w:before="0" w:beforeAutospacing="0" w:after="0" w:afterAutospacing="0"/>
        <w:contextualSpacing/>
        <w:jc w:val="both"/>
        <w:textAlignment w:val="baseline"/>
        <w:rPr>
          <w:rStyle w:val="eop"/>
          <w:rFonts w:ascii="Arial Narrow" w:hAnsi="Arial Narrow" w:cs="Segoe UI"/>
          <w:sz w:val="22"/>
          <w:szCs w:val="22"/>
        </w:rPr>
      </w:pPr>
    </w:p>
    <w:p w14:paraId="16DF8B92" w14:textId="77777777" w:rsidR="009126CF" w:rsidRPr="00AA2D78" w:rsidRDefault="009126CF" w:rsidP="009200C6">
      <w:pPr>
        <w:spacing w:after="0" w:line="240" w:lineRule="auto"/>
        <w:contextualSpacing/>
        <w:jc w:val="both"/>
        <w:rPr>
          <w:rFonts w:ascii="Arial Narrow" w:eastAsia="Arial Narrow" w:hAnsi="Arial Narrow" w:cs="Arial Narrow"/>
          <w:b/>
          <w:color w:val="000000"/>
          <w:lang w:eastAsia="es-PE"/>
        </w:rPr>
      </w:pPr>
    </w:p>
    <w:p w14:paraId="2CB72AEB" w14:textId="77777777" w:rsidR="00047B8B" w:rsidRPr="00AA2D78" w:rsidRDefault="00047B8B" w:rsidP="009200C6">
      <w:pPr>
        <w:shd w:val="clear" w:color="auto" w:fill="FFFFFF"/>
        <w:spacing w:after="0" w:line="240" w:lineRule="auto"/>
        <w:contextualSpacing/>
        <w:jc w:val="center"/>
        <w:rPr>
          <w:rFonts w:ascii="Arial Narrow" w:eastAsia="Arial Narrow" w:hAnsi="Arial Narrow" w:cs="Arial Narrow"/>
          <w:b/>
          <w:color w:val="000000"/>
          <w:lang w:eastAsia="es-PE"/>
        </w:rPr>
      </w:pPr>
      <w:r w:rsidRPr="00AA2D78">
        <w:rPr>
          <w:rFonts w:ascii="Arial Narrow" w:eastAsia="Arial Narrow" w:hAnsi="Arial Narrow" w:cs="Arial Narrow"/>
          <w:b/>
          <w:color w:val="000000"/>
          <w:lang w:eastAsia="es-PE"/>
        </w:rPr>
        <w:t xml:space="preserve">Firmado digitalmente por </w:t>
      </w:r>
    </w:p>
    <w:p w14:paraId="09F64EDE" w14:textId="77777777" w:rsidR="00047B8B" w:rsidRPr="00DE6E09" w:rsidRDefault="00047B8B" w:rsidP="009200C6">
      <w:pPr>
        <w:shd w:val="clear" w:color="auto" w:fill="FFFFFF"/>
        <w:spacing w:after="0" w:line="240" w:lineRule="auto"/>
        <w:contextualSpacing/>
        <w:jc w:val="center"/>
        <w:rPr>
          <w:rFonts w:ascii="Arial Narrow" w:eastAsia="Arial Narrow" w:hAnsi="Arial Narrow" w:cs="Arial Narrow"/>
          <w:b/>
          <w:color w:val="000000"/>
          <w:highlight w:val="magenta"/>
          <w:lang w:eastAsia="es-PE"/>
        </w:rPr>
      </w:pPr>
      <w:r w:rsidRPr="00DE6E09">
        <w:rPr>
          <w:rFonts w:ascii="Arial Narrow" w:eastAsia="Arial Narrow" w:hAnsi="Arial Narrow" w:cs="Arial Narrow"/>
          <w:b/>
          <w:color w:val="000000"/>
          <w:highlight w:val="magenta"/>
          <w:lang w:eastAsia="es-PE"/>
        </w:rPr>
        <w:t xml:space="preserve">EVELING ROA QUISPE </w:t>
      </w:r>
    </w:p>
    <w:p w14:paraId="493C57CA" w14:textId="77777777" w:rsidR="00047B8B" w:rsidRPr="00AA2D78" w:rsidRDefault="00047B8B" w:rsidP="009200C6">
      <w:pPr>
        <w:shd w:val="clear" w:color="auto" w:fill="FFFFFF"/>
        <w:spacing w:after="0" w:line="240" w:lineRule="auto"/>
        <w:contextualSpacing/>
        <w:jc w:val="center"/>
        <w:rPr>
          <w:rFonts w:ascii="Arial Narrow" w:eastAsia="Arial Narrow" w:hAnsi="Arial Narrow" w:cs="Arial Narrow"/>
          <w:b/>
          <w:color w:val="000000"/>
          <w:lang w:eastAsia="es-PE"/>
        </w:rPr>
      </w:pPr>
      <w:r w:rsidRPr="00DE6E09">
        <w:rPr>
          <w:rFonts w:ascii="Arial Narrow" w:eastAsia="Arial Narrow" w:hAnsi="Arial Narrow" w:cs="Arial Narrow"/>
          <w:b/>
          <w:color w:val="000000"/>
          <w:highlight w:val="magenta"/>
          <w:lang w:eastAsia="es-PE"/>
        </w:rPr>
        <w:t>Secretaria Técnica</w:t>
      </w:r>
    </w:p>
    <w:p w14:paraId="2B00C29E" w14:textId="77777777" w:rsidR="00047B8B" w:rsidRPr="00AA2D78" w:rsidRDefault="00047B8B" w:rsidP="009200C6">
      <w:pPr>
        <w:shd w:val="clear" w:color="auto" w:fill="FFFFFF"/>
        <w:spacing w:after="0" w:line="240" w:lineRule="auto"/>
        <w:contextualSpacing/>
        <w:jc w:val="center"/>
        <w:rPr>
          <w:rFonts w:ascii="Arial Narrow" w:eastAsia="Arial Narrow" w:hAnsi="Arial Narrow" w:cs="Arial Narrow"/>
          <w:b/>
          <w:color w:val="000000"/>
          <w:lang w:eastAsia="es-PE"/>
        </w:rPr>
      </w:pPr>
      <w:r w:rsidRPr="00AA2D78">
        <w:rPr>
          <w:rFonts w:ascii="Arial Narrow" w:eastAsia="Arial Narrow" w:hAnsi="Arial Narrow" w:cs="Arial Narrow"/>
          <w:b/>
          <w:color w:val="000000"/>
          <w:lang w:eastAsia="es-PE"/>
        </w:rPr>
        <w:t>Comisión de Protección al Consumidor N°1</w:t>
      </w:r>
    </w:p>
    <w:p w14:paraId="61924A04" w14:textId="467975F6" w:rsidR="00A072EE" w:rsidRPr="000D38A1" w:rsidRDefault="00047B8B" w:rsidP="009200C6">
      <w:pPr>
        <w:spacing w:after="0" w:line="240" w:lineRule="auto"/>
        <w:rPr>
          <w:sz w:val="16"/>
          <w:szCs w:val="16"/>
        </w:rPr>
      </w:pPr>
      <w:r w:rsidRPr="00F250EA">
        <w:rPr>
          <w:rFonts w:ascii="Arial Narrow" w:hAnsi="Arial Narrow"/>
          <w:sz w:val="16"/>
          <w:szCs w:val="16"/>
        </w:rPr>
        <w:t>LGP/JCQ</w:t>
      </w:r>
    </w:p>
    <w:sectPr w:rsidR="00A072EE" w:rsidRPr="000D38A1"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22D25" w14:textId="77777777" w:rsidR="002A1F1E" w:rsidRDefault="002A1F1E" w:rsidP="00A072EE">
      <w:pPr>
        <w:spacing w:after="0" w:line="240" w:lineRule="auto"/>
      </w:pPr>
      <w:r>
        <w:separator/>
      </w:r>
    </w:p>
  </w:endnote>
  <w:endnote w:type="continuationSeparator" w:id="0">
    <w:p w14:paraId="6638ECC0" w14:textId="77777777" w:rsidR="002A1F1E" w:rsidRDefault="002A1F1E" w:rsidP="00A072EE">
      <w:pPr>
        <w:spacing w:after="0" w:line="240" w:lineRule="auto"/>
      </w:pPr>
      <w:r>
        <w:continuationSeparator/>
      </w:r>
    </w:p>
  </w:endnote>
  <w:endnote w:type="continuationNotice" w:id="1">
    <w:p w14:paraId="07027C6A" w14:textId="77777777" w:rsidR="002A1F1E" w:rsidRDefault="002A1F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12ACE" w14:textId="77777777" w:rsidR="002A1F1E" w:rsidRDefault="002A1F1E" w:rsidP="00A072EE">
      <w:pPr>
        <w:spacing w:after="0" w:line="240" w:lineRule="auto"/>
      </w:pPr>
      <w:r>
        <w:separator/>
      </w:r>
    </w:p>
  </w:footnote>
  <w:footnote w:type="continuationSeparator" w:id="0">
    <w:p w14:paraId="18CB1DA9" w14:textId="77777777" w:rsidR="002A1F1E" w:rsidRDefault="002A1F1E" w:rsidP="00A072EE">
      <w:pPr>
        <w:spacing w:after="0" w:line="240" w:lineRule="auto"/>
      </w:pPr>
      <w:r>
        <w:continuationSeparator/>
      </w:r>
    </w:p>
  </w:footnote>
  <w:footnote w:type="continuationNotice" w:id="1">
    <w:p w14:paraId="2EFE2A92" w14:textId="77777777" w:rsidR="002A1F1E" w:rsidRDefault="002A1F1E">
      <w:pPr>
        <w:spacing w:after="0" w:line="240" w:lineRule="auto"/>
      </w:pPr>
    </w:p>
  </w:footnote>
  <w:footnote w:id="2">
    <w:p w14:paraId="71407C5D" w14:textId="77777777" w:rsidR="009F4403" w:rsidRPr="00D73D7A" w:rsidRDefault="009F4403" w:rsidP="00284C6A">
      <w:pPr>
        <w:pStyle w:val="Textonotapie"/>
        <w:ind w:left="567" w:hanging="567"/>
        <w:jc w:val="both"/>
        <w:rPr>
          <w:rFonts w:ascii="Arial Narrow" w:hAnsi="Arial Narrow" w:cs="Arial"/>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cs="Arial"/>
          <w:sz w:val="16"/>
          <w:szCs w:val="16"/>
        </w:rPr>
        <w:tab/>
        <w:t>Denuncia remitida a esta Comisión mediante MEMORANDUM N°</w:t>
      </w:r>
      <w:r w:rsidRPr="00D73D7A">
        <w:rPr>
          <w:rFonts w:ascii="Arial Narrow" w:hAnsi="Arial Narrow" w:cs="Arial"/>
          <w:sz w:val="16"/>
          <w:szCs w:val="16"/>
          <w:highlight w:val="magenta"/>
        </w:rPr>
        <w:t>001661-2025-CC2/INDECOPI</w:t>
      </w:r>
      <w:r w:rsidRPr="00D73D7A">
        <w:rPr>
          <w:rFonts w:ascii="Arial Narrow" w:hAnsi="Arial Narrow" w:cs="Arial"/>
          <w:sz w:val="16"/>
          <w:szCs w:val="16"/>
        </w:rPr>
        <w:t xml:space="preserve"> de fecha </w:t>
      </w:r>
      <w:r w:rsidRPr="00D73D7A">
        <w:rPr>
          <w:rFonts w:ascii="Arial Narrow" w:hAnsi="Arial Narrow" w:cs="Arial"/>
          <w:sz w:val="16"/>
          <w:szCs w:val="16"/>
          <w:highlight w:val="magenta"/>
        </w:rPr>
        <w:t>27 de junio del 2025</w:t>
      </w:r>
      <w:r w:rsidRPr="00D73D7A">
        <w:rPr>
          <w:rFonts w:ascii="Arial Narrow" w:hAnsi="Arial Narrow" w:cs="Arial"/>
          <w:sz w:val="16"/>
          <w:szCs w:val="16"/>
        </w:rPr>
        <w:t xml:space="preserve">, recepcionada el </w:t>
      </w:r>
      <w:r w:rsidRPr="00D73D7A">
        <w:rPr>
          <w:rFonts w:ascii="Arial Narrow" w:hAnsi="Arial Narrow" w:cs="Arial"/>
          <w:sz w:val="16"/>
          <w:szCs w:val="16"/>
          <w:highlight w:val="magenta"/>
        </w:rPr>
        <w:t>27 de junio del 2025</w:t>
      </w:r>
      <w:r w:rsidRPr="00D73D7A">
        <w:rPr>
          <w:rFonts w:ascii="Arial Narrow" w:hAnsi="Arial Narrow" w:cs="Arial"/>
          <w:sz w:val="16"/>
          <w:szCs w:val="16"/>
        </w:rPr>
        <w:t>.</w:t>
      </w:r>
    </w:p>
    <w:p w14:paraId="51EFEBE1" w14:textId="77777777" w:rsidR="009F4403" w:rsidRPr="00D73D7A" w:rsidRDefault="009F4403" w:rsidP="00284C6A">
      <w:pPr>
        <w:pStyle w:val="Textonotapie"/>
        <w:ind w:left="567" w:hanging="567"/>
        <w:jc w:val="both"/>
        <w:rPr>
          <w:rFonts w:ascii="Arial Narrow" w:hAnsi="Arial Narrow" w:cs="Arial"/>
          <w:sz w:val="16"/>
          <w:szCs w:val="16"/>
        </w:rPr>
      </w:pPr>
    </w:p>
  </w:footnote>
  <w:footnote w:id="3">
    <w:p w14:paraId="4394BE0A" w14:textId="3ED56182" w:rsidR="00942C30" w:rsidRPr="00D73D7A" w:rsidRDefault="00942C30" w:rsidP="00284C6A">
      <w:pPr>
        <w:spacing w:after="0" w:line="240" w:lineRule="auto"/>
        <w:ind w:left="567" w:hanging="567"/>
        <w:jc w:val="both"/>
        <w:rPr>
          <w:rFonts w:ascii="Arial Narrow" w:hAnsi="Arial Narrow" w:cs="Arial"/>
          <w:b/>
          <w:bCs/>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sz w:val="16"/>
          <w:szCs w:val="16"/>
        </w:rPr>
        <w:t xml:space="preserve">TEXTO ÚNICO ORDENADO DE LA </w:t>
      </w:r>
      <w:r w:rsidRPr="00D73D7A">
        <w:rPr>
          <w:rFonts w:ascii="Arial Narrow" w:hAnsi="Arial Narrow" w:cs="Arial"/>
          <w:b/>
          <w:bCs/>
          <w:sz w:val="16"/>
          <w:szCs w:val="16"/>
        </w:rPr>
        <w:t>LEY DE PROCEDIMIENTO ADMINISTRATIVO GENERAL,</w:t>
      </w:r>
      <w:r w:rsidRPr="00D73D7A">
        <w:rPr>
          <w:rFonts w:ascii="Arial Narrow" w:hAnsi="Arial Narrow" w:cs="Arial"/>
          <w:b/>
          <w:sz w:val="16"/>
          <w:szCs w:val="16"/>
        </w:rPr>
        <w:t xml:space="preserve"> APROBADO POR DECRETO SUPREMO N° </w:t>
      </w:r>
      <w:r w:rsidR="004173EB" w:rsidRPr="00D73D7A">
        <w:rPr>
          <w:rFonts w:ascii="Arial Narrow" w:hAnsi="Arial Narrow" w:cs="Arial"/>
          <w:b/>
          <w:sz w:val="16"/>
          <w:szCs w:val="16"/>
        </w:rPr>
        <w:t xml:space="preserve">006-2026-JUS </w:t>
      </w:r>
      <w:r w:rsidRPr="00D73D7A">
        <w:rPr>
          <w:rFonts w:ascii="Arial Narrow" w:hAnsi="Arial Narrow" w:cs="Arial"/>
          <w:b/>
          <w:sz w:val="16"/>
          <w:szCs w:val="16"/>
        </w:rPr>
        <w:t xml:space="preserve">y publicado el </w:t>
      </w:r>
      <w:r w:rsidR="004173EB" w:rsidRPr="00D73D7A">
        <w:rPr>
          <w:rFonts w:ascii="Arial Narrow" w:hAnsi="Arial Narrow" w:cs="Arial"/>
          <w:b/>
          <w:sz w:val="16"/>
          <w:szCs w:val="16"/>
        </w:rPr>
        <w:t>30 de abril de 2026</w:t>
      </w:r>
    </w:p>
    <w:p w14:paraId="3C4B4FAA" w14:textId="23011EB5" w:rsidR="00942C30" w:rsidRPr="00D73D7A" w:rsidRDefault="00942C30" w:rsidP="00284C6A">
      <w:pPr>
        <w:spacing w:after="0" w:line="240" w:lineRule="auto"/>
        <w:ind w:left="567"/>
        <w:jc w:val="both"/>
        <w:rPr>
          <w:rFonts w:ascii="Arial Narrow" w:hAnsi="Arial Narrow" w:cs="Arial"/>
          <w:b/>
          <w:bCs/>
          <w:sz w:val="16"/>
          <w:szCs w:val="16"/>
        </w:rPr>
      </w:pPr>
      <w:r w:rsidRPr="00D73D7A">
        <w:rPr>
          <w:rFonts w:ascii="Arial Narrow" w:hAnsi="Arial Narrow" w:cs="Arial"/>
          <w:b/>
          <w:sz w:val="16"/>
          <w:szCs w:val="16"/>
        </w:rPr>
        <w:t xml:space="preserve">Artículo </w:t>
      </w:r>
      <w:r w:rsidR="004173EB" w:rsidRPr="00D73D7A">
        <w:rPr>
          <w:rFonts w:ascii="Arial Narrow" w:hAnsi="Arial Narrow" w:cs="Arial"/>
          <w:b/>
          <w:sz w:val="16"/>
          <w:szCs w:val="16"/>
        </w:rPr>
        <w:t>113</w:t>
      </w:r>
      <w:r w:rsidRPr="00D73D7A">
        <w:rPr>
          <w:rFonts w:ascii="Arial Narrow" w:hAnsi="Arial Narrow" w:cs="Arial"/>
          <w:b/>
          <w:sz w:val="16"/>
          <w:szCs w:val="16"/>
        </w:rPr>
        <w:t>.- Requisitos de los escritos</w:t>
      </w:r>
    </w:p>
    <w:p w14:paraId="303BF1EB" w14:textId="77777777" w:rsidR="00942C30" w:rsidRPr="00D73D7A" w:rsidRDefault="00942C30" w:rsidP="00284C6A">
      <w:pPr>
        <w:spacing w:after="0" w:line="240" w:lineRule="auto"/>
        <w:ind w:left="567"/>
        <w:jc w:val="both"/>
        <w:rPr>
          <w:rFonts w:ascii="Arial Narrow" w:hAnsi="Arial Narrow" w:cs="Arial"/>
          <w:sz w:val="16"/>
          <w:szCs w:val="16"/>
        </w:rPr>
      </w:pPr>
      <w:r w:rsidRPr="00D73D7A">
        <w:rPr>
          <w:rFonts w:ascii="Arial Narrow" w:hAnsi="Arial Narrow" w:cs="Arial"/>
          <w:sz w:val="16"/>
          <w:szCs w:val="16"/>
        </w:rPr>
        <w:t>Todo escrito que se presente ante cualquier entidad debe contener lo siguiente:</w:t>
      </w:r>
    </w:p>
    <w:p w14:paraId="06BC90F4"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La expresión concreta de lo pedido, los fundamentos de hecho que lo apoye y, cuando le sea posible, los de derecho.</w:t>
      </w:r>
    </w:p>
    <w:p w14:paraId="3A556CA0"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Lugar, fecha, firma o huella digital, en caso de no saber firmar o estar impedido.</w:t>
      </w:r>
    </w:p>
    <w:p w14:paraId="7A350EC3"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La relación de los documentos y anexos que acompaña, indicados en el TUPA.</w:t>
      </w:r>
    </w:p>
    <w:p w14:paraId="35853FEC" w14:textId="77777777" w:rsidR="00942C30" w:rsidRPr="00D73D7A" w:rsidRDefault="00942C30" w:rsidP="00284C6A">
      <w:pPr>
        <w:numPr>
          <w:ilvl w:val="2"/>
          <w:numId w:val="2"/>
        </w:numPr>
        <w:spacing w:after="0" w:line="240" w:lineRule="auto"/>
        <w:ind w:left="709" w:hanging="142"/>
        <w:jc w:val="both"/>
        <w:outlineLvl w:val="0"/>
        <w:rPr>
          <w:rFonts w:ascii="Arial Narrow" w:hAnsi="Arial Narrow" w:cs="Arial"/>
          <w:sz w:val="16"/>
          <w:szCs w:val="16"/>
        </w:rPr>
      </w:pPr>
      <w:r w:rsidRPr="00D73D7A">
        <w:rPr>
          <w:rFonts w:ascii="Arial Narrow" w:hAnsi="Arial Narrow" w:cs="Arial"/>
          <w:sz w:val="16"/>
          <w:szCs w:val="16"/>
        </w:rPr>
        <w:t>La identificación del expediente de la materia, tratándose de procedimientos ya iniciados.</w:t>
      </w:r>
    </w:p>
    <w:p w14:paraId="53F2163A" w14:textId="77777777" w:rsidR="00942C30" w:rsidRPr="00D73D7A" w:rsidRDefault="00942C30" w:rsidP="00284C6A">
      <w:pPr>
        <w:pStyle w:val="Textonotapie"/>
        <w:jc w:val="both"/>
        <w:rPr>
          <w:rFonts w:ascii="Arial Narrow" w:hAnsi="Arial Narrow"/>
          <w:sz w:val="16"/>
          <w:szCs w:val="16"/>
          <w:lang w:val="es-ES"/>
        </w:rPr>
      </w:pPr>
    </w:p>
  </w:footnote>
  <w:footnote w:id="4">
    <w:p w14:paraId="56DAF7E4" w14:textId="77777777" w:rsidR="00942C30" w:rsidRPr="00D73D7A" w:rsidRDefault="00942C30" w:rsidP="00284C6A">
      <w:pPr>
        <w:tabs>
          <w:tab w:val="left" w:pos="567"/>
        </w:tabs>
        <w:spacing w:after="0" w:line="240" w:lineRule="auto"/>
        <w:ind w:left="567" w:hanging="567"/>
        <w:jc w:val="both"/>
        <w:rPr>
          <w:rFonts w:ascii="Arial Narrow" w:hAnsi="Arial Narrow" w:cs="Arial"/>
          <w:spacing w:val="-3"/>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cs="Arial"/>
          <w:b/>
          <w:spacing w:val="-3"/>
          <w:sz w:val="16"/>
          <w:szCs w:val="16"/>
        </w:rPr>
        <w:t>LEY DE FACULTADES, NORMAS Y ORGANIZACIÓN DEL INDECOPI, APROBADA POR DECRETO LEGISLATIVO 807.</w:t>
      </w:r>
    </w:p>
    <w:p w14:paraId="2964D4E0" w14:textId="77777777" w:rsidR="00942C30" w:rsidRPr="00D73D7A" w:rsidRDefault="00942C30" w:rsidP="00284C6A">
      <w:pPr>
        <w:pStyle w:val="Notaapie"/>
        <w:tabs>
          <w:tab w:val="left" w:pos="567"/>
        </w:tabs>
        <w:ind w:left="567" w:hanging="567"/>
        <w:rPr>
          <w:rFonts w:cs="Arial"/>
          <w:b w:val="0"/>
        </w:rPr>
      </w:pPr>
      <w:r w:rsidRPr="00D73D7A">
        <w:rPr>
          <w:rFonts w:cs="Arial"/>
          <w:bCs/>
        </w:rPr>
        <w:tab/>
        <w:t>Artículo 24</w:t>
      </w:r>
      <w:r w:rsidRPr="00D73D7A">
        <w:rPr>
          <w:rFonts w:cs="Arial"/>
        </w:rPr>
        <w:t>.-</w:t>
      </w:r>
      <w:r w:rsidRPr="00D73D7A">
        <w:rPr>
          <w:rFonts w:cs="Arial"/>
          <w:b w:val="0"/>
        </w:rPr>
        <w:t xml:space="preserve"> El Secretario Técnico se encargará de la tramitación del procedimiento. Para ello, cuenta con las siguientes facultades: </w:t>
      </w:r>
    </w:p>
    <w:p w14:paraId="1C475032" w14:textId="77777777" w:rsidR="00942C30" w:rsidRPr="00D73D7A" w:rsidRDefault="00942C30" w:rsidP="00284C6A">
      <w:pPr>
        <w:pStyle w:val="Notaapie"/>
        <w:tabs>
          <w:tab w:val="left" w:pos="567"/>
        </w:tabs>
        <w:ind w:left="567" w:hanging="567"/>
        <w:rPr>
          <w:rFonts w:cs="Arial"/>
          <w:b w:val="0"/>
        </w:rPr>
      </w:pPr>
      <w:r w:rsidRPr="00D73D7A">
        <w:rPr>
          <w:rFonts w:cs="Arial"/>
          <w:bCs/>
        </w:rPr>
        <w:tab/>
      </w:r>
      <w:r w:rsidRPr="00D73D7A">
        <w:rPr>
          <w:rFonts w:cs="Arial"/>
          <w:b w:val="0"/>
        </w:rPr>
        <w:t>(…)</w:t>
      </w:r>
    </w:p>
    <w:p w14:paraId="76DC5831" w14:textId="77777777" w:rsidR="00942C30" w:rsidRPr="00D73D7A" w:rsidRDefault="00942C30" w:rsidP="00284C6A">
      <w:pPr>
        <w:pStyle w:val="Notaapie"/>
        <w:tabs>
          <w:tab w:val="left" w:pos="567"/>
        </w:tabs>
        <w:ind w:left="567" w:hanging="567"/>
        <w:rPr>
          <w:rFonts w:cs="Arial"/>
          <w:b w:val="0"/>
        </w:rPr>
      </w:pPr>
      <w:r w:rsidRPr="00D73D7A">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73D7A">
        <w:rPr>
          <w:rFonts w:cs="Arial"/>
          <w:b w:val="0"/>
        </w:rPr>
        <w:tab/>
      </w:r>
    </w:p>
    <w:p w14:paraId="7E303B52" w14:textId="77777777" w:rsidR="00942C30" w:rsidRPr="00D73D7A" w:rsidRDefault="00942C30" w:rsidP="00284C6A">
      <w:pPr>
        <w:pStyle w:val="Notaapie"/>
        <w:tabs>
          <w:tab w:val="left" w:pos="567"/>
        </w:tabs>
        <w:ind w:left="567" w:hanging="567"/>
        <w:rPr>
          <w:rFonts w:cs="Arial"/>
          <w:b w:val="0"/>
        </w:rPr>
      </w:pPr>
      <w:r w:rsidRPr="00D73D7A">
        <w:rPr>
          <w:rFonts w:cs="Arial"/>
          <w:b w:val="0"/>
        </w:rPr>
        <w:tab/>
        <w:t>(…)</w:t>
      </w:r>
      <w:r w:rsidRPr="00D73D7A">
        <w:rPr>
          <w:rFonts w:cs="Arial"/>
          <w:b w:val="0"/>
        </w:rPr>
        <w:tab/>
      </w:r>
    </w:p>
    <w:p w14:paraId="1B60ABCE" w14:textId="77777777" w:rsidR="00942C30" w:rsidRPr="00D73D7A" w:rsidRDefault="00942C30" w:rsidP="00284C6A">
      <w:pPr>
        <w:pStyle w:val="Textonotapie"/>
        <w:jc w:val="both"/>
        <w:rPr>
          <w:rFonts w:ascii="Arial Narrow" w:hAnsi="Arial Narrow"/>
          <w:sz w:val="16"/>
          <w:szCs w:val="16"/>
          <w:lang w:val="es-ES"/>
        </w:rPr>
      </w:pPr>
    </w:p>
  </w:footnote>
  <w:footnote w:id="5">
    <w:p w14:paraId="597D96D7" w14:textId="77777777" w:rsidR="00942C30" w:rsidRPr="00D73D7A" w:rsidRDefault="00942C30" w:rsidP="00284C6A">
      <w:pPr>
        <w:pStyle w:val="Textonotapie"/>
        <w:tabs>
          <w:tab w:val="left" w:pos="567"/>
        </w:tabs>
        <w:ind w:left="567" w:hanging="567"/>
        <w:jc w:val="both"/>
        <w:rPr>
          <w:rFonts w:ascii="Arial Narrow" w:hAnsi="Arial Narrow"/>
          <w:sz w:val="16"/>
          <w:szCs w:val="16"/>
          <w:lang w:val="es-PE"/>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Style w:val="markedcontent"/>
          <w:rFonts w:ascii="Arial Narrow" w:hAnsi="Arial Narrow" w:cs="Arial"/>
          <w:b/>
          <w:bCs/>
          <w:sz w:val="16"/>
          <w:szCs w:val="16"/>
        </w:rPr>
        <w:t>TEXTO ÚNICO DE PROCEDIMIENTOS ADMINISTRATIVO, COMISIÓN DE PROTECCIÓN AL CONSUMIDOR, APROBADO POR</w:t>
      </w:r>
      <w:r w:rsidRPr="00D73D7A">
        <w:rPr>
          <w:rFonts w:ascii="Arial Narrow" w:hAnsi="Arial Narrow"/>
          <w:b/>
          <w:bCs/>
          <w:sz w:val="16"/>
          <w:szCs w:val="16"/>
          <w:lang w:val="es-PE"/>
        </w:rPr>
        <w:t xml:space="preserve"> </w:t>
      </w:r>
      <w:r w:rsidRPr="00D73D7A">
        <w:rPr>
          <w:rStyle w:val="markedcontent"/>
          <w:rFonts w:ascii="Arial Narrow" w:hAnsi="Arial Narrow" w:cs="Arial"/>
          <w:b/>
          <w:bCs/>
          <w:sz w:val="16"/>
          <w:szCs w:val="16"/>
        </w:rPr>
        <w:t>DECRETO SUPREMO 085-2010/PCM.</w:t>
      </w:r>
      <w:r w:rsidRPr="00D73D7A">
        <w:rPr>
          <w:rFonts w:ascii="Arial Narrow" w:hAnsi="Arial Narrow"/>
          <w:sz w:val="16"/>
          <w:szCs w:val="16"/>
          <w:lang w:val="es-PE"/>
        </w:rPr>
        <w:t xml:space="preserve"> </w:t>
      </w:r>
    </w:p>
    <w:p w14:paraId="4210A393" w14:textId="77777777" w:rsidR="00942C30" w:rsidRPr="00D73D7A" w:rsidRDefault="00942C30" w:rsidP="00284C6A">
      <w:pPr>
        <w:pStyle w:val="Textonotapie"/>
        <w:tabs>
          <w:tab w:val="left" w:pos="567"/>
        </w:tabs>
        <w:ind w:left="567"/>
        <w:jc w:val="both"/>
        <w:rPr>
          <w:rStyle w:val="markedcontent"/>
          <w:rFonts w:ascii="Arial Narrow" w:hAnsi="Arial Narrow" w:cs="Arial"/>
          <w:sz w:val="16"/>
          <w:szCs w:val="16"/>
        </w:rPr>
      </w:pPr>
      <w:r w:rsidRPr="00D73D7A">
        <w:rPr>
          <w:rStyle w:val="markedcontent"/>
          <w:rFonts w:ascii="Arial Narrow" w:hAnsi="Arial Narrow" w:cs="Arial"/>
          <w:sz w:val="16"/>
          <w:szCs w:val="16"/>
        </w:rPr>
        <w:t>“(...)</w:t>
      </w:r>
      <w:r w:rsidRPr="00D73D7A">
        <w:rPr>
          <w:rFonts w:ascii="Arial Narrow" w:hAnsi="Arial Narrow"/>
          <w:sz w:val="16"/>
          <w:szCs w:val="16"/>
        </w:rPr>
        <w:br/>
      </w:r>
      <w:r w:rsidRPr="00D73D7A">
        <w:rPr>
          <w:rStyle w:val="markedcontent"/>
          <w:rFonts w:ascii="Arial Narrow" w:hAnsi="Arial Narrow" w:cs="Arial"/>
          <w:sz w:val="16"/>
          <w:szCs w:val="16"/>
        </w:rPr>
        <w:t>3. Expresión concreta de lo pedido, los fundamentos claros y precisos de hecho que lo apoyen y, cuando le sea posible, los de derecho,</w:t>
      </w:r>
      <w:r w:rsidRPr="00D73D7A">
        <w:rPr>
          <w:rFonts w:ascii="Arial Narrow" w:hAnsi="Arial Narrow"/>
          <w:sz w:val="16"/>
          <w:szCs w:val="16"/>
          <w:lang w:val="es-PE"/>
        </w:rPr>
        <w:t xml:space="preserve"> </w:t>
      </w:r>
      <w:r w:rsidRPr="00D73D7A">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D73D7A" w:rsidRDefault="00942C30" w:rsidP="00284C6A">
      <w:pPr>
        <w:pStyle w:val="Textonotapie"/>
        <w:jc w:val="both"/>
        <w:rPr>
          <w:rFonts w:ascii="Arial Narrow" w:hAnsi="Arial Narrow"/>
          <w:sz w:val="16"/>
          <w:szCs w:val="16"/>
          <w:lang w:val="es-ES"/>
        </w:rPr>
      </w:pPr>
    </w:p>
  </w:footnote>
  <w:footnote w:id="6">
    <w:p w14:paraId="75A15481" w14:textId="77777777" w:rsidR="00AE2345" w:rsidRPr="00D73D7A" w:rsidRDefault="00AE2345" w:rsidP="00284C6A">
      <w:pPr>
        <w:pStyle w:val="Textonotapie"/>
        <w:tabs>
          <w:tab w:val="left" w:pos="567"/>
        </w:tabs>
        <w:ind w:left="567" w:hanging="567"/>
        <w:jc w:val="both"/>
        <w:rPr>
          <w:rStyle w:val="markedcontent"/>
          <w:rFonts w:ascii="Arial Narrow" w:hAnsi="Arial Narrow"/>
          <w:b/>
          <w:bCs/>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Style w:val="markedcontent"/>
          <w:rFonts w:ascii="Arial Narrow" w:hAnsi="Arial Narrow" w:cs="Arial"/>
          <w:b/>
          <w:bCs/>
          <w:sz w:val="16"/>
          <w:szCs w:val="16"/>
        </w:rPr>
        <w:t>TEXTO ÚNICO DE PROCEDIMIENTOS ADMINISTRATIVOS, COMISIÓN DE PROTECCIÓN AL CONSUMIDOR, aprobado por</w:t>
      </w:r>
      <w:r w:rsidRPr="00D73D7A">
        <w:rPr>
          <w:rFonts w:ascii="Arial Narrow" w:hAnsi="Arial Narrow"/>
          <w:b/>
          <w:bCs/>
          <w:sz w:val="16"/>
          <w:szCs w:val="16"/>
          <w:lang w:val="es-PE"/>
        </w:rPr>
        <w:t xml:space="preserve"> </w:t>
      </w:r>
      <w:r w:rsidRPr="00D73D7A">
        <w:rPr>
          <w:rStyle w:val="markedcontent"/>
          <w:rFonts w:ascii="Arial Narrow" w:hAnsi="Arial Narrow" w:cs="Arial"/>
          <w:b/>
          <w:bCs/>
          <w:sz w:val="16"/>
          <w:szCs w:val="16"/>
        </w:rPr>
        <w:t>DECRETO SUPREMO 085-2010/PCM</w:t>
      </w:r>
    </w:p>
    <w:p w14:paraId="4933C895" w14:textId="77777777" w:rsidR="00AE2345" w:rsidRPr="00D73D7A" w:rsidRDefault="00AE2345" w:rsidP="00284C6A">
      <w:pPr>
        <w:pStyle w:val="Textonotapie"/>
        <w:tabs>
          <w:tab w:val="left" w:pos="567"/>
        </w:tabs>
        <w:ind w:left="567" w:hanging="567"/>
        <w:jc w:val="both"/>
        <w:rPr>
          <w:rStyle w:val="markedcontent"/>
          <w:rFonts w:ascii="Arial Narrow" w:hAnsi="Arial Narrow" w:cs="Arial"/>
          <w:sz w:val="16"/>
          <w:szCs w:val="16"/>
        </w:rPr>
      </w:pPr>
      <w:r w:rsidRPr="00D73D7A">
        <w:rPr>
          <w:rStyle w:val="markedcontent"/>
          <w:rFonts w:ascii="Arial Narrow" w:hAnsi="Arial Narrow" w:cs="Arial"/>
          <w:sz w:val="16"/>
          <w:szCs w:val="16"/>
        </w:rPr>
        <w:tab/>
        <w:t>“(...) (</w:t>
      </w:r>
      <w:r w:rsidRPr="00D73D7A">
        <w:rPr>
          <w:rStyle w:val="markedcontent"/>
          <w:rFonts w:ascii="Arial Narrow" w:hAnsi="Arial Narrow" w:cs="Arial"/>
          <w:b/>
          <w:bCs/>
          <w:sz w:val="16"/>
          <w:szCs w:val="16"/>
        </w:rPr>
        <w:t>Nota 1</w:t>
      </w:r>
      <w:r w:rsidRPr="00D73D7A">
        <w:rPr>
          <w:rStyle w:val="markedcontent"/>
          <w:rFonts w:ascii="Arial Narrow" w:hAnsi="Arial Narrow" w:cs="Arial"/>
          <w:sz w:val="16"/>
          <w:szCs w:val="16"/>
        </w:rPr>
        <w:t>) Es necesario adjuntar el comprobante de pago del derecho de trámite”.</w:t>
      </w:r>
    </w:p>
    <w:p w14:paraId="62A2CF5F" w14:textId="77777777" w:rsidR="00AE2345" w:rsidRPr="00D73D7A" w:rsidRDefault="00AE2345" w:rsidP="00284C6A">
      <w:pPr>
        <w:pStyle w:val="Textonotapie"/>
        <w:tabs>
          <w:tab w:val="left" w:pos="915"/>
        </w:tabs>
        <w:jc w:val="both"/>
        <w:rPr>
          <w:rFonts w:ascii="Arial Narrow" w:hAnsi="Arial Narrow"/>
          <w:sz w:val="16"/>
          <w:szCs w:val="16"/>
          <w:lang w:val="es-PE"/>
        </w:rPr>
      </w:pPr>
    </w:p>
  </w:footnote>
  <w:footnote w:id="7">
    <w:p w14:paraId="4291E4B7" w14:textId="622D7C58" w:rsidR="00942C30" w:rsidRPr="00D73D7A" w:rsidRDefault="00942C30" w:rsidP="00284C6A">
      <w:pPr>
        <w:pStyle w:val="NormalWeb"/>
        <w:spacing w:after="0" w:line="240" w:lineRule="auto"/>
        <w:ind w:left="567" w:hanging="567"/>
        <w:jc w:val="both"/>
        <w:rPr>
          <w:rFonts w:ascii="Arial Narrow" w:hAnsi="Arial Narrow"/>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sz w:val="16"/>
          <w:szCs w:val="16"/>
        </w:rPr>
        <w:t>TEXTO ÚNICO ORDENADO DE LA</w:t>
      </w:r>
      <w:r w:rsidRPr="00D73D7A">
        <w:rPr>
          <w:rFonts w:ascii="Arial Narrow" w:hAnsi="Arial Narrow"/>
          <w:sz w:val="16"/>
          <w:szCs w:val="16"/>
        </w:rPr>
        <w:t xml:space="preserve"> </w:t>
      </w:r>
      <w:r w:rsidRPr="00D73D7A">
        <w:rPr>
          <w:rFonts w:ascii="Arial Narrow" w:hAnsi="Arial Narrow"/>
          <w:b/>
          <w:bCs/>
          <w:color w:val="000000"/>
          <w:sz w:val="16"/>
          <w:szCs w:val="16"/>
        </w:rPr>
        <w:t xml:space="preserve">LEY DE PROCEDIMIENTO ADMINISTRATIVO GENERAL, </w:t>
      </w:r>
      <w:r w:rsidRPr="00D73D7A">
        <w:rPr>
          <w:rFonts w:ascii="Arial Narrow" w:hAnsi="Arial Narrow" w:cs="Arial"/>
          <w:b/>
          <w:sz w:val="16"/>
          <w:szCs w:val="16"/>
        </w:rPr>
        <w:t xml:space="preserve">APROBADO POR DECRETO SUPREMO N° </w:t>
      </w:r>
      <w:r w:rsidR="00284E86" w:rsidRPr="00D73D7A">
        <w:rPr>
          <w:rFonts w:ascii="Arial Narrow" w:hAnsi="Arial Narrow" w:cs="Arial"/>
          <w:b/>
          <w:sz w:val="16"/>
          <w:szCs w:val="16"/>
        </w:rPr>
        <w:t xml:space="preserve">006-2026-JUS </w:t>
      </w:r>
      <w:r w:rsidRPr="00D73D7A">
        <w:rPr>
          <w:rFonts w:ascii="Arial Narrow" w:hAnsi="Arial Narrow" w:cs="Arial"/>
          <w:b/>
          <w:sz w:val="16"/>
          <w:szCs w:val="16"/>
        </w:rPr>
        <w:t xml:space="preserve">y publicado el </w:t>
      </w:r>
      <w:r w:rsidR="003C11FE" w:rsidRPr="00D73D7A">
        <w:rPr>
          <w:rFonts w:ascii="Arial Narrow" w:hAnsi="Arial Narrow" w:cs="Arial"/>
          <w:b/>
          <w:sz w:val="16"/>
          <w:szCs w:val="16"/>
        </w:rPr>
        <w:t>30 de abril de 2026</w:t>
      </w:r>
    </w:p>
    <w:p w14:paraId="72000629" w14:textId="536D4DD7" w:rsidR="00942C30" w:rsidRPr="00D73D7A" w:rsidRDefault="00942C30" w:rsidP="00284C6A">
      <w:pPr>
        <w:spacing w:after="0" w:line="240" w:lineRule="auto"/>
        <w:ind w:left="567"/>
        <w:jc w:val="both"/>
        <w:rPr>
          <w:rFonts w:ascii="Arial Narrow" w:eastAsia="Times New Roman" w:hAnsi="Arial Narrow"/>
          <w:sz w:val="16"/>
          <w:szCs w:val="16"/>
          <w:lang w:eastAsia="es-PE"/>
        </w:rPr>
      </w:pPr>
      <w:r w:rsidRPr="00D73D7A">
        <w:rPr>
          <w:rFonts w:ascii="Arial Narrow" w:eastAsia="Times New Roman" w:hAnsi="Arial Narrow"/>
          <w:b/>
          <w:bCs/>
          <w:color w:val="000000"/>
          <w:sz w:val="16"/>
          <w:szCs w:val="16"/>
          <w:lang w:eastAsia="es-PE"/>
        </w:rPr>
        <w:t xml:space="preserve">Artículo </w:t>
      </w:r>
      <w:r w:rsidR="003C11FE" w:rsidRPr="00D73D7A">
        <w:rPr>
          <w:rFonts w:ascii="Arial Narrow" w:eastAsia="Times New Roman" w:hAnsi="Arial Narrow"/>
          <w:b/>
          <w:bCs/>
          <w:color w:val="000000"/>
          <w:sz w:val="16"/>
          <w:szCs w:val="16"/>
          <w:lang w:eastAsia="es-PE"/>
        </w:rPr>
        <w:t>125</w:t>
      </w:r>
      <w:r w:rsidRPr="00D73D7A">
        <w:rPr>
          <w:rFonts w:ascii="Arial Narrow" w:eastAsia="Times New Roman" w:hAnsi="Arial Narrow"/>
          <w:b/>
          <w:bCs/>
          <w:color w:val="000000"/>
          <w:sz w:val="16"/>
          <w:szCs w:val="16"/>
          <w:lang w:eastAsia="es-PE"/>
        </w:rPr>
        <w:t>.- Observaciones a documentación presentada</w:t>
      </w:r>
    </w:p>
    <w:p w14:paraId="05F95041" w14:textId="77777777" w:rsidR="00942C30" w:rsidRPr="00D73D7A" w:rsidRDefault="00942C30" w:rsidP="00284C6A">
      <w:pPr>
        <w:spacing w:after="0" w:line="240" w:lineRule="auto"/>
        <w:ind w:left="567"/>
        <w:jc w:val="both"/>
        <w:rPr>
          <w:rFonts w:ascii="Arial Narrow" w:eastAsia="Times New Roman" w:hAnsi="Arial Narrow"/>
          <w:sz w:val="16"/>
          <w:szCs w:val="16"/>
          <w:lang w:eastAsia="es-PE"/>
        </w:rPr>
      </w:pPr>
      <w:r w:rsidRPr="00D73D7A">
        <w:rPr>
          <w:rFonts w:ascii="Arial Narrow" w:eastAsia="Times New Roman" w:hAnsi="Arial Narrow"/>
          <w:color w:val="000000"/>
          <w:sz w:val="16"/>
          <w:szCs w:val="16"/>
          <w:lang w:eastAsia="es-PE"/>
        </w:rPr>
        <w:t>(...)</w:t>
      </w:r>
    </w:p>
    <w:p w14:paraId="48887CBE" w14:textId="236F3DD7" w:rsidR="00942C30" w:rsidRPr="00D73D7A" w:rsidRDefault="003C11FE" w:rsidP="00284C6A">
      <w:pPr>
        <w:spacing w:after="0" w:line="240" w:lineRule="auto"/>
        <w:ind w:left="567" w:hanging="2"/>
        <w:jc w:val="both"/>
        <w:rPr>
          <w:rFonts w:ascii="Arial Narrow" w:eastAsia="Times New Roman" w:hAnsi="Arial Narrow"/>
          <w:sz w:val="16"/>
          <w:szCs w:val="16"/>
          <w:lang w:eastAsia="es-PE"/>
        </w:rPr>
      </w:pPr>
      <w:r w:rsidRPr="00D73D7A">
        <w:rPr>
          <w:rFonts w:ascii="Arial Narrow" w:eastAsia="Times New Roman" w:hAnsi="Arial Narrow"/>
          <w:color w:val="000000"/>
          <w:sz w:val="16"/>
          <w:szCs w:val="16"/>
          <w:lang w:eastAsia="es-PE"/>
        </w:rPr>
        <w:t>125</w:t>
      </w:r>
      <w:r w:rsidR="00942C30" w:rsidRPr="00D73D7A">
        <w:rPr>
          <w:rFonts w:ascii="Arial Narrow" w:eastAsia="Times New Roman" w:hAnsi="Arial Narrow"/>
          <w:color w:val="000000"/>
          <w:sz w:val="16"/>
          <w:szCs w:val="16"/>
          <w:lang w:eastAsia="es-PE"/>
        </w:rPr>
        <w:t>.</w:t>
      </w:r>
      <w:r w:rsidR="0018788D" w:rsidRPr="00D73D7A">
        <w:rPr>
          <w:rFonts w:ascii="Arial Narrow" w:eastAsia="Times New Roman" w:hAnsi="Arial Narrow"/>
          <w:color w:val="000000"/>
          <w:sz w:val="16"/>
          <w:szCs w:val="16"/>
          <w:lang w:eastAsia="es-PE"/>
        </w:rPr>
        <w:t>4</w:t>
      </w:r>
      <w:r w:rsidR="00942C30" w:rsidRPr="00D73D7A">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D73D7A" w:rsidRDefault="00942C30" w:rsidP="00284C6A">
      <w:pPr>
        <w:pStyle w:val="Textonotapie"/>
        <w:jc w:val="both"/>
        <w:rPr>
          <w:rFonts w:ascii="Arial Narrow" w:hAnsi="Arial Narrow"/>
          <w:sz w:val="16"/>
          <w:szCs w:val="16"/>
          <w:lang w:val="es-ES"/>
        </w:rPr>
      </w:pPr>
    </w:p>
  </w:footnote>
  <w:footnote w:id="8">
    <w:p w14:paraId="4960EBF8" w14:textId="073723E2" w:rsidR="009B26B3" w:rsidRPr="00D73D7A" w:rsidRDefault="009B26B3" w:rsidP="00284C6A">
      <w:pPr>
        <w:pStyle w:val="Sinespaciado"/>
        <w:ind w:left="567" w:hanging="567"/>
        <w:jc w:val="both"/>
        <w:rPr>
          <w:rFonts w:ascii="Arial Narrow" w:hAnsi="Arial Narrow"/>
          <w:b/>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sz w:val="16"/>
          <w:szCs w:val="16"/>
        </w:rPr>
        <w:t xml:space="preserve">    </w:t>
      </w:r>
      <w:r w:rsidR="00C14811" w:rsidRPr="00D73D7A">
        <w:rPr>
          <w:rFonts w:ascii="Arial Narrow" w:hAnsi="Arial Narrow"/>
          <w:sz w:val="16"/>
          <w:szCs w:val="16"/>
        </w:rPr>
        <w:tab/>
      </w:r>
      <w:r w:rsidRPr="00D73D7A">
        <w:rPr>
          <w:rFonts w:ascii="Arial Narrow" w:hAnsi="Arial Narrow"/>
          <w:b/>
          <w:sz w:val="16"/>
          <w:szCs w:val="16"/>
        </w:rPr>
        <w:t>DIRECTIVA Nº 001-2008-TRI-INDECOPI, APRUEBAN DIRECTIVA SOBRE CONFIDENCIALIDAD DE LA INFORMACIÓN EN LOS PROCEDIMIENTOS SEGUIDOS POR LOS ÓRGANOS FUNCIONALES DEL INDECOPI, publicada el 16 de abril de 2008</w:t>
      </w:r>
    </w:p>
    <w:p w14:paraId="26496089" w14:textId="77777777" w:rsidR="009B26B3" w:rsidRPr="00D73D7A" w:rsidRDefault="009B26B3" w:rsidP="00284C6A">
      <w:pPr>
        <w:pStyle w:val="Sinespaciado"/>
        <w:ind w:left="567"/>
        <w:jc w:val="both"/>
        <w:rPr>
          <w:rFonts w:ascii="Arial Narrow" w:hAnsi="Arial Narrow"/>
          <w:b/>
          <w:sz w:val="16"/>
          <w:szCs w:val="16"/>
        </w:rPr>
      </w:pPr>
      <w:r w:rsidRPr="00D73D7A">
        <w:rPr>
          <w:rFonts w:ascii="Arial Narrow" w:hAnsi="Arial Narrow"/>
          <w:b/>
          <w:sz w:val="16"/>
          <w:szCs w:val="16"/>
        </w:rPr>
        <w:t>3. Declaración de confidencialidad de la información</w:t>
      </w:r>
    </w:p>
    <w:p w14:paraId="680940A2"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46017106"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3.2. Al solicitar la confidencialidad de la información, el aportante de ella deberá cumplir los siguientes requisitos:</w:t>
      </w:r>
    </w:p>
    <w:p w14:paraId="4059DBC8"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52515103" w14:textId="77777777" w:rsidR="009B26B3" w:rsidRPr="00D73D7A" w:rsidRDefault="009B26B3" w:rsidP="00284C6A">
      <w:pPr>
        <w:pStyle w:val="Sinespaciado"/>
        <w:ind w:left="567"/>
        <w:jc w:val="both"/>
        <w:rPr>
          <w:rFonts w:ascii="Arial Narrow" w:hAnsi="Arial Narrow" w:cs="Arial"/>
          <w:sz w:val="16"/>
          <w:szCs w:val="16"/>
        </w:rPr>
      </w:pPr>
      <w:r w:rsidRPr="00D73D7A">
        <w:rPr>
          <w:rFonts w:ascii="Arial Narrow" w:hAnsi="Arial Narrow" w:cs="Arial"/>
          <w:sz w:val="16"/>
          <w:szCs w:val="16"/>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149DB343"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00F2DCA6"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00076E7A"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3825EB34" w14:textId="2EC42E05" w:rsidR="009B26B3" w:rsidRPr="00D73D7A" w:rsidRDefault="009B26B3" w:rsidP="00284C6A">
      <w:pPr>
        <w:pStyle w:val="Textonotapie"/>
        <w:jc w:val="both"/>
        <w:rPr>
          <w:rFonts w:ascii="Arial Narrow" w:hAnsi="Arial Narrow"/>
          <w:sz w:val="16"/>
          <w:szCs w:val="16"/>
        </w:rPr>
      </w:pPr>
      <w:r w:rsidRPr="00D73D7A">
        <w:rPr>
          <w:rFonts w:ascii="Arial Narrow" w:hAnsi="Arial Narrow"/>
          <w:sz w:val="16"/>
          <w:szCs w:val="16"/>
        </w:rPr>
        <w:t xml:space="preserve">                e) Señalar el plazo por el cual se solicita el tratamiento confidencial de la información presentada</w:t>
      </w:r>
      <w:r w:rsidR="0034156C" w:rsidRPr="00D73D7A">
        <w:rPr>
          <w:rFonts w:ascii="Arial Narrow" w:hAnsi="Arial Narrow"/>
          <w:sz w:val="16"/>
          <w:szCs w:val="16"/>
        </w:rPr>
        <w:t>.</w:t>
      </w:r>
    </w:p>
    <w:p w14:paraId="21BD07AA" w14:textId="77777777" w:rsidR="009B26B3" w:rsidRPr="00D73D7A" w:rsidRDefault="009B26B3" w:rsidP="00284C6A">
      <w:pPr>
        <w:pStyle w:val="Textonotapie"/>
        <w:jc w:val="both"/>
        <w:rPr>
          <w:rFonts w:ascii="Arial Narrow" w:hAnsi="Arial Narrow" w:cs="Arial"/>
          <w:sz w:val="16"/>
          <w:szCs w:val="16"/>
        </w:rPr>
      </w:pPr>
    </w:p>
  </w:footnote>
  <w:footnote w:id="9">
    <w:p w14:paraId="6BDBC2F2" w14:textId="5E35DF03" w:rsidR="009B26B3" w:rsidRPr="00D73D7A" w:rsidRDefault="009B26B3" w:rsidP="00284C6A">
      <w:pPr>
        <w:pStyle w:val="Sinespaciado"/>
        <w:ind w:left="567" w:hanging="567"/>
        <w:jc w:val="both"/>
        <w:rPr>
          <w:rFonts w:ascii="Arial Narrow" w:hAnsi="Arial Narrow"/>
          <w:b/>
          <w:sz w:val="16"/>
          <w:szCs w:val="16"/>
        </w:rPr>
      </w:pPr>
      <w:r w:rsidRPr="00D73D7A">
        <w:rPr>
          <w:rStyle w:val="Refdenotaalpie"/>
          <w:rFonts w:ascii="Arial Narrow" w:hAnsi="Arial Narrow" w:cs="Arial"/>
          <w:sz w:val="16"/>
          <w:szCs w:val="16"/>
        </w:rPr>
        <w:footnoteRef/>
      </w:r>
      <w:r w:rsidRPr="00D73D7A">
        <w:rPr>
          <w:rFonts w:ascii="Arial Narrow" w:hAnsi="Arial Narrow"/>
          <w:sz w:val="16"/>
          <w:szCs w:val="16"/>
        </w:rPr>
        <w:t xml:space="preserve">          </w:t>
      </w:r>
      <w:r w:rsidR="00CA7DEF" w:rsidRPr="00D73D7A">
        <w:rPr>
          <w:rFonts w:ascii="Arial Narrow" w:hAnsi="Arial Narrow"/>
          <w:sz w:val="16"/>
          <w:szCs w:val="16"/>
        </w:rPr>
        <w:tab/>
      </w:r>
      <w:r w:rsidRPr="00D73D7A">
        <w:rPr>
          <w:rFonts w:ascii="Arial Narrow" w:eastAsiaTheme="minorHAnsi" w:hAnsi="Arial Narrow" w:cs="Arial"/>
          <w:b/>
          <w:bCs/>
          <w:sz w:val="16"/>
          <w:szCs w:val="16"/>
        </w:rPr>
        <w:t>Directiva Nº 001-2025-GEG/INDECOPI, Directiva que regula la tramitación del expediente electrónico del Instituto Nacional de Defensa de la Competencia y de la Protección de la Propiedad Intelectual</w:t>
      </w:r>
      <w:r w:rsidRPr="00D73D7A">
        <w:rPr>
          <w:rFonts w:ascii="Arial Narrow" w:eastAsiaTheme="minorHAnsi" w:hAnsi="Arial Narrow" w:cs="Arial"/>
          <w:sz w:val="16"/>
          <w:szCs w:val="16"/>
        </w:rPr>
        <w:t>-</w:t>
      </w:r>
      <w:r w:rsidRPr="00D73D7A">
        <w:rPr>
          <w:rFonts w:ascii="Arial Narrow" w:hAnsi="Arial Narrow"/>
          <w:b/>
          <w:sz w:val="16"/>
          <w:szCs w:val="16"/>
        </w:rPr>
        <w:t xml:space="preserve"> INDECOPI, publicada el 11 de abril de 2025</w:t>
      </w:r>
    </w:p>
    <w:p w14:paraId="68D2B4F9" w14:textId="77777777" w:rsidR="009B26B3" w:rsidRPr="00D73D7A" w:rsidRDefault="009B26B3" w:rsidP="00284C6A">
      <w:pPr>
        <w:pStyle w:val="Sinespaciado"/>
        <w:ind w:left="567"/>
        <w:jc w:val="both"/>
        <w:rPr>
          <w:rFonts w:ascii="Arial Narrow" w:hAnsi="Arial Narrow"/>
          <w:b/>
          <w:sz w:val="16"/>
          <w:szCs w:val="16"/>
        </w:rPr>
      </w:pPr>
      <w:r w:rsidRPr="00D73D7A">
        <w:rPr>
          <w:rFonts w:ascii="Arial Narrow" w:hAnsi="Arial Narrow"/>
          <w:b/>
          <w:sz w:val="16"/>
          <w:szCs w:val="16"/>
        </w:rPr>
        <w:t>7. Disposiciones especificas</w:t>
      </w:r>
    </w:p>
    <w:p w14:paraId="7675A66C" w14:textId="77777777" w:rsidR="009B26B3" w:rsidRPr="00D73D7A" w:rsidRDefault="009B26B3" w:rsidP="00284C6A">
      <w:pPr>
        <w:pStyle w:val="Sinespaciado"/>
        <w:ind w:left="567"/>
        <w:jc w:val="both"/>
        <w:rPr>
          <w:rFonts w:ascii="Arial Narrow" w:hAnsi="Arial Narrow"/>
          <w:b/>
          <w:sz w:val="16"/>
          <w:szCs w:val="16"/>
        </w:rPr>
      </w:pPr>
      <w:r w:rsidRPr="00D73D7A">
        <w:rPr>
          <w:rFonts w:ascii="Arial Narrow" w:hAnsi="Arial Narrow"/>
          <w:b/>
          <w:sz w:val="16"/>
          <w:szCs w:val="16"/>
        </w:rPr>
        <w:t>7.1 Presentación de documentos</w:t>
      </w:r>
    </w:p>
    <w:p w14:paraId="1A7E61A4"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7D749356" w14:textId="77777777"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7C45445F" w14:textId="00883D74" w:rsidR="009B26B3" w:rsidRPr="00D73D7A" w:rsidRDefault="009B26B3" w:rsidP="00284C6A">
      <w:pPr>
        <w:pStyle w:val="Sinespaciado"/>
        <w:ind w:left="567"/>
        <w:jc w:val="both"/>
        <w:rPr>
          <w:rFonts w:ascii="Arial Narrow" w:hAnsi="Arial Narrow"/>
          <w:sz w:val="16"/>
          <w:szCs w:val="16"/>
        </w:rPr>
      </w:pPr>
      <w:r w:rsidRPr="00D73D7A">
        <w:rPr>
          <w:rFonts w:ascii="Arial Narrow" w:hAnsi="Arial Narrow"/>
          <w:sz w:val="16"/>
          <w:szCs w:val="16"/>
        </w:rPr>
        <w:t>(…)</w:t>
      </w:r>
      <w:r w:rsidR="0034156C" w:rsidRPr="00D73D7A">
        <w:rPr>
          <w:rFonts w:ascii="Arial Narrow" w:hAnsi="Arial Narrow"/>
          <w:sz w:val="16"/>
          <w:szCs w:val="16"/>
        </w:rPr>
        <w:t>.</w:t>
      </w:r>
    </w:p>
    <w:p w14:paraId="4B0E5964" w14:textId="77777777" w:rsidR="0034156C" w:rsidRPr="00D73D7A" w:rsidRDefault="0034156C" w:rsidP="00284C6A">
      <w:pPr>
        <w:pStyle w:val="Sinespaciado"/>
        <w:ind w:left="567"/>
        <w:jc w:val="both"/>
        <w:rPr>
          <w:rFonts w:ascii="Arial Narrow" w:hAnsi="Arial Narrow"/>
          <w:sz w:val="16"/>
          <w:szCs w:val="16"/>
        </w:rPr>
      </w:pPr>
    </w:p>
  </w:footnote>
  <w:footnote w:id="10">
    <w:p w14:paraId="522BCB65" w14:textId="77777777" w:rsidR="008E29C0" w:rsidRPr="00D73D7A" w:rsidRDefault="008E29C0" w:rsidP="00284C6A">
      <w:pPr>
        <w:pStyle w:val="Sinespaciado"/>
        <w:ind w:left="567" w:hanging="567"/>
        <w:jc w:val="both"/>
        <w:rPr>
          <w:rFonts w:ascii="Arial Narrow" w:hAnsi="Arial Narrow"/>
          <w:b/>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sz w:val="16"/>
          <w:szCs w:val="16"/>
        </w:rPr>
        <w:t>DIRECTIVA Nº 001-2008-TRI-INDECOPI, APRUEBAN DIRECTIVA SOBRE CONFIDENCIALIDAD DE LA INFORMACIÓN EN LOS PROCEDIMIENTOS SEGUIDOS POR LOS ÓRGANOS FUNCIONALES DEL INDECOPI, publicada el 16 de abril de 2008</w:t>
      </w:r>
    </w:p>
    <w:p w14:paraId="7526CE1C" w14:textId="77777777" w:rsidR="008E29C0" w:rsidRPr="00D73D7A" w:rsidRDefault="008E29C0" w:rsidP="00284C6A">
      <w:pPr>
        <w:pStyle w:val="Sinespaciado"/>
        <w:ind w:left="567"/>
        <w:jc w:val="both"/>
        <w:rPr>
          <w:rFonts w:ascii="Arial Narrow" w:hAnsi="Arial Narrow"/>
          <w:b/>
          <w:sz w:val="16"/>
          <w:szCs w:val="16"/>
        </w:rPr>
      </w:pPr>
      <w:r w:rsidRPr="00D73D7A">
        <w:rPr>
          <w:rFonts w:ascii="Arial Narrow" w:hAnsi="Arial Narrow"/>
          <w:b/>
          <w:sz w:val="16"/>
          <w:szCs w:val="16"/>
        </w:rPr>
        <w:t>3. Declaración de confidencialidad de la información</w:t>
      </w:r>
    </w:p>
    <w:p w14:paraId="6CBE0201" w14:textId="77777777" w:rsidR="008E29C0" w:rsidRPr="00D73D7A" w:rsidRDefault="008E29C0"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505FC7B0" w14:textId="77777777" w:rsidR="008E29C0" w:rsidRPr="00D73D7A" w:rsidRDefault="008E29C0" w:rsidP="00284C6A">
      <w:pPr>
        <w:pStyle w:val="Sinespaciado"/>
        <w:ind w:left="567"/>
        <w:jc w:val="both"/>
        <w:rPr>
          <w:rFonts w:ascii="Arial Narrow" w:hAnsi="Arial Narrow"/>
          <w:sz w:val="16"/>
          <w:szCs w:val="16"/>
        </w:rPr>
      </w:pPr>
      <w:r w:rsidRPr="00D73D7A">
        <w:rPr>
          <w:rFonts w:ascii="Arial Narrow" w:hAnsi="Arial Narrow"/>
          <w:sz w:val="16"/>
          <w:szCs w:val="16"/>
        </w:rPr>
        <w:t>3.2. Al solicitar la confidencialidad de la información, el aportante de ella deberá cumplir los siguientes requisitos:</w:t>
      </w:r>
    </w:p>
    <w:p w14:paraId="057C975D" w14:textId="77777777" w:rsidR="008E29C0" w:rsidRPr="00D73D7A" w:rsidRDefault="008E29C0"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17C777E5" w14:textId="77777777" w:rsidR="008E29C0" w:rsidRPr="00D73D7A" w:rsidRDefault="008E29C0" w:rsidP="00284C6A">
      <w:pPr>
        <w:pStyle w:val="Sinespaciado"/>
        <w:ind w:left="567"/>
        <w:jc w:val="both"/>
        <w:rPr>
          <w:rFonts w:ascii="Arial Narrow" w:hAnsi="Arial Narrow" w:cs="Arial"/>
          <w:sz w:val="16"/>
          <w:szCs w:val="16"/>
        </w:rPr>
      </w:pPr>
      <w:r w:rsidRPr="00D73D7A">
        <w:rPr>
          <w:rFonts w:ascii="Arial Narrow" w:hAnsi="Arial Narrow" w:cs="Arial"/>
          <w:sz w:val="16"/>
          <w:szCs w:val="16"/>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5A4F4D01" w14:textId="77777777" w:rsidR="008E29C0" w:rsidRPr="00D73D7A" w:rsidRDefault="008E29C0" w:rsidP="00284C6A">
      <w:pPr>
        <w:pStyle w:val="Sinespaciado"/>
        <w:ind w:left="567"/>
        <w:jc w:val="both"/>
        <w:rPr>
          <w:rFonts w:ascii="Arial Narrow" w:hAnsi="Arial Narrow"/>
          <w:sz w:val="16"/>
          <w:szCs w:val="16"/>
        </w:rPr>
      </w:pPr>
      <w:r w:rsidRPr="00D73D7A">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2F49FDC6" w14:textId="77777777" w:rsidR="008E29C0" w:rsidRPr="00D73D7A" w:rsidRDefault="008E29C0" w:rsidP="00284C6A">
      <w:pPr>
        <w:pStyle w:val="Sinespaciado"/>
        <w:ind w:left="567"/>
        <w:jc w:val="both"/>
        <w:rPr>
          <w:rFonts w:ascii="Arial Narrow" w:hAnsi="Arial Narrow"/>
          <w:sz w:val="16"/>
          <w:szCs w:val="16"/>
        </w:rPr>
      </w:pPr>
      <w:r w:rsidRPr="00D73D7A">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449969AC" w14:textId="77777777" w:rsidR="008E29C0" w:rsidRPr="00D73D7A" w:rsidRDefault="008E29C0"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4C77D608" w14:textId="6FCF1DF5" w:rsidR="008E29C0" w:rsidRPr="00D73D7A" w:rsidRDefault="008E29C0" w:rsidP="00284C6A">
      <w:pPr>
        <w:pStyle w:val="Textonotapie"/>
        <w:jc w:val="both"/>
        <w:rPr>
          <w:rFonts w:ascii="Arial Narrow" w:hAnsi="Arial Narrow"/>
          <w:sz w:val="16"/>
          <w:szCs w:val="16"/>
        </w:rPr>
      </w:pPr>
      <w:r w:rsidRPr="00D73D7A">
        <w:rPr>
          <w:rFonts w:ascii="Arial Narrow" w:hAnsi="Arial Narrow"/>
          <w:sz w:val="16"/>
          <w:szCs w:val="16"/>
        </w:rPr>
        <w:t xml:space="preserve">                e) Señalar el plazo por el cual se solicita el tratamiento confidencial de la información presentada.</w:t>
      </w:r>
    </w:p>
    <w:p w14:paraId="2C5AD5FC" w14:textId="77777777" w:rsidR="008E29C0" w:rsidRPr="00D73D7A" w:rsidRDefault="008E29C0" w:rsidP="00284C6A">
      <w:pPr>
        <w:pStyle w:val="Textonotapie"/>
        <w:jc w:val="both"/>
        <w:rPr>
          <w:rFonts w:ascii="Arial Narrow" w:hAnsi="Arial Narrow" w:cs="Arial"/>
          <w:sz w:val="16"/>
          <w:szCs w:val="16"/>
        </w:rPr>
      </w:pPr>
    </w:p>
  </w:footnote>
  <w:footnote w:id="11">
    <w:p w14:paraId="2C003614" w14:textId="156D5762" w:rsidR="00FD0EC8" w:rsidRPr="00D73D7A" w:rsidRDefault="00FD0EC8" w:rsidP="00284C6A">
      <w:pPr>
        <w:pStyle w:val="NormalWeb"/>
        <w:widowControl w:val="0"/>
        <w:spacing w:after="0" w:line="240" w:lineRule="auto"/>
        <w:ind w:left="567" w:hanging="567"/>
        <w:jc w:val="both"/>
        <w:rPr>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sz w:val="16"/>
          <w:szCs w:val="16"/>
        </w:rPr>
        <w:t>TEXTO ÚNICO ORDENADO DE LA</w:t>
      </w:r>
      <w:r w:rsidRPr="00D73D7A">
        <w:rPr>
          <w:rFonts w:ascii="Arial Narrow" w:hAnsi="Arial Narrow"/>
          <w:sz w:val="16"/>
          <w:szCs w:val="16"/>
        </w:rPr>
        <w:t xml:space="preserve"> </w:t>
      </w:r>
      <w:r w:rsidRPr="00D73D7A">
        <w:rPr>
          <w:rFonts w:ascii="Arial Narrow" w:hAnsi="Arial Narrow"/>
          <w:b/>
          <w:bCs/>
          <w:color w:val="000000"/>
          <w:sz w:val="16"/>
          <w:szCs w:val="16"/>
        </w:rPr>
        <w:t xml:space="preserve">LEY DE PROCEDIMIENTO ADMINISTRATIVO GENERAL, </w:t>
      </w:r>
      <w:r w:rsidRPr="00D73D7A">
        <w:rPr>
          <w:rFonts w:ascii="Arial Narrow" w:hAnsi="Arial Narrow" w:cs="Arial"/>
          <w:b/>
          <w:sz w:val="16"/>
          <w:szCs w:val="16"/>
        </w:rPr>
        <w:t xml:space="preserve">APROBADO POR DECRETO SUPREMO N° </w:t>
      </w:r>
      <w:r w:rsidR="003E7ECB" w:rsidRPr="00D73D7A">
        <w:rPr>
          <w:rFonts w:ascii="Arial Narrow" w:hAnsi="Arial Narrow" w:cs="Arial"/>
          <w:b/>
          <w:sz w:val="16"/>
          <w:szCs w:val="16"/>
        </w:rPr>
        <w:t xml:space="preserve">006-2026-JUS </w:t>
      </w:r>
      <w:r w:rsidRPr="00D73D7A">
        <w:rPr>
          <w:rFonts w:ascii="Arial Narrow" w:hAnsi="Arial Narrow" w:cs="Arial"/>
          <w:b/>
          <w:sz w:val="16"/>
          <w:szCs w:val="16"/>
        </w:rPr>
        <w:t xml:space="preserve">y publicado el </w:t>
      </w:r>
      <w:r w:rsidR="003E7ECB" w:rsidRPr="00D73D7A">
        <w:rPr>
          <w:rFonts w:ascii="Arial Narrow" w:hAnsi="Arial Narrow" w:cs="Arial"/>
          <w:b/>
          <w:sz w:val="16"/>
          <w:szCs w:val="16"/>
        </w:rPr>
        <w:t>30 de abril de 2026</w:t>
      </w:r>
    </w:p>
    <w:p w14:paraId="1F275923" w14:textId="1EBDF4DD" w:rsidR="00FD0EC8" w:rsidRPr="00D73D7A" w:rsidRDefault="00FD0EC8" w:rsidP="00284C6A">
      <w:pPr>
        <w:widowControl w:val="0"/>
        <w:spacing w:after="0" w:line="240" w:lineRule="auto"/>
        <w:ind w:left="567"/>
        <w:jc w:val="both"/>
        <w:rPr>
          <w:rFonts w:ascii="Arial Narrow" w:eastAsia="Times New Roman" w:hAnsi="Arial Narrow"/>
          <w:b/>
          <w:bCs/>
          <w:color w:val="000000"/>
          <w:sz w:val="16"/>
          <w:szCs w:val="16"/>
          <w:lang w:eastAsia="es-PE"/>
        </w:rPr>
      </w:pPr>
      <w:r w:rsidRPr="00D73D7A">
        <w:rPr>
          <w:rFonts w:ascii="Arial Narrow" w:eastAsia="Times New Roman" w:hAnsi="Arial Narrow"/>
          <w:b/>
          <w:bCs/>
          <w:color w:val="000000"/>
          <w:sz w:val="16"/>
          <w:szCs w:val="16"/>
          <w:lang w:eastAsia="es-PE"/>
        </w:rPr>
        <w:t xml:space="preserve">Artículo </w:t>
      </w:r>
      <w:r w:rsidR="003E7ECB" w:rsidRPr="00D73D7A">
        <w:rPr>
          <w:rFonts w:ascii="Arial Narrow" w:eastAsia="Times New Roman" w:hAnsi="Arial Narrow"/>
          <w:b/>
          <w:bCs/>
          <w:color w:val="000000"/>
          <w:sz w:val="16"/>
          <w:szCs w:val="16"/>
          <w:lang w:eastAsia="es-PE"/>
        </w:rPr>
        <w:t>125</w:t>
      </w:r>
      <w:r w:rsidRPr="00D73D7A">
        <w:rPr>
          <w:rFonts w:ascii="Arial Narrow" w:eastAsia="Times New Roman" w:hAnsi="Arial Narrow"/>
          <w:b/>
          <w:bCs/>
          <w:color w:val="000000"/>
          <w:sz w:val="16"/>
          <w:szCs w:val="16"/>
          <w:lang w:eastAsia="es-PE"/>
        </w:rPr>
        <w:t>.- Observaciones a documentación presentada</w:t>
      </w:r>
      <w:r w:rsidR="003E7ECB" w:rsidRPr="00D73D7A">
        <w:rPr>
          <w:rFonts w:ascii="Arial Narrow" w:eastAsia="Times New Roman" w:hAnsi="Arial Narrow"/>
          <w:b/>
          <w:bCs/>
          <w:color w:val="000000"/>
          <w:sz w:val="16"/>
          <w:szCs w:val="16"/>
          <w:lang w:eastAsia="es-PE"/>
        </w:rPr>
        <w:t xml:space="preserve"> </w:t>
      </w:r>
    </w:p>
    <w:p w14:paraId="43934C36" w14:textId="69B21DBA" w:rsidR="00FD0EC8" w:rsidRPr="00D73D7A" w:rsidRDefault="003E7ECB" w:rsidP="00284C6A">
      <w:pPr>
        <w:widowControl w:val="0"/>
        <w:spacing w:after="0" w:line="240" w:lineRule="auto"/>
        <w:ind w:left="567"/>
        <w:jc w:val="both"/>
        <w:rPr>
          <w:rFonts w:ascii="Arial Narrow" w:eastAsia="Times New Roman" w:hAnsi="Arial Narrow"/>
          <w:sz w:val="16"/>
          <w:szCs w:val="16"/>
          <w:lang w:eastAsia="es-PE"/>
        </w:rPr>
      </w:pPr>
      <w:r w:rsidRPr="00D73D7A">
        <w:rPr>
          <w:rFonts w:ascii="Arial Narrow" w:eastAsia="Times New Roman" w:hAnsi="Arial Narrow"/>
          <w:sz w:val="16"/>
          <w:szCs w:val="16"/>
          <w:lang w:eastAsia="es-PE"/>
        </w:rPr>
        <w:t>125</w:t>
      </w:r>
      <w:r w:rsidR="00FD0EC8" w:rsidRPr="00D73D7A">
        <w:rPr>
          <w:rFonts w:ascii="Arial Narrow" w:eastAsia="Times New Roman" w:hAnsi="Arial Narrow"/>
          <w:sz w:val="16"/>
          <w:szCs w:val="16"/>
          <w:lang w:eastAsia="es-PE"/>
        </w:rPr>
        <w:t>.1 Deben ser recibidos todos los formularios o escritos presentados, no obstante incumplir los requisitos establecidos en la presente Ley, que no estén acompañados de los recaudos correspondientes o se encuentren afectados por otro defecto u omisión formal prevista en el TUPA, que amerite corrección. En un solo acto y por única vez, la unidad de recepción al momento de su presentación realiza las observaciones por incumplimiento de requisitos que no puedan ser salvadas de oficio, invitando al administrado a subsanarlas dentro de un plazo máximo de dos días hábiles</w:t>
      </w:r>
    </w:p>
    <w:p w14:paraId="04DF8BD0" w14:textId="77BD2869" w:rsidR="00FD0EC8" w:rsidRPr="00D73D7A" w:rsidRDefault="00FD0EC8" w:rsidP="00284C6A">
      <w:pPr>
        <w:widowControl w:val="0"/>
        <w:spacing w:after="0" w:line="240" w:lineRule="auto"/>
        <w:ind w:left="567"/>
        <w:jc w:val="both"/>
        <w:rPr>
          <w:rFonts w:ascii="Arial Narrow" w:eastAsia="Times New Roman" w:hAnsi="Arial Narrow"/>
          <w:sz w:val="16"/>
          <w:szCs w:val="16"/>
          <w:lang w:eastAsia="es-PE"/>
        </w:rPr>
      </w:pPr>
      <w:r w:rsidRPr="00D73D7A">
        <w:rPr>
          <w:rFonts w:ascii="Arial Narrow" w:eastAsia="Times New Roman" w:hAnsi="Arial Narrow"/>
          <w:color w:val="000000"/>
          <w:sz w:val="16"/>
          <w:szCs w:val="16"/>
          <w:lang w:eastAsia="es-PE"/>
        </w:rPr>
        <w:t>(...)</w:t>
      </w:r>
      <w:r w:rsidR="0034156C" w:rsidRPr="00D73D7A">
        <w:rPr>
          <w:rFonts w:ascii="Arial Narrow" w:eastAsia="Times New Roman" w:hAnsi="Arial Narrow"/>
          <w:color w:val="000000"/>
          <w:sz w:val="16"/>
          <w:szCs w:val="16"/>
          <w:lang w:eastAsia="es-PE"/>
        </w:rPr>
        <w:t>.</w:t>
      </w:r>
    </w:p>
    <w:p w14:paraId="0F035606" w14:textId="77777777" w:rsidR="00FD0EC8" w:rsidRPr="00D73D7A" w:rsidRDefault="00FD0EC8" w:rsidP="00284C6A">
      <w:pPr>
        <w:pStyle w:val="Textonotapie"/>
        <w:widowControl w:val="0"/>
        <w:jc w:val="both"/>
        <w:rPr>
          <w:rFonts w:ascii="Arial Narrow" w:hAnsi="Arial Narrow"/>
          <w:sz w:val="16"/>
          <w:szCs w:val="16"/>
          <w:lang w:val="es-ES"/>
        </w:rPr>
      </w:pPr>
    </w:p>
  </w:footnote>
  <w:footnote w:id="12">
    <w:p w14:paraId="0E07E525" w14:textId="57D8015B" w:rsidR="00FD0EC8" w:rsidRPr="00D73D7A" w:rsidRDefault="00FD0EC8" w:rsidP="00284C6A">
      <w:pPr>
        <w:widowControl w:val="0"/>
        <w:spacing w:after="0" w:line="240" w:lineRule="auto"/>
        <w:ind w:left="567" w:hanging="567"/>
        <w:jc w:val="both"/>
        <w:rPr>
          <w:rFonts w:ascii="Arial Narrow" w:hAnsi="Arial Narrow" w:cs="Arial"/>
          <w:b/>
          <w:bCs/>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sz w:val="16"/>
          <w:szCs w:val="16"/>
        </w:rPr>
        <w:t xml:space="preserve">TEXTO ÚNICO ORDENADO DE LA </w:t>
      </w:r>
      <w:r w:rsidRPr="00D73D7A">
        <w:rPr>
          <w:rFonts w:ascii="Arial Narrow" w:hAnsi="Arial Narrow" w:cs="Arial"/>
          <w:b/>
          <w:bCs/>
          <w:sz w:val="16"/>
          <w:szCs w:val="16"/>
        </w:rPr>
        <w:t>LEY DE PROCEDIMIENTO ADMINISTRATIVO GENERAL,</w:t>
      </w:r>
      <w:r w:rsidRPr="00D73D7A">
        <w:rPr>
          <w:rFonts w:ascii="Arial Narrow" w:hAnsi="Arial Narrow" w:cs="Arial"/>
          <w:b/>
          <w:sz w:val="16"/>
          <w:szCs w:val="16"/>
        </w:rPr>
        <w:t xml:space="preserve"> APROBADO POR DECRETO SUPREMO N° </w:t>
      </w:r>
      <w:r w:rsidR="00A35E5C" w:rsidRPr="00D73D7A">
        <w:rPr>
          <w:rFonts w:ascii="Arial Narrow" w:hAnsi="Arial Narrow" w:cs="Arial"/>
          <w:b/>
          <w:sz w:val="16"/>
          <w:szCs w:val="16"/>
        </w:rPr>
        <w:t xml:space="preserve">006-2026-JUS </w:t>
      </w:r>
      <w:r w:rsidRPr="00D73D7A">
        <w:rPr>
          <w:rFonts w:ascii="Arial Narrow" w:hAnsi="Arial Narrow" w:cs="Arial"/>
          <w:b/>
          <w:sz w:val="16"/>
          <w:szCs w:val="16"/>
        </w:rPr>
        <w:t xml:space="preserve">y publicado el </w:t>
      </w:r>
      <w:r w:rsidR="00A35E5C" w:rsidRPr="00D73D7A">
        <w:rPr>
          <w:rFonts w:ascii="Arial Narrow" w:hAnsi="Arial Narrow" w:cs="Arial"/>
          <w:b/>
          <w:sz w:val="16"/>
          <w:szCs w:val="16"/>
        </w:rPr>
        <w:t>30 de abril de 2026</w:t>
      </w:r>
    </w:p>
    <w:p w14:paraId="5FEE826C" w14:textId="45249907" w:rsidR="00FD0EC8" w:rsidRPr="00D73D7A" w:rsidRDefault="00FD0EC8" w:rsidP="00284C6A">
      <w:pPr>
        <w:pStyle w:val="Textonotapie"/>
        <w:widowControl w:val="0"/>
        <w:ind w:left="567"/>
        <w:jc w:val="both"/>
        <w:rPr>
          <w:rFonts w:ascii="Arial Narrow" w:hAnsi="Arial Narrow"/>
          <w:b/>
          <w:bCs/>
          <w:sz w:val="16"/>
          <w:szCs w:val="16"/>
          <w:lang w:val="es-PE"/>
        </w:rPr>
      </w:pPr>
      <w:r w:rsidRPr="00D73D7A">
        <w:rPr>
          <w:rFonts w:ascii="Arial Narrow" w:hAnsi="Arial Narrow"/>
          <w:b/>
          <w:bCs/>
          <w:sz w:val="16"/>
          <w:szCs w:val="16"/>
          <w:lang w:val="es-PE"/>
        </w:rPr>
        <w:t xml:space="preserve">Artículo </w:t>
      </w:r>
      <w:r w:rsidR="007B7845" w:rsidRPr="00D73D7A">
        <w:rPr>
          <w:rFonts w:ascii="Arial Narrow" w:hAnsi="Arial Narrow"/>
          <w:b/>
          <w:bCs/>
          <w:sz w:val="16"/>
          <w:szCs w:val="16"/>
          <w:lang w:val="es-PE"/>
        </w:rPr>
        <w:t>146</w:t>
      </w:r>
      <w:r w:rsidRPr="00D73D7A">
        <w:rPr>
          <w:rFonts w:ascii="Arial Narrow" w:hAnsi="Arial Narrow"/>
          <w:b/>
          <w:bCs/>
          <w:sz w:val="16"/>
          <w:szCs w:val="16"/>
          <w:lang w:val="es-PE"/>
        </w:rPr>
        <w:t xml:space="preserve">.- Medidas cautelares </w:t>
      </w:r>
    </w:p>
    <w:p w14:paraId="5C0E5C19" w14:textId="13FA16A4" w:rsidR="00FD0EC8" w:rsidRPr="00D73D7A" w:rsidRDefault="007B7845" w:rsidP="00284C6A">
      <w:pPr>
        <w:pStyle w:val="Textonotapie"/>
        <w:widowControl w:val="0"/>
        <w:ind w:left="993" w:hanging="426"/>
        <w:jc w:val="both"/>
        <w:rPr>
          <w:rFonts w:ascii="Arial Narrow" w:hAnsi="Arial Narrow"/>
          <w:sz w:val="16"/>
          <w:szCs w:val="16"/>
          <w:lang w:val="es-PE"/>
        </w:rPr>
      </w:pPr>
      <w:r w:rsidRPr="00D73D7A">
        <w:rPr>
          <w:rFonts w:ascii="Arial Narrow" w:hAnsi="Arial Narrow"/>
          <w:sz w:val="16"/>
          <w:szCs w:val="16"/>
          <w:lang w:val="es-PE"/>
        </w:rPr>
        <w:t>146</w:t>
      </w:r>
      <w:r w:rsidR="00FD0EC8" w:rsidRPr="00D73D7A">
        <w:rPr>
          <w:rFonts w:ascii="Arial Narrow" w:hAnsi="Arial Narrow"/>
          <w:sz w:val="16"/>
          <w:szCs w:val="16"/>
          <w:lang w:val="es-PE"/>
        </w:rPr>
        <w:t xml:space="preserve">.1. </w:t>
      </w:r>
      <w:r w:rsidR="00FD0EC8" w:rsidRPr="00D73D7A">
        <w:rPr>
          <w:rFonts w:ascii="Arial Narrow" w:hAnsi="Arial Narrow"/>
          <w:sz w:val="16"/>
          <w:szCs w:val="16"/>
          <w:lang w:val="es-PE"/>
        </w:rPr>
        <w:tab/>
        <w:t xml:space="preserve">Iniciado el procedimiento, la autoridad competente mediante decisión motivada y con elementos de juicio suficientes puede adoptar, provisoriamente bajo su responsabilidad, las medidas cautelares establecidas en esta Ley u otras disposiciones jurídicas aplicables, mediante decisión fundamentada, si hubiera posibilidad de que sin su adopción se arriesga la eficacia de la resolución a emitir. </w:t>
      </w:r>
    </w:p>
    <w:p w14:paraId="2DF01661" w14:textId="4BA6C382" w:rsidR="00FD0EC8" w:rsidRPr="00D73D7A" w:rsidRDefault="007B7845" w:rsidP="00284C6A">
      <w:pPr>
        <w:pStyle w:val="Textonotapie"/>
        <w:widowControl w:val="0"/>
        <w:ind w:left="993" w:hanging="426"/>
        <w:jc w:val="both"/>
        <w:rPr>
          <w:rFonts w:ascii="Arial Narrow" w:hAnsi="Arial Narrow"/>
          <w:sz w:val="16"/>
          <w:szCs w:val="16"/>
          <w:lang w:val="es-PE"/>
        </w:rPr>
      </w:pPr>
      <w:r w:rsidRPr="00D73D7A">
        <w:rPr>
          <w:rFonts w:ascii="Arial Narrow" w:hAnsi="Arial Narrow"/>
          <w:sz w:val="16"/>
          <w:szCs w:val="16"/>
          <w:lang w:val="es-PE"/>
        </w:rPr>
        <w:t>146</w:t>
      </w:r>
      <w:r w:rsidR="00FD0EC8" w:rsidRPr="00D73D7A">
        <w:rPr>
          <w:rFonts w:ascii="Arial Narrow" w:hAnsi="Arial Narrow"/>
          <w:sz w:val="16"/>
          <w:szCs w:val="16"/>
          <w:lang w:val="es-PE"/>
        </w:rPr>
        <w:t xml:space="preserve">.2. </w:t>
      </w:r>
      <w:r w:rsidR="00FD0EC8" w:rsidRPr="00D73D7A">
        <w:rPr>
          <w:rFonts w:ascii="Arial Narrow" w:hAnsi="Arial Narrow"/>
          <w:sz w:val="16"/>
          <w:szCs w:val="16"/>
          <w:lang w:val="es-PE"/>
        </w:rPr>
        <w:tab/>
        <w:t xml:space="preserve">Las medidas cautelares podrán ser modificadas o levantadas durante el curso del procedimiento, de oficio o a instancia de parte, en virtud de circunstancias sobrevenidas o que no pudieron ser consideradas en el momento de su adopción. </w:t>
      </w:r>
    </w:p>
    <w:p w14:paraId="6E976545" w14:textId="6EF601FF" w:rsidR="00FD0EC8" w:rsidRPr="00D73D7A" w:rsidRDefault="007B7845" w:rsidP="00284C6A">
      <w:pPr>
        <w:pStyle w:val="Textonotapie"/>
        <w:widowControl w:val="0"/>
        <w:ind w:left="993" w:hanging="426"/>
        <w:jc w:val="both"/>
        <w:rPr>
          <w:rFonts w:ascii="Arial Narrow" w:hAnsi="Arial Narrow"/>
          <w:sz w:val="16"/>
          <w:szCs w:val="16"/>
          <w:lang w:val="es-PE"/>
        </w:rPr>
      </w:pPr>
      <w:r w:rsidRPr="00D73D7A">
        <w:rPr>
          <w:rFonts w:ascii="Arial Narrow" w:hAnsi="Arial Narrow"/>
          <w:sz w:val="16"/>
          <w:szCs w:val="16"/>
          <w:lang w:val="es-PE"/>
        </w:rPr>
        <w:t>146</w:t>
      </w:r>
      <w:r w:rsidR="00FD0EC8" w:rsidRPr="00D73D7A">
        <w:rPr>
          <w:rFonts w:ascii="Arial Narrow" w:hAnsi="Arial Narrow"/>
          <w:sz w:val="16"/>
          <w:szCs w:val="16"/>
          <w:lang w:val="es-PE"/>
        </w:rPr>
        <w:t xml:space="preserve">.3. </w:t>
      </w:r>
      <w:r w:rsidR="00FD0EC8" w:rsidRPr="00D73D7A">
        <w:rPr>
          <w:rFonts w:ascii="Arial Narrow" w:hAnsi="Arial Narrow"/>
          <w:sz w:val="16"/>
          <w:szCs w:val="16"/>
          <w:lang w:val="es-PE"/>
        </w:rPr>
        <w:tab/>
        <w:t>Las medidas caducan de pleno derecho cuando se emite la resolución que pone fin al procedimiento, cuando haya transcurrido el plazo fijado para su ejecución, o para la emisión de la resolución que pone fin al procedimiento.</w:t>
      </w:r>
    </w:p>
    <w:p w14:paraId="411506B2" w14:textId="1352CEA5" w:rsidR="00FD0EC8" w:rsidRPr="00D73D7A" w:rsidRDefault="007B7845" w:rsidP="00284C6A">
      <w:pPr>
        <w:pStyle w:val="Textonotapie"/>
        <w:widowControl w:val="0"/>
        <w:tabs>
          <w:tab w:val="left" w:pos="851"/>
          <w:tab w:val="left" w:pos="993"/>
        </w:tabs>
        <w:ind w:left="567"/>
        <w:jc w:val="both"/>
        <w:rPr>
          <w:rFonts w:ascii="Arial Narrow" w:hAnsi="Arial Narrow"/>
          <w:sz w:val="16"/>
          <w:szCs w:val="16"/>
          <w:lang w:val="es-ES"/>
        </w:rPr>
      </w:pPr>
      <w:r w:rsidRPr="00D73D7A">
        <w:rPr>
          <w:rFonts w:ascii="Arial Narrow" w:hAnsi="Arial Narrow"/>
          <w:sz w:val="16"/>
          <w:szCs w:val="16"/>
          <w:lang w:val="es-PE"/>
        </w:rPr>
        <w:t>146</w:t>
      </w:r>
      <w:r w:rsidR="00FD0EC8" w:rsidRPr="00D73D7A">
        <w:rPr>
          <w:rFonts w:ascii="Arial Narrow" w:hAnsi="Arial Narrow"/>
          <w:sz w:val="16"/>
          <w:szCs w:val="16"/>
          <w:lang w:val="es-PE"/>
        </w:rPr>
        <w:t xml:space="preserve">.4. </w:t>
      </w:r>
      <w:r w:rsidR="00FD0EC8" w:rsidRPr="00D73D7A">
        <w:rPr>
          <w:rFonts w:ascii="Arial Narrow" w:hAnsi="Arial Narrow"/>
          <w:sz w:val="16"/>
          <w:szCs w:val="16"/>
          <w:lang w:val="es-PE"/>
        </w:rPr>
        <w:tab/>
        <w:t>No se podrán dictar medidas que puedan causar perjuicio de imposible reparación a los administrados.</w:t>
      </w:r>
    </w:p>
    <w:p w14:paraId="5EAEB39A" w14:textId="77777777" w:rsidR="00FD0EC8" w:rsidRPr="00D73D7A" w:rsidRDefault="00FD0EC8" w:rsidP="00284C6A">
      <w:pPr>
        <w:pStyle w:val="Textonotapie"/>
        <w:widowControl w:val="0"/>
        <w:jc w:val="both"/>
        <w:rPr>
          <w:rFonts w:ascii="Arial Narrow" w:hAnsi="Arial Narrow"/>
          <w:sz w:val="16"/>
          <w:szCs w:val="16"/>
          <w:lang w:val="es-ES"/>
        </w:rPr>
      </w:pPr>
    </w:p>
  </w:footnote>
  <w:footnote w:id="13">
    <w:p w14:paraId="6F2D0C16" w14:textId="7B52CA43" w:rsidR="00FD0EC8" w:rsidRPr="00D73D7A" w:rsidRDefault="00FD0EC8" w:rsidP="00284C6A">
      <w:pPr>
        <w:widowControl w:val="0"/>
        <w:tabs>
          <w:tab w:val="left" w:pos="567"/>
        </w:tabs>
        <w:spacing w:after="0" w:line="240" w:lineRule="auto"/>
        <w:ind w:left="567" w:hanging="567"/>
        <w:jc w:val="both"/>
        <w:rPr>
          <w:rFonts w:ascii="Arial Narrow" w:hAnsi="Arial Narrow" w:cs="Arial"/>
          <w:spacing w:val="-3"/>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cs="Arial"/>
          <w:b/>
          <w:spacing w:val="-3"/>
          <w:sz w:val="16"/>
          <w:szCs w:val="16"/>
        </w:rPr>
        <w:t>LEY DE FACULTADES, NORMAS Y ORGANIZACIÓN DEL INDECOPI, APROBADA POR DECRETO LEGISLATIVO 807.</w:t>
      </w:r>
    </w:p>
    <w:p w14:paraId="2E358C79" w14:textId="77777777" w:rsidR="00FD0EC8" w:rsidRPr="00D73D7A" w:rsidRDefault="00FD0EC8" w:rsidP="00284C6A">
      <w:pPr>
        <w:pStyle w:val="Notaapie"/>
        <w:widowControl w:val="0"/>
        <w:tabs>
          <w:tab w:val="left" w:pos="567"/>
        </w:tabs>
        <w:ind w:left="567" w:hanging="567"/>
        <w:rPr>
          <w:rFonts w:cs="Arial"/>
          <w:b w:val="0"/>
          <w:lang w:val="es-PE"/>
        </w:rPr>
      </w:pPr>
      <w:r w:rsidRPr="00D73D7A">
        <w:rPr>
          <w:rFonts w:cs="Arial"/>
          <w:bCs/>
        </w:rPr>
        <w:tab/>
      </w:r>
      <w:r w:rsidRPr="00D73D7A">
        <w:rPr>
          <w:rFonts w:cs="Arial"/>
          <w:bCs/>
          <w:lang w:val="es-PE"/>
        </w:rPr>
        <w:t xml:space="preserve">Artículo 27º.- </w:t>
      </w:r>
      <w:r w:rsidRPr="00D73D7A">
        <w:rPr>
          <w:rFonts w:cs="Arial"/>
          <w:b w:val="0"/>
          <w:lang w:val="es-PE"/>
        </w:rPr>
        <w:t xml:space="preserve">En cualquier etapa del procedimiento, de oficio o a pedido de parte, la Comisión podrá, dentro del ámbito de su correspondiente competencia, dictar una o varias de las siguientes medidas cautelares destinadas a asegurar el cumplimiento de la decisión definitiva: </w:t>
      </w:r>
    </w:p>
    <w:p w14:paraId="575AC7C3" w14:textId="77777777" w:rsidR="00FD0EC8" w:rsidRPr="00D73D7A" w:rsidRDefault="00FD0EC8" w:rsidP="00284C6A">
      <w:pPr>
        <w:pStyle w:val="Notaapie"/>
        <w:widowControl w:val="0"/>
        <w:numPr>
          <w:ilvl w:val="0"/>
          <w:numId w:val="49"/>
        </w:numPr>
        <w:tabs>
          <w:tab w:val="left" w:pos="567"/>
        </w:tabs>
        <w:ind w:left="851" w:hanging="284"/>
        <w:rPr>
          <w:rFonts w:cs="Arial"/>
          <w:b w:val="0"/>
          <w:lang w:val="es-PE"/>
        </w:rPr>
      </w:pPr>
      <w:r w:rsidRPr="00D73D7A">
        <w:rPr>
          <w:rFonts w:cs="Arial"/>
          <w:b w:val="0"/>
          <w:lang w:val="es-PE"/>
        </w:rPr>
        <w:t xml:space="preserve">La cesación de los actos materia de denuncia. </w:t>
      </w:r>
    </w:p>
    <w:p w14:paraId="50AE5A75" w14:textId="77777777" w:rsidR="00FD0EC8" w:rsidRPr="00D73D7A" w:rsidRDefault="00FD0EC8" w:rsidP="00284C6A">
      <w:pPr>
        <w:pStyle w:val="Notaapie"/>
        <w:widowControl w:val="0"/>
        <w:numPr>
          <w:ilvl w:val="0"/>
          <w:numId w:val="49"/>
        </w:numPr>
        <w:tabs>
          <w:tab w:val="left" w:pos="567"/>
        </w:tabs>
        <w:ind w:left="851" w:hanging="284"/>
        <w:rPr>
          <w:rFonts w:cs="Arial"/>
          <w:b w:val="0"/>
          <w:lang w:val="es-PE"/>
        </w:rPr>
      </w:pPr>
      <w:r w:rsidRPr="00D73D7A">
        <w:rPr>
          <w:rFonts w:cs="Arial"/>
          <w:b w:val="0"/>
          <w:lang w:val="es-PE"/>
        </w:rPr>
        <w:t xml:space="preserve">El comiso, el depósito o la inmovilización de los productos, etiquetas, envases y material publicitario materia de denuncia. </w:t>
      </w:r>
    </w:p>
    <w:p w14:paraId="4BD11372" w14:textId="77777777" w:rsidR="00FD0EC8" w:rsidRPr="00D73D7A" w:rsidRDefault="00FD0EC8" w:rsidP="00284C6A">
      <w:pPr>
        <w:pStyle w:val="Notaapie"/>
        <w:widowControl w:val="0"/>
        <w:numPr>
          <w:ilvl w:val="0"/>
          <w:numId w:val="49"/>
        </w:numPr>
        <w:tabs>
          <w:tab w:val="left" w:pos="567"/>
        </w:tabs>
        <w:ind w:left="851" w:hanging="284"/>
        <w:rPr>
          <w:rFonts w:cs="Arial"/>
          <w:b w:val="0"/>
          <w:lang w:val="es-PE"/>
        </w:rPr>
      </w:pPr>
      <w:r w:rsidRPr="00D73D7A">
        <w:rPr>
          <w:rFonts w:cs="Arial"/>
          <w:b w:val="0"/>
          <w:lang w:val="es-PE"/>
        </w:rPr>
        <w:t xml:space="preserve">El cese preventivo de la publicidad materia de denuncia. </w:t>
      </w:r>
    </w:p>
    <w:p w14:paraId="2EE3C732" w14:textId="77777777" w:rsidR="00FD0EC8" w:rsidRPr="00D73D7A" w:rsidRDefault="00FD0EC8" w:rsidP="00284C6A">
      <w:pPr>
        <w:pStyle w:val="Notaapie"/>
        <w:widowControl w:val="0"/>
        <w:numPr>
          <w:ilvl w:val="0"/>
          <w:numId w:val="49"/>
        </w:numPr>
        <w:tabs>
          <w:tab w:val="left" w:pos="567"/>
        </w:tabs>
        <w:ind w:left="851" w:hanging="284"/>
        <w:rPr>
          <w:rFonts w:cs="Arial"/>
          <w:b w:val="0"/>
          <w:lang w:val="es-PE"/>
        </w:rPr>
      </w:pPr>
      <w:r w:rsidRPr="00D73D7A">
        <w:rPr>
          <w:rFonts w:cs="Arial"/>
          <w:b w:val="0"/>
          <w:lang w:val="es-PE"/>
        </w:rPr>
        <w:t xml:space="preserve">La adopción de las medidas necesarias para que las autoridades aduaneras impidan el ingreso al país de los productos materia de denuncia. </w:t>
      </w:r>
    </w:p>
    <w:p w14:paraId="735D8747" w14:textId="77777777" w:rsidR="00FD0EC8" w:rsidRPr="00D73D7A" w:rsidRDefault="00FD0EC8" w:rsidP="00284C6A">
      <w:pPr>
        <w:pStyle w:val="Notaapie"/>
        <w:widowControl w:val="0"/>
        <w:numPr>
          <w:ilvl w:val="0"/>
          <w:numId w:val="49"/>
        </w:numPr>
        <w:tabs>
          <w:tab w:val="left" w:pos="567"/>
        </w:tabs>
        <w:ind w:left="851" w:hanging="284"/>
        <w:rPr>
          <w:rFonts w:cs="Arial"/>
          <w:b w:val="0"/>
          <w:lang w:val="es-PE"/>
        </w:rPr>
      </w:pPr>
      <w:r w:rsidRPr="00D73D7A">
        <w:rPr>
          <w:rFonts w:cs="Arial"/>
          <w:b w:val="0"/>
          <w:lang w:val="es-PE"/>
        </w:rPr>
        <w:t xml:space="preserve">El cierre temporal del establecimiento del denunciado. </w:t>
      </w:r>
    </w:p>
    <w:p w14:paraId="661B9EE2" w14:textId="77777777" w:rsidR="00FD0EC8" w:rsidRPr="00D73D7A" w:rsidRDefault="00FD0EC8" w:rsidP="00284C6A">
      <w:pPr>
        <w:pStyle w:val="Notaapie"/>
        <w:widowControl w:val="0"/>
        <w:numPr>
          <w:ilvl w:val="0"/>
          <w:numId w:val="49"/>
        </w:numPr>
        <w:tabs>
          <w:tab w:val="left" w:pos="567"/>
        </w:tabs>
        <w:ind w:left="851" w:hanging="284"/>
        <w:rPr>
          <w:rFonts w:cs="Arial"/>
          <w:b w:val="0"/>
          <w:lang w:val="es-PE"/>
        </w:rPr>
      </w:pPr>
      <w:r w:rsidRPr="00D73D7A">
        <w:rPr>
          <w:rFonts w:cs="Arial"/>
          <w:b w:val="0"/>
          <w:lang w:val="es-PE"/>
        </w:rPr>
        <w:t xml:space="preserve">Cualquier otra medida que tenga por objeto evitar que se produzca algún perjuicio derivado del acto denunciado o que tenga como finalidad la cesación de éste. </w:t>
      </w:r>
    </w:p>
    <w:p w14:paraId="4CAB3A1D" w14:textId="77777777" w:rsidR="00FD0EC8" w:rsidRPr="00D73D7A" w:rsidRDefault="00FD0EC8" w:rsidP="00284C6A">
      <w:pPr>
        <w:pStyle w:val="Notaapie"/>
        <w:widowControl w:val="0"/>
        <w:tabs>
          <w:tab w:val="left" w:pos="567"/>
        </w:tabs>
        <w:ind w:left="567" w:hanging="567"/>
        <w:rPr>
          <w:rFonts w:cs="Arial"/>
          <w:b w:val="0"/>
        </w:rPr>
      </w:pPr>
      <w:r w:rsidRPr="00D73D7A">
        <w:rPr>
          <w:rFonts w:cs="Arial"/>
          <w:b w:val="0"/>
          <w:lang w:val="es-PE"/>
        </w:rPr>
        <w:tab/>
        <w:t>La Comisión podrá, de considerarlo pertinente, ordenar una medida cautelar distinta a la solicitada por la parte interesada. En caso de existir peligro actual o inminente si es que no se adoptan las medidas cautelares correspondientes, el Secretario Técnico podrá imponerlas, con cargo a dar cuenta inmediatamente a la Comisión. La Comisión ratificará o levantará la medida cautelar impuesta.</w:t>
      </w:r>
    </w:p>
    <w:p w14:paraId="5FE14798" w14:textId="77777777" w:rsidR="00FD0EC8" w:rsidRPr="00D73D7A" w:rsidRDefault="00FD0EC8" w:rsidP="00284C6A">
      <w:pPr>
        <w:pStyle w:val="Textonotapie"/>
        <w:widowControl w:val="0"/>
        <w:jc w:val="both"/>
        <w:rPr>
          <w:rFonts w:ascii="Arial Narrow" w:hAnsi="Arial Narrow"/>
          <w:sz w:val="16"/>
          <w:szCs w:val="16"/>
          <w:lang w:val="es-ES"/>
        </w:rPr>
      </w:pPr>
    </w:p>
  </w:footnote>
  <w:footnote w:id="14">
    <w:p w14:paraId="608482FC" w14:textId="77777777" w:rsidR="00FD0EC8" w:rsidRPr="00D73D7A" w:rsidRDefault="00FD0EC8" w:rsidP="00284C6A">
      <w:pPr>
        <w:widowControl w:val="0"/>
        <w:spacing w:after="0" w:line="240" w:lineRule="auto"/>
        <w:ind w:left="567" w:hanging="567"/>
        <w:jc w:val="both"/>
        <w:rPr>
          <w:rFonts w:ascii="Arial Narrow" w:hAnsi="Arial Narrow" w:cs="Arial"/>
          <w:b/>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cs="Arial"/>
          <w:sz w:val="16"/>
          <w:szCs w:val="16"/>
        </w:rPr>
        <w:tab/>
      </w:r>
      <w:r w:rsidRPr="00D73D7A">
        <w:rPr>
          <w:rFonts w:ascii="Arial Narrow" w:hAnsi="Arial Narrow" w:cs="Arial"/>
          <w:b/>
          <w:sz w:val="16"/>
          <w:szCs w:val="16"/>
        </w:rPr>
        <w:t>LEY 29571, CÓDIGO DE PROTECCIÓN Y DEFENSA DEL CONSUMIDOR, publicada el 2 de setiembre de 2010 y modificada por el Decreto Legislativo 1308, publicado el 30 de diciembre de 2016</w:t>
      </w:r>
    </w:p>
    <w:p w14:paraId="56A1E58C" w14:textId="77777777" w:rsidR="00FD0EC8" w:rsidRPr="00D73D7A" w:rsidRDefault="00FD0EC8" w:rsidP="00284C6A">
      <w:pPr>
        <w:widowControl w:val="0"/>
        <w:spacing w:after="0" w:line="240" w:lineRule="auto"/>
        <w:ind w:left="577" w:hanging="571"/>
        <w:contextualSpacing/>
        <w:jc w:val="both"/>
        <w:rPr>
          <w:rFonts w:ascii="Arial Narrow" w:hAnsi="Arial Narrow" w:cs="Arial"/>
          <w:sz w:val="16"/>
          <w:szCs w:val="16"/>
        </w:rPr>
      </w:pPr>
      <w:r w:rsidRPr="00D73D7A">
        <w:rPr>
          <w:rFonts w:ascii="Arial Narrow" w:hAnsi="Arial Narrow" w:cs="Arial"/>
          <w:b/>
          <w:sz w:val="16"/>
          <w:szCs w:val="16"/>
        </w:rPr>
        <w:t xml:space="preserve">         </w:t>
      </w:r>
      <w:r w:rsidRPr="00D73D7A">
        <w:rPr>
          <w:rFonts w:ascii="Arial Narrow" w:hAnsi="Arial Narrow" w:cs="Arial"/>
          <w:b/>
          <w:sz w:val="16"/>
          <w:szCs w:val="16"/>
        </w:rPr>
        <w:tab/>
        <w:t>Artículo 109 .- Medidas cautelares</w:t>
      </w:r>
    </w:p>
    <w:p w14:paraId="1BF00A32" w14:textId="77777777" w:rsidR="00FD0EC8" w:rsidRPr="00D73D7A" w:rsidRDefault="00FD0EC8" w:rsidP="00284C6A">
      <w:pPr>
        <w:widowControl w:val="0"/>
        <w:spacing w:after="0" w:line="240" w:lineRule="auto"/>
        <w:ind w:left="577" w:hanging="571"/>
        <w:contextualSpacing/>
        <w:jc w:val="both"/>
        <w:rPr>
          <w:rFonts w:ascii="Arial Narrow" w:hAnsi="Arial Narrow" w:cs="Arial"/>
          <w:sz w:val="16"/>
          <w:szCs w:val="16"/>
        </w:rPr>
      </w:pPr>
      <w:r w:rsidRPr="00D73D7A">
        <w:rPr>
          <w:rFonts w:ascii="Arial Narrow" w:hAnsi="Arial Narrow" w:cs="Arial"/>
          <w:sz w:val="16"/>
          <w:szCs w:val="16"/>
        </w:rPr>
        <w:t xml:space="preserve">         </w:t>
      </w:r>
      <w:r w:rsidRPr="00D73D7A">
        <w:rPr>
          <w:rFonts w:ascii="Arial Narrow" w:hAnsi="Arial Narrow" w:cs="Arial"/>
          <w:sz w:val="16"/>
          <w:szCs w:val="16"/>
        </w:rPr>
        <w:tab/>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62C3EDF0" w14:textId="77777777" w:rsidR="00FD0EC8" w:rsidRPr="00D73D7A" w:rsidRDefault="00FD0EC8" w:rsidP="00284C6A">
      <w:pPr>
        <w:widowControl w:val="0"/>
        <w:spacing w:after="0" w:line="240" w:lineRule="auto"/>
        <w:ind w:left="570" w:firstLine="7"/>
        <w:contextualSpacing/>
        <w:jc w:val="both"/>
        <w:rPr>
          <w:rFonts w:ascii="Arial Narrow" w:hAnsi="Arial Narrow" w:cs="Arial"/>
          <w:sz w:val="16"/>
          <w:szCs w:val="16"/>
        </w:rPr>
      </w:pPr>
      <w:r w:rsidRPr="00D73D7A">
        <w:rPr>
          <w:rFonts w:ascii="Arial Narrow" w:hAnsi="Arial Narrow" w:cs="Arial"/>
          <w:sz w:val="16"/>
          <w:szCs w:val="16"/>
        </w:rPr>
        <w:t>(…)</w:t>
      </w:r>
    </w:p>
    <w:p w14:paraId="118BFEDC" w14:textId="77777777" w:rsidR="00FD0EC8" w:rsidRPr="00D73D7A" w:rsidRDefault="00FD0EC8" w:rsidP="00284C6A">
      <w:pPr>
        <w:widowControl w:val="0"/>
        <w:spacing w:after="0" w:line="240" w:lineRule="auto"/>
        <w:ind w:left="570" w:firstLine="7"/>
        <w:contextualSpacing/>
        <w:jc w:val="both"/>
        <w:rPr>
          <w:rFonts w:ascii="Arial Narrow" w:hAnsi="Arial Narrow" w:cs="Arial"/>
          <w:sz w:val="16"/>
          <w:szCs w:val="16"/>
        </w:rPr>
      </w:pPr>
      <w:r w:rsidRPr="00D73D7A">
        <w:rPr>
          <w:rFonts w:ascii="Arial Narrow" w:hAnsi="Arial Narrow" w:cs="Arial"/>
          <w:sz w:val="16"/>
          <w:szCs w:val="16"/>
        </w:rPr>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42BCFC43" w14:textId="77777777" w:rsidR="00FD0EC8" w:rsidRPr="00D73D7A" w:rsidRDefault="00FD0EC8" w:rsidP="00284C6A">
      <w:pPr>
        <w:widowControl w:val="0"/>
        <w:spacing w:after="0" w:line="240" w:lineRule="auto"/>
        <w:ind w:left="570" w:firstLine="7"/>
        <w:contextualSpacing/>
        <w:jc w:val="both"/>
        <w:rPr>
          <w:rFonts w:ascii="Arial Narrow" w:hAnsi="Arial Narrow" w:cs="Arial"/>
          <w:sz w:val="16"/>
          <w:szCs w:val="16"/>
        </w:rPr>
      </w:pPr>
    </w:p>
  </w:footnote>
  <w:footnote w:id="15">
    <w:p w14:paraId="672674F9" w14:textId="77777777" w:rsidR="00FD0EC8" w:rsidRPr="00D73D7A" w:rsidRDefault="00FD0EC8" w:rsidP="00284C6A">
      <w:pPr>
        <w:pStyle w:val="Textonotapie"/>
        <w:widowControl w:val="0"/>
        <w:ind w:left="567" w:hanging="567"/>
        <w:jc w:val="both"/>
        <w:rPr>
          <w:rFonts w:ascii="Arial Narrow" w:hAnsi="Arial Narrow"/>
          <w:sz w:val="16"/>
          <w:szCs w:val="16"/>
          <w:lang w:val="es-PE"/>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bCs/>
          <w:sz w:val="16"/>
          <w:szCs w:val="16"/>
          <w:lang w:val="es-PE"/>
        </w:rPr>
        <w:t xml:space="preserve">RESOLUCIÓN MINISTERIAL 010-93-JUS, TEXTO ÚNICO ORDENADO DEL CÓDIGO PROCESAL CIVIL. DISPOSICIONES FINALES. Primera. </w:t>
      </w:r>
      <w:r w:rsidRPr="00D73D7A">
        <w:rPr>
          <w:rFonts w:ascii="Arial Narrow" w:hAnsi="Arial Narrow"/>
          <w:sz w:val="16"/>
          <w:szCs w:val="16"/>
          <w:lang w:val="es-PE"/>
        </w:rPr>
        <w:t xml:space="preserve">Las disposiciones de este Código se aplican supletoriamente a los demás ordenamientos procesales, siempre que sean compatibles con su naturaleza. </w:t>
      </w:r>
    </w:p>
    <w:p w14:paraId="49625E1B" w14:textId="77777777" w:rsidR="00FD0EC8" w:rsidRPr="00D73D7A" w:rsidRDefault="00FD0EC8" w:rsidP="00284C6A">
      <w:pPr>
        <w:pStyle w:val="Textonotapie"/>
        <w:widowControl w:val="0"/>
        <w:jc w:val="both"/>
        <w:rPr>
          <w:rFonts w:ascii="Arial Narrow" w:hAnsi="Arial Narrow"/>
          <w:sz w:val="16"/>
          <w:szCs w:val="16"/>
          <w:lang w:val="es-ES"/>
        </w:rPr>
      </w:pPr>
    </w:p>
  </w:footnote>
  <w:footnote w:id="16">
    <w:p w14:paraId="5DC10FFE" w14:textId="77777777" w:rsidR="00FD0EC8" w:rsidRPr="00D73D7A" w:rsidRDefault="00FD0EC8" w:rsidP="00284C6A">
      <w:pPr>
        <w:pStyle w:val="Textonotapie"/>
        <w:widowControl w:val="0"/>
        <w:ind w:left="567" w:hanging="567"/>
        <w:jc w:val="both"/>
        <w:rPr>
          <w:rFonts w:ascii="Arial Narrow" w:hAnsi="Arial Narrow"/>
          <w:b/>
          <w:bCs/>
          <w:sz w:val="16"/>
          <w:szCs w:val="16"/>
          <w:lang w:val="es-PE"/>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bCs/>
          <w:sz w:val="16"/>
          <w:szCs w:val="16"/>
          <w:lang w:val="es-PE"/>
        </w:rPr>
        <w:t xml:space="preserve">RESOLUCIÓN MINISTERIAL </w:t>
      </w:r>
      <w:r w:rsidRPr="00D73D7A">
        <w:rPr>
          <w:rFonts w:ascii="Arial Narrow" w:hAnsi="Arial Narrow"/>
          <w:b/>
          <w:bCs/>
          <w:sz w:val="16"/>
          <w:szCs w:val="16"/>
        </w:rPr>
        <w:t>Nº 010-93-JUS</w:t>
      </w:r>
      <w:r w:rsidRPr="00D73D7A">
        <w:rPr>
          <w:rFonts w:ascii="Arial Narrow" w:hAnsi="Arial Narrow"/>
          <w:b/>
          <w:bCs/>
          <w:sz w:val="16"/>
          <w:szCs w:val="16"/>
          <w:lang w:val="es-PE"/>
        </w:rPr>
        <w:t>, TEXTO ÚNICO ORDENADO DEL CÓDIGO PROCESAL CIVIL</w:t>
      </w:r>
      <w:r w:rsidRPr="00D73D7A">
        <w:rPr>
          <w:rFonts w:ascii="Arial Narrow" w:hAnsi="Arial Narrow"/>
          <w:b/>
          <w:bCs/>
          <w:sz w:val="16"/>
          <w:szCs w:val="16"/>
        </w:rPr>
        <w:t xml:space="preserve"> publicado el 22 de abril de 1993</w:t>
      </w:r>
      <w:r w:rsidRPr="00D73D7A">
        <w:rPr>
          <w:rFonts w:ascii="Arial Narrow" w:hAnsi="Arial Narrow"/>
          <w:b/>
          <w:bCs/>
          <w:sz w:val="16"/>
          <w:szCs w:val="16"/>
          <w:lang w:val="es-PE"/>
        </w:rPr>
        <w:t xml:space="preserve">. </w:t>
      </w:r>
    </w:p>
    <w:p w14:paraId="528F697A" w14:textId="77777777" w:rsidR="00FD0EC8" w:rsidRPr="00D73D7A" w:rsidRDefault="00FD0EC8" w:rsidP="00284C6A">
      <w:pPr>
        <w:pStyle w:val="Textonotapie"/>
        <w:widowControl w:val="0"/>
        <w:ind w:left="567"/>
        <w:jc w:val="both"/>
        <w:rPr>
          <w:rFonts w:ascii="Arial Narrow" w:hAnsi="Arial Narrow"/>
          <w:sz w:val="16"/>
          <w:szCs w:val="16"/>
          <w:lang w:val="es-PE"/>
        </w:rPr>
      </w:pPr>
      <w:r w:rsidRPr="00D73D7A">
        <w:rPr>
          <w:rFonts w:ascii="Arial Narrow" w:hAnsi="Arial Narrow"/>
          <w:b/>
          <w:bCs/>
          <w:sz w:val="16"/>
          <w:szCs w:val="16"/>
          <w:lang w:val="es-PE"/>
        </w:rPr>
        <w:t xml:space="preserve">Artículo 608°.- </w:t>
      </w:r>
      <w:r w:rsidRPr="00D73D7A">
        <w:rPr>
          <w:rFonts w:ascii="Arial Narrow" w:hAnsi="Arial Narrow"/>
          <w:sz w:val="16"/>
          <w:szCs w:val="16"/>
          <w:lang w:val="es-PE"/>
        </w:rPr>
        <w:t xml:space="preserve">El juez competente para dictar medidas cautelares es aquel que se encuentra habilitado para conocer de las pretensiones de la demanda. El juez puede, a pedido de parte, dictar medida cautelar antes de iniciado el proceso o dentro de éste, salvo disposición distinta establecida en el presente Código. Todas las medidas cautelares fuera de proceso, destinadas a asegurar la eficacia de una misma pretensión, deben solicitarse ante el mismo juez, bajo sanción de nulidad de las resoluciones cautelares dictadas. El solicitante debe expresar claramente la pretensión a demandar. La medida cautelar tiene por finalidad garantizar el cumplimiento de la decisión definitiva. </w:t>
      </w:r>
    </w:p>
    <w:p w14:paraId="62CE3DDE" w14:textId="77777777" w:rsidR="00FD0EC8" w:rsidRPr="00D73D7A" w:rsidRDefault="00FD0EC8" w:rsidP="00284C6A">
      <w:pPr>
        <w:pStyle w:val="Textonotapie"/>
        <w:widowControl w:val="0"/>
        <w:jc w:val="both"/>
        <w:rPr>
          <w:rFonts w:ascii="Arial Narrow" w:hAnsi="Arial Narrow"/>
          <w:sz w:val="16"/>
          <w:szCs w:val="16"/>
          <w:lang w:val="es-ES"/>
        </w:rPr>
      </w:pPr>
    </w:p>
  </w:footnote>
  <w:footnote w:id="17">
    <w:p w14:paraId="1D28519B" w14:textId="50777656" w:rsidR="00FD0EC8" w:rsidRPr="00D73D7A" w:rsidRDefault="00FD0EC8" w:rsidP="00284C6A">
      <w:pPr>
        <w:widowControl w:val="0"/>
        <w:tabs>
          <w:tab w:val="left" w:pos="567"/>
        </w:tabs>
        <w:spacing w:after="0" w:line="240" w:lineRule="auto"/>
        <w:ind w:left="567" w:hanging="567"/>
        <w:jc w:val="both"/>
        <w:rPr>
          <w:rFonts w:ascii="Arial Narrow" w:hAnsi="Arial Narrow" w:cs="Arial"/>
          <w:spacing w:val="-3"/>
          <w:sz w:val="16"/>
          <w:szCs w:val="16"/>
        </w:rPr>
      </w:pPr>
      <w:r w:rsidRPr="00D73D7A">
        <w:rPr>
          <w:rStyle w:val="Refdenotaalpie"/>
          <w:rFonts w:ascii="Arial Narrow" w:hAnsi="Arial Narrow"/>
          <w:sz w:val="16"/>
          <w:szCs w:val="16"/>
        </w:rPr>
        <w:footnoteRef/>
      </w:r>
      <w:r w:rsidRPr="00D73D7A">
        <w:rPr>
          <w:rFonts w:ascii="Arial Narrow" w:hAnsi="Arial Narrow"/>
          <w:sz w:val="16"/>
          <w:szCs w:val="16"/>
        </w:rPr>
        <w:t xml:space="preserve">             </w:t>
      </w:r>
      <w:r w:rsidRPr="00D73D7A">
        <w:rPr>
          <w:rFonts w:ascii="Arial Narrow" w:hAnsi="Arial Narrow" w:cs="Arial"/>
          <w:b/>
          <w:spacing w:val="-3"/>
          <w:sz w:val="16"/>
          <w:szCs w:val="16"/>
        </w:rPr>
        <w:t>LEY DE FACULTADES, NORMAS Y ORGANIZACIÓN DEL INDECOPI, APROBADA POR DECRETO LEGISLATIVO 807.</w:t>
      </w:r>
    </w:p>
    <w:p w14:paraId="2ECF66A0" w14:textId="77777777" w:rsidR="00FD0EC8" w:rsidRPr="00D73D7A" w:rsidRDefault="00FD0EC8" w:rsidP="00284C6A">
      <w:pPr>
        <w:pStyle w:val="Notaapie"/>
        <w:widowControl w:val="0"/>
        <w:tabs>
          <w:tab w:val="left" w:pos="567"/>
        </w:tabs>
        <w:ind w:left="567" w:hanging="567"/>
        <w:rPr>
          <w:rFonts w:cs="Arial"/>
          <w:b w:val="0"/>
        </w:rPr>
      </w:pPr>
      <w:r w:rsidRPr="00D73D7A">
        <w:rPr>
          <w:rFonts w:cs="Arial"/>
          <w:bCs/>
        </w:rPr>
        <w:tab/>
        <w:t xml:space="preserve">Artículo 26.- </w:t>
      </w:r>
      <w:r w:rsidRPr="00D73D7A">
        <w:rPr>
          <w:rFonts w:cs="Arial"/>
          <w:b w:val="0"/>
        </w:rPr>
        <w:t>Una vez admitida a trámite la denuncia, se correrá traslado de la misma al denunciado, a fin de que éste presente su descargo. (…)</w:t>
      </w:r>
      <w:r w:rsidRPr="00D73D7A">
        <w:rPr>
          <w:rFonts w:cs="Arial"/>
          <w:b w:val="0"/>
        </w:rPr>
        <w:tab/>
      </w:r>
    </w:p>
    <w:p w14:paraId="65A0CE42" w14:textId="77777777" w:rsidR="00FD0EC8" w:rsidRPr="00D73D7A" w:rsidRDefault="00FD0EC8" w:rsidP="00284C6A">
      <w:pPr>
        <w:pStyle w:val="Textonotapie"/>
        <w:widowControl w:val="0"/>
        <w:jc w:val="both"/>
        <w:rPr>
          <w:rFonts w:ascii="Arial Narrow" w:hAnsi="Arial Narrow"/>
          <w:sz w:val="16"/>
          <w:szCs w:val="16"/>
          <w:lang w:val="es-ES"/>
        </w:rPr>
      </w:pPr>
    </w:p>
  </w:footnote>
  <w:footnote w:id="18">
    <w:p w14:paraId="40F93093" w14:textId="77440315" w:rsidR="00352C50" w:rsidRPr="00D73D7A" w:rsidRDefault="00352C50" w:rsidP="00284C6A">
      <w:pPr>
        <w:pStyle w:val="Sinespaciado"/>
        <w:ind w:left="567" w:hanging="567"/>
        <w:jc w:val="both"/>
        <w:rPr>
          <w:rFonts w:ascii="Arial Narrow" w:hAnsi="Arial Narrow"/>
          <w:b/>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sz w:val="16"/>
          <w:szCs w:val="16"/>
        </w:rPr>
        <w:t xml:space="preserve">    </w:t>
      </w:r>
      <w:r w:rsidR="00C14811" w:rsidRPr="00D73D7A">
        <w:rPr>
          <w:rFonts w:ascii="Arial Narrow" w:hAnsi="Arial Narrow"/>
          <w:sz w:val="16"/>
          <w:szCs w:val="16"/>
        </w:rPr>
        <w:tab/>
      </w:r>
      <w:r w:rsidRPr="00D73D7A">
        <w:rPr>
          <w:rFonts w:ascii="Arial Narrow" w:hAnsi="Arial Narrow"/>
          <w:b/>
          <w:sz w:val="16"/>
          <w:szCs w:val="16"/>
        </w:rPr>
        <w:t>DIRECTIVA Nº 001-2008-TRI-INDECOPI, APRUEBAN DIRECTIVA SOBRE CONFIDENCIALIDAD DE LA INFORMACIÓN EN LOS PROCEDIMIENTOS SEGUIDOS POR LOS ÓRGANOS FUNCIONALES DEL INDECOPI, publicada el 16 de abril de 2008</w:t>
      </w:r>
    </w:p>
    <w:p w14:paraId="32C93E70" w14:textId="77777777" w:rsidR="00352C50" w:rsidRPr="00D73D7A" w:rsidRDefault="00352C50" w:rsidP="00284C6A">
      <w:pPr>
        <w:pStyle w:val="Sinespaciado"/>
        <w:ind w:left="567"/>
        <w:jc w:val="both"/>
        <w:rPr>
          <w:rFonts w:ascii="Arial Narrow" w:hAnsi="Arial Narrow"/>
          <w:b/>
          <w:sz w:val="16"/>
          <w:szCs w:val="16"/>
        </w:rPr>
      </w:pPr>
      <w:r w:rsidRPr="00D73D7A">
        <w:rPr>
          <w:rFonts w:ascii="Arial Narrow" w:hAnsi="Arial Narrow"/>
          <w:b/>
          <w:sz w:val="16"/>
          <w:szCs w:val="16"/>
        </w:rPr>
        <w:t>3. Declaración de confidencialidad de la información</w:t>
      </w:r>
    </w:p>
    <w:p w14:paraId="6D6D174A" w14:textId="77777777" w:rsidR="00352C50" w:rsidRPr="00D73D7A" w:rsidRDefault="00352C50" w:rsidP="00284C6A">
      <w:pPr>
        <w:pStyle w:val="Sinespaciado"/>
        <w:ind w:left="567"/>
        <w:jc w:val="both"/>
        <w:rPr>
          <w:rFonts w:ascii="Arial Narrow" w:hAnsi="Arial Narrow"/>
          <w:sz w:val="16"/>
          <w:szCs w:val="16"/>
        </w:rPr>
      </w:pPr>
      <w:r w:rsidRPr="00D73D7A">
        <w:rPr>
          <w:rFonts w:ascii="Arial Narrow" w:hAnsi="Arial Narrow"/>
          <w:sz w:val="16"/>
          <w:szCs w:val="16"/>
        </w:rPr>
        <w:t>(…)</w:t>
      </w:r>
    </w:p>
    <w:p w14:paraId="0D237277" w14:textId="77777777" w:rsidR="00352C50" w:rsidRPr="00D73D7A" w:rsidRDefault="00352C50" w:rsidP="00284C6A">
      <w:pPr>
        <w:pStyle w:val="Sinespaciado"/>
        <w:ind w:left="567"/>
        <w:jc w:val="both"/>
        <w:rPr>
          <w:rFonts w:ascii="Arial Narrow" w:hAnsi="Arial Narrow"/>
          <w:sz w:val="16"/>
          <w:szCs w:val="16"/>
        </w:rPr>
      </w:pPr>
      <w:r w:rsidRPr="00D73D7A">
        <w:rPr>
          <w:rFonts w:ascii="Arial Narrow" w:hAnsi="Arial Narrow"/>
          <w:sz w:val="16"/>
          <w:szCs w:val="16"/>
        </w:rPr>
        <w:t>3.2. Al solicitar la confidencialidad de la información, el aportante de ella deberá cumplir los siguientes requisitos:</w:t>
      </w:r>
    </w:p>
    <w:p w14:paraId="05AD6F9B" w14:textId="34F95FA4" w:rsidR="00352C50" w:rsidRPr="00D73D7A" w:rsidRDefault="00401384" w:rsidP="00284C6A">
      <w:pPr>
        <w:pStyle w:val="Sinespaciado"/>
        <w:ind w:left="567"/>
        <w:jc w:val="both"/>
        <w:rPr>
          <w:rFonts w:ascii="Arial Narrow" w:hAnsi="Arial Narrow" w:cs="Arial"/>
          <w:sz w:val="16"/>
          <w:szCs w:val="16"/>
        </w:rPr>
      </w:pPr>
      <w:r w:rsidRPr="00D73D7A">
        <w:rPr>
          <w:rFonts w:ascii="Arial Narrow" w:hAnsi="Arial Narrow"/>
          <w:sz w:val="16"/>
          <w:szCs w:val="16"/>
        </w:rPr>
        <w:t>a) Incluir expresamente el pedido de confidencialidad de la información en el mismo escrito en que ésta es presentada o en el acta cuando se trate de una visita inspectiva y se ha solicitado la exhibición de información documentaria. Caso contrario, la autoridad no será responsable de su divulgación</w:t>
      </w:r>
      <w:r w:rsidR="00352C50" w:rsidRPr="00D73D7A">
        <w:rPr>
          <w:rFonts w:ascii="Arial Narrow" w:hAnsi="Arial Narrow" w:cs="Arial"/>
          <w:sz w:val="16"/>
          <w:szCs w:val="16"/>
        </w:rPr>
        <w:t>.</w:t>
      </w:r>
    </w:p>
    <w:p w14:paraId="1C0F8182" w14:textId="4E66C002" w:rsidR="00352C50" w:rsidRPr="00D73D7A" w:rsidRDefault="00401384" w:rsidP="00284C6A">
      <w:pPr>
        <w:pStyle w:val="Sinespaciado"/>
        <w:ind w:left="567"/>
        <w:jc w:val="both"/>
        <w:rPr>
          <w:rFonts w:ascii="Arial Narrow" w:hAnsi="Arial Narrow"/>
          <w:sz w:val="16"/>
          <w:szCs w:val="16"/>
        </w:rPr>
      </w:pPr>
      <w:r w:rsidRPr="00D73D7A">
        <w:rPr>
          <w:rFonts w:ascii="Arial Narrow" w:hAnsi="Arial Narrow"/>
          <w:sz w:val="16"/>
          <w:szCs w:val="16"/>
        </w:rPr>
        <w:t>b) 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r w:rsidR="00352C50" w:rsidRPr="00D73D7A">
        <w:rPr>
          <w:rFonts w:ascii="Arial Narrow" w:hAnsi="Arial Narrow"/>
          <w:sz w:val="16"/>
          <w:szCs w:val="16"/>
        </w:rPr>
        <w:t>.</w:t>
      </w:r>
    </w:p>
    <w:p w14:paraId="0DE8AF9E" w14:textId="61134CEF" w:rsidR="00401384" w:rsidRPr="00D73D7A" w:rsidRDefault="00401384" w:rsidP="00284C6A">
      <w:pPr>
        <w:pStyle w:val="Sinespaciado"/>
        <w:ind w:left="567"/>
        <w:jc w:val="both"/>
        <w:rPr>
          <w:rFonts w:ascii="Arial Narrow" w:hAnsi="Arial Narrow"/>
          <w:sz w:val="16"/>
          <w:szCs w:val="16"/>
        </w:rPr>
      </w:pPr>
      <w:r w:rsidRPr="00D73D7A">
        <w:rPr>
          <w:rFonts w:ascii="Arial Narrow" w:hAnsi="Arial Narrow"/>
          <w:sz w:val="16"/>
          <w:szCs w:val="16"/>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29BE7F37" w14:textId="77777777" w:rsidR="0019717C" w:rsidRPr="00D73D7A" w:rsidRDefault="00A55F58" w:rsidP="00284C6A">
      <w:pPr>
        <w:pStyle w:val="Sinespaciado"/>
        <w:ind w:left="567"/>
        <w:jc w:val="both"/>
        <w:rPr>
          <w:rFonts w:ascii="Arial Narrow" w:hAnsi="Arial Narrow"/>
          <w:sz w:val="16"/>
          <w:szCs w:val="16"/>
        </w:rPr>
      </w:pPr>
      <w:r w:rsidRPr="00D73D7A">
        <w:rPr>
          <w:rFonts w:ascii="Arial Narrow" w:hAnsi="Arial Narrow"/>
          <w:sz w:val="16"/>
          <w:szCs w:val="16"/>
        </w:rPr>
        <w:t xml:space="preserve">d) Presentar un “resumen no confidencial” suficientemente detallado que permita una cabal comprensión del contenido sustancial de la información cuya declaración de confidencialidad se solicita. En caso que la información esté compuesta de series estadísticas, ésta deberá ser presentada mediante indicadores que permitan apreciar la tendencia. </w:t>
      </w:r>
    </w:p>
    <w:p w14:paraId="3D74E8E5" w14:textId="77777777" w:rsidR="0019717C" w:rsidRPr="00D73D7A" w:rsidRDefault="00A55F58" w:rsidP="00284C6A">
      <w:pPr>
        <w:pStyle w:val="Sinespaciado"/>
        <w:ind w:left="567"/>
        <w:jc w:val="both"/>
        <w:rPr>
          <w:rFonts w:ascii="Arial Narrow" w:hAnsi="Arial Narrow"/>
          <w:sz w:val="16"/>
          <w:szCs w:val="16"/>
        </w:rPr>
      </w:pPr>
      <w:r w:rsidRPr="00D73D7A">
        <w:rPr>
          <w:rFonts w:ascii="Arial Narrow" w:hAnsi="Arial Narrow"/>
          <w:sz w:val="16"/>
          <w:szCs w:val="16"/>
        </w:rPr>
        <w:t xml:space="preserve">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 </w:t>
      </w:r>
    </w:p>
    <w:p w14:paraId="22181D6D" w14:textId="77777777" w:rsidR="0019717C" w:rsidRPr="00D73D7A" w:rsidRDefault="00A55F58" w:rsidP="00284C6A">
      <w:pPr>
        <w:pStyle w:val="Sinespaciado"/>
        <w:ind w:left="567"/>
        <w:jc w:val="both"/>
        <w:rPr>
          <w:rFonts w:ascii="Arial Narrow" w:hAnsi="Arial Narrow"/>
          <w:sz w:val="16"/>
          <w:szCs w:val="16"/>
        </w:rPr>
      </w:pPr>
      <w:r w:rsidRPr="00D73D7A">
        <w:rPr>
          <w:rFonts w:ascii="Arial Narrow" w:hAnsi="Arial Narrow"/>
          <w:sz w:val="16"/>
          <w:szCs w:val="16"/>
        </w:rPr>
        <w:t xml:space="preserve">En caso excepcional y de no haber presentado el aportante un “resumen no confidencial” de la información, la autoridad deberá solicitárselo otorgando un plazo de siete (7) días hábiles para ello. Caso contrario se denegará el tratamiento confidencial. </w:t>
      </w:r>
    </w:p>
    <w:p w14:paraId="69B5CE82" w14:textId="491768B1" w:rsidR="00A55F58" w:rsidRPr="00D73D7A" w:rsidRDefault="00A55F58" w:rsidP="00284C6A">
      <w:pPr>
        <w:pStyle w:val="Sinespaciado"/>
        <w:ind w:left="567"/>
        <w:jc w:val="both"/>
        <w:rPr>
          <w:rFonts w:ascii="Arial Narrow" w:hAnsi="Arial Narrow"/>
          <w:sz w:val="16"/>
          <w:szCs w:val="16"/>
        </w:rPr>
      </w:pPr>
      <w:r w:rsidRPr="00D73D7A">
        <w:rPr>
          <w:rFonts w:ascii="Arial Narrow" w:hAnsi="Arial Narrow"/>
          <w:sz w:val="16"/>
          <w:szCs w:val="16"/>
        </w:rPr>
        <w:t xml:space="preserve">En el procedimiento se podrá merituar sin otorgarle tratamiento confidencial aquella información para la cual se solicita tratamiento confidencial, si la misma puede ser obtenida de otra fuente con carácter no confidencial. </w:t>
      </w:r>
    </w:p>
    <w:p w14:paraId="635AD683" w14:textId="6B95B7B7" w:rsidR="00401384" w:rsidRPr="00D73D7A" w:rsidRDefault="00A55F58" w:rsidP="00284C6A">
      <w:pPr>
        <w:pStyle w:val="Sinespaciado"/>
        <w:ind w:left="567"/>
        <w:jc w:val="both"/>
        <w:rPr>
          <w:rFonts w:ascii="Arial Narrow" w:hAnsi="Arial Narrow"/>
          <w:sz w:val="16"/>
          <w:szCs w:val="16"/>
        </w:rPr>
      </w:pPr>
      <w:r w:rsidRPr="00D73D7A">
        <w:rPr>
          <w:rFonts w:ascii="Arial Narrow" w:hAnsi="Arial Narrow"/>
          <w:sz w:val="16"/>
          <w:szCs w:val="16"/>
        </w:rPr>
        <w:t>e) Señalar el plazo por el cual se solicita el tratamiento confidencial de la información presentada.</w:t>
      </w:r>
    </w:p>
    <w:p w14:paraId="665BB3D3" w14:textId="4167E647" w:rsidR="00352C50" w:rsidRPr="00D73D7A" w:rsidRDefault="00352C50" w:rsidP="00284C6A">
      <w:pPr>
        <w:pStyle w:val="Sinespaciado"/>
        <w:ind w:left="567"/>
        <w:jc w:val="both"/>
        <w:rPr>
          <w:rFonts w:ascii="Arial Narrow" w:hAnsi="Arial Narrow"/>
          <w:sz w:val="16"/>
          <w:szCs w:val="16"/>
        </w:rPr>
      </w:pPr>
      <w:r w:rsidRPr="00D73D7A">
        <w:rPr>
          <w:rFonts w:ascii="Arial Narrow" w:hAnsi="Arial Narrow"/>
          <w:sz w:val="16"/>
          <w:szCs w:val="16"/>
        </w:rPr>
        <w:t>(…)</w:t>
      </w:r>
      <w:r w:rsidR="00510AF5" w:rsidRPr="00D73D7A">
        <w:rPr>
          <w:rFonts w:ascii="Arial Narrow" w:hAnsi="Arial Narrow"/>
          <w:sz w:val="16"/>
          <w:szCs w:val="16"/>
        </w:rPr>
        <w:t>.</w:t>
      </w:r>
    </w:p>
    <w:p w14:paraId="629A7B1D" w14:textId="77777777" w:rsidR="00DE6E09" w:rsidRPr="00D73D7A" w:rsidRDefault="00DE6E09" w:rsidP="00284C6A">
      <w:pPr>
        <w:pStyle w:val="Sinespaciado"/>
        <w:ind w:left="567"/>
        <w:jc w:val="both"/>
        <w:rPr>
          <w:rFonts w:ascii="Arial Narrow" w:hAnsi="Arial Narrow"/>
          <w:sz w:val="16"/>
          <w:szCs w:val="16"/>
        </w:rPr>
      </w:pPr>
    </w:p>
  </w:footnote>
  <w:footnote w:id="19">
    <w:p w14:paraId="063D5F75" w14:textId="77777777" w:rsidR="00E2381A" w:rsidRPr="00D73D7A" w:rsidRDefault="00E2381A" w:rsidP="00284C6A">
      <w:pPr>
        <w:pStyle w:val="Textonotapie"/>
        <w:ind w:left="567" w:hanging="567"/>
        <w:jc w:val="both"/>
        <w:rPr>
          <w:rFonts w:ascii="Arial Narrow" w:hAnsi="Arial Narrow" w:cs="Arial"/>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cs="Arial"/>
          <w:sz w:val="16"/>
          <w:szCs w:val="16"/>
        </w:rPr>
        <w:tab/>
      </w:r>
      <w:r w:rsidRPr="00D73D7A">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7B83B982" w14:textId="77777777" w:rsidR="00E2381A" w:rsidRPr="00D73D7A" w:rsidRDefault="00E2381A" w:rsidP="00284C6A">
      <w:pPr>
        <w:pStyle w:val="Textonotapie"/>
        <w:ind w:left="1134" w:hanging="567"/>
        <w:jc w:val="both"/>
        <w:rPr>
          <w:rFonts w:ascii="Arial Narrow" w:hAnsi="Arial Narrow" w:cs="Arial"/>
          <w:b/>
          <w:bCs/>
          <w:sz w:val="16"/>
          <w:szCs w:val="16"/>
        </w:rPr>
      </w:pPr>
      <w:r w:rsidRPr="00D73D7A">
        <w:rPr>
          <w:rFonts w:ascii="Arial Narrow" w:hAnsi="Arial Narrow" w:cs="Arial"/>
          <w:b/>
          <w:bCs/>
          <w:sz w:val="16"/>
          <w:szCs w:val="16"/>
        </w:rPr>
        <w:t>Artículo 20.- Modalidades de notificación</w:t>
      </w:r>
    </w:p>
    <w:p w14:paraId="07709E4D" w14:textId="77777777" w:rsidR="00E2381A" w:rsidRPr="00D73D7A" w:rsidRDefault="00E2381A" w:rsidP="00284C6A">
      <w:pPr>
        <w:pStyle w:val="Textonotapie"/>
        <w:ind w:left="567"/>
        <w:jc w:val="both"/>
        <w:rPr>
          <w:rFonts w:ascii="Arial Narrow" w:hAnsi="Arial Narrow" w:cs="Arial"/>
          <w:sz w:val="16"/>
          <w:szCs w:val="16"/>
        </w:rPr>
      </w:pPr>
      <w:r w:rsidRPr="00D73D7A">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6759D02" w14:textId="77777777" w:rsidR="00E2381A" w:rsidRPr="00D73D7A" w:rsidRDefault="00E2381A" w:rsidP="00284C6A">
      <w:pPr>
        <w:pStyle w:val="Textonotapie"/>
        <w:ind w:left="567"/>
        <w:jc w:val="both"/>
        <w:rPr>
          <w:rFonts w:ascii="Arial Narrow" w:hAnsi="Arial Narrow" w:cs="Arial"/>
          <w:sz w:val="16"/>
          <w:szCs w:val="16"/>
        </w:rPr>
      </w:pPr>
      <w:r w:rsidRPr="00D73D7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9150F92" w14:textId="77777777" w:rsidR="00E2381A" w:rsidRPr="00D73D7A" w:rsidRDefault="00E2381A" w:rsidP="00284C6A">
      <w:pPr>
        <w:pStyle w:val="Textonotapie"/>
        <w:ind w:left="567"/>
        <w:jc w:val="both"/>
        <w:rPr>
          <w:rFonts w:ascii="Arial Narrow" w:hAnsi="Arial Narrow" w:cs="Arial"/>
          <w:sz w:val="16"/>
          <w:szCs w:val="16"/>
        </w:rPr>
      </w:pPr>
      <w:r w:rsidRPr="00D73D7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50BB46CB"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458C5645"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41EB68AA"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4D0D191E"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F5DE8D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7"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6"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8"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21"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4A77FCF"/>
    <w:multiLevelType w:val="hybridMultilevel"/>
    <w:tmpl w:val="0674F6F2"/>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8" w15:restartNumberingAfterBreak="0">
    <w:nsid w:val="469215A8"/>
    <w:multiLevelType w:val="hybridMultilevel"/>
    <w:tmpl w:val="1DB4F300"/>
    <w:lvl w:ilvl="0" w:tplc="280A0017">
      <w:start w:val="1"/>
      <w:numFmt w:val="lowerLetter"/>
      <w:lvlText w:val="%1)"/>
      <w:lvlJc w:val="left"/>
      <w:pPr>
        <w:ind w:left="1287" w:hanging="360"/>
      </w:pPr>
    </w:lvl>
    <w:lvl w:ilvl="1" w:tplc="280A0019">
      <w:start w:val="1"/>
      <w:numFmt w:val="lowerLetter"/>
      <w:lvlText w:val="%2."/>
      <w:lvlJc w:val="left"/>
      <w:pPr>
        <w:ind w:left="2007" w:hanging="360"/>
      </w:pPr>
    </w:lvl>
    <w:lvl w:ilvl="2" w:tplc="280A001B">
      <w:start w:val="1"/>
      <w:numFmt w:val="lowerRoman"/>
      <w:lvlText w:val="%3."/>
      <w:lvlJc w:val="right"/>
      <w:pPr>
        <w:ind w:left="2727" w:hanging="180"/>
      </w:pPr>
    </w:lvl>
    <w:lvl w:ilvl="3" w:tplc="280A000F">
      <w:start w:val="1"/>
      <w:numFmt w:val="decimal"/>
      <w:lvlText w:val="%4."/>
      <w:lvlJc w:val="left"/>
      <w:pPr>
        <w:ind w:left="3447" w:hanging="360"/>
      </w:pPr>
    </w:lvl>
    <w:lvl w:ilvl="4" w:tplc="280A0019">
      <w:start w:val="1"/>
      <w:numFmt w:val="lowerLetter"/>
      <w:lvlText w:val="%5."/>
      <w:lvlJc w:val="left"/>
      <w:pPr>
        <w:ind w:left="4167" w:hanging="360"/>
      </w:pPr>
    </w:lvl>
    <w:lvl w:ilvl="5" w:tplc="280A001B">
      <w:start w:val="1"/>
      <w:numFmt w:val="lowerRoman"/>
      <w:lvlText w:val="%6."/>
      <w:lvlJc w:val="right"/>
      <w:pPr>
        <w:ind w:left="4887" w:hanging="180"/>
      </w:pPr>
    </w:lvl>
    <w:lvl w:ilvl="6" w:tplc="280A000F">
      <w:start w:val="1"/>
      <w:numFmt w:val="decimal"/>
      <w:lvlText w:val="%7."/>
      <w:lvlJc w:val="left"/>
      <w:pPr>
        <w:ind w:left="5607" w:hanging="360"/>
      </w:pPr>
    </w:lvl>
    <w:lvl w:ilvl="7" w:tplc="280A0019">
      <w:start w:val="1"/>
      <w:numFmt w:val="lowerLetter"/>
      <w:lvlText w:val="%8."/>
      <w:lvlJc w:val="left"/>
      <w:pPr>
        <w:ind w:left="6327" w:hanging="360"/>
      </w:pPr>
    </w:lvl>
    <w:lvl w:ilvl="8" w:tplc="280A001B">
      <w:start w:val="1"/>
      <w:numFmt w:val="lowerRoman"/>
      <w:lvlText w:val="%9."/>
      <w:lvlJc w:val="right"/>
      <w:pPr>
        <w:ind w:left="7047" w:hanging="180"/>
      </w:pPr>
    </w:lvl>
  </w:abstractNum>
  <w:abstractNum w:abstractNumId="29"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EB54633"/>
    <w:multiLevelType w:val="hybridMultilevel"/>
    <w:tmpl w:val="1932F0B8"/>
    <w:lvl w:ilvl="0" w:tplc="7F7ADF90">
      <w:start w:val="1"/>
      <w:numFmt w:val="lowerRoman"/>
      <w:lvlText w:val="(%1)"/>
      <w:lvlJc w:val="left"/>
      <w:pPr>
        <w:ind w:left="720" w:hanging="36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3"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8"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0"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3"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7"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43"/>
  </w:num>
  <w:num w:numId="4">
    <w:abstractNumId w:val="35"/>
  </w:num>
  <w:num w:numId="5">
    <w:abstractNumId w:val="15"/>
  </w:num>
  <w:num w:numId="6">
    <w:abstractNumId w:val="37"/>
  </w:num>
  <w:num w:numId="7">
    <w:abstractNumId w:val="45"/>
  </w:num>
  <w:num w:numId="8">
    <w:abstractNumId w:val="9"/>
  </w:num>
  <w:num w:numId="9">
    <w:abstractNumId w:val="16"/>
  </w:num>
  <w:num w:numId="10">
    <w:abstractNumId w:val="11"/>
  </w:num>
  <w:num w:numId="11">
    <w:abstractNumId w:val="22"/>
  </w:num>
  <w:num w:numId="12">
    <w:abstractNumId w:val="42"/>
  </w:num>
  <w:num w:numId="13">
    <w:abstractNumId w:val="40"/>
  </w:num>
  <w:num w:numId="14">
    <w:abstractNumId w:val="17"/>
  </w:num>
  <w:num w:numId="15">
    <w:abstractNumId w:val="13"/>
  </w:num>
  <w:num w:numId="16">
    <w:abstractNumId w:val="23"/>
  </w:num>
  <w:num w:numId="17">
    <w:abstractNumId w:val="8"/>
  </w:num>
  <w:num w:numId="18">
    <w:abstractNumId w:val="30"/>
  </w:num>
  <w:num w:numId="19">
    <w:abstractNumId w:val="19"/>
  </w:num>
  <w:num w:numId="20">
    <w:abstractNumId w:val="29"/>
  </w:num>
  <w:num w:numId="21">
    <w:abstractNumId w:val="14"/>
  </w:num>
  <w:num w:numId="22">
    <w:abstractNumId w:val="24"/>
  </w:num>
  <w:num w:numId="23">
    <w:abstractNumId w:val="20"/>
  </w:num>
  <w:num w:numId="24">
    <w:abstractNumId w:val="31"/>
  </w:num>
  <w:num w:numId="25">
    <w:abstractNumId w:val="41"/>
  </w:num>
  <w:num w:numId="26">
    <w:abstractNumId w:val="12"/>
  </w:num>
  <w:num w:numId="27">
    <w:abstractNumId w:val="34"/>
  </w:num>
  <w:num w:numId="28">
    <w:abstractNumId w:val="47"/>
  </w:num>
  <w:num w:numId="29">
    <w:abstractNumId w:val="36"/>
  </w:num>
  <w:num w:numId="30">
    <w:abstractNumId w:val="4"/>
  </w:num>
  <w:num w:numId="31">
    <w:abstractNumId w:val="5"/>
  </w:num>
  <w:num w:numId="32">
    <w:abstractNumId w:val="38"/>
  </w:num>
  <w:num w:numId="33">
    <w:abstractNumId w:val="10"/>
  </w:num>
  <w:num w:numId="34">
    <w:abstractNumId w:val="39"/>
  </w:num>
  <w:num w:numId="35">
    <w:abstractNumId w:val="44"/>
  </w:num>
  <w:num w:numId="36">
    <w:abstractNumId w:val="3"/>
  </w:num>
  <w:num w:numId="37">
    <w:abstractNumId w:val="46"/>
  </w:num>
  <w:num w:numId="38">
    <w:abstractNumId w:val="26"/>
  </w:num>
  <w:num w:numId="39">
    <w:abstractNumId w:val="21"/>
  </w:num>
  <w:num w:numId="40">
    <w:abstractNumId w:val="25"/>
  </w:num>
  <w:num w:numId="41">
    <w:abstractNumId w:val="0"/>
  </w:num>
  <w:num w:numId="42">
    <w:abstractNumId w:val="1"/>
  </w:num>
  <w:num w:numId="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num>
  <w:num w:numId="45">
    <w:abstractNumId w:val="33"/>
  </w:num>
  <w:num w:numId="46">
    <w:abstractNumId w:val="6"/>
  </w:num>
  <w:num w:numId="47">
    <w:abstractNumId w:val="7"/>
  </w:num>
  <w:num w:numId="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4352"/>
    <w:rsid w:val="0001051F"/>
    <w:rsid w:val="00020726"/>
    <w:rsid w:val="0003287C"/>
    <w:rsid w:val="00033FD7"/>
    <w:rsid w:val="00037A27"/>
    <w:rsid w:val="0004003B"/>
    <w:rsid w:val="00040110"/>
    <w:rsid w:val="00047B8B"/>
    <w:rsid w:val="00050747"/>
    <w:rsid w:val="00052563"/>
    <w:rsid w:val="00057655"/>
    <w:rsid w:val="00061DBE"/>
    <w:rsid w:val="000645FA"/>
    <w:rsid w:val="00070E41"/>
    <w:rsid w:val="00071A0C"/>
    <w:rsid w:val="000763AC"/>
    <w:rsid w:val="000862E5"/>
    <w:rsid w:val="000931F7"/>
    <w:rsid w:val="000954B3"/>
    <w:rsid w:val="000959A8"/>
    <w:rsid w:val="00097D84"/>
    <w:rsid w:val="000A0711"/>
    <w:rsid w:val="000A2166"/>
    <w:rsid w:val="000B301B"/>
    <w:rsid w:val="000B45A9"/>
    <w:rsid w:val="000C29FB"/>
    <w:rsid w:val="000C59D0"/>
    <w:rsid w:val="000D38A1"/>
    <w:rsid w:val="000D537E"/>
    <w:rsid w:val="000E6C30"/>
    <w:rsid w:val="000E7F5E"/>
    <w:rsid w:val="000F4B80"/>
    <w:rsid w:val="000F5DFE"/>
    <w:rsid w:val="000F6083"/>
    <w:rsid w:val="00100DA6"/>
    <w:rsid w:val="00115119"/>
    <w:rsid w:val="00127D3A"/>
    <w:rsid w:val="00130FFC"/>
    <w:rsid w:val="001449DB"/>
    <w:rsid w:val="00151B69"/>
    <w:rsid w:val="001543E5"/>
    <w:rsid w:val="00160A44"/>
    <w:rsid w:val="00164D0F"/>
    <w:rsid w:val="00165025"/>
    <w:rsid w:val="00182A78"/>
    <w:rsid w:val="0018788D"/>
    <w:rsid w:val="00193327"/>
    <w:rsid w:val="0019717C"/>
    <w:rsid w:val="00197A2E"/>
    <w:rsid w:val="001A0263"/>
    <w:rsid w:val="001A1325"/>
    <w:rsid w:val="001A1680"/>
    <w:rsid w:val="001B4A62"/>
    <w:rsid w:val="001B7D20"/>
    <w:rsid w:val="001C0270"/>
    <w:rsid w:val="001C41B7"/>
    <w:rsid w:val="001D35ED"/>
    <w:rsid w:val="001F23A7"/>
    <w:rsid w:val="00200A63"/>
    <w:rsid w:val="00204C03"/>
    <w:rsid w:val="00214047"/>
    <w:rsid w:val="0021421E"/>
    <w:rsid w:val="00215201"/>
    <w:rsid w:val="00217756"/>
    <w:rsid w:val="00226637"/>
    <w:rsid w:val="002267E0"/>
    <w:rsid w:val="00233C24"/>
    <w:rsid w:val="00237590"/>
    <w:rsid w:val="002403EB"/>
    <w:rsid w:val="00255128"/>
    <w:rsid w:val="00262CC6"/>
    <w:rsid w:val="00263068"/>
    <w:rsid w:val="00266351"/>
    <w:rsid w:val="002750E3"/>
    <w:rsid w:val="00284C6A"/>
    <w:rsid w:val="00284E86"/>
    <w:rsid w:val="00291E99"/>
    <w:rsid w:val="00296B6E"/>
    <w:rsid w:val="002A1F1E"/>
    <w:rsid w:val="002A6FD5"/>
    <w:rsid w:val="002B18EC"/>
    <w:rsid w:val="002B5ED0"/>
    <w:rsid w:val="002B736A"/>
    <w:rsid w:val="002C49C5"/>
    <w:rsid w:val="002C7677"/>
    <w:rsid w:val="002D4537"/>
    <w:rsid w:val="002D5638"/>
    <w:rsid w:val="002D6B20"/>
    <w:rsid w:val="002E7E9F"/>
    <w:rsid w:val="002F7D5E"/>
    <w:rsid w:val="002F7DA9"/>
    <w:rsid w:val="0030400E"/>
    <w:rsid w:val="00305366"/>
    <w:rsid w:val="00311B06"/>
    <w:rsid w:val="00312C38"/>
    <w:rsid w:val="00316405"/>
    <w:rsid w:val="00316502"/>
    <w:rsid w:val="003214C1"/>
    <w:rsid w:val="00325709"/>
    <w:rsid w:val="00327201"/>
    <w:rsid w:val="00327FAF"/>
    <w:rsid w:val="00330802"/>
    <w:rsid w:val="00334811"/>
    <w:rsid w:val="00340D8F"/>
    <w:rsid w:val="0034156C"/>
    <w:rsid w:val="00345808"/>
    <w:rsid w:val="003510E9"/>
    <w:rsid w:val="00351FFC"/>
    <w:rsid w:val="00352C50"/>
    <w:rsid w:val="0035784F"/>
    <w:rsid w:val="0036169E"/>
    <w:rsid w:val="003636E5"/>
    <w:rsid w:val="00373E8E"/>
    <w:rsid w:val="00381885"/>
    <w:rsid w:val="003927BA"/>
    <w:rsid w:val="003A18AB"/>
    <w:rsid w:val="003A726C"/>
    <w:rsid w:val="003B41D4"/>
    <w:rsid w:val="003B62A6"/>
    <w:rsid w:val="003C11FE"/>
    <w:rsid w:val="003D29D7"/>
    <w:rsid w:val="003D75E2"/>
    <w:rsid w:val="003E3188"/>
    <w:rsid w:val="003E7ECB"/>
    <w:rsid w:val="003F1816"/>
    <w:rsid w:val="003F466A"/>
    <w:rsid w:val="003F704B"/>
    <w:rsid w:val="0040132A"/>
    <w:rsid w:val="00401384"/>
    <w:rsid w:val="004018FD"/>
    <w:rsid w:val="00407547"/>
    <w:rsid w:val="00412C86"/>
    <w:rsid w:val="004173EB"/>
    <w:rsid w:val="00424DA3"/>
    <w:rsid w:val="004252D3"/>
    <w:rsid w:val="0043315F"/>
    <w:rsid w:val="004360E0"/>
    <w:rsid w:val="00441891"/>
    <w:rsid w:val="00450E6E"/>
    <w:rsid w:val="0046049E"/>
    <w:rsid w:val="004710A5"/>
    <w:rsid w:val="0048329F"/>
    <w:rsid w:val="00491B21"/>
    <w:rsid w:val="00495B7C"/>
    <w:rsid w:val="004A3F98"/>
    <w:rsid w:val="004A486C"/>
    <w:rsid w:val="004A6514"/>
    <w:rsid w:val="004B0DF8"/>
    <w:rsid w:val="004B1E77"/>
    <w:rsid w:val="004B3849"/>
    <w:rsid w:val="004B41FC"/>
    <w:rsid w:val="004D4E39"/>
    <w:rsid w:val="004D5BED"/>
    <w:rsid w:val="004F4E63"/>
    <w:rsid w:val="0050081A"/>
    <w:rsid w:val="005038EF"/>
    <w:rsid w:val="00506FE4"/>
    <w:rsid w:val="00510AF5"/>
    <w:rsid w:val="0051339F"/>
    <w:rsid w:val="005201E9"/>
    <w:rsid w:val="005233EE"/>
    <w:rsid w:val="005478C6"/>
    <w:rsid w:val="005548B4"/>
    <w:rsid w:val="0055514A"/>
    <w:rsid w:val="0056188A"/>
    <w:rsid w:val="005632FC"/>
    <w:rsid w:val="005636F2"/>
    <w:rsid w:val="00563ECA"/>
    <w:rsid w:val="00565372"/>
    <w:rsid w:val="00570DCA"/>
    <w:rsid w:val="00583EC4"/>
    <w:rsid w:val="005867F3"/>
    <w:rsid w:val="005A4AD8"/>
    <w:rsid w:val="005A4B29"/>
    <w:rsid w:val="005A6EBE"/>
    <w:rsid w:val="005A70D1"/>
    <w:rsid w:val="005B5D8D"/>
    <w:rsid w:val="005B7057"/>
    <w:rsid w:val="005B785A"/>
    <w:rsid w:val="005C0D0F"/>
    <w:rsid w:val="005C48F2"/>
    <w:rsid w:val="005C58AE"/>
    <w:rsid w:val="005C5910"/>
    <w:rsid w:val="005D151A"/>
    <w:rsid w:val="005D5633"/>
    <w:rsid w:val="005E5058"/>
    <w:rsid w:val="005F6C83"/>
    <w:rsid w:val="00601B77"/>
    <w:rsid w:val="00611957"/>
    <w:rsid w:val="0061342A"/>
    <w:rsid w:val="00616C0D"/>
    <w:rsid w:val="006213EE"/>
    <w:rsid w:val="006214E7"/>
    <w:rsid w:val="00621F69"/>
    <w:rsid w:val="00623C38"/>
    <w:rsid w:val="00626F45"/>
    <w:rsid w:val="00627FA4"/>
    <w:rsid w:val="00633495"/>
    <w:rsid w:val="00646BCD"/>
    <w:rsid w:val="00652DDD"/>
    <w:rsid w:val="00664621"/>
    <w:rsid w:val="00666D74"/>
    <w:rsid w:val="00677CD5"/>
    <w:rsid w:val="00690346"/>
    <w:rsid w:val="00695534"/>
    <w:rsid w:val="006A6F66"/>
    <w:rsid w:val="006B2772"/>
    <w:rsid w:val="006C121C"/>
    <w:rsid w:val="006C4CC3"/>
    <w:rsid w:val="006C7016"/>
    <w:rsid w:val="006D1310"/>
    <w:rsid w:val="006E3DE9"/>
    <w:rsid w:val="006E5014"/>
    <w:rsid w:val="006E6785"/>
    <w:rsid w:val="006E7752"/>
    <w:rsid w:val="006F0B5E"/>
    <w:rsid w:val="00714EE1"/>
    <w:rsid w:val="0072796A"/>
    <w:rsid w:val="00733658"/>
    <w:rsid w:val="0073512E"/>
    <w:rsid w:val="0073520D"/>
    <w:rsid w:val="00735D0A"/>
    <w:rsid w:val="00736D43"/>
    <w:rsid w:val="00740A98"/>
    <w:rsid w:val="00743E7A"/>
    <w:rsid w:val="00744267"/>
    <w:rsid w:val="00747C82"/>
    <w:rsid w:val="007553A4"/>
    <w:rsid w:val="00780D73"/>
    <w:rsid w:val="007844D7"/>
    <w:rsid w:val="00795638"/>
    <w:rsid w:val="007A0089"/>
    <w:rsid w:val="007A0DA9"/>
    <w:rsid w:val="007A3E57"/>
    <w:rsid w:val="007A5B7E"/>
    <w:rsid w:val="007A62B8"/>
    <w:rsid w:val="007B2266"/>
    <w:rsid w:val="007B5A4A"/>
    <w:rsid w:val="007B7845"/>
    <w:rsid w:val="007C2522"/>
    <w:rsid w:val="007D04BF"/>
    <w:rsid w:val="007D1360"/>
    <w:rsid w:val="007D2C72"/>
    <w:rsid w:val="007D4D5F"/>
    <w:rsid w:val="007D5FAF"/>
    <w:rsid w:val="007D7A35"/>
    <w:rsid w:val="007E1380"/>
    <w:rsid w:val="007E5D8A"/>
    <w:rsid w:val="007F2BDD"/>
    <w:rsid w:val="007F3C36"/>
    <w:rsid w:val="00803139"/>
    <w:rsid w:val="008234EA"/>
    <w:rsid w:val="00825942"/>
    <w:rsid w:val="00832AB5"/>
    <w:rsid w:val="00835F43"/>
    <w:rsid w:val="00837711"/>
    <w:rsid w:val="0083791E"/>
    <w:rsid w:val="008411F2"/>
    <w:rsid w:val="00843FF7"/>
    <w:rsid w:val="00847C2E"/>
    <w:rsid w:val="008515F2"/>
    <w:rsid w:val="0086501C"/>
    <w:rsid w:val="00880D64"/>
    <w:rsid w:val="008837BE"/>
    <w:rsid w:val="00890065"/>
    <w:rsid w:val="00893152"/>
    <w:rsid w:val="00893E0B"/>
    <w:rsid w:val="008A51EB"/>
    <w:rsid w:val="008A747D"/>
    <w:rsid w:val="008B2542"/>
    <w:rsid w:val="008C0765"/>
    <w:rsid w:val="008C198B"/>
    <w:rsid w:val="008C3729"/>
    <w:rsid w:val="008D605D"/>
    <w:rsid w:val="008D619D"/>
    <w:rsid w:val="008E0B1F"/>
    <w:rsid w:val="008E29C0"/>
    <w:rsid w:val="008F057A"/>
    <w:rsid w:val="008F17C0"/>
    <w:rsid w:val="008F32A0"/>
    <w:rsid w:val="009030D5"/>
    <w:rsid w:val="00903D66"/>
    <w:rsid w:val="00907367"/>
    <w:rsid w:val="009126CF"/>
    <w:rsid w:val="00913D60"/>
    <w:rsid w:val="00913FA0"/>
    <w:rsid w:val="00917477"/>
    <w:rsid w:val="009200C6"/>
    <w:rsid w:val="00920266"/>
    <w:rsid w:val="00921994"/>
    <w:rsid w:val="00925CEE"/>
    <w:rsid w:val="00927B5F"/>
    <w:rsid w:val="00942C30"/>
    <w:rsid w:val="00946584"/>
    <w:rsid w:val="0095057E"/>
    <w:rsid w:val="00954434"/>
    <w:rsid w:val="009549AE"/>
    <w:rsid w:val="00964F52"/>
    <w:rsid w:val="00967BFF"/>
    <w:rsid w:val="0097165E"/>
    <w:rsid w:val="009801DD"/>
    <w:rsid w:val="00983EB1"/>
    <w:rsid w:val="00986E0B"/>
    <w:rsid w:val="0099771D"/>
    <w:rsid w:val="009A7CF9"/>
    <w:rsid w:val="009B0B50"/>
    <w:rsid w:val="009B1771"/>
    <w:rsid w:val="009B226D"/>
    <w:rsid w:val="009B26B3"/>
    <w:rsid w:val="009B7210"/>
    <w:rsid w:val="009C0AC3"/>
    <w:rsid w:val="009C766A"/>
    <w:rsid w:val="009D0443"/>
    <w:rsid w:val="009D4544"/>
    <w:rsid w:val="009D45C0"/>
    <w:rsid w:val="009E20E1"/>
    <w:rsid w:val="009F422E"/>
    <w:rsid w:val="009F4403"/>
    <w:rsid w:val="009F567F"/>
    <w:rsid w:val="00A072EE"/>
    <w:rsid w:val="00A22050"/>
    <w:rsid w:val="00A24E02"/>
    <w:rsid w:val="00A3025A"/>
    <w:rsid w:val="00A325B0"/>
    <w:rsid w:val="00A35E5C"/>
    <w:rsid w:val="00A37504"/>
    <w:rsid w:val="00A425F6"/>
    <w:rsid w:val="00A4545F"/>
    <w:rsid w:val="00A546FB"/>
    <w:rsid w:val="00A55F58"/>
    <w:rsid w:val="00A61FEA"/>
    <w:rsid w:val="00A73C09"/>
    <w:rsid w:val="00A7756E"/>
    <w:rsid w:val="00A777DA"/>
    <w:rsid w:val="00A77FE9"/>
    <w:rsid w:val="00A92C3F"/>
    <w:rsid w:val="00A955D9"/>
    <w:rsid w:val="00A97F78"/>
    <w:rsid w:val="00AA2D78"/>
    <w:rsid w:val="00AA60C9"/>
    <w:rsid w:val="00AB1880"/>
    <w:rsid w:val="00AB27E7"/>
    <w:rsid w:val="00AB3492"/>
    <w:rsid w:val="00AB5E05"/>
    <w:rsid w:val="00AC2D06"/>
    <w:rsid w:val="00AC4529"/>
    <w:rsid w:val="00AC6B39"/>
    <w:rsid w:val="00AD1E51"/>
    <w:rsid w:val="00AD2D84"/>
    <w:rsid w:val="00AE0CFD"/>
    <w:rsid w:val="00AE2345"/>
    <w:rsid w:val="00AE42D4"/>
    <w:rsid w:val="00AE623B"/>
    <w:rsid w:val="00AE79F8"/>
    <w:rsid w:val="00AE7F00"/>
    <w:rsid w:val="00AF0BFA"/>
    <w:rsid w:val="00B03299"/>
    <w:rsid w:val="00B05399"/>
    <w:rsid w:val="00B06D33"/>
    <w:rsid w:val="00B075A6"/>
    <w:rsid w:val="00B13114"/>
    <w:rsid w:val="00B14258"/>
    <w:rsid w:val="00B1476A"/>
    <w:rsid w:val="00B163E5"/>
    <w:rsid w:val="00B406B1"/>
    <w:rsid w:val="00B415C4"/>
    <w:rsid w:val="00B41FA7"/>
    <w:rsid w:val="00B420F1"/>
    <w:rsid w:val="00B462DE"/>
    <w:rsid w:val="00B60F62"/>
    <w:rsid w:val="00B611CD"/>
    <w:rsid w:val="00B63D8B"/>
    <w:rsid w:val="00B65367"/>
    <w:rsid w:val="00B667FC"/>
    <w:rsid w:val="00B70C02"/>
    <w:rsid w:val="00B759C6"/>
    <w:rsid w:val="00B81B6A"/>
    <w:rsid w:val="00B87B22"/>
    <w:rsid w:val="00BA01B1"/>
    <w:rsid w:val="00BC09FF"/>
    <w:rsid w:val="00BC3BC0"/>
    <w:rsid w:val="00BD5F42"/>
    <w:rsid w:val="00BE59BE"/>
    <w:rsid w:val="00BF6640"/>
    <w:rsid w:val="00C03702"/>
    <w:rsid w:val="00C134E4"/>
    <w:rsid w:val="00C14811"/>
    <w:rsid w:val="00C1523A"/>
    <w:rsid w:val="00C24E2A"/>
    <w:rsid w:val="00C24EF4"/>
    <w:rsid w:val="00C3602C"/>
    <w:rsid w:val="00C43A2F"/>
    <w:rsid w:val="00C474CA"/>
    <w:rsid w:val="00C52119"/>
    <w:rsid w:val="00C65A4D"/>
    <w:rsid w:val="00C66351"/>
    <w:rsid w:val="00C872A2"/>
    <w:rsid w:val="00C90F42"/>
    <w:rsid w:val="00C9571E"/>
    <w:rsid w:val="00CA7DEF"/>
    <w:rsid w:val="00CB3A28"/>
    <w:rsid w:val="00CB5FD9"/>
    <w:rsid w:val="00CD28D1"/>
    <w:rsid w:val="00CD2CE5"/>
    <w:rsid w:val="00CE0ABB"/>
    <w:rsid w:val="00CF49A0"/>
    <w:rsid w:val="00D06064"/>
    <w:rsid w:val="00D10050"/>
    <w:rsid w:val="00D14692"/>
    <w:rsid w:val="00D146A8"/>
    <w:rsid w:val="00D20311"/>
    <w:rsid w:val="00D22471"/>
    <w:rsid w:val="00D23E4F"/>
    <w:rsid w:val="00D40827"/>
    <w:rsid w:val="00D41C60"/>
    <w:rsid w:val="00D47B49"/>
    <w:rsid w:val="00D528A7"/>
    <w:rsid w:val="00D70DDE"/>
    <w:rsid w:val="00D71C2E"/>
    <w:rsid w:val="00D73D7A"/>
    <w:rsid w:val="00D74027"/>
    <w:rsid w:val="00D80CD8"/>
    <w:rsid w:val="00D82ACE"/>
    <w:rsid w:val="00D8387E"/>
    <w:rsid w:val="00D91AE4"/>
    <w:rsid w:val="00D94CD2"/>
    <w:rsid w:val="00D96801"/>
    <w:rsid w:val="00DA3213"/>
    <w:rsid w:val="00DB5B5A"/>
    <w:rsid w:val="00DB5C56"/>
    <w:rsid w:val="00DC2026"/>
    <w:rsid w:val="00DC47E4"/>
    <w:rsid w:val="00DC6066"/>
    <w:rsid w:val="00DD0E23"/>
    <w:rsid w:val="00DD4E2C"/>
    <w:rsid w:val="00DE5670"/>
    <w:rsid w:val="00DE6E09"/>
    <w:rsid w:val="00E0307A"/>
    <w:rsid w:val="00E04890"/>
    <w:rsid w:val="00E067B3"/>
    <w:rsid w:val="00E06F0F"/>
    <w:rsid w:val="00E070B1"/>
    <w:rsid w:val="00E117C0"/>
    <w:rsid w:val="00E122C0"/>
    <w:rsid w:val="00E206A2"/>
    <w:rsid w:val="00E2381A"/>
    <w:rsid w:val="00E2714A"/>
    <w:rsid w:val="00E31C6C"/>
    <w:rsid w:val="00E34431"/>
    <w:rsid w:val="00E3783C"/>
    <w:rsid w:val="00E46775"/>
    <w:rsid w:val="00E674EE"/>
    <w:rsid w:val="00E7350D"/>
    <w:rsid w:val="00E835A4"/>
    <w:rsid w:val="00E914D3"/>
    <w:rsid w:val="00EA16C1"/>
    <w:rsid w:val="00EA5D3E"/>
    <w:rsid w:val="00EB0E4A"/>
    <w:rsid w:val="00EB69A5"/>
    <w:rsid w:val="00EB782D"/>
    <w:rsid w:val="00EC0227"/>
    <w:rsid w:val="00EC4006"/>
    <w:rsid w:val="00EC56C5"/>
    <w:rsid w:val="00EC644E"/>
    <w:rsid w:val="00ED7DDE"/>
    <w:rsid w:val="00EE2B69"/>
    <w:rsid w:val="00EE4B0B"/>
    <w:rsid w:val="00EF25C2"/>
    <w:rsid w:val="00F05221"/>
    <w:rsid w:val="00F117D4"/>
    <w:rsid w:val="00F142FD"/>
    <w:rsid w:val="00F162AF"/>
    <w:rsid w:val="00F16E79"/>
    <w:rsid w:val="00F204D2"/>
    <w:rsid w:val="00F25970"/>
    <w:rsid w:val="00F266BD"/>
    <w:rsid w:val="00F4006E"/>
    <w:rsid w:val="00F41873"/>
    <w:rsid w:val="00F5314F"/>
    <w:rsid w:val="00F5360A"/>
    <w:rsid w:val="00F559BE"/>
    <w:rsid w:val="00F63B23"/>
    <w:rsid w:val="00F65984"/>
    <w:rsid w:val="00F82D83"/>
    <w:rsid w:val="00F85ECC"/>
    <w:rsid w:val="00F90237"/>
    <w:rsid w:val="00F91B6D"/>
    <w:rsid w:val="00FA0DE5"/>
    <w:rsid w:val="00FA2CD9"/>
    <w:rsid w:val="00FA4C82"/>
    <w:rsid w:val="00FA663A"/>
    <w:rsid w:val="00FD0EC8"/>
    <w:rsid w:val="00FD174C"/>
    <w:rsid w:val="00FD454E"/>
    <w:rsid w:val="00FD7B98"/>
    <w:rsid w:val="00FE140B"/>
    <w:rsid w:val="00FE549E"/>
    <w:rsid w:val="00FF02C2"/>
    <w:rsid w:val="00FF0D51"/>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uiPriority w:val="99"/>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uiPriority w:val="99"/>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9B26B3"/>
    <w:pPr>
      <w:spacing w:after="0" w:line="240" w:lineRule="auto"/>
    </w:pPr>
    <w:rPr>
      <w:rFonts w:ascii="Times New Roman" w:eastAsia="Times New Roman" w:hAnsi="Times New Roman" w:cs="Times New Roman"/>
      <w:color w:val="000000"/>
      <w:sz w:val="24"/>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1452</Words>
  <Characters>7986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18</cp:revision>
  <cp:lastPrinted>2026-04-21T15:31:00Z</cp:lastPrinted>
  <dcterms:created xsi:type="dcterms:W3CDTF">2026-04-21T23:02:00Z</dcterms:created>
  <dcterms:modified xsi:type="dcterms:W3CDTF">2026-07-01T16:10:00Z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