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6D542B" w14:textId="2BFF5D00" w:rsidR="00561C50" w:rsidRPr="006945BA" w:rsidRDefault="00561C50" w:rsidP="00372163">
      <w:pPr>
        <w:jc w:val="right"/>
        <w:rPr>
          <w:rFonts w:ascii="Arial Narrow" w:hAnsi="Arial Narrow" w:cs="Arial"/>
          <w:b/>
          <w:sz w:val="22"/>
          <w:szCs w:val="22"/>
          <w:lang w:val="es-PE" w:eastAsia="es-PE"/>
        </w:rPr>
      </w:pPr>
      <w:r w:rsidRPr="006945BA">
        <w:rPr>
          <w:rFonts w:ascii="Arial Narrow" w:hAnsi="Arial Narrow" w:cs="Arial"/>
          <w:b/>
          <w:sz w:val="22"/>
          <w:szCs w:val="22"/>
          <w:lang w:val="es-PE" w:eastAsia="es-PE"/>
        </w:rPr>
        <w:t xml:space="preserve">Expediente Nº </w:t>
      </w:r>
      <w:r w:rsidR="006945BA" w:rsidRPr="006945BA">
        <w:rPr>
          <w:rFonts w:ascii="Arial Narrow" w:hAnsi="Arial Narrow" w:cs="Arial"/>
          <w:b/>
          <w:sz w:val="22"/>
          <w:szCs w:val="22"/>
          <w:lang w:val="es-PE" w:eastAsia="es-PE"/>
        </w:rPr>
        <w:t>0400</w:t>
      </w:r>
      <w:r w:rsidR="00D161FD" w:rsidRPr="006945BA">
        <w:rPr>
          <w:rFonts w:ascii="Arial Narrow" w:hAnsi="Arial Narrow" w:cs="Arial"/>
          <w:b/>
          <w:sz w:val="22"/>
          <w:szCs w:val="22"/>
          <w:lang w:val="es-PE" w:eastAsia="es-PE"/>
        </w:rPr>
        <w:t>-20</w:t>
      </w:r>
      <w:r w:rsidR="0052321E" w:rsidRPr="006945BA">
        <w:rPr>
          <w:rFonts w:ascii="Arial Narrow" w:hAnsi="Arial Narrow" w:cs="Arial"/>
          <w:b/>
          <w:sz w:val="22"/>
          <w:szCs w:val="22"/>
          <w:lang w:val="es-PE" w:eastAsia="es-PE"/>
        </w:rPr>
        <w:t>2</w:t>
      </w:r>
      <w:r w:rsidR="006945BA" w:rsidRPr="006945BA">
        <w:rPr>
          <w:rFonts w:ascii="Arial Narrow" w:hAnsi="Arial Narrow" w:cs="Arial"/>
          <w:b/>
          <w:sz w:val="22"/>
          <w:szCs w:val="22"/>
          <w:lang w:val="es-PE" w:eastAsia="es-PE"/>
        </w:rPr>
        <w:t>3</w:t>
      </w:r>
      <w:r w:rsidRPr="006945BA">
        <w:rPr>
          <w:rFonts w:ascii="Arial Narrow" w:hAnsi="Arial Narrow" w:cs="Arial"/>
          <w:b/>
          <w:sz w:val="22"/>
          <w:szCs w:val="22"/>
          <w:lang w:val="es-PE" w:eastAsia="es-PE"/>
        </w:rPr>
        <w:t>/CC1</w:t>
      </w:r>
    </w:p>
    <w:p w14:paraId="4C42B1A3" w14:textId="77777777" w:rsidR="0064053B" w:rsidRPr="006945BA" w:rsidRDefault="0064053B" w:rsidP="00372163">
      <w:pPr>
        <w:jc w:val="right"/>
        <w:rPr>
          <w:rFonts w:ascii="Arial Narrow" w:hAnsi="Arial Narrow" w:cs="Arial"/>
          <w:sz w:val="22"/>
          <w:szCs w:val="22"/>
          <w:lang w:val="es-PE" w:eastAsia="es-PE"/>
        </w:rPr>
      </w:pPr>
    </w:p>
    <w:p w14:paraId="1E96E673" w14:textId="77777777" w:rsidR="006945BA" w:rsidRPr="006945BA" w:rsidRDefault="006945BA" w:rsidP="00372163">
      <w:pPr>
        <w:jc w:val="center"/>
        <w:rPr>
          <w:rFonts w:ascii="Arial Narrow" w:hAnsi="Arial Narrow" w:cs="Arial"/>
          <w:b/>
          <w:sz w:val="22"/>
          <w:szCs w:val="22"/>
          <w:u w:val="single"/>
          <w:lang w:val="es-PE" w:eastAsia="es-PE"/>
        </w:rPr>
      </w:pPr>
    </w:p>
    <w:p w14:paraId="2F04EE0A" w14:textId="52E10C04" w:rsidR="00561C50" w:rsidRPr="006945BA" w:rsidRDefault="00561C50" w:rsidP="00372163">
      <w:pPr>
        <w:jc w:val="center"/>
        <w:rPr>
          <w:rFonts w:ascii="Arial Narrow" w:hAnsi="Arial Narrow" w:cs="Arial"/>
          <w:b/>
          <w:sz w:val="22"/>
          <w:szCs w:val="22"/>
          <w:u w:val="single"/>
          <w:lang w:val="es-PE" w:eastAsia="es-PE"/>
        </w:rPr>
      </w:pPr>
      <w:r w:rsidRPr="006945BA">
        <w:rPr>
          <w:rFonts w:ascii="Arial Narrow" w:hAnsi="Arial Narrow" w:cs="Arial"/>
          <w:b/>
          <w:sz w:val="22"/>
          <w:szCs w:val="22"/>
          <w:u w:val="single"/>
          <w:lang w:val="es-PE" w:eastAsia="es-PE"/>
        </w:rPr>
        <w:t>RAZÓN DE SECRETARÍA</w:t>
      </w:r>
      <w:r w:rsidR="006945BA" w:rsidRPr="006945BA">
        <w:rPr>
          <w:rFonts w:ascii="Arial Narrow" w:hAnsi="Arial Narrow" w:cs="Arial"/>
          <w:b/>
          <w:sz w:val="22"/>
          <w:szCs w:val="22"/>
          <w:u w:val="single"/>
          <w:lang w:val="es-PE" w:eastAsia="es-PE"/>
        </w:rPr>
        <w:t xml:space="preserve"> TÉCNICA</w:t>
      </w:r>
    </w:p>
    <w:p w14:paraId="6B2CC834" w14:textId="77777777" w:rsidR="00561C50" w:rsidRPr="006945BA" w:rsidRDefault="00561C50" w:rsidP="00372163">
      <w:pPr>
        <w:jc w:val="center"/>
        <w:rPr>
          <w:rFonts w:ascii="Arial Narrow" w:hAnsi="Arial Narrow" w:cs="Arial"/>
          <w:b/>
          <w:sz w:val="22"/>
          <w:szCs w:val="22"/>
          <w:lang w:val="es-PE" w:eastAsia="es-PE"/>
        </w:rPr>
      </w:pPr>
    </w:p>
    <w:p w14:paraId="70C8A88E" w14:textId="4D03261B" w:rsidR="00561C50" w:rsidRPr="006945BA" w:rsidRDefault="00561C50" w:rsidP="0052321E">
      <w:pPr>
        <w:rPr>
          <w:rFonts w:ascii="Arial Narrow" w:hAnsi="Arial Narrow" w:cs="Arial"/>
          <w:sz w:val="22"/>
          <w:szCs w:val="22"/>
          <w:lang w:val="es-PE" w:eastAsia="es-PE"/>
        </w:rPr>
      </w:pPr>
      <w:r w:rsidRPr="006945BA">
        <w:rPr>
          <w:rFonts w:ascii="Arial Narrow" w:hAnsi="Arial Narrow" w:cs="Arial"/>
          <w:sz w:val="22"/>
          <w:szCs w:val="22"/>
          <w:lang w:val="es-PE" w:eastAsia="es-PE"/>
        </w:rPr>
        <w:t>Lima,</w:t>
      </w:r>
      <w:r w:rsidR="002F538B" w:rsidRPr="006945BA">
        <w:rPr>
          <w:rFonts w:ascii="Arial Narrow" w:hAnsi="Arial Narrow" w:cs="Arial"/>
          <w:sz w:val="22"/>
          <w:szCs w:val="22"/>
          <w:lang w:val="es-PE" w:eastAsia="es-PE"/>
        </w:rPr>
        <w:t xml:space="preserve"> </w:t>
      </w:r>
      <w:r w:rsidR="00AC3CA6" w:rsidRPr="006945BA">
        <w:rPr>
          <w:rFonts w:ascii="Arial Narrow" w:hAnsi="Arial Narrow" w:cs="Arial"/>
          <w:sz w:val="22"/>
          <w:szCs w:val="22"/>
          <w:lang w:val="es-PE" w:eastAsia="es-PE"/>
        </w:rPr>
        <w:t>2</w:t>
      </w:r>
      <w:r w:rsidR="006945BA" w:rsidRPr="006945BA">
        <w:rPr>
          <w:rFonts w:ascii="Arial Narrow" w:hAnsi="Arial Narrow" w:cs="Arial"/>
          <w:sz w:val="22"/>
          <w:szCs w:val="22"/>
          <w:lang w:val="es-PE" w:eastAsia="es-PE"/>
        </w:rPr>
        <w:t>9</w:t>
      </w:r>
      <w:r w:rsidR="00AC3CA6" w:rsidRPr="006945BA">
        <w:rPr>
          <w:rFonts w:ascii="Arial Narrow" w:hAnsi="Arial Narrow" w:cs="Arial"/>
          <w:sz w:val="22"/>
          <w:szCs w:val="22"/>
          <w:lang w:val="es-PE" w:eastAsia="es-PE"/>
        </w:rPr>
        <w:t xml:space="preserve"> de mayo de 2024</w:t>
      </w:r>
    </w:p>
    <w:p w14:paraId="5CF74D2A" w14:textId="77777777" w:rsidR="00561C50" w:rsidRPr="006945BA" w:rsidRDefault="00561C50" w:rsidP="00372163">
      <w:pPr>
        <w:jc w:val="both"/>
        <w:rPr>
          <w:rFonts w:ascii="Arial Narrow" w:hAnsi="Arial Narrow" w:cs="Arial"/>
          <w:sz w:val="22"/>
          <w:szCs w:val="22"/>
          <w:lang w:val="es-PE" w:eastAsia="es-PE"/>
        </w:rPr>
      </w:pPr>
    </w:p>
    <w:p w14:paraId="2C0A021D" w14:textId="5BB92441" w:rsidR="006945BA" w:rsidRDefault="00561C50" w:rsidP="00552120">
      <w:pPr>
        <w:jc w:val="both"/>
        <w:rPr>
          <w:rFonts w:ascii="Arial Narrow" w:hAnsi="Arial Narrow" w:cs="Arial"/>
          <w:sz w:val="22"/>
          <w:szCs w:val="22"/>
          <w:lang w:val="es-PE" w:eastAsia="es-PE"/>
        </w:rPr>
      </w:pPr>
      <w:r w:rsidRPr="006945BA">
        <w:rPr>
          <w:rFonts w:ascii="Arial Narrow" w:hAnsi="Arial Narrow" w:cs="Arial"/>
          <w:sz w:val="22"/>
          <w:szCs w:val="22"/>
          <w:lang w:val="es-PE" w:eastAsia="es-PE"/>
        </w:rPr>
        <w:t>La Secretaría Técnica de la Comisión de Protección al Consumidor Nº 1</w:t>
      </w:r>
      <w:r w:rsidR="00AC3CA6" w:rsidRPr="006945BA">
        <w:rPr>
          <w:rFonts w:ascii="Arial Narrow" w:hAnsi="Arial Narrow" w:cs="Arial"/>
          <w:sz w:val="22"/>
          <w:szCs w:val="22"/>
          <w:lang w:val="es-PE" w:eastAsia="es-PE"/>
        </w:rPr>
        <w:t xml:space="preserve"> (en adelante, Secretaría Técnica) deja constancia que,</w:t>
      </w:r>
      <w:r w:rsidR="006945BA">
        <w:rPr>
          <w:rFonts w:ascii="Arial Narrow" w:hAnsi="Arial Narrow" w:cs="Arial"/>
          <w:sz w:val="22"/>
          <w:szCs w:val="22"/>
          <w:lang w:val="es-PE" w:eastAsia="es-PE"/>
        </w:rPr>
        <w:t xml:space="preserve"> con fecha 5 de abril de 2024, el Banco de Crédito del Perú S.A. presentó un escrito a través del que confirmó su asistencia a la audiencia de conciliación programada para el </w:t>
      </w:r>
      <w:proofErr w:type="gramStart"/>
      <w:r w:rsidR="006945BA">
        <w:rPr>
          <w:rFonts w:ascii="Arial Narrow" w:hAnsi="Arial Narrow" w:cs="Arial"/>
          <w:sz w:val="22"/>
          <w:szCs w:val="22"/>
          <w:lang w:val="es-PE" w:eastAsia="es-PE"/>
        </w:rPr>
        <w:t>día miércoles</w:t>
      </w:r>
      <w:proofErr w:type="gramEnd"/>
      <w:r w:rsidR="006945BA">
        <w:rPr>
          <w:rFonts w:ascii="Arial Narrow" w:hAnsi="Arial Narrow" w:cs="Arial"/>
          <w:sz w:val="22"/>
          <w:szCs w:val="22"/>
          <w:lang w:val="es-PE" w:eastAsia="es-PE"/>
        </w:rPr>
        <w:t xml:space="preserve"> 12 de abril de 2023</w:t>
      </w:r>
      <w:r w:rsidR="00554C27">
        <w:rPr>
          <w:rFonts w:ascii="Arial Narrow" w:hAnsi="Arial Narrow" w:cs="Arial"/>
          <w:sz w:val="22"/>
          <w:szCs w:val="22"/>
          <w:lang w:val="es-PE" w:eastAsia="es-PE"/>
        </w:rPr>
        <w:t>,</w:t>
      </w:r>
      <w:r w:rsidR="006945BA">
        <w:rPr>
          <w:rFonts w:ascii="Arial Narrow" w:hAnsi="Arial Narrow" w:cs="Arial"/>
          <w:sz w:val="22"/>
          <w:szCs w:val="22"/>
          <w:lang w:val="es-PE" w:eastAsia="es-PE"/>
        </w:rPr>
        <w:t xml:space="preserve"> en el marco del Expediente N° 0400-2023/CC1. </w:t>
      </w:r>
    </w:p>
    <w:p w14:paraId="6F8F9969" w14:textId="77777777" w:rsidR="006945BA" w:rsidRDefault="006945BA" w:rsidP="00552120">
      <w:pPr>
        <w:jc w:val="both"/>
        <w:rPr>
          <w:rFonts w:ascii="Arial Narrow" w:hAnsi="Arial Narrow" w:cs="Arial"/>
          <w:sz w:val="22"/>
          <w:szCs w:val="22"/>
          <w:lang w:val="es-PE" w:eastAsia="es-PE"/>
        </w:rPr>
      </w:pPr>
    </w:p>
    <w:p w14:paraId="4085D0CA" w14:textId="1AE6EDE0" w:rsidR="006945BA" w:rsidRDefault="006945BA" w:rsidP="00552120">
      <w:pPr>
        <w:jc w:val="both"/>
        <w:rPr>
          <w:rFonts w:ascii="Arial Narrow" w:hAnsi="Arial Narrow" w:cs="Arial"/>
          <w:sz w:val="22"/>
          <w:szCs w:val="22"/>
          <w:lang w:val="es-PE" w:eastAsia="es-PE"/>
        </w:rPr>
      </w:pPr>
      <w:r>
        <w:rPr>
          <w:rFonts w:ascii="Arial Narrow" w:hAnsi="Arial Narrow" w:cs="Arial"/>
          <w:sz w:val="22"/>
          <w:szCs w:val="22"/>
          <w:lang w:val="es-PE" w:eastAsia="es-PE"/>
        </w:rPr>
        <w:t>Sobre el particular, se evidencia que, pese a que el escrito remitido por el proveedor denunciado el 12 de abril de 2023 contenía los anexos denominados “04. DNI KEISSI.pdf”, “05. Poder Dr. Juan Francisco Rojas Leo_BCP.pdf” y “06. 3. Términos y Condiciones audiencia de conciliación.pdf”, aquella documentación no fue agregada al expediente en su oportunidad</w:t>
      </w:r>
      <w:r w:rsidR="00554C27">
        <w:rPr>
          <w:rFonts w:ascii="Arial Narrow" w:hAnsi="Arial Narrow" w:cs="Arial"/>
          <w:sz w:val="22"/>
          <w:szCs w:val="22"/>
          <w:lang w:val="es-PE" w:eastAsia="es-PE"/>
        </w:rPr>
        <w:t>, pese a que correspondía incorporarla.</w:t>
      </w:r>
      <w:r>
        <w:rPr>
          <w:rFonts w:ascii="Arial Narrow" w:hAnsi="Arial Narrow" w:cs="Arial"/>
          <w:sz w:val="22"/>
          <w:szCs w:val="22"/>
          <w:lang w:val="es-PE" w:eastAsia="es-PE"/>
        </w:rPr>
        <w:t xml:space="preserve">  </w:t>
      </w:r>
    </w:p>
    <w:p w14:paraId="06137733" w14:textId="77777777" w:rsidR="006945BA" w:rsidRDefault="006945BA" w:rsidP="00552120">
      <w:pPr>
        <w:jc w:val="both"/>
        <w:rPr>
          <w:rFonts w:ascii="Arial Narrow" w:hAnsi="Arial Narrow" w:cs="Arial"/>
          <w:sz w:val="22"/>
          <w:szCs w:val="22"/>
          <w:lang w:val="es-PE" w:eastAsia="es-PE"/>
        </w:rPr>
      </w:pPr>
    </w:p>
    <w:p w14:paraId="6EDAD930" w14:textId="4935BF7B" w:rsidR="00AC3CA6" w:rsidRPr="006945BA" w:rsidRDefault="006945BA" w:rsidP="00372163">
      <w:pPr>
        <w:jc w:val="both"/>
        <w:rPr>
          <w:rFonts w:ascii="Arial Narrow" w:eastAsia="Times New Roman" w:hAnsi="Arial Narrow" w:cs="Arial"/>
          <w:sz w:val="22"/>
          <w:szCs w:val="22"/>
        </w:rPr>
      </w:pPr>
      <w:r>
        <w:rPr>
          <w:rFonts w:ascii="Arial Narrow" w:eastAsia="Times New Roman" w:hAnsi="Arial Narrow" w:cs="Arial"/>
          <w:sz w:val="22"/>
          <w:szCs w:val="22"/>
        </w:rPr>
        <w:t>En consecuencia</w:t>
      </w:r>
      <w:r w:rsidR="0052321E" w:rsidRPr="006945BA">
        <w:rPr>
          <w:rFonts w:ascii="Arial Narrow" w:eastAsia="Times New Roman" w:hAnsi="Arial Narrow" w:cs="Arial"/>
          <w:sz w:val="22"/>
          <w:szCs w:val="22"/>
        </w:rPr>
        <w:t xml:space="preserve">, </w:t>
      </w:r>
      <w:r w:rsidR="00AC3CA6" w:rsidRPr="006945BA">
        <w:rPr>
          <w:rFonts w:ascii="Arial Narrow" w:eastAsia="Times New Roman" w:hAnsi="Arial Narrow" w:cs="Arial"/>
          <w:sz w:val="22"/>
          <w:szCs w:val="22"/>
        </w:rPr>
        <w:t xml:space="preserve">la Secretaría Técnica </w:t>
      </w:r>
      <w:r w:rsidR="00554C27">
        <w:rPr>
          <w:rFonts w:ascii="Arial Narrow" w:eastAsia="Times New Roman" w:hAnsi="Arial Narrow" w:cs="Arial"/>
          <w:sz w:val="22"/>
          <w:szCs w:val="22"/>
        </w:rPr>
        <w:t xml:space="preserve">procede a incorporar al presente expediente los anexos del escrito de fecha </w:t>
      </w:r>
      <w:r w:rsidR="00554C27">
        <w:rPr>
          <w:rFonts w:ascii="Arial Narrow" w:hAnsi="Arial Narrow" w:cs="Arial"/>
          <w:sz w:val="22"/>
          <w:szCs w:val="22"/>
          <w:lang w:val="es-PE" w:eastAsia="es-PE"/>
        </w:rPr>
        <w:t>12 de abril de 2023</w:t>
      </w:r>
      <w:r w:rsidR="00554C27">
        <w:rPr>
          <w:rFonts w:ascii="Arial Narrow" w:hAnsi="Arial Narrow" w:cs="Arial"/>
          <w:sz w:val="22"/>
          <w:szCs w:val="22"/>
          <w:lang w:val="es-PE" w:eastAsia="es-PE"/>
        </w:rPr>
        <w:t xml:space="preserve">, </w:t>
      </w:r>
      <w:r w:rsidR="00554C27">
        <w:rPr>
          <w:rFonts w:ascii="Arial Narrow" w:hAnsi="Arial Narrow" w:cs="Arial"/>
          <w:sz w:val="22"/>
          <w:szCs w:val="22"/>
          <w:lang w:val="es-PE" w:eastAsia="es-PE"/>
        </w:rPr>
        <w:t>denominados “04. DNI KEISSI.pdf”, “05. Poder Dr. Juan Francisco Rojas Leo_BCP.pdf” y “06. 3. Términos y Condiciones audiencia de conciliación.pdf”</w:t>
      </w:r>
      <w:r w:rsidR="00554C27">
        <w:rPr>
          <w:rFonts w:ascii="Arial Narrow" w:hAnsi="Arial Narrow" w:cs="Arial"/>
          <w:sz w:val="22"/>
          <w:szCs w:val="22"/>
          <w:lang w:val="es-PE" w:eastAsia="es-PE"/>
        </w:rPr>
        <w:t>.</w:t>
      </w:r>
    </w:p>
    <w:p w14:paraId="60FC2130" w14:textId="2A4A6D7D" w:rsidR="00336679" w:rsidRPr="006945BA" w:rsidRDefault="00336679" w:rsidP="00372163">
      <w:pPr>
        <w:jc w:val="center"/>
        <w:rPr>
          <w:rFonts w:ascii="Arial Narrow" w:hAnsi="Arial Narrow" w:cs="Arial"/>
          <w:b/>
          <w:bCs/>
          <w:sz w:val="22"/>
          <w:szCs w:val="22"/>
        </w:rPr>
      </w:pPr>
    </w:p>
    <w:p w14:paraId="04570FD5" w14:textId="4188CAB3" w:rsidR="0052321E" w:rsidRDefault="0052321E" w:rsidP="00372163">
      <w:pPr>
        <w:jc w:val="center"/>
        <w:rPr>
          <w:rFonts w:ascii="Arial Narrow" w:hAnsi="Arial Narrow" w:cs="Arial"/>
          <w:b/>
          <w:bCs/>
          <w:sz w:val="22"/>
          <w:szCs w:val="22"/>
        </w:rPr>
      </w:pPr>
    </w:p>
    <w:p w14:paraId="4618F1B2" w14:textId="77777777" w:rsidR="00554C27" w:rsidRPr="006945BA" w:rsidRDefault="00554C27" w:rsidP="00372163">
      <w:pPr>
        <w:jc w:val="center"/>
        <w:rPr>
          <w:rFonts w:ascii="Arial Narrow" w:hAnsi="Arial Narrow" w:cs="Arial"/>
          <w:b/>
          <w:bCs/>
          <w:sz w:val="22"/>
          <w:szCs w:val="22"/>
        </w:rPr>
      </w:pPr>
    </w:p>
    <w:p w14:paraId="37D50739" w14:textId="77777777" w:rsidR="0052321E" w:rsidRPr="006945BA" w:rsidRDefault="0052321E" w:rsidP="00372163">
      <w:pPr>
        <w:jc w:val="center"/>
        <w:rPr>
          <w:rFonts w:ascii="Arial Narrow" w:hAnsi="Arial Narrow" w:cs="Arial"/>
          <w:b/>
          <w:bCs/>
          <w:sz w:val="22"/>
          <w:szCs w:val="22"/>
        </w:rPr>
      </w:pPr>
    </w:p>
    <w:p w14:paraId="79812D83" w14:textId="77777777" w:rsidR="0052321E" w:rsidRPr="006945BA" w:rsidRDefault="0052321E" w:rsidP="00372163">
      <w:pPr>
        <w:jc w:val="center"/>
        <w:rPr>
          <w:rFonts w:ascii="Arial Narrow" w:hAnsi="Arial Narrow" w:cs="Arial"/>
          <w:b/>
          <w:bCs/>
          <w:sz w:val="22"/>
          <w:szCs w:val="22"/>
        </w:rPr>
      </w:pPr>
    </w:p>
    <w:p w14:paraId="43921FF4" w14:textId="672F4940" w:rsidR="0064053B" w:rsidRPr="006945BA" w:rsidRDefault="004550B3" w:rsidP="00372163">
      <w:pPr>
        <w:jc w:val="center"/>
        <w:rPr>
          <w:rFonts w:ascii="Arial Narrow" w:hAnsi="Arial Narrow" w:cs="Arial"/>
          <w:b/>
          <w:bCs/>
          <w:sz w:val="22"/>
          <w:szCs w:val="22"/>
          <w:lang w:val="es-PE"/>
        </w:rPr>
      </w:pPr>
      <w:r w:rsidRPr="006945BA">
        <w:rPr>
          <w:rFonts w:ascii="Arial Narrow" w:hAnsi="Arial Narrow" w:cs="Arial"/>
          <w:b/>
          <w:bCs/>
          <w:sz w:val="22"/>
          <w:szCs w:val="22"/>
          <w:lang w:val="es-PE"/>
        </w:rPr>
        <w:t>EVELING ROA QUISPE</w:t>
      </w:r>
    </w:p>
    <w:p w14:paraId="57E0B499" w14:textId="05E950AC" w:rsidR="0064053B" w:rsidRPr="006945BA" w:rsidRDefault="00B97194" w:rsidP="00372163">
      <w:pPr>
        <w:jc w:val="center"/>
        <w:rPr>
          <w:rFonts w:ascii="Arial Narrow" w:hAnsi="Arial Narrow" w:cs="Arial"/>
          <w:b/>
          <w:bCs/>
          <w:sz w:val="22"/>
          <w:szCs w:val="22"/>
          <w:lang w:val="es-PE"/>
        </w:rPr>
      </w:pPr>
      <w:r w:rsidRPr="006945BA">
        <w:rPr>
          <w:rFonts w:ascii="Arial Narrow" w:hAnsi="Arial Narrow" w:cs="Arial"/>
          <w:b/>
          <w:bCs/>
          <w:sz w:val="22"/>
          <w:szCs w:val="22"/>
          <w:lang w:val="es-PE"/>
        </w:rPr>
        <w:t>Secretaria Técnica</w:t>
      </w:r>
    </w:p>
    <w:p w14:paraId="627D2D11" w14:textId="77777777" w:rsidR="0064053B" w:rsidRPr="006945BA" w:rsidRDefault="0064053B" w:rsidP="00372163">
      <w:pPr>
        <w:pStyle w:val="Ttulo1"/>
        <w:rPr>
          <w:rFonts w:ascii="Arial Narrow" w:hAnsi="Arial Narrow" w:cs="Arial"/>
          <w:sz w:val="22"/>
          <w:szCs w:val="22"/>
        </w:rPr>
      </w:pPr>
      <w:r w:rsidRPr="006945BA">
        <w:rPr>
          <w:rFonts w:ascii="Arial Narrow" w:hAnsi="Arial Narrow" w:cs="Arial"/>
          <w:sz w:val="22"/>
          <w:szCs w:val="22"/>
        </w:rPr>
        <w:t>Comisión de Protección al Consumidor Nº 1</w:t>
      </w:r>
    </w:p>
    <w:p w14:paraId="0D98A1D3" w14:textId="069B3F2D" w:rsidR="006D1C3E" w:rsidRPr="006945BA" w:rsidRDefault="00AC3CA6">
      <w:pPr>
        <w:rPr>
          <w:rFonts w:ascii="Arial Narrow" w:hAnsi="Arial Narrow" w:cs="Arial"/>
          <w:sz w:val="16"/>
          <w:szCs w:val="16"/>
        </w:rPr>
      </w:pPr>
      <w:r w:rsidRPr="006945BA">
        <w:rPr>
          <w:rFonts w:ascii="Arial Narrow" w:hAnsi="Arial Narrow" w:cs="Arial"/>
          <w:sz w:val="16"/>
          <w:szCs w:val="16"/>
          <w:lang w:val="es-PE" w:eastAsia="es-PE"/>
        </w:rPr>
        <w:t xml:space="preserve">MPZ </w:t>
      </w:r>
      <w:r w:rsidR="00A67299" w:rsidRPr="006945BA">
        <w:rPr>
          <w:rFonts w:ascii="Arial Narrow" w:hAnsi="Arial Narrow" w:cs="Arial"/>
          <w:sz w:val="16"/>
          <w:szCs w:val="16"/>
          <w:lang w:val="es-PE" w:eastAsia="es-PE"/>
        </w:rPr>
        <w:t>/</w:t>
      </w:r>
      <w:r w:rsidRPr="006945BA">
        <w:rPr>
          <w:rFonts w:ascii="Arial Narrow" w:hAnsi="Arial Narrow" w:cs="Arial"/>
          <w:sz w:val="16"/>
          <w:szCs w:val="16"/>
          <w:lang w:val="es-PE" w:eastAsia="es-PE"/>
        </w:rPr>
        <w:t xml:space="preserve"> DAV</w:t>
      </w:r>
    </w:p>
    <w:sectPr w:rsidR="006D1C3E" w:rsidRPr="006945BA" w:rsidSect="0052321E">
      <w:headerReference w:type="default" r:id="rId11"/>
      <w:footerReference w:type="default" r:id="rId12"/>
      <w:pgSz w:w="12240" w:h="15840"/>
      <w:pgMar w:top="624" w:right="1608" w:bottom="567" w:left="1588" w:header="56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54754D" w14:textId="77777777" w:rsidR="00B76FC7" w:rsidRDefault="00B76FC7" w:rsidP="00561C50">
      <w:r>
        <w:separator/>
      </w:r>
    </w:p>
  </w:endnote>
  <w:endnote w:type="continuationSeparator" w:id="0">
    <w:p w14:paraId="48A1F14F" w14:textId="77777777" w:rsidR="00B76FC7" w:rsidRDefault="00B76FC7" w:rsidP="00561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D49C5" w14:textId="32C07CFB" w:rsidR="0052321E" w:rsidRDefault="0052321E">
    <w:pPr>
      <w:pStyle w:val="Piedepgina"/>
    </w:pPr>
  </w:p>
  <w:p w14:paraId="1D8764E7" w14:textId="6E36C2D7" w:rsidR="0052321E" w:rsidRDefault="005232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6C34FC" w14:textId="77777777" w:rsidR="00B76FC7" w:rsidRDefault="00B76FC7" w:rsidP="00561C50">
      <w:r>
        <w:separator/>
      </w:r>
    </w:p>
  </w:footnote>
  <w:footnote w:type="continuationSeparator" w:id="0">
    <w:p w14:paraId="2CA0F391" w14:textId="77777777" w:rsidR="00B76FC7" w:rsidRDefault="00B76FC7" w:rsidP="00561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62499E" w:rsidRPr="0052321E" w14:paraId="7F6DDB51" w14:textId="77777777" w:rsidTr="00C215D1">
      <w:trPr>
        <w:trHeight w:val="794"/>
      </w:trPr>
      <w:tc>
        <w:tcPr>
          <w:tcW w:w="4726" w:type="dxa"/>
        </w:tcPr>
        <w:p w14:paraId="564B50B3" w14:textId="77777777" w:rsidR="0062499E" w:rsidRDefault="0062499E" w:rsidP="00C215D1">
          <w:r>
            <w:rPr>
              <w:noProof/>
              <w:lang w:val="es-PE" w:eastAsia="es-PE"/>
            </w:rPr>
            <w:drawing>
              <wp:inline distT="0" distB="0" distL="0" distR="0" wp14:anchorId="2575651C" wp14:editId="23B4A749">
                <wp:extent cx="2169795" cy="753110"/>
                <wp:effectExtent l="0" t="0" r="1905" b="8890"/>
                <wp:docPr id="5" name="Imagen 5"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9795" cy="753110"/>
                        </a:xfrm>
                        <a:prstGeom prst="rect">
                          <a:avLst/>
                        </a:prstGeom>
                        <a:noFill/>
                        <a:ln>
                          <a:noFill/>
                        </a:ln>
                      </pic:spPr>
                    </pic:pic>
                  </a:graphicData>
                </a:graphic>
              </wp:inline>
            </w:drawing>
          </w:r>
        </w:p>
      </w:tc>
      <w:tc>
        <w:tcPr>
          <w:tcW w:w="4364" w:type="dxa"/>
        </w:tcPr>
        <w:p w14:paraId="2263D4B2" w14:textId="77777777" w:rsidR="0062499E" w:rsidRPr="0052321E" w:rsidRDefault="0062499E" w:rsidP="00C215D1">
          <w:pPr>
            <w:pStyle w:val="Encabezado"/>
            <w:jc w:val="right"/>
            <w:rPr>
              <w:rFonts w:ascii="Arial Narrow" w:hAnsi="Arial Narrow"/>
              <w:i/>
              <w:iCs/>
              <w:sz w:val="18"/>
              <w:szCs w:val="18"/>
            </w:rPr>
          </w:pPr>
        </w:p>
        <w:p w14:paraId="6AE37931" w14:textId="77777777" w:rsidR="0062499E" w:rsidRPr="0052321E" w:rsidRDefault="0062499E" w:rsidP="00C215D1">
          <w:pPr>
            <w:pStyle w:val="Encabezado"/>
            <w:jc w:val="right"/>
            <w:rPr>
              <w:rFonts w:ascii="Arial Narrow" w:hAnsi="Arial Narrow"/>
              <w:i/>
              <w:iCs/>
              <w:sz w:val="18"/>
              <w:szCs w:val="18"/>
            </w:rPr>
          </w:pPr>
        </w:p>
        <w:p w14:paraId="33AD4669" w14:textId="77777777" w:rsidR="00AA580E" w:rsidRPr="0052321E" w:rsidRDefault="0062499E" w:rsidP="00C215D1">
          <w:pPr>
            <w:tabs>
              <w:tab w:val="left" w:pos="0"/>
            </w:tabs>
            <w:jc w:val="right"/>
            <w:rPr>
              <w:rFonts w:ascii="Arial Narrow" w:hAnsi="Arial Narrow" w:cs="Arial"/>
              <w:b/>
              <w:bCs/>
              <w:i/>
              <w:iCs/>
              <w:sz w:val="15"/>
              <w:szCs w:val="15"/>
            </w:rPr>
          </w:pPr>
          <w:r w:rsidRPr="0052321E">
            <w:rPr>
              <w:rFonts w:ascii="Arial Narrow" w:hAnsi="Arial Narrow" w:cs="Arial"/>
              <w:b/>
              <w:bCs/>
              <w:i/>
              <w:iCs/>
              <w:sz w:val="15"/>
              <w:szCs w:val="15"/>
            </w:rPr>
            <w:t xml:space="preserve">SECRETARÍA TÉCNICA DE LA COMISIÓN DE </w:t>
          </w:r>
        </w:p>
        <w:p w14:paraId="1972FC7E" w14:textId="77777777" w:rsidR="0062499E" w:rsidRPr="0052321E" w:rsidRDefault="0062499E" w:rsidP="00C215D1">
          <w:pPr>
            <w:tabs>
              <w:tab w:val="left" w:pos="0"/>
            </w:tabs>
            <w:jc w:val="right"/>
            <w:rPr>
              <w:rFonts w:ascii="Arial Narrow" w:hAnsi="Arial Narrow" w:cs="Arial"/>
              <w:b/>
              <w:bCs/>
              <w:i/>
              <w:iCs/>
              <w:sz w:val="15"/>
              <w:szCs w:val="15"/>
            </w:rPr>
          </w:pPr>
          <w:r w:rsidRPr="0052321E">
            <w:rPr>
              <w:rFonts w:ascii="Arial Narrow" w:hAnsi="Arial Narrow" w:cs="Arial"/>
              <w:b/>
              <w:bCs/>
              <w:i/>
              <w:iCs/>
              <w:sz w:val="15"/>
              <w:szCs w:val="15"/>
            </w:rPr>
            <w:t xml:space="preserve">PROTECCIÓN AL CONSUMIDOR Nº 1 </w:t>
          </w:r>
        </w:p>
        <w:p w14:paraId="6B4D3926" w14:textId="77777777" w:rsidR="0062499E" w:rsidRPr="0052321E" w:rsidRDefault="0062499E" w:rsidP="00C215D1">
          <w:pPr>
            <w:tabs>
              <w:tab w:val="left" w:pos="0"/>
            </w:tabs>
            <w:jc w:val="right"/>
            <w:rPr>
              <w:rFonts w:ascii="Arial Narrow" w:hAnsi="Arial Narrow"/>
              <w:i/>
              <w:iCs/>
              <w:sz w:val="16"/>
              <w:szCs w:val="16"/>
            </w:rPr>
          </w:pPr>
          <w:r w:rsidRPr="0052321E">
            <w:rPr>
              <w:rFonts w:ascii="Arial Narrow" w:hAnsi="Arial Narrow" w:cs="Arial"/>
              <w:b/>
              <w:bCs/>
              <w:i/>
              <w:iCs/>
              <w:sz w:val="15"/>
              <w:szCs w:val="15"/>
            </w:rPr>
            <w:t>SEDE CENTRAL</w:t>
          </w:r>
        </w:p>
        <w:p w14:paraId="0C965CAC" w14:textId="77777777" w:rsidR="0062499E" w:rsidRPr="0052321E" w:rsidRDefault="0062499E" w:rsidP="00C215D1">
          <w:pPr>
            <w:pStyle w:val="Encabezado"/>
            <w:jc w:val="right"/>
            <w:rPr>
              <w:rFonts w:ascii="Arial Narrow" w:hAnsi="Arial Narrow"/>
              <w:sz w:val="18"/>
              <w:szCs w:val="18"/>
            </w:rPr>
          </w:pPr>
        </w:p>
      </w:tc>
    </w:tr>
  </w:tbl>
  <w:p w14:paraId="3B5FFC8C" w14:textId="77777777" w:rsidR="0062499E" w:rsidRDefault="0062499E" w:rsidP="0052321E">
    <w:pPr>
      <w:pStyle w:val="Encabezado"/>
    </w:pPr>
  </w:p>
</w:hdr>
</file>

<file path=word/intelligence2.xml><?xml version="1.0" encoding="utf-8"?>
<int2:intelligence xmlns:int2="http://schemas.microsoft.com/office/intelligence/2020/intelligence" xmlns:oel="http://schemas.microsoft.com/office/2019/extlst">
  <int2:observations>
    <int2:textHash int2:hashCode="PWa8NgnQKFVbeI" int2:id="wYpTnlTP">
      <int2:state int2:value="Rejected" int2:type="LegacyProofing"/>
    </int2:textHash>
    <int2:textHash int2:hashCode="qbzmkiJisiA9J2" int2:id="kOd3xNOY">
      <int2:state int2:value="Rejected" int2:type="LegacyProofing"/>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C50"/>
    <w:rsid w:val="00023B12"/>
    <w:rsid w:val="00076A07"/>
    <w:rsid w:val="0008331F"/>
    <w:rsid w:val="00086331"/>
    <w:rsid w:val="00095992"/>
    <w:rsid w:val="00113711"/>
    <w:rsid w:val="00150C8B"/>
    <w:rsid w:val="00155DF1"/>
    <w:rsid w:val="00161476"/>
    <w:rsid w:val="001F493B"/>
    <w:rsid w:val="00204FF6"/>
    <w:rsid w:val="002114F2"/>
    <w:rsid w:val="00223803"/>
    <w:rsid w:val="00233C86"/>
    <w:rsid w:val="00274FFB"/>
    <w:rsid w:val="002D0FE4"/>
    <w:rsid w:val="002F538B"/>
    <w:rsid w:val="003264DB"/>
    <w:rsid w:val="00332B02"/>
    <w:rsid w:val="00336679"/>
    <w:rsid w:val="00354B35"/>
    <w:rsid w:val="00372163"/>
    <w:rsid w:val="003A1418"/>
    <w:rsid w:val="00400ED1"/>
    <w:rsid w:val="00413865"/>
    <w:rsid w:val="00453536"/>
    <w:rsid w:val="004550B3"/>
    <w:rsid w:val="00483C3B"/>
    <w:rsid w:val="00486E9C"/>
    <w:rsid w:val="004C3859"/>
    <w:rsid w:val="0052321E"/>
    <w:rsid w:val="00552120"/>
    <w:rsid w:val="00554C27"/>
    <w:rsid w:val="00561C50"/>
    <w:rsid w:val="00571DBF"/>
    <w:rsid w:val="005A5B7E"/>
    <w:rsid w:val="005B3FE7"/>
    <w:rsid w:val="005F3D0F"/>
    <w:rsid w:val="0062499E"/>
    <w:rsid w:val="0064053B"/>
    <w:rsid w:val="006706C5"/>
    <w:rsid w:val="006945BA"/>
    <w:rsid w:val="006A4171"/>
    <w:rsid w:val="006D1C3E"/>
    <w:rsid w:val="006F1E6E"/>
    <w:rsid w:val="0070053B"/>
    <w:rsid w:val="00725174"/>
    <w:rsid w:val="00747982"/>
    <w:rsid w:val="00750224"/>
    <w:rsid w:val="007531BA"/>
    <w:rsid w:val="007D02FE"/>
    <w:rsid w:val="007F127B"/>
    <w:rsid w:val="00806EFC"/>
    <w:rsid w:val="008104AB"/>
    <w:rsid w:val="00833EE0"/>
    <w:rsid w:val="0085621F"/>
    <w:rsid w:val="00882266"/>
    <w:rsid w:val="008B4F29"/>
    <w:rsid w:val="0096126F"/>
    <w:rsid w:val="00986D13"/>
    <w:rsid w:val="00A07B80"/>
    <w:rsid w:val="00A242AD"/>
    <w:rsid w:val="00A67299"/>
    <w:rsid w:val="00A866EB"/>
    <w:rsid w:val="00A93171"/>
    <w:rsid w:val="00A979BB"/>
    <w:rsid w:val="00AA580E"/>
    <w:rsid w:val="00AC3CA6"/>
    <w:rsid w:val="00AC45D4"/>
    <w:rsid w:val="00AD0D23"/>
    <w:rsid w:val="00B07C99"/>
    <w:rsid w:val="00B13304"/>
    <w:rsid w:val="00B328B5"/>
    <w:rsid w:val="00B4730F"/>
    <w:rsid w:val="00B613E6"/>
    <w:rsid w:val="00B753B1"/>
    <w:rsid w:val="00B76715"/>
    <w:rsid w:val="00B76FC7"/>
    <w:rsid w:val="00B97194"/>
    <w:rsid w:val="00B97200"/>
    <w:rsid w:val="00BC42AF"/>
    <w:rsid w:val="00BC6306"/>
    <w:rsid w:val="00BD0372"/>
    <w:rsid w:val="00BE2CCF"/>
    <w:rsid w:val="00C161B0"/>
    <w:rsid w:val="00C215D1"/>
    <w:rsid w:val="00C3193F"/>
    <w:rsid w:val="00C3224D"/>
    <w:rsid w:val="00C74EEB"/>
    <w:rsid w:val="00C91DC9"/>
    <w:rsid w:val="00CD0810"/>
    <w:rsid w:val="00D04381"/>
    <w:rsid w:val="00D079EF"/>
    <w:rsid w:val="00D161FD"/>
    <w:rsid w:val="00D240DE"/>
    <w:rsid w:val="00D36273"/>
    <w:rsid w:val="00D41626"/>
    <w:rsid w:val="00D64921"/>
    <w:rsid w:val="00D73EA5"/>
    <w:rsid w:val="00DB246D"/>
    <w:rsid w:val="00DD4031"/>
    <w:rsid w:val="00DE0393"/>
    <w:rsid w:val="00DE78FA"/>
    <w:rsid w:val="00E80BF3"/>
    <w:rsid w:val="00ED4B3D"/>
    <w:rsid w:val="00F04234"/>
    <w:rsid w:val="00F05F84"/>
    <w:rsid w:val="00F3795D"/>
    <w:rsid w:val="00F52B70"/>
    <w:rsid w:val="00F5413B"/>
    <w:rsid w:val="00F57831"/>
    <w:rsid w:val="00F80ED4"/>
    <w:rsid w:val="00F81046"/>
    <w:rsid w:val="00F95F69"/>
    <w:rsid w:val="00FC11F1"/>
    <w:rsid w:val="00FF6B09"/>
    <w:rsid w:val="0D3E6E5F"/>
    <w:rsid w:val="11CDEBA7"/>
    <w:rsid w:val="3A37D248"/>
    <w:rsid w:val="43438953"/>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D8E1"/>
  <w15:docId w15:val="{C7F9E543-6406-469F-9A49-5B091AC00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C50"/>
    <w:pPr>
      <w:spacing w:after="0" w:line="240" w:lineRule="auto"/>
    </w:pPr>
    <w:rPr>
      <w:rFonts w:ascii="Times New Roman" w:eastAsia="Calibri" w:hAnsi="Times New Roman" w:cs="Times New Roman"/>
      <w:sz w:val="20"/>
      <w:szCs w:val="20"/>
      <w:lang w:val="es-ES" w:eastAsia="es-ES"/>
    </w:rPr>
  </w:style>
  <w:style w:type="paragraph" w:styleId="Ttulo1">
    <w:name w:val="heading 1"/>
    <w:basedOn w:val="Normal"/>
    <w:next w:val="Normal"/>
    <w:link w:val="Ttulo1Car"/>
    <w:uiPriority w:val="99"/>
    <w:qFormat/>
    <w:rsid w:val="0064053B"/>
    <w:pPr>
      <w:keepNext/>
      <w:jc w:val="center"/>
      <w:outlineLvl w:val="0"/>
    </w:pPr>
    <w:rPr>
      <w:rFonts w:ascii="Cambria" w:eastAsia="Times New Roman" w:hAnsi="Cambria" w:cs="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Car5, Ca"/>
    <w:basedOn w:val="Normal"/>
    <w:link w:val="TextonotapieCar"/>
    <w:rsid w:val="00561C50"/>
    <w:rPr>
      <w:lang w:val="x-none"/>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rsid w:val="00561C50"/>
    <w:rPr>
      <w:rFonts w:ascii="Times New Roman" w:eastAsia="Calibri" w:hAnsi="Times New Roman" w:cs="Times New Roman"/>
      <w:sz w:val="20"/>
      <w:szCs w:val="20"/>
      <w:lang w:val="x-none" w:eastAsia="es-ES"/>
    </w:rPr>
  </w:style>
  <w:style w:type="character" w:styleId="Refdenotaalpie">
    <w:name w:val="footnote reference"/>
    <w:aliases w:val="Ref,de nota al pie,註腳內容"/>
    <w:basedOn w:val="Fuentedeprrafopredeter"/>
    <w:qFormat/>
    <w:rsid w:val="00561C50"/>
    <w:rPr>
      <w:rFonts w:cs="Times New Roman"/>
      <w:vertAlign w:val="superscript"/>
    </w:rPr>
  </w:style>
  <w:style w:type="paragraph" w:styleId="Encabezado">
    <w:name w:val="header"/>
    <w:basedOn w:val="Normal"/>
    <w:link w:val="EncabezadoCar"/>
    <w:uiPriority w:val="99"/>
    <w:unhideWhenUsed/>
    <w:rsid w:val="00561C50"/>
    <w:pPr>
      <w:tabs>
        <w:tab w:val="center" w:pos="4419"/>
        <w:tab w:val="right" w:pos="8838"/>
      </w:tabs>
    </w:pPr>
  </w:style>
  <w:style w:type="character" w:customStyle="1" w:styleId="EncabezadoCar">
    <w:name w:val="Encabezado Car"/>
    <w:basedOn w:val="Fuentedeprrafopredeter"/>
    <w:link w:val="Encabezado"/>
    <w:uiPriority w:val="99"/>
    <w:rsid w:val="00561C50"/>
    <w:rPr>
      <w:rFonts w:ascii="Times New Roman" w:eastAsia="Calibri" w:hAnsi="Times New Roman" w:cs="Times New Roman"/>
      <w:sz w:val="20"/>
      <w:szCs w:val="20"/>
      <w:lang w:val="es-ES" w:eastAsia="es-ES"/>
    </w:rPr>
  </w:style>
  <w:style w:type="paragraph" w:styleId="Textodeglobo">
    <w:name w:val="Balloon Text"/>
    <w:basedOn w:val="Normal"/>
    <w:link w:val="TextodegloboCar"/>
    <w:uiPriority w:val="99"/>
    <w:semiHidden/>
    <w:unhideWhenUsed/>
    <w:rsid w:val="00561C50"/>
    <w:rPr>
      <w:rFonts w:ascii="Tahoma" w:hAnsi="Tahoma" w:cs="Tahoma"/>
      <w:sz w:val="16"/>
      <w:szCs w:val="16"/>
    </w:rPr>
  </w:style>
  <w:style w:type="character" w:customStyle="1" w:styleId="TextodegloboCar">
    <w:name w:val="Texto de globo Car"/>
    <w:basedOn w:val="Fuentedeprrafopredeter"/>
    <w:link w:val="Textodeglobo"/>
    <w:uiPriority w:val="99"/>
    <w:semiHidden/>
    <w:rsid w:val="00561C50"/>
    <w:rPr>
      <w:rFonts w:ascii="Tahoma" w:eastAsia="Calibri" w:hAnsi="Tahoma" w:cs="Tahoma"/>
      <w:sz w:val="16"/>
      <w:szCs w:val="16"/>
      <w:lang w:val="es-ES" w:eastAsia="es-ES"/>
    </w:rPr>
  </w:style>
  <w:style w:type="character" w:customStyle="1" w:styleId="Ttulo1Car">
    <w:name w:val="Título 1 Car"/>
    <w:basedOn w:val="Fuentedeprrafopredeter"/>
    <w:link w:val="Ttulo1"/>
    <w:uiPriority w:val="99"/>
    <w:rsid w:val="0064053B"/>
    <w:rPr>
      <w:rFonts w:ascii="Cambria" w:eastAsia="Times New Roman" w:hAnsi="Cambria" w:cs="Cambria"/>
      <w:b/>
      <w:bCs/>
      <w:kern w:val="32"/>
      <w:sz w:val="32"/>
      <w:szCs w:val="32"/>
      <w:lang w:val="es-ES" w:eastAsia="es-ES"/>
    </w:rPr>
  </w:style>
  <w:style w:type="paragraph" w:styleId="Piedepgina">
    <w:name w:val="footer"/>
    <w:basedOn w:val="Normal"/>
    <w:link w:val="PiedepginaCar"/>
    <w:uiPriority w:val="99"/>
    <w:unhideWhenUsed/>
    <w:rsid w:val="00AA580E"/>
    <w:pPr>
      <w:tabs>
        <w:tab w:val="center" w:pos="4419"/>
        <w:tab w:val="right" w:pos="8838"/>
      </w:tabs>
    </w:pPr>
  </w:style>
  <w:style w:type="character" w:customStyle="1" w:styleId="PiedepginaCar">
    <w:name w:val="Pie de página Car"/>
    <w:basedOn w:val="Fuentedeprrafopredeter"/>
    <w:link w:val="Piedepgina"/>
    <w:uiPriority w:val="99"/>
    <w:rsid w:val="00AA580E"/>
    <w:rPr>
      <w:rFonts w:ascii="Times New Roman" w:eastAsia="Calibri" w:hAnsi="Times New Roman" w:cs="Times New Roman"/>
      <w:sz w:val="20"/>
      <w:szCs w:val="20"/>
      <w:lang w:val="es-ES" w:eastAsia="es-ES"/>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52321E"/>
    <w:pPr>
      <w:spacing w:line="276" w:lineRule="auto"/>
      <w:ind w:left="720"/>
      <w:contextualSpacing/>
    </w:pPr>
    <w:rPr>
      <w:rFonts w:ascii="Arial" w:eastAsia="Arial" w:hAnsi="Arial" w:cs="Arial"/>
      <w:color w:val="000000"/>
      <w:sz w:val="22"/>
      <w:szCs w:val="22"/>
      <w:lang w:val="es-PE" w:eastAsia="es-PE"/>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52321E"/>
    <w:rPr>
      <w:rFonts w:ascii="Arial" w:eastAsia="Arial" w:hAnsi="Arial" w:cs="Arial"/>
      <w:color w:val="000000"/>
      <w:lang w:eastAsia="es-PE"/>
    </w:rPr>
  </w:style>
  <w:style w:type="paragraph" w:styleId="Revisin">
    <w:name w:val="Revision"/>
    <w:hidden/>
    <w:uiPriority w:val="99"/>
    <w:semiHidden/>
    <w:rsid w:val="0070053B"/>
    <w:pPr>
      <w:spacing w:after="0" w:line="240" w:lineRule="auto"/>
    </w:pPr>
    <w:rPr>
      <w:rFonts w:ascii="Times New Roman" w:eastAsia="Calibri" w:hAnsi="Times New Roman" w:cs="Times New Roman"/>
      <w:sz w:val="20"/>
      <w:szCs w:val="20"/>
      <w:lang w:val="es-ES" w:eastAsia="es-ES"/>
    </w:rPr>
  </w:style>
  <w:style w:type="character" w:styleId="Refdecomentario">
    <w:name w:val="annotation reference"/>
    <w:basedOn w:val="Fuentedeprrafopredeter"/>
    <w:uiPriority w:val="99"/>
    <w:semiHidden/>
    <w:unhideWhenUsed/>
    <w:rsid w:val="0070053B"/>
    <w:rPr>
      <w:sz w:val="16"/>
      <w:szCs w:val="16"/>
    </w:rPr>
  </w:style>
  <w:style w:type="paragraph" w:styleId="Textocomentario">
    <w:name w:val="annotation text"/>
    <w:basedOn w:val="Normal"/>
    <w:link w:val="TextocomentarioCar"/>
    <w:uiPriority w:val="99"/>
    <w:unhideWhenUsed/>
    <w:rsid w:val="0070053B"/>
  </w:style>
  <w:style w:type="character" w:customStyle="1" w:styleId="TextocomentarioCar">
    <w:name w:val="Texto comentario Car"/>
    <w:basedOn w:val="Fuentedeprrafopredeter"/>
    <w:link w:val="Textocomentario"/>
    <w:uiPriority w:val="99"/>
    <w:rsid w:val="0070053B"/>
    <w:rPr>
      <w:rFonts w:ascii="Times New Roman" w:eastAsia="Calibri"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70053B"/>
    <w:rPr>
      <w:b/>
      <w:bCs/>
    </w:rPr>
  </w:style>
  <w:style w:type="character" w:customStyle="1" w:styleId="AsuntodelcomentarioCar">
    <w:name w:val="Asunto del comentario Car"/>
    <w:basedOn w:val="TextocomentarioCar"/>
    <w:link w:val="Asuntodelcomentario"/>
    <w:uiPriority w:val="99"/>
    <w:semiHidden/>
    <w:rsid w:val="0070053B"/>
    <w:rPr>
      <w:rFonts w:ascii="Times New Roman" w:eastAsia="Calibri"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495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2" ma:contentTypeDescription="Crear nuevo documento." ma:contentTypeScope="" ma:versionID="4854152de5ef94e6ee7b9ac42deecdb7">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4b625f17e5bce567e624df1ddb69f6e5"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D53DSPH32EA6-856138745-1508</_dlc_DocId>
    <_dlc_DocIdUrl xmlns="d6ca5d36-5c9f-4653-bec8-1cb66b9015e0">
      <Url>https://indecopi.sharepoint.com/sites/cc1_docs/_layouts/15/DocIdRedir.aspx?ID=D53DSPH32EA6-856138745-1508</Url>
      <Description>D53DSPH32EA6-856138745-1508</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75B4786-8BD4-43CD-9FC1-95583BDA7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1E740E-7A04-4601-9C8A-EB6628566101}">
  <ds:schemaRefs>
    <ds:schemaRef ds:uri="http://schemas.microsoft.com/office/2006/metadata/properties"/>
    <ds:schemaRef ds:uri="http://schemas.microsoft.com/office/infopath/2007/PartnerControls"/>
    <ds:schemaRef ds:uri="d6ca5d36-5c9f-4653-bec8-1cb66b9015e0"/>
  </ds:schemaRefs>
</ds:datastoreItem>
</file>

<file path=customXml/itemProps3.xml><?xml version="1.0" encoding="utf-8"?>
<ds:datastoreItem xmlns:ds="http://schemas.openxmlformats.org/officeDocument/2006/customXml" ds:itemID="{3CDEF360-4C03-4B85-84CC-62E654ECE718}">
  <ds:schemaRefs>
    <ds:schemaRef ds:uri="http://schemas.microsoft.com/sharepoint/v3/contenttype/forms"/>
  </ds:schemaRefs>
</ds:datastoreItem>
</file>

<file path=customXml/itemProps4.xml><?xml version="1.0" encoding="utf-8"?>
<ds:datastoreItem xmlns:ds="http://schemas.openxmlformats.org/officeDocument/2006/customXml" ds:itemID="{50355A41-6620-4E81-9AF2-62E5080B7B6F}">
  <ds:schemaRefs>
    <ds:schemaRef ds:uri="http://schemas.openxmlformats.org/officeDocument/2006/bibliography"/>
  </ds:schemaRefs>
</ds:datastoreItem>
</file>

<file path=customXml/itemProps5.xml><?xml version="1.0" encoding="utf-8"?>
<ds:datastoreItem xmlns:ds="http://schemas.openxmlformats.org/officeDocument/2006/customXml" ds:itemID="{0F7471C6-59B7-4447-9C51-99B306EFD294}">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1055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Bracamonte</dc:creator>
  <cp:lastModifiedBy>Daniela Patricia Acevedo Vasquez</cp:lastModifiedBy>
  <cp:revision>2</cp:revision>
  <cp:lastPrinted>2018-04-06T14:38:00Z</cp:lastPrinted>
  <dcterms:created xsi:type="dcterms:W3CDTF">2024-05-29T17:11:00Z</dcterms:created>
  <dcterms:modified xsi:type="dcterms:W3CDTF">2024-05-29T17:11:00Z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_dlc_DocIdItemGuid">
    <vt:lpwstr>3dee0d62-72b3-4b07-91b3-b2d2d4b5bef5</vt:lpwstr>
  </property>
</Properties>
</file>