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F5B8A" w14:textId="42675777" w:rsidR="005D0110" w:rsidRPr="005D7CBC" w:rsidRDefault="005D0110" w:rsidP="00450EE7">
      <w:pPr>
        <w:tabs>
          <w:tab w:val="left" w:pos="1701"/>
        </w:tabs>
        <w:spacing w:after="0" w:line="240" w:lineRule="auto"/>
        <w:jc w:val="both"/>
        <w:rPr>
          <w:rFonts w:ascii="Arial Narrow" w:eastAsia="Arial Narrow" w:hAnsi="Arial Narrow" w:cs="Arial"/>
          <w:b/>
          <w:bCs/>
          <w:lang w:val="en-US" w:eastAsia="es-PE"/>
        </w:rPr>
      </w:pPr>
      <w:bookmarkStart w:id="0" w:name="_Hlk169018689"/>
      <w:r w:rsidRPr="005D7CBC">
        <w:rPr>
          <w:rFonts w:ascii="Arial Narrow" w:eastAsia="Arial Narrow" w:hAnsi="Arial Narrow" w:cs="Arial"/>
          <w:b/>
          <w:bCs/>
          <w:lang w:val="en-US" w:eastAsia="es-PE"/>
        </w:rPr>
        <w:t>RESOLUCIÓN N°</w:t>
      </w:r>
      <w:r w:rsidRPr="005D7CBC">
        <w:rPr>
          <w:rFonts w:ascii="Arial Narrow" w:eastAsia="Arial Narrow" w:hAnsi="Arial Narrow" w:cs="Arial"/>
          <w:b/>
          <w:bCs/>
          <w:lang w:val="en-US" w:eastAsia="es-PE"/>
        </w:rPr>
        <w:tab/>
        <w:t>:</w:t>
      </w:r>
      <w:r w:rsidRPr="005D7CBC">
        <w:rPr>
          <w:rFonts w:ascii="Arial Narrow" w:eastAsia="Arial Narrow" w:hAnsi="Arial Narrow" w:cs="Arial"/>
          <w:b/>
          <w:bCs/>
          <w:lang w:val="en-US" w:eastAsia="es-PE"/>
        </w:rPr>
        <w:tab/>
      </w:r>
      <w:r w:rsidR="00C95BCC" w:rsidRPr="00C95BCC">
        <w:rPr>
          <w:rFonts w:ascii="Arial Narrow" w:eastAsia="Arial Narrow" w:hAnsi="Arial Narrow" w:cs="Arial"/>
          <w:b/>
          <w:bCs/>
          <w:lang w:val="en-US" w:eastAsia="es-PE"/>
        </w:rPr>
        <w:t>11-2026/CC1</w:t>
      </w:r>
      <w:r w:rsidR="005D7CBC" w:rsidRPr="00EE2989">
        <w:rPr>
          <w:rFonts w:ascii="Arial Narrow" w:eastAsia="Arial Narrow" w:hAnsi="Arial Narrow" w:cs="Arial"/>
          <w:b/>
          <w:bCs/>
          <w:lang w:val="en-US" w:eastAsia="es-PE"/>
        </w:rPr>
        <w:t>-ST</w:t>
      </w:r>
    </w:p>
    <w:p w14:paraId="7D3D3AEE" w14:textId="3DB9C8E4" w:rsidR="00991970" w:rsidRPr="003911AA" w:rsidRDefault="00991970" w:rsidP="00450EE7">
      <w:pPr>
        <w:tabs>
          <w:tab w:val="left" w:pos="1701"/>
        </w:tabs>
        <w:spacing w:after="0" w:line="240" w:lineRule="auto"/>
        <w:jc w:val="both"/>
        <w:rPr>
          <w:rFonts w:ascii="Arial Narrow" w:eastAsia="Times New Roman" w:hAnsi="Arial Narrow" w:cs="Arial"/>
          <w:b/>
          <w:bCs/>
          <w:lang w:eastAsia="es-PE"/>
        </w:rPr>
      </w:pPr>
      <w:r w:rsidRPr="003911AA">
        <w:rPr>
          <w:rFonts w:ascii="Arial Narrow" w:eastAsia="Arial Narrow" w:hAnsi="Arial Narrow" w:cs="Arial"/>
          <w:b/>
          <w:bCs/>
          <w:lang w:eastAsia="es-PE"/>
        </w:rPr>
        <w:t xml:space="preserve">EXPEDIENTE </w:t>
      </w:r>
      <w:r w:rsidRPr="003911AA">
        <w:rPr>
          <w:rFonts w:ascii="Arial Narrow" w:hAnsi="Arial Narrow"/>
        </w:rPr>
        <w:tab/>
      </w:r>
      <w:r w:rsidRPr="003911AA">
        <w:rPr>
          <w:rFonts w:ascii="Arial Narrow" w:eastAsia="Arial Narrow" w:hAnsi="Arial Narrow" w:cs="Arial"/>
          <w:b/>
          <w:bCs/>
          <w:lang w:eastAsia="es-PE"/>
        </w:rPr>
        <w:t>:</w:t>
      </w:r>
      <w:r w:rsidRPr="003911AA">
        <w:rPr>
          <w:rFonts w:ascii="Arial Narrow" w:hAnsi="Arial Narrow"/>
        </w:rPr>
        <w:tab/>
      </w:r>
      <w:r w:rsidR="00716F28" w:rsidRPr="00716F28">
        <w:rPr>
          <w:rFonts w:ascii="Arial Narrow" w:hAnsi="Arial Narrow"/>
          <w:b/>
          <w:bCs/>
        </w:rPr>
        <w:t>2995-2025</w:t>
      </w:r>
      <w:r w:rsidR="003425FE" w:rsidRPr="003911AA">
        <w:rPr>
          <w:rFonts w:ascii="Arial Narrow" w:hAnsi="Arial Narrow"/>
          <w:b/>
          <w:bCs/>
        </w:rPr>
        <w:t>/CC1</w:t>
      </w:r>
    </w:p>
    <w:p w14:paraId="3C3A613A" w14:textId="6A9B49D3" w:rsidR="003911AA" w:rsidRPr="00EE2989" w:rsidRDefault="00991970" w:rsidP="00450EE7">
      <w:pPr>
        <w:tabs>
          <w:tab w:val="left" w:pos="1701"/>
          <w:tab w:val="left" w:pos="2127"/>
        </w:tabs>
        <w:spacing w:after="0" w:line="240" w:lineRule="auto"/>
        <w:ind w:left="2127" w:hanging="2127"/>
        <w:rPr>
          <w:rFonts w:ascii="Arial Narrow" w:eastAsia="Arial Narrow" w:hAnsi="Arial Narrow" w:cs="Arial"/>
          <w:b/>
        </w:rPr>
      </w:pPr>
      <w:r w:rsidRPr="00C420CC">
        <w:rPr>
          <w:rFonts w:ascii="Arial Narrow" w:eastAsia="Arial Narrow" w:hAnsi="Arial Narrow" w:cs="Arial"/>
          <w:b/>
          <w:bCs/>
          <w:lang w:eastAsia="es-PE"/>
        </w:rPr>
        <w:t>DENUNCIANTE</w:t>
      </w:r>
      <w:r w:rsidRPr="00C420CC">
        <w:rPr>
          <w:rFonts w:ascii="Arial Narrow" w:eastAsia="Arial Narrow" w:hAnsi="Arial Narrow" w:cs="Arial"/>
          <w:b/>
          <w:bCs/>
          <w:lang w:eastAsia="es-PE"/>
        </w:rPr>
        <w:tab/>
        <w:t>:</w:t>
      </w:r>
      <w:r w:rsidR="006E67F8" w:rsidRPr="00C420CC">
        <w:rPr>
          <w:rFonts w:ascii="Arial Narrow" w:eastAsia="Arial Narrow" w:hAnsi="Arial Narrow" w:cs="Arial"/>
          <w:b/>
          <w:bCs/>
          <w:lang w:eastAsia="es-PE"/>
        </w:rPr>
        <w:tab/>
      </w:r>
      <w:bookmarkStart w:id="1" w:name="_Hlk184975847"/>
      <w:r w:rsidR="00C420CC" w:rsidRPr="00C420CC">
        <w:rPr>
          <w:rFonts w:ascii="Arial Narrow" w:eastAsia="Arial Narrow" w:hAnsi="Arial Narrow" w:cs="Arial"/>
          <w:b/>
        </w:rPr>
        <w:t xml:space="preserve">SUCESIÓN </w:t>
      </w:r>
      <w:r w:rsidR="00C420CC" w:rsidRPr="00EE2989">
        <w:rPr>
          <w:rFonts w:ascii="Arial Narrow" w:eastAsia="Arial Narrow" w:hAnsi="Arial Narrow" w:cs="Arial"/>
          <w:b/>
        </w:rPr>
        <w:t>INTESTADA DE CÉSAR EMILIO MIRANDA SORIA</w:t>
      </w:r>
      <w:r w:rsidR="00261E05" w:rsidRPr="00EE2989">
        <w:rPr>
          <w:rFonts w:ascii="Arial Narrow" w:hAnsi="Arial Narrow"/>
          <w:b/>
          <w:vertAlign w:val="superscript"/>
        </w:rPr>
        <w:footnoteReference w:id="2"/>
      </w:r>
      <w:r w:rsidR="00C420CC" w:rsidRPr="00EE2989">
        <w:rPr>
          <w:rFonts w:ascii="Arial Narrow" w:eastAsia="Arial Narrow" w:hAnsi="Arial Narrow" w:cs="Arial"/>
          <w:b/>
        </w:rPr>
        <w:t xml:space="preserve"> </w:t>
      </w:r>
      <w:r w:rsidR="003911AA" w:rsidRPr="00EE2989">
        <w:rPr>
          <w:rFonts w:ascii="Arial Narrow" w:eastAsia="Arial Narrow" w:hAnsi="Arial Narrow" w:cs="Arial"/>
          <w:b/>
        </w:rPr>
        <w:t>(</w:t>
      </w:r>
      <w:r w:rsidR="00C420CC" w:rsidRPr="00EE2989">
        <w:rPr>
          <w:rFonts w:ascii="Arial Narrow" w:eastAsia="Arial Narrow" w:hAnsi="Arial Narrow" w:cs="Arial"/>
          <w:b/>
        </w:rPr>
        <w:t>SUCESIÓN INTESTADA</w:t>
      </w:r>
      <w:r w:rsidR="003911AA" w:rsidRPr="00EE2989">
        <w:rPr>
          <w:rFonts w:ascii="Arial Narrow" w:eastAsia="Arial Narrow" w:hAnsi="Arial Narrow" w:cs="Arial"/>
          <w:b/>
        </w:rPr>
        <w:t>)</w:t>
      </w:r>
      <w:bookmarkStart w:id="2" w:name="_Hlk184983183"/>
      <w:bookmarkEnd w:id="1"/>
    </w:p>
    <w:bookmarkEnd w:id="2"/>
    <w:p w14:paraId="2B841EE9" w14:textId="0682DA1D" w:rsidR="00C420CC" w:rsidRDefault="00991970" w:rsidP="00450EE7">
      <w:pPr>
        <w:tabs>
          <w:tab w:val="left" w:pos="1701"/>
          <w:tab w:val="left" w:pos="2127"/>
        </w:tabs>
        <w:spacing w:after="0" w:line="240" w:lineRule="auto"/>
        <w:ind w:left="2127" w:hanging="2127"/>
        <w:jc w:val="both"/>
        <w:rPr>
          <w:rFonts w:ascii="Arial Narrow" w:eastAsia="Arial Narrow" w:hAnsi="Arial Narrow" w:cs="Arial"/>
          <w:b/>
          <w:bCs/>
          <w:lang w:eastAsia="es-PE"/>
        </w:rPr>
      </w:pPr>
      <w:r w:rsidRPr="00EE2989">
        <w:rPr>
          <w:rFonts w:ascii="Arial Narrow" w:eastAsia="Arial Narrow" w:hAnsi="Arial Narrow" w:cs="Arial"/>
          <w:b/>
          <w:lang w:eastAsia="es-PE"/>
        </w:rPr>
        <w:t>DENUNCIADO</w:t>
      </w:r>
      <w:r w:rsidR="003911AA" w:rsidRPr="00EE2989">
        <w:rPr>
          <w:rFonts w:ascii="Arial Narrow" w:eastAsia="Arial Narrow" w:hAnsi="Arial Narrow" w:cs="Arial"/>
          <w:b/>
          <w:lang w:eastAsia="es-PE"/>
        </w:rPr>
        <w:t>S</w:t>
      </w:r>
      <w:r w:rsidRPr="00EE2989">
        <w:rPr>
          <w:rFonts w:ascii="Arial Narrow" w:eastAsia="Arial Narrow" w:hAnsi="Arial Narrow" w:cs="Arial"/>
          <w:b/>
          <w:lang w:eastAsia="es-PE"/>
        </w:rPr>
        <w:tab/>
        <w:t>:</w:t>
      </w:r>
      <w:r w:rsidRPr="00EE2989">
        <w:rPr>
          <w:rFonts w:ascii="Arial Narrow" w:eastAsia="Arial Narrow" w:hAnsi="Arial Narrow" w:cs="Arial"/>
          <w:b/>
          <w:lang w:eastAsia="es-PE"/>
        </w:rPr>
        <w:tab/>
      </w:r>
      <w:bookmarkEnd w:id="0"/>
      <w:r w:rsidR="00C420CC" w:rsidRPr="00EE2989">
        <w:rPr>
          <w:rFonts w:ascii="Arial Narrow" w:eastAsia="Arial Narrow" w:hAnsi="Arial Narrow" w:cs="Arial"/>
          <w:b/>
          <w:lang w:eastAsia="es-PE"/>
        </w:rPr>
        <w:t>BANCO DE CRÉDITO</w:t>
      </w:r>
      <w:r w:rsidR="00C420CC" w:rsidRPr="00C420CC">
        <w:rPr>
          <w:rFonts w:ascii="Arial Narrow" w:eastAsia="Arial Narrow" w:hAnsi="Arial Narrow" w:cs="Arial"/>
          <w:b/>
          <w:bCs/>
          <w:lang w:eastAsia="es-PE"/>
        </w:rPr>
        <w:t xml:space="preserve"> DEL PERÚ S.A.</w:t>
      </w:r>
      <w:r w:rsidR="00EE2989">
        <w:rPr>
          <w:rFonts w:ascii="Arial Narrow" w:eastAsia="Arial Narrow" w:hAnsi="Arial Narrow" w:cs="Arial"/>
          <w:b/>
          <w:bCs/>
          <w:lang w:eastAsia="es-PE"/>
        </w:rPr>
        <w:t xml:space="preserve"> (BANCO DE CRÉDITO)</w:t>
      </w:r>
    </w:p>
    <w:p w14:paraId="56D11D2E" w14:textId="4234AF82" w:rsidR="00B353B5" w:rsidRPr="007F5A56" w:rsidRDefault="00C420CC" w:rsidP="00450EE7">
      <w:pPr>
        <w:tabs>
          <w:tab w:val="left" w:pos="1701"/>
          <w:tab w:val="left" w:pos="2127"/>
        </w:tabs>
        <w:spacing w:after="0" w:line="240" w:lineRule="auto"/>
        <w:ind w:left="2127" w:hanging="2127"/>
        <w:jc w:val="both"/>
        <w:rPr>
          <w:rFonts w:ascii="Arial Narrow" w:eastAsia="Arial Narrow" w:hAnsi="Arial Narrow" w:cs="Arial"/>
          <w:b/>
          <w:bCs/>
          <w:lang w:eastAsia="es-PE"/>
        </w:rPr>
      </w:pPr>
      <w:r>
        <w:rPr>
          <w:rFonts w:ascii="Arial Narrow" w:eastAsia="Arial Narrow" w:hAnsi="Arial Narrow" w:cs="Arial"/>
          <w:b/>
          <w:bCs/>
          <w:lang w:eastAsia="es-PE"/>
        </w:rPr>
        <w:tab/>
      </w:r>
      <w:r>
        <w:rPr>
          <w:rFonts w:ascii="Arial Narrow" w:eastAsia="Arial Narrow" w:hAnsi="Arial Narrow" w:cs="Arial"/>
          <w:b/>
          <w:bCs/>
          <w:lang w:eastAsia="es-PE"/>
        </w:rPr>
        <w:tab/>
      </w:r>
      <w:r w:rsidRPr="00C420CC">
        <w:rPr>
          <w:rFonts w:ascii="Arial Narrow" w:eastAsia="Arial Narrow" w:hAnsi="Arial Narrow" w:cs="Arial"/>
          <w:b/>
          <w:bCs/>
          <w:lang w:eastAsia="es-PE"/>
        </w:rPr>
        <w:t>PACÍFICO COMPAÑÍA DE SEGUROS Y REASEGUROS S.A.</w:t>
      </w:r>
      <w:r w:rsidR="00EE2989">
        <w:rPr>
          <w:rFonts w:ascii="Arial Narrow" w:eastAsia="Arial Narrow" w:hAnsi="Arial Narrow" w:cs="Arial"/>
          <w:b/>
          <w:bCs/>
          <w:lang w:eastAsia="es-PE"/>
        </w:rPr>
        <w:t xml:space="preserve"> (</w:t>
      </w:r>
      <w:r w:rsidR="00EE2989" w:rsidRPr="00C420CC">
        <w:rPr>
          <w:rFonts w:ascii="Arial Narrow" w:eastAsia="Arial Narrow" w:hAnsi="Arial Narrow" w:cs="Arial"/>
          <w:b/>
          <w:bCs/>
          <w:lang w:eastAsia="es-PE"/>
        </w:rPr>
        <w:t>PACÍFICO</w:t>
      </w:r>
      <w:r w:rsidR="00EE2989">
        <w:rPr>
          <w:rFonts w:ascii="Arial Narrow" w:eastAsia="Arial Narrow" w:hAnsi="Arial Narrow" w:cs="Arial"/>
          <w:b/>
          <w:bCs/>
          <w:lang w:eastAsia="es-PE"/>
        </w:rPr>
        <w:t>)</w:t>
      </w:r>
    </w:p>
    <w:p w14:paraId="490F7397" w14:textId="7D9B7BE5" w:rsidR="00F3289F" w:rsidRPr="007F5A56" w:rsidRDefault="00F3289F" w:rsidP="00450EE7">
      <w:pPr>
        <w:tabs>
          <w:tab w:val="left" w:pos="1701"/>
          <w:tab w:val="left" w:pos="2127"/>
        </w:tabs>
        <w:spacing w:after="0" w:line="240" w:lineRule="auto"/>
        <w:ind w:left="2127" w:hanging="2127"/>
        <w:jc w:val="both"/>
        <w:rPr>
          <w:rFonts w:ascii="Arial Narrow" w:eastAsia="Arial" w:hAnsi="Arial Narrow" w:cs="Arial"/>
          <w:b/>
        </w:rPr>
      </w:pPr>
      <w:r w:rsidRPr="007F5A56">
        <w:rPr>
          <w:rFonts w:ascii="Arial Narrow" w:eastAsia="Arial Narrow" w:hAnsi="Arial Narrow" w:cs="Arial"/>
          <w:b/>
          <w:bCs/>
          <w:lang w:eastAsia="es-PE"/>
        </w:rPr>
        <w:t>MATERIAS</w:t>
      </w:r>
      <w:r w:rsidRPr="007F5A56">
        <w:rPr>
          <w:rFonts w:ascii="Arial Narrow" w:hAnsi="Arial Narrow"/>
          <w:b/>
          <w:bCs/>
        </w:rPr>
        <w:tab/>
      </w:r>
      <w:r w:rsidRPr="007F5A56">
        <w:rPr>
          <w:rFonts w:ascii="Arial Narrow" w:eastAsia="Arial Narrow" w:hAnsi="Arial Narrow" w:cs="Arial"/>
          <w:b/>
          <w:bCs/>
          <w:lang w:eastAsia="es-PE"/>
        </w:rPr>
        <w:t>:</w:t>
      </w:r>
      <w:r w:rsidRPr="007F5A56">
        <w:rPr>
          <w:rFonts w:ascii="Arial Narrow" w:hAnsi="Arial Narrow"/>
          <w:b/>
          <w:bCs/>
        </w:rPr>
        <w:tab/>
      </w:r>
      <w:r w:rsidR="003911AA" w:rsidRPr="007F5A56">
        <w:rPr>
          <w:rFonts w:ascii="Arial Narrow" w:eastAsia="Arial" w:hAnsi="Arial Narrow" w:cs="Arial"/>
          <w:b/>
        </w:rPr>
        <w:t>DESACUMULACIÓN</w:t>
      </w:r>
      <w:r w:rsidRPr="007F5A56">
        <w:rPr>
          <w:rFonts w:ascii="Arial Narrow" w:eastAsia="Arial" w:hAnsi="Arial Narrow" w:cs="Arial"/>
          <w:b/>
        </w:rPr>
        <w:t xml:space="preserve"> DE EXPEDIENTE</w:t>
      </w:r>
    </w:p>
    <w:p w14:paraId="42E9CFCB" w14:textId="5FACC8D4" w:rsidR="0092106B" w:rsidRPr="007F5A56" w:rsidRDefault="0092106B" w:rsidP="00450EE7">
      <w:pPr>
        <w:tabs>
          <w:tab w:val="left" w:pos="1701"/>
          <w:tab w:val="left" w:pos="2127"/>
        </w:tabs>
        <w:spacing w:after="0" w:line="240" w:lineRule="auto"/>
        <w:ind w:left="2127" w:hanging="2127"/>
        <w:jc w:val="both"/>
        <w:rPr>
          <w:rFonts w:ascii="Arial Narrow" w:eastAsia="Arial Narrow" w:hAnsi="Arial Narrow" w:cs="Arial"/>
          <w:b/>
          <w:bCs/>
          <w:lang w:eastAsia="es-PE"/>
        </w:rPr>
      </w:pPr>
      <w:r w:rsidRPr="007F5A56">
        <w:rPr>
          <w:rFonts w:ascii="Arial Narrow" w:eastAsia="Arial Narrow" w:hAnsi="Arial Narrow" w:cs="Arial"/>
          <w:b/>
          <w:bCs/>
          <w:lang w:eastAsia="es-PE"/>
        </w:rPr>
        <w:tab/>
        <w:t>:</w:t>
      </w:r>
      <w:r w:rsidRPr="007F5A56">
        <w:rPr>
          <w:rFonts w:ascii="Arial Narrow" w:eastAsia="Arial Narrow" w:hAnsi="Arial Narrow" w:cs="Arial"/>
          <w:b/>
          <w:bCs/>
          <w:lang w:eastAsia="es-PE"/>
        </w:rPr>
        <w:tab/>
        <w:t>ADMISIÓN A TRÁMITE</w:t>
      </w:r>
    </w:p>
    <w:p w14:paraId="70D25087" w14:textId="71ACAE4C" w:rsidR="00F3289F" w:rsidRPr="007F5A56" w:rsidRDefault="00F3289F" w:rsidP="00450EE7">
      <w:pPr>
        <w:tabs>
          <w:tab w:val="left" w:pos="1701"/>
          <w:tab w:val="left" w:pos="2127"/>
        </w:tabs>
        <w:spacing w:after="0" w:line="240" w:lineRule="auto"/>
        <w:ind w:left="2127" w:hanging="2127"/>
        <w:jc w:val="both"/>
        <w:rPr>
          <w:rFonts w:ascii="Arial Narrow" w:eastAsia="Arial Narrow" w:hAnsi="Arial Narrow" w:cs="Arial"/>
          <w:b/>
          <w:bCs/>
          <w:lang w:eastAsia="es-PE"/>
        </w:rPr>
      </w:pPr>
      <w:r w:rsidRPr="007F5A56">
        <w:rPr>
          <w:rFonts w:ascii="Arial Narrow" w:eastAsia="Arial" w:hAnsi="Arial Narrow" w:cs="Arial"/>
          <w:b/>
        </w:rPr>
        <w:t>ACTIVIDAD</w:t>
      </w:r>
      <w:r w:rsidRPr="007F5A56">
        <w:rPr>
          <w:rFonts w:ascii="Arial Narrow" w:eastAsia="Arial" w:hAnsi="Arial Narrow" w:cs="Arial"/>
          <w:b/>
        </w:rPr>
        <w:tab/>
        <w:t>:</w:t>
      </w:r>
      <w:r w:rsidRPr="007F5A56">
        <w:rPr>
          <w:rFonts w:ascii="Arial Narrow" w:eastAsia="Arial" w:hAnsi="Arial Narrow" w:cs="Arial"/>
          <w:b/>
        </w:rPr>
        <w:tab/>
      </w:r>
      <w:r w:rsidR="00EE2989" w:rsidRPr="007F5A56">
        <w:rPr>
          <w:rStyle w:val="normaltextrun"/>
          <w:rFonts w:ascii="Arial Narrow" w:hAnsi="Arial Narrow" w:cs="Arial"/>
          <w:b/>
          <w:bCs/>
          <w:color w:val="000000"/>
          <w:bdr w:val="none" w:sz="0" w:space="0" w:color="auto" w:frame="1"/>
        </w:rPr>
        <w:t>SEGUROS</w:t>
      </w:r>
      <w:r w:rsidR="00450EE7">
        <w:rPr>
          <w:rStyle w:val="normaltextrun"/>
          <w:rFonts w:ascii="Arial Narrow" w:hAnsi="Arial Narrow" w:cs="Arial"/>
          <w:b/>
          <w:bCs/>
          <w:color w:val="000000"/>
          <w:bdr w:val="none" w:sz="0" w:space="0" w:color="auto" w:frame="1"/>
        </w:rPr>
        <w:t xml:space="preserve"> Y PENSIONES</w:t>
      </w:r>
    </w:p>
    <w:p w14:paraId="56902C09" w14:textId="31762B78" w:rsidR="001D4D2D" w:rsidRPr="007F5A56" w:rsidRDefault="001D4D2D" w:rsidP="00450EE7">
      <w:pPr>
        <w:tabs>
          <w:tab w:val="left" w:pos="1701"/>
          <w:tab w:val="left" w:pos="2127"/>
        </w:tabs>
        <w:spacing w:after="0" w:line="240" w:lineRule="auto"/>
        <w:ind w:left="2127" w:hanging="2127"/>
        <w:jc w:val="both"/>
        <w:rPr>
          <w:rFonts w:ascii="Arial Narrow" w:eastAsia="Times New Roman" w:hAnsi="Arial Narrow" w:cs="Arial"/>
          <w:lang w:eastAsia="es-PE"/>
        </w:rPr>
      </w:pPr>
    </w:p>
    <w:p w14:paraId="3FABBA62" w14:textId="21ECF6A0" w:rsidR="001F13EB" w:rsidRPr="007F5A56" w:rsidRDefault="00CC4F3E" w:rsidP="00450EE7">
      <w:pPr>
        <w:shd w:val="clear" w:color="auto" w:fill="FFFFFF" w:themeFill="background1"/>
        <w:spacing w:after="0" w:line="240" w:lineRule="auto"/>
        <w:rPr>
          <w:rFonts w:ascii="Arial Narrow" w:hAnsi="Arial Narrow" w:cs="Arial"/>
        </w:rPr>
      </w:pPr>
      <w:r w:rsidRPr="007F5A56">
        <w:rPr>
          <w:rFonts w:ascii="Arial Narrow" w:hAnsi="Arial Narrow" w:cs="Arial"/>
        </w:rPr>
        <w:t xml:space="preserve">Lima, </w:t>
      </w:r>
      <w:r w:rsidR="00B4631A">
        <w:rPr>
          <w:rFonts w:ascii="Arial Narrow" w:hAnsi="Arial Narrow" w:cs="Arial"/>
        </w:rPr>
        <w:t>12</w:t>
      </w:r>
      <w:r w:rsidR="00B353B5" w:rsidRPr="007F5A56">
        <w:rPr>
          <w:rFonts w:ascii="Arial Narrow" w:hAnsi="Arial Narrow" w:cs="Arial"/>
        </w:rPr>
        <w:t xml:space="preserve"> de enero de </w:t>
      </w:r>
      <w:r w:rsidR="00EE2989" w:rsidRPr="007F5A56">
        <w:rPr>
          <w:rFonts w:ascii="Arial Narrow" w:hAnsi="Arial Narrow" w:cs="Arial"/>
        </w:rPr>
        <w:t>2026</w:t>
      </w:r>
      <w:r w:rsidR="00B353B5" w:rsidRPr="007F5A56">
        <w:rPr>
          <w:rFonts w:ascii="Arial Narrow" w:hAnsi="Arial Narrow" w:cs="Arial"/>
        </w:rPr>
        <w:t>.</w:t>
      </w:r>
    </w:p>
    <w:p w14:paraId="51D0FD2C" w14:textId="77777777" w:rsidR="00CC4F3E" w:rsidRPr="007F5A56" w:rsidRDefault="00CC4F3E" w:rsidP="00450EE7">
      <w:pPr>
        <w:shd w:val="clear" w:color="auto" w:fill="FFFFFF"/>
        <w:spacing w:after="0" w:line="240" w:lineRule="auto"/>
        <w:rPr>
          <w:rFonts w:ascii="Arial Narrow" w:hAnsi="Arial Narrow" w:cs="Arial"/>
        </w:rPr>
      </w:pPr>
    </w:p>
    <w:p w14:paraId="166AB1ED" w14:textId="1ECEDAB3" w:rsidR="001F13EB" w:rsidRPr="007F5A56" w:rsidRDefault="00DE252C" w:rsidP="00450EE7">
      <w:pPr>
        <w:pStyle w:val="Prrafodelista"/>
        <w:numPr>
          <w:ilvl w:val="0"/>
          <w:numId w:val="2"/>
        </w:numPr>
        <w:spacing w:after="0" w:line="240" w:lineRule="auto"/>
        <w:ind w:left="567" w:hanging="567"/>
        <w:jc w:val="both"/>
        <w:rPr>
          <w:rFonts w:ascii="Arial Narrow" w:hAnsi="Arial Narrow"/>
          <w:b/>
          <w:bCs/>
        </w:rPr>
      </w:pPr>
      <w:r w:rsidRPr="007F5A56">
        <w:rPr>
          <w:rFonts w:ascii="Arial Narrow" w:hAnsi="Arial Narrow"/>
          <w:b/>
          <w:bCs/>
        </w:rPr>
        <w:t>ANTECEDENTES</w:t>
      </w:r>
    </w:p>
    <w:p w14:paraId="65A84F92" w14:textId="77777777" w:rsidR="00DE252C" w:rsidRPr="007F5A56" w:rsidRDefault="00DE252C" w:rsidP="00450EE7">
      <w:pPr>
        <w:pStyle w:val="Prrafodelista"/>
        <w:spacing w:after="0" w:line="240" w:lineRule="auto"/>
        <w:ind w:left="567"/>
        <w:jc w:val="both"/>
        <w:rPr>
          <w:rFonts w:ascii="Arial Narrow" w:hAnsi="Arial Narrow"/>
        </w:rPr>
      </w:pPr>
      <w:bookmarkStart w:id="3" w:name="_Hlk160126697"/>
    </w:p>
    <w:p w14:paraId="54D10526" w14:textId="5EC58A26" w:rsidR="003911AA" w:rsidRPr="007F5A56" w:rsidRDefault="003911AA" w:rsidP="00450EE7">
      <w:pPr>
        <w:pStyle w:val="Prrafodelista"/>
        <w:numPr>
          <w:ilvl w:val="0"/>
          <w:numId w:val="3"/>
        </w:numPr>
        <w:spacing w:after="0" w:line="240" w:lineRule="auto"/>
        <w:ind w:left="567" w:hanging="567"/>
        <w:jc w:val="both"/>
        <w:rPr>
          <w:rFonts w:ascii="Arial Narrow" w:hAnsi="Arial Narrow"/>
        </w:rPr>
      </w:pPr>
      <w:bookmarkStart w:id="4" w:name="_Hlk184975886"/>
      <w:r w:rsidRPr="007F5A56">
        <w:rPr>
          <w:rFonts w:ascii="Arial Narrow" w:hAnsi="Arial Narrow" w:cs="Arial"/>
        </w:rPr>
        <w:t xml:space="preserve">Mediante escrito </w:t>
      </w:r>
      <w:r w:rsidR="009F7465" w:rsidRPr="007F5A56">
        <w:rPr>
          <w:rFonts w:ascii="Arial Narrow" w:hAnsi="Arial Narrow"/>
        </w:rPr>
        <w:t xml:space="preserve">del </w:t>
      </w:r>
      <w:r w:rsidR="00EE2989" w:rsidRPr="007F5A56">
        <w:rPr>
          <w:rFonts w:ascii="Arial Narrow" w:hAnsi="Arial Narrow"/>
        </w:rPr>
        <w:t>15 de noviembre de 2025, subsanado mediante escrito del 16 de diciembre de 2025</w:t>
      </w:r>
      <w:r w:rsidR="009F7465" w:rsidRPr="007F5A56">
        <w:rPr>
          <w:rFonts w:ascii="Arial Narrow" w:hAnsi="Arial Narrow"/>
        </w:rPr>
        <w:t xml:space="preserve">, </w:t>
      </w:r>
      <w:r w:rsidR="00F91AFB" w:rsidRPr="007F5A56">
        <w:rPr>
          <w:rFonts w:ascii="Arial Narrow" w:hAnsi="Arial Narrow" w:cs="Arial"/>
        </w:rPr>
        <w:t xml:space="preserve">la </w:t>
      </w:r>
      <w:r w:rsidR="00EE2989" w:rsidRPr="007F5A56">
        <w:rPr>
          <w:rFonts w:ascii="Arial Narrow" w:hAnsi="Arial Narrow" w:cs="Arial"/>
        </w:rPr>
        <w:t>Sucesión Intestada interpuso</w:t>
      </w:r>
      <w:r w:rsidRPr="007F5A56">
        <w:rPr>
          <w:rFonts w:ascii="Arial Narrow" w:hAnsi="Arial Narrow" w:cs="Arial"/>
        </w:rPr>
        <w:t xml:space="preserve"> una denuncia contra </w:t>
      </w:r>
      <w:r w:rsidR="00260712" w:rsidRPr="007F5A56">
        <w:rPr>
          <w:rFonts w:ascii="Arial Narrow" w:eastAsia="Arial Narrow" w:hAnsi="Arial Narrow" w:cs="Arial"/>
          <w:lang w:eastAsia="es-PE"/>
        </w:rPr>
        <w:t xml:space="preserve">Banco de Crédito, Pacífico, </w:t>
      </w:r>
      <w:r w:rsidR="00450EE7">
        <w:rPr>
          <w:rFonts w:ascii="Arial Narrow" w:eastAsia="Arial Narrow" w:hAnsi="Arial Narrow" w:cs="Arial"/>
          <w:lang w:eastAsia="es-PE"/>
        </w:rPr>
        <w:t xml:space="preserve">Banco Internacional del Perú S.A.A. – </w:t>
      </w:r>
      <w:r w:rsidR="00260712" w:rsidRPr="007F5A56">
        <w:rPr>
          <w:rFonts w:ascii="Arial Narrow" w:eastAsia="Arial Narrow" w:hAnsi="Arial Narrow" w:cs="Arial"/>
          <w:lang w:eastAsia="es-PE"/>
        </w:rPr>
        <w:t>Interbank</w:t>
      </w:r>
      <w:r w:rsidR="00450EE7">
        <w:rPr>
          <w:rFonts w:ascii="Arial Narrow" w:eastAsia="Arial Narrow" w:hAnsi="Arial Narrow" w:cs="Arial"/>
          <w:lang w:eastAsia="es-PE"/>
        </w:rPr>
        <w:t xml:space="preserve"> (en adelante, Interbank)</w:t>
      </w:r>
      <w:r w:rsidR="00260712" w:rsidRPr="007F5A56">
        <w:rPr>
          <w:rFonts w:ascii="Arial Narrow" w:eastAsia="Arial Narrow" w:hAnsi="Arial Narrow" w:cs="Arial"/>
          <w:lang w:eastAsia="es-PE"/>
        </w:rPr>
        <w:t>, Interseguro</w:t>
      </w:r>
      <w:r w:rsidR="00450EE7">
        <w:rPr>
          <w:rFonts w:ascii="Arial Narrow" w:eastAsia="Arial Narrow" w:hAnsi="Arial Narrow" w:cs="Arial"/>
          <w:lang w:eastAsia="es-PE"/>
        </w:rPr>
        <w:t xml:space="preserve"> Compañía de Seguros S.A. (en adelante, Interseguro)</w:t>
      </w:r>
      <w:r w:rsidR="00260712" w:rsidRPr="007F5A56">
        <w:rPr>
          <w:rFonts w:ascii="Arial Narrow" w:eastAsia="Arial Narrow" w:hAnsi="Arial Narrow" w:cs="Arial"/>
          <w:lang w:eastAsia="es-PE"/>
        </w:rPr>
        <w:t>, Scotiabank</w:t>
      </w:r>
      <w:r w:rsidR="00450EE7">
        <w:rPr>
          <w:rFonts w:ascii="Arial Narrow" w:eastAsia="Arial Narrow" w:hAnsi="Arial Narrow" w:cs="Arial"/>
          <w:lang w:eastAsia="es-PE"/>
        </w:rPr>
        <w:t xml:space="preserve"> Perú S.A.A. (en adelante, Scotiabank)</w:t>
      </w:r>
      <w:r w:rsidR="00260712" w:rsidRPr="007F5A56">
        <w:rPr>
          <w:rFonts w:ascii="Arial Narrow" w:eastAsia="Arial Narrow" w:hAnsi="Arial Narrow" w:cs="Arial"/>
          <w:lang w:eastAsia="es-PE"/>
        </w:rPr>
        <w:t>, BNP Paribas</w:t>
      </w:r>
      <w:r w:rsidR="00450EE7">
        <w:rPr>
          <w:rFonts w:ascii="Arial Narrow" w:eastAsia="Arial Narrow" w:hAnsi="Arial Narrow" w:cs="Arial"/>
          <w:lang w:eastAsia="es-PE"/>
        </w:rPr>
        <w:t xml:space="preserve"> Cardif S.A. Compañía de Seguros y Reaseguros S.A. (BNP Paribas);</w:t>
      </w:r>
      <w:r w:rsidR="00260712" w:rsidRPr="007F5A56">
        <w:rPr>
          <w:rFonts w:ascii="Arial Narrow" w:eastAsia="Arial Narrow" w:hAnsi="Arial Narrow" w:cs="Arial"/>
          <w:lang w:eastAsia="es-PE"/>
        </w:rPr>
        <w:t xml:space="preserve"> y</w:t>
      </w:r>
      <w:r w:rsidR="00450EE7">
        <w:rPr>
          <w:rFonts w:ascii="Arial Narrow" w:eastAsia="Arial Narrow" w:hAnsi="Arial Narrow" w:cs="Arial"/>
          <w:lang w:eastAsia="es-PE"/>
        </w:rPr>
        <w:t>,</w:t>
      </w:r>
      <w:r w:rsidR="00260712" w:rsidRPr="007F5A56">
        <w:rPr>
          <w:rFonts w:ascii="Arial Narrow" w:eastAsia="Arial Narrow" w:hAnsi="Arial Narrow" w:cs="Arial"/>
          <w:lang w:eastAsia="es-PE"/>
        </w:rPr>
        <w:t xml:space="preserve"> Estudio Muñiz</w:t>
      </w:r>
      <w:r w:rsidR="00450EE7">
        <w:rPr>
          <w:rFonts w:ascii="Arial Narrow" w:eastAsia="Arial Narrow" w:hAnsi="Arial Narrow" w:cs="Arial"/>
          <w:lang w:eastAsia="es-PE"/>
        </w:rPr>
        <w:t xml:space="preserve"> SRL (en adelante, Estudio Muñiz),</w:t>
      </w:r>
      <w:r w:rsidR="00260712" w:rsidRPr="007F5A56">
        <w:rPr>
          <w:rFonts w:ascii="Arial Narrow" w:eastAsia="Arial Narrow" w:hAnsi="Arial Narrow" w:cs="Arial"/>
          <w:lang w:eastAsia="es-PE"/>
        </w:rPr>
        <w:t xml:space="preserve"> </w:t>
      </w:r>
      <w:r w:rsidRPr="007F5A56">
        <w:rPr>
          <w:rFonts w:ascii="Arial Narrow" w:hAnsi="Arial Narrow" w:cs="Arial"/>
        </w:rPr>
        <w:t>por presuntas infracciones a la Ley N° 29571, Código de Protección y Defensa del Consumidor (en adelante, Código)</w:t>
      </w:r>
      <w:r w:rsidRPr="007F5A56">
        <w:rPr>
          <w:rStyle w:val="Refdenotaalpie"/>
          <w:rFonts w:ascii="Arial Narrow" w:hAnsi="Arial Narrow" w:cs="Arial"/>
        </w:rPr>
        <w:footnoteReference w:id="3"/>
      </w:r>
      <w:r w:rsidRPr="007F5A56">
        <w:rPr>
          <w:rFonts w:ascii="Arial Narrow" w:hAnsi="Arial Narrow" w:cs="Arial"/>
        </w:rPr>
        <w:t>, señalando lo siguiente: </w:t>
      </w:r>
    </w:p>
    <w:p w14:paraId="71BF5779" w14:textId="77777777" w:rsidR="003911AA" w:rsidRPr="007F5A56" w:rsidRDefault="003911AA" w:rsidP="00450EE7">
      <w:pPr>
        <w:spacing w:after="0" w:line="240" w:lineRule="auto"/>
        <w:jc w:val="both"/>
        <w:rPr>
          <w:rFonts w:ascii="Arial Narrow" w:hAnsi="Arial Narrow" w:cs="Arial"/>
        </w:rPr>
      </w:pPr>
    </w:p>
    <w:p w14:paraId="73BDDD4D" w14:textId="2701D2FB" w:rsidR="00CE4A1D" w:rsidRPr="007F5A56" w:rsidRDefault="00450EE7" w:rsidP="00450EE7">
      <w:pPr>
        <w:pStyle w:val="Prrafodelista"/>
        <w:numPr>
          <w:ilvl w:val="0"/>
          <w:numId w:val="9"/>
        </w:numPr>
        <w:spacing w:after="0" w:line="240" w:lineRule="auto"/>
        <w:ind w:hanging="513"/>
        <w:jc w:val="both"/>
        <w:rPr>
          <w:rFonts w:ascii="Arial Narrow" w:hAnsi="Arial Narrow" w:cs="Arial"/>
        </w:rPr>
      </w:pPr>
      <w:bookmarkStart w:id="5" w:name="_Hlk168339401"/>
      <w:bookmarkEnd w:id="3"/>
      <w:r>
        <w:rPr>
          <w:rFonts w:ascii="Arial Narrow" w:hAnsi="Arial Narrow" w:cs="Arial"/>
        </w:rPr>
        <w:t>El</w:t>
      </w:r>
      <w:r w:rsidR="00CE4A1D" w:rsidRPr="007F5A56">
        <w:rPr>
          <w:rFonts w:ascii="Arial Narrow" w:hAnsi="Arial Narrow" w:cs="Arial"/>
        </w:rPr>
        <w:t xml:space="preserve"> señor Cesar Emilio Miranda Soria (en adelante el señor Cesar Miranda) obtuvo un crédito bancario con el Banco de Crédito, el cual contaba con </w:t>
      </w:r>
      <w:r w:rsidR="00441DFE" w:rsidRPr="007F5A56">
        <w:rPr>
          <w:rFonts w:ascii="Arial Narrow" w:hAnsi="Arial Narrow" w:cs="Arial"/>
        </w:rPr>
        <w:t>el Seguro de Desgravamen -</w:t>
      </w:r>
      <w:r w:rsidR="00B53FB2" w:rsidRPr="007F5A56">
        <w:rPr>
          <w:rFonts w:ascii="Arial Narrow" w:hAnsi="Arial Narrow" w:cs="Arial"/>
        </w:rPr>
        <w:t xml:space="preserve"> Póliza N° 24260 </w:t>
      </w:r>
      <w:r w:rsidR="00CE4A1D" w:rsidRPr="007F5A56">
        <w:rPr>
          <w:rFonts w:ascii="Arial Narrow" w:hAnsi="Arial Narrow" w:cs="Arial"/>
        </w:rPr>
        <w:t>emitido por Pacífico.</w:t>
      </w:r>
    </w:p>
    <w:p w14:paraId="55DFBECB" w14:textId="77777777" w:rsidR="00CE4A1D" w:rsidRPr="007F5A56" w:rsidRDefault="00CE4A1D" w:rsidP="00450EE7">
      <w:pPr>
        <w:pStyle w:val="Prrafodelista"/>
        <w:spacing w:after="0" w:line="240" w:lineRule="auto"/>
        <w:ind w:left="1080"/>
        <w:jc w:val="both"/>
        <w:rPr>
          <w:rFonts w:ascii="Arial Narrow" w:hAnsi="Arial Narrow" w:cs="Arial"/>
        </w:rPr>
      </w:pPr>
    </w:p>
    <w:p w14:paraId="03A75A46" w14:textId="5F76B445" w:rsidR="00CE4A1D" w:rsidRPr="007F5A56" w:rsidRDefault="00CE4A1D"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t>Con anterioridad al 26 de julio del 2024, el señor Cesar Miranda de la Sucesión Intestada obtuvo</w:t>
      </w:r>
      <w:r w:rsidR="00C922FD" w:rsidRPr="007F5A56">
        <w:rPr>
          <w:rFonts w:ascii="Arial Narrow" w:hAnsi="Arial Narrow" w:cs="Arial"/>
        </w:rPr>
        <w:t xml:space="preserve"> con Interbank</w:t>
      </w:r>
      <w:r w:rsidRPr="007F5A56">
        <w:rPr>
          <w:rFonts w:ascii="Arial Narrow" w:hAnsi="Arial Narrow" w:cs="Arial"/>
        </w:rPr>
        <w:t>: (i) un crédito bancario</w:t>
      </w:r>
      <w:r w:rsidR="00B53FB2" w:rsidRPr="007F5A56">
        <w:rPr>
          <w:rFonts w:ascii="Arial Narrow" w:hAnsi="Arial Narrow" w:cs="Arial"/>
        </w:rPr>
        <w:t xml:space="preserve"> el </w:t>
      </w:r>
      <w:r w:rsidR="00441DFE" w:rsidRPr="007F5A56">
        <w:rPr>
          <w:rFonts w:ascii="Arial Narrow" w:hAnsi="Arial Narrow" w:cs="Arial"/>
        </w:rPr>
        <w:t xml:space="preserve">cual </w:t>
      </w:r>
      <w:r w:rsidR="00B53FB2" w:rsidRPr="007F5A56">
        <w:rPr>
          <w:rFonts w:ascii="Arial Narrow" w:hAnsi="Arial Narrow" w:cs="Arial"/>
        </w:rPr>
        <w:t>contaba un con Seguro de Desgravamen emitido por Intersegur</w:t>
      </w:r>
      <w:r w:rsidR="00441DFE" w:rsidRPr="007F5A56">
        <w:rPr>
          <w:rFonts w:ascii="Arial Narrow" w:hAnsi="Arial Narrow" w:cs="Arial"/>
        </w:rPr>
        <w:t>o</w:t>
      </w:r>
      <w:r w:rsidRPr="007F5A56">
        <w:rPr>
          <w:rFonts w:ascii="Arial Narrow" w:hAnsi="Arial Narrow" w:cs="Arial"/>
        </w:rPr>
        <w:t xml:space="preserve">, y (ii) un crédito </w:t>
      </w:r>
      <w:r w:rsidR="00E12A53" w:rsidRPr="007F5A56">
        <w:rPr>
          <w:rFonts w:ascii="Arial Narrow" w:hAnsi="Arial Narrow" w:cs="Arial"/>
        </w:rPr>
        <w:t xml:space="preserve">mype N° 10251172 </w:t>
      </w:r>
      <w:r w:rsidR="00441DFE" w:rsidRPr="007F5A56">
        <w:rPr>
          <w:rFonts w:ascii="Arial Narrow" w:hAnsi="Arial Narrow" w:cs="Arial"/>
        </w:rPr>
        <w:t xml:space="preserve">el cual contaba </w:t>
      </w:r>
      <w:r w:rsidRPr="007F5A56">
        <w:rPr>
          <w:rFonts w:ascii="Arial Narrow" w:hAnsi="Arial Narrow" w:cs="Arial"/>
        </w:rPr>
        <w:t>con Seguro de Desgravamen emitido por Interseguro.</w:t>
      </w:r>
    </w:p>
    <w:p w14:paraId="463EF1D1" w14:textId="77777777" w:rsidR="00CE4A1D" w:rsidRPr="007F5A56" w:rsidRDefault="00CE4A1D" w:rsidP="00450EE7">
      <w:pPr>
        <w:pStyle w:val="Prrafodelista"/>
        <w:spacing w:after="0" w:line="240" w:lineRule="auto"/>
        <w:ind w:left="1080"/>
        <w:jc w:val="both"/>
        <w:rPr>
          <w:rFonts w:ascii="Arial Narrow" w:hAnsi="Arial Narrow" w:cs="Arial"/>
        </w:rPr>
      </w:pPr>
    </w:p>
    <w:p w14:paraId="3C443EB6" w14:textId="5641798C" w:rsidR="00CE4A1D" w:rsidRPr="007F5A56" w:rsidRDefault="00CE4A1D"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t xml:space="preserve">Con anterioridad al 26 de julio del 2024, el señor Cesar Miranda </w:t>
      </w:r>
      <w:r w:rsidR="00C922FD" w:rsidRPr="007F5A56">
        <w:rPr>
          <w:rFonts w:ascii="Arial Narrow" w:hAnsi="Arial Narrow" w:cs="Arial"/>
        </w:rPr>
        <w:t>obtuvo</w:t>
      </w:r>
      <w:r w:rsidRPr="007F5A56">
        <w:rPr>
          <w:rFonts w:ascii="Arial Narrow" w:hAnsi="Arial Narrow" w:cs="Arial"/>
        </w:rPr>
        <w:t xml:space="preserve"> un crédito con Scotiabank, el cual contaba con Seguro de Desgravamen emitido por BNP Paribas.</w:t>
      </w:r>
    </w:p>
    <w:p w14:paraId="228677D2" w14:textId="77777777" w:rsidR="00CE4A1D" w:rsidRPr="007F5A56" w:rsidRDefault="00CE4A1D" w:rsidP="00450EE7">
      <w:pPr>
        <w:spacing w:after="0" w:line="240" w:lineRule="auto"/>
        <w:jc w:val="both"/>
        <w:rPr>
          <w:rFonts w:ascii="Arial Narrow" w:hAnsi="Arial Narrow" w:cs="Arial"/>
        </w:rPr>
      </w:pPr>
    </w:p>
    <w:p w14:paraId="325353EA" w14:textId="28E0C50E" w:rsidR="00CE4A1D" w:rsidRPr="007F5A56" w:rsidRDefault="00CE4A1D"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t>El 26 de julio del 2024, falleció el señor Cesar Miranda (en adelante</w:t>
      </w:r>
      <w:r w:rsidR="00441DFE" w:rsidRPr="007F5A56">
        <w:rPr>
          <w:rFonts w:ascii="Arial Narrow" w:hAnsi="Arial Narrow" w:cs="Arial"/>
        </w:rPr>
        <w:t>,</w:t>
      </w:r>
      <w:r w:rsidRPr="007F5A56">
        <w:rPr>
          <w:rFonts w:ascii="Arial Narrow" w:hAnsi="Arial Narrow" w:cs="Arial"/>
        </w:rPr>
        <w:t xml:space="preserve"> el causante de la Sucesión Intestada), a consecuencia de una cirrosis hepática que no había sido detectado previamente. </w:t>
      </w:r>
    </w:p>
    <w:p w14:paraId="5FEA85C0" w14:textId="77777777" w:rsidR="00CE4A1D" w:rsidRPr="007F5A56" w:rsidRDefault="00CE4A1D" w:rsidP="00450EE7">
      <w:pPr>
        <w:spacing w:after="0" w:line="240" w:lineRule="auto"/>
        <w:jc w:val="both"/>
        <w:rPr>
          <w:rFonts w:ascii="Arial Narrow" w:hAnsi="Arial Narrow" w:cs="Arial"/>
        </w:rPr>
      </w:pPr>
    </w:p>
    <w:p w14:paraId="431A04AC" w14:textId="00E6D502" w:rsidR="00CE4A1D" w:rsidRPr="007F5A56" w:rsidRDefault="00CE4A1D"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t xml:space="preserve">El 5 de agosto del 2024, </w:t>
      </w:r>
      <w:r w:rsidR="00441DFE" w:rsidRPr="007F5A56">
        <w:rPr>
          <w:rFonts w:ascii="Arial Narrow" w:hAnsi="Arial Narrow" w:cs="Arial"/>
        </w:rPr>
        <w:t xml:space="preserve">el </w:t>
      </w:r>
      <w:r w:rsidRPr="007F5A56">
        <w:rPr>
          <w:rFonts w:ascii="Arial Narrow" w:hAnsi="Arial Narrow" w:cs="Arial"/>
        </w:rPr>
        <w:t xml:space="preserve">Banco de Crédito requirió la entrega de información para dar inicio al trámite de </w:t>
      </w:r>
      <w:r w:rsidR="00441DFE" w:rsidRPr="007F5A56">
        <w:rPr>
          <w:rFonts w:ascii="Arial Narrow" w:hAnsi="Arial Narrow" w:cs="Arial"/>
        </w:rPr>
        <w:t>solicitud de otorgamiento</w:t>
      </w:r>
      <w:r w:rsidRPr="007F5A56">
        <w:rPr>
          <w:rFonts w:ascii="Arial Narrow" w:hAnsi="Arial Narrow" w:cs="Arial"/>
        </w:rPr>
        <w:t xml:space="preserve"> de</w:t>
      </w:r>
      <w:r w:rsidR="00441DFE" w:rsidRPr="007F5A56">
        <w:rPr>
          <w:rFonts w:ascii="Arial Narrow" w:hAnsi="Arial Narrow" w:cs="Arial"/>
        </w:rPr>
        <w:t xml:space="preserve"> cobertura de</w:t>
      </w:r>
      <w:r w:rsidRPr="007F5A56">
        <w:rPr>
          <w:rFonts w:ascii="Arial Narrow" w:hAnsi="Arial Narrow" w:cs="Arial"/>
        </w:rPr>
        <w:t xml:space="preserve"> </w:t>
      </w:r>
      <w:r w:rsidR="003302E7" w:rsidRPr="007F5A56">
        <w:rPr>
          <w:rFonts w:ascii="Arial Narrow" w:hAnsi="Arial Narrow" w:cs="Arial"/>
        </w:rPr>
        <w:t xml:space="preserve">Seguro </w:t>
      </w:r>
      <w:r w:rsidR="00441DFE" w:rsidRPr="007F5A56">
        <w:rPr>
          <w:rFonts w:ascii="Arial Narrow" w:hAnsi="Arial Narrow" w:cs="Arial"/>
        </w:rPr>
        <w:t>d</w:t>
      </w:r>
      <w:r w:rsidR="003302E7" w:rsidRPr="007F5A56">
        <w:rPr>
          <w:rFonts w:ascii="Arial Narrow" w:hAnsi="Arial Narrow" w:cs="Arial"/>
        </w:rPr>
        <w:t>e Desgravamen</w:t>
      </w:r>
      <w:r w:rsidR="00772052" w:rsidRPr="007F5A56">
        <w:rPr>
          <w:rFonts w:ascii="Arial Narrow" w:hAnsi="Arial Narrow" w:cs="Arial"/>
        </w:rPr>
        <w:t xml:space="preserve"> emitido por Pacífico</w:t>
      </w:r>
      <w:r w:rsidR="003302E7" w:rsidRPr="007F5A56">
        <w:rPr>
          <w:rFonts w:ascii="Arial Narrow" w:hAnsi="Arial Narrow" w:cs="Arial"/>
        </w:rPr>
        <w:t xml:space="preserve"> </w:t>
      </w:r>
      <w:r w:rsidRPr="007F5A56">
        <w:rPr>
          <w:rFonts w:ascii="Arial Narrow" w:hAnsi="Arial Narrow" w:cs="Arial"/>
        </w:rPr>
        <w:t>correspondiente al fallecimiento del causante de la Sucesión Intestada</w:t>
      </w:r>
      <w:r w:rsidR="002E0DC6" w:rsidRPr="007F5A56">
        <w:rPr>
          <w:rFonts w:ascii="Arial Narrow" w:hAnsi="Arial Narrow" w:cs="Arial"/>
        </w:rPr>
        <w:t>, la cual fue presentada el 7 de agosto de 2024.</w:t>
      </w:r>
    </w:p>
    <w:p w14:paraId="3DFDDCE4" w14:textId="77777777" w:rsidR="00CE4A1D" w:rsidRPr="007F5A56" w:rsidRDefault="00CE4A1D" w:rsidP="00450EE7">
      <w:pPr>
        <w:spacing w:after="0" w:line="240" w:lineRule="auto"/>
        <w:jc w:val="both"/>
        <w:rPr>
          <w:rFonts w:ascii="Arial Narrow" w:hAnsi="Arial Narrow" w:cs="Arial"/>
        </w:rPr>
      </w:pPr>
    </w:p>
    <w:p w14:paraId="4F0FF1DE" w14:textId="05C41C16" w:rsidR="00CE4A1D" w:rsidRPr="007F5A56" w:rsidRDefault="00CE4A1D"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t xml:space="preserve">El 6 de agosto del 2024, se remitió documentación </w:t>
      </w:r>
      <w:r w:rsidR="002F1C1E" w:rsidRPr="007F5A56">
        <w:rPr>
          <w:rFonts w:ascii="Arial Narrow" w:hAnsi="Arial Narrow" w:cs="Arial"/>
        </w:rPr>
        <w:t xml:space="preserve">a </w:t>
      </w:r>
      <w:r w:rsidRPr="007F5A56">
        <w:rPr>
          <w:rFonts w:ascii="Arial Narrow" w:hAnsi="Arial Narrow" w:cs="Arial"/>
        </w:rPr>
        <w:t xml:space="preserve">Interbank para que se procediera con la presentación de la </w:t>
      </w:r>
      <w:r w:rsidR="00100864" w:rsidRPr="007F5A56">
        <w:rPr>
          <w:rFonts w:ascii="Arial Narrow" w:hAnsi="Arial Narrow" w:cs="Arial"/>
        </w:rPr>
        <w:t>solicitud de otorgamiento de cobertura</w:t>
      </w:r>
      <w:r w:rsidR="00772052" w:rsidRPr="007F5A56">
        <w:rPr>
          <w:rFonts w:ascii="Arial Narrow" w:hAnsi="Arial Narrow" w:cs="Arial"/>
        </w:rPr>
        <w:t xml:space="preserve"> del seguro de desgravamen emitido por Interseguro asociado al: (i) crédito bancario, y (ii) un crédito </w:t>
      </w:r>
      <w:r w:rsidR="00E12A53" w:rsidRPr="007F5A56">
        <w:rPr>
          <w:rFonts w:ascii="Arial Narrow" w:hAnsi="Arial Narrow" w:cs="Arial"/>
        </w:rPr>
        <w:t>mype N° 10251172</w:t>
      </w:r>
      <w:r w:rsidRPr="007F5A56">
        <w:rPr>
          <w:rFonts w:ascii="Arial Narrow" w:hAnsi="Arial Narrow" w:cs="Arial"/>
        </w:rPr>
        <w:t>.</w:t>
      </w:r>
      <w:r w:rsidR="00441DFE" w:rsidRPr="007F5A56">
        <w:rPr>
          <w:rFonts w:ascii="Arial Narrow" w:hAnsi="Arial Narrow" w:cs="Arial"/>
        </w:rPr>
        <w:t xml:space="preserve"> </w:t>
      </w:r>
      <w:r w:rsidR="00772052" w:rsidRPr="007F5A56">
        <w:rPr>
          <w:rFonts w:ascii="Arial Narrow" w:hAnsi="Arial Narrow" w:cs="Arial"/>
        </w:rPr>
        <w:t xml:space="preserve"> </w:t>
      </w:r>
    </w:p>
    <w:p w14:paraId="6B388A2F" w14:textId="77777777" w:rsidR="00CE4A1D" w:rsidRPr="007F5A56" w:rsidRDefault="00CE4A1D" w:rsidP="00450EE7">
      <w:pPr>
        <w:spacing w:after="0" w:line="240" w:lineRule="auto"/>
        <w:jc w:val="both"/>
        <w:rPr>
          <w:rFonts w:ascii="Arial Narrow" w:hAnsi="Arial Narrow" w:cs="Arial"/>
        </w:rPr>
      </w:pPr>
    </w:p>
    <w:p w14:paraId="731A0D34" w14:textId="7A4D217B" w:rsidR="00CE4A1D" w:rsidRPr="007F5A56" w:rsidRDefault="00CE4A1D"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t xml:space="preserve">El 10 de agosto del 2024, Banco de Crédito indicó que la solicitud de </w:t>
      </w:r>
      <w:r w:rsidR="00441DFE" w:rsidRPr="007F5A56">
        <w:rPr>
          <w:rFonts w:ascii="Arial Narrow" w:hAnsi="Arial Narrow" w:cs="Arial"/>
        </w:rPr>
        <w:t xml:space="preserve">otorgamiento de cobertura </w:t>
      </w:r>
      <w:r w:rsidRPr="007F5A56">
        <w:rPr>
          <w:rFonts w:ascii="Arial Narrow" w:hAnsi="Arial Narrow" w:cs="Arial"/>
        </w:rPr>
        <w:t xml:space="preserve">del seguro de desgravamen ya había sido enviada a Pacífico, sin precisar la fecha de </w:t>
      </w:r>
      <w:r w:rsidR="00100864" w:rsidRPr="007F5A56">
        <w:rPr>
          <w:rFonts w:ascii="Arial Narrow" w:hAnsi="Arial Narrow" w:cs="Arial"/>
        </w:rPr>
        <w:t>envío</w:t>
      </w:r>
      <w:r w:rsidRPr="007F5A56">
        <w:rPr>
          <w:rFonts w:ascii="Arial Narrow" w:hAnsi="Arial Narrow" w:cs="Arial"/>
        </w:rPr>
        <w:t xml:space="preserve"> de dicha solicitud.</w:t>
      </w:r>
      <w:r w:rsidR="00B15623" w:rsidRPr="007F5A56">
        <w:rPr>
          <w:rFonts w:ascii="Arial Narrow" w:hAnsi="Arial Narrow" w:cs="Arial"/>
        </w:rPr>
        <w:t xml:space="preserve"> </w:t>
      </w:r>
    </w:p>
    <w:p w14:paraId="497985E4" w14:textId="77777777" w:rsidR="00CE4A1D" w:rsidRPr="007F5A56" w:rsidRDefault="00CE4A1D" w:rsidP="00450EE7">
      <w:pPr>
        <w:pStyle w:val="Prrafodelista"/>
        <w:spacing w:after="0" w:line="240" w:lineRule="auto"/>
        <w:ind w:left="1080"/>
        <w:jc w:val="both"/>
        <w:rPr>
          <w:rFonts w:ascii="Arial Narrow" w:hAnsi="Arial Narrow" w:cs="Arial"/>
        </w:rPr>
      </w:pPr>
    </w:p>
    <w:p w14:paraId="56125B5C" w14:textId="4B414511" w:rsidR="00CE4A1D" w:rsidRPr="007F5A56" w:rsidRDefault="00CE4A1D"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t xml:space="preserve">El 19 de agosto del 2024, </w:t>
      </w:r>
      <w:r w:rsidR="00441DFE" w:rsidRPr="007F5A56">
        <w:rPr>
          <w:rFonts w:ascii="Arial Narrow" w:hAnsi="Arial Narrow" w:cs="Arial"/>
        </w:rPr>
        <w:t>el</w:t>
      </w:r>
      <w:r w:rsidRPr="007F5A56">
        <w:rPr>
          <w:rFonts w:ascii="Arial Narrow" w:hAnsi="Arial Narrow" w:cs="Arial"/>
        </w:rPr>
        <w:t xml:space="preserve"> Banco de Crédito comunicó que Pacífico </w:t>
      </w:r>
      <w:r w:rsidR="00D62BE2" w:rsidRPr="007F5A56">
        <w:rPr>
          <w:rFonts w:ascii="Arial Narrow" w:hAnsi="Arial Narrow" w:cs="Arial"/>
        </w:rPr>
        <w:t>requería</w:t>
      </w:r>
      <w:r w:rsidRPr="007F5A56">
        <w:rPr>
          <w:rFonts w:ascii="Arial Narrow" w:hAnsi="Arial Narrow" w:cs="Arial"/>
        </w:rPr>
        <w:t xml:space="preserve"> información adicional consistente en copia simple del documento nacional de identidad del asegurado, original o copia legalizada del certificado médico de defunción completo, original o copia legalizada de la partida de defunción y original o copia legalizada de la historia clínica completa foliada y fedateada.</w:t>
      </w:r>
    </w:p>
    <w:p w14:paraId="456A3CAC" w14:textId="77777777" w:rsidR="00CE4A1D" w:rsidRPr="007F5A56" w:rsidRDefault="00CE4A1D" w:rsidP="00450EE7">
      <w:pPr>
        <w:spacing w:after="0" w:line="240" w:lineRule="auto"/>
        <w:jc w:val="both"/>
        <w:rPr>
          <w:rFonts w:ascii="Arial Narrow" w:hAnsi="Arial Narrow" w:cs="Arial"/>
        </w:rPr>
      </w:pPr>
    </w:p>
    <w:p w14:paraId="17A679D0" w14:textId="1F4B82F3" w:rsidR="00CE4A1D" w:rsidRPr="007F5A56" w:rsidRDefault="00CE4A1D"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t xml:space="preserve">El 20 de </w:t>
      </w:r>
      <w:r w:rsidR="00450EE7">
        <w:rPr>
          <w:rFonts w:ascii="Arial Narrow" w:hAnsi="Arial Narrow" w:cs="Arial"/>
        </w:rPr>
        <w:t>setiembre</w:t>
      </w:r>
      <w:r w:rsidRPr="007F5A56">
        <w:rPr>
          <w:rFonts w:ascii="Arial Narrow" w:hAnsi="Arial Narrow" w:cs="Arial"/>
        </w:rPr>
        <w:t xml:space="preserve"> del 2024, Scotiabank efectuó un requerimiento de información para </w:t>
      </w:r>
      <w:r w:rsidR="00D62BE2" w:rsidRPr="007F5A56">
        <w:rPr>
          <w:rFonts w:ascii="Arial Narrow" w:hAnsi="Arial Narrow" w:cs="Arial"/>
        </w:rPr>
        <w:t xml:space="preserve">el </w:t>
      </w:r>
      <w:r w:rsidR="002F1C1E" w:rsidRPr="007F5A56">
        <w:rPr>
          <w:rFonts w:ascii="Arial Narrow" w:hAnsi="Arial Narrow" w:cs="Arial"/>
        </w:rPr>
        <w:t xml:space="preserve">trámite de la solicitud de </w:t>
      </w:r>
      <w:r w:rsidR="00D62BE2" w:rsidRPr="007F5A56">
        <w:rPr>
          <w:rFonts w:ascii="Arial Narrow" w:hAnsi="Arial Narrow" w:cs="Arial"/>
        </w:rPr>
        <w:t xml:space="preserve">otorgamiento de cobertura </w:t>
      </w:r>
      <w:r w:rsidRPr="007F5A56">
        <w:rPr>
          <w:rFonts w:ascii="Arial Narrow" w:hAnsi="Arial Narrow" w:cs="Arial"/>
        </w:rPr>
        <w:t xml:space="preserve">del </w:t>
      </w:r>
      <w:r w:rsidR="002F1C1E" w:rsidRPr="007F5A56">
        <w:rPr>
          <w:rFonts w:ascii="Arial Narrow" w:hAnsi="Arial Narrow" w:cs="Arial"/>
        </w:rPr>
        <w:t xml:space="preserve">Seguro de Desgravamen </w:t>
      </w:r>
      <w:r w:rsidR="003862D1" w:rsidRPr="007F5A56">
        <w:rPr>
          <w:rFonts w:ascii="Arial Narrow" w:hAnsi="Arial Narrow" w:cs="Arial"/>
        </w:rPr>
        <w:t>emitido por BNP Paribas</w:t>
      </w:r>
      <w:r w:rsidR="00DF4774" w:rsidRPr="007F5A56">
        <w:rPr>
          <w:rFonts w:ascii="Arial Narrow" w:hAnsi="Arial Narrow" w:cs="Arial"/>
        </w:rPr>
        <w:t>, el cual presentó el 20 de noviembre de 2024</w:t>
      </w:r>
      <w:r w:rsidRPr="007F5A56">
        <w:rPr>
          <w:rFonts w:ascii="Arial Narrow" w:hAnsi="Arial Narrow" w:cs="Arial"/>
        </w:rPr>
        <w:t>.</w:t>
      </w:r>
    </w:p>
    <w:p w14:paraId="618A435F" w14:textId="77777777" w:rsidR="00CE4A1D" w:rsidRPr="007F5A56" w:rsidRDefault="00CE4A1D" w:rsidP="00450EE7">
      <w:pPr>
        <w:spacing w:after="0" w:line="240" w:lineRule="auto"/>
        <w:jc w:val="both"/>
        <w:rPr>
          <w:rFonts w:ascii="Arial Narrow" w:hAnsi="Arial Narrow" w:cs="Arial"/>
        </w:rPr>
      </w:pPr>
    </w:p>
    <w:p w14:paraId="31838303" w14:textId="60F5EDB9" w:rsidR="00CE4A1D" w:rsidRPr="007F5A56" w:rsidRDefault="00CE4A1D"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t xml:space="preserve">El 12 de diciembre del 2024, pese a haberse presentado la documentación inicialmente requerida, personal de Scotiabank </w:t>
      </w:r>
      <w:r w:rsidR="002F1C1E" w:rsidRPr="007F5A56">
        <w:rPr>
          <w:rFonts w:ascii="Arial Narrow" w:hAnsi="Arial Narrow" w:cs="Arial"/>
        </w:rPr>
        <w:t>presentó</w:t>
      </w:r>
      <w:r w:rsidRPr="007F5A56">
        <w:rPr>
          <w:rFonts w:ascii="Arial Narrow" w:hAnsi="Arial Narrow" w:cs="Arial"/>
        </w:rPr>
        <w:t xml:space="preserve"> nuevos requerimientos de información adicional.</w:t>
      </w:r>
      <w:r w:rsidR="00100864" w:rsidRPr="007F5A56">
        <w:rPr>
          <w:rFonts w:ascii="Arial Narrow" w:hAnsi="Arial Narrow" w:cs="Arial"/>
        </w:rPr>
        <w:t xml:space="preserve"> </w:t>
      </w:r>
      <w:r w:rsidRPr="007F5A56">
        <w:rPr>
          <w:rFonts w:ascii="Arial Narrow" w:hAnsi="Arial Narrow" w:cs="Arial"/>
        </w:rPr>
        <w:t xml:space="preserve">El 3 de marzo del 2025, se remitió </w:t>
      </w:r>
      <w:r w:rsidR="00100864" w:rsidRPr="007F5A56">
        <w:rPr>
          <w:rFonts w:ascii="Arial Narrow" w:hAnsi="Arial Narrow" w:cs="Arial"/>
        </w:rPr>
        <w:t xml:space="preserve">a Scotiabank </w:t>
      </w:r>
      <w:r w:rsidRPr="007F5A56">
        <w:rPr>
          <w:rFonts w:ascii="Arial Narrow" w:hAnsi="Arial Narrow" w:cs="Arial"/>
        </w:rPr>
        <w:t xml:space="preserve">información adicional y se entregó la historia clínica con </w:t>
      </w:r>
      <w:r w:rsidR="00100864" w:rsidRPr="007F5A56">
        <w:rPr>
          <w:rFonts w:ascii="Arial Narrow" w:hAnsi="Arial Narrow" w:cs="Arial"/>
        </w:rPr>
        <w:t>el requerimiento</w:t>
      </w:r>
      <w:r w:rsidRPr="007F5A56">
        <w:rPr>
          <w:rFonts w:ascii="Arial Narrow" w:hAnsi="Arial Narrow" w:cs="Arial"/>
        </w:rPr>
        <w:t xml:space="preserve"> solicitad</w:t>
      </w:r>
      <w:r w:rsidR="00100864" w:rsidRPr="007F5A56">
        <w:rPr>
          <w:rFonts w:ascii="Arial Narrow" w:hAnsi="Arial Narrow" w:cs="Arial"/>
        </w:rPr>
        <w:t>o</w:t>
      </w:r>
      <w:r w:rsidRPr="007F5A56">
        <w:rPr>
          <w:rFonts w:ascii="Arial Narrow" w:hAnsi="Arial Narrow" w:cs="Arial"/>
        </w:rPr>
        <w:t>.</w:t>
      </w:r>
    </w:p>
    <w:p w14:paraId="1629E188" w14:textId="77777777" w:rsidR="00CE4A1D" w:rsidRPr="007F5A56" w:rsidRDefault="00CE4A1D" w:rsidP="00450EE7">
      <w:pPr>
        <w:spacing w:after="0" w:line="240" w:lineRule="auto"/>
        <w:jc w:val="both"/>
        <w:rPr>
          <w:rFonts w:ascii="Arial Narrow" w:hAnsi="Arial Narrow" w:cs="Arial"/>
        </w:rPr>
      </w:pPr>
    </w:p>
    <w:p w14:paraId="5FBDDD92" w14:textId="15179005" w:rsidR="00CE4A1D" w:rsidRPr="007F5A56" w:rsidRDefault="00CE4A1D"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t>El 27 de marzo del 2025, se recibió comunicación de Scotiabank, informando que el banco estaría iniciando acciones de cobranza judicial.</w:t>
      </w:r>
    </w:p>
    <w:p w14:paraId="11EA089A" w14:textId="77777777" w:rsidR="00CE4A1D" w:rsidRPr="007F5A56" w:rsidRDefault="00CE4A1D" w:rsidP="00450EE7">
      <w:pPr>
        <w:pStyle w:val="Prrafodelista"/>
        <w:spacing w:after="0" w:line="240" w:lineRule="auto"/>
        <w:ind w:left="1080"/>
        <w:jc w:val="both"/>
        <w:rPr>
          <w:rFonts w:ascii="Arial Narrow" w:hAnsi="Arial Narrow" w:cs="Arial"/>
        </w:rPr>
      </w:pPr>
    </w:p>
    <w:p w14:paraId="5A58B843" w14:textId="6C986492" w:rsidR="00CE4A1D" w:rsidRPr="007F5A56" w:rsidRDefault="00CE4A1D"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t xml:space="preserve">El 21 de abril del 2025, </w:t>
      </w:r>
      <w:r w:rsidR="00D62BE2" w:rsidRPr="007F5A56">
        <w:rPr>
          <w:rFonts w:ascii="Arial Narrow" w:eastAsia="Arial Narrow" w:hAnsi="Arial Narrow" w:cs="Arial"/>
          <w:lang w:eastAsia="es-PE"/>
        </w:rPr>
        <w:t>Interseguro</w:t>
      </w:r>
      <w:r w:rsidR="00D62BE2" w:rsidRPr="007F5A56">
        <w:rPr>
          <w:rFonts w:ascii="Arial Narrow" w:hAnsi="Arial Narrow" w:cs="Arial"/>
        </w:rPr>
        <w:t xml:space="preserve"> </w:t>
      </w:r>
      <w:r w:rsidRPr="007F5A56">
        <w:rPr>
          <w:rFonts w:ascii="Arial Narrow" w:hAnsi="Arial Narrow" w:cs="Arial"/>
        </w:rPr>
        <w:t>se comunicó vía correo electrónico con un familiar</w:t>
      </w:r>
      <w:r w:rsidR="003862D1" w:rsidRPr="007F5A56">
        <w:rPr>
          <w:rFonts w:ascii="Arial Narrow" w:hAnsi="Arial Narrow" w:cs="Arial"/>
        </w:rPr>
        <w:t xml:space="preserve"> del causante de la Sucesión Intestada</w:t>
      </w:r>
      <w:r w:rsidRPr="007F5A56">
        <w:rPr>
          <w:rFonts w:ascii="Arial Narrow" w:hAnsi="Arial Narrow" w:cs="Arial"/>
        </w:rPr>
        <w:t xml:space="preserve">, brindando una respuesta asociada a una solicitud </w:t>
      </w:r>
      <w:r w:rsidR="00100864" w:rsidRPr="007F5A56">
        <w:rPr>
          <w:rFonts w:ascii="Arial Narrow" w:hAnsi="Arial Narrow" w:cs="Arial"/>
        </w:rPr>
        <w:t>de fecha</w:t>
      </w:r>
      <w:r w:rsidRPr="007F5A56">
        <w:rPr>
          <w:rFonts w:ascii="Arial Narrow" w:hAnsi="Arial Narrow" w:cs="Arial"/>
        </w:rPr>
        <w:t xml:space="preserve"> 15 de abril del 2025, conteniendo datos que no correspondían al causante de la Sucesión Intestada.</w:t>
      </w:r>
      <w:r w:rsidR="003862D1" w:rsidRPr="007F5A56">
        <w:rPr>
          <w:rFonts w:ascii="Arial Narrow" w:hAnsi="Arial Narrow" w:cs="Arial"/>
        </w:rPr>
        <w:t xml:space="preserve"> </w:t>
      </w:r>
    </w:p>
    <w:p w14:paraId="18A1C4A6" w14:textId="77777777" w:rsidR="00CE4A1D" w:rsidRPr="007F5A56" w:rsidRDefault="00CE4A1D" w:rsidP="00450EE7">
      <w:pPr>
        <w:pStyle w:val="Prrafodelista"/>
        <w:spacing w:after="0" w:line="240" w:lineRule="auto"/>
        <w:ind w:left="1080"/>
        <w:jc w:val="both"/>
        <w:rPr>
          <w:rFonts w:ascii="Arial Narrow" w:hAnsi="Arial Narrow" w:cs="Arial"/>
        </w:rPr>
      </w:pPr>
    </w:p>
    <w:p w14:paraId="65B2124B" w14:textId="1890AA2F" w:rsidR="00D62BE2" w:rsidRPr="007F5A56" w:rsidRDefault="00CE4A1D"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t xml:space="preserve">El 21 de abril del 2025, en la misma fecha, Interseguro remitió otro correo electrónico haciendo referencia a una solicitud </w:t>
      </w:r>
      <w:r w:rsidR="00100864" w:rsidRPr="007F5A56">
        <w:rPr>
          <w:rFonts w:ascii="Arial Narrow" w:hAnsi="Arial Narrow" w:cs="Arial"/>
        </w:rPr>
        <w:t>de fecha</w:t>
      </w:r>
      <w:r w:rsidRPr="007F5A56">
        <w:rPr>
          <w:rFonts w:ascii="Arial Narrow" w:hAnsi="Arial Narrow" w:cs="Arial"/>
        </w:rPr>
        <w:t xml:space="preserve"> 27 de marzo del 2024, la cual correspondía a una persona distinta.</w:t>
      </w:r>
    </w:p>
    <w:p w14:paraId="7B74A188" w14:textId="77777777" w:rsidR="00D62BE2" w:rsidRPr="007F5A56" w:rsidRDefault="00D62BE2" w:rsidP="00450EE7">
      <w:pPr>
        <w:pStyle w:val="Prrafodelista"/>
        <w:spacing w:line="240" w:lineRule="auto"/>
        <w:rPr>
          <w:rFonts w:ascii="Arial Narrow" w:hAnsi="Arial Narrow" w:cs="Arial"/>
        </w:rPr>
      </w:pPr>
    </w:p>
    <w:p w14:paraId="57100E4B" w14:textId="5D83BD8D" w:rsidR="00D62BE2" w:rsidRPr="007F5A56" w:rsidRDefault="00CE4A1D"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t xml:space="preserve">El 30 de mayo del 2025, Interseguro envió un nuevo correo electrónico en el que </w:t>
      </w:r>
      <w:r w:rsidR="003862D1" w:rsidRPr="007F5A56">
        <w:rPr>
          <w:rFonts w:ascii="Arial Narrow" w:hAnsi="Arial Narrow" w:cs="Arial"/>
        </w:rPr>
        <w:t>señaló</w:t>
      </w:r>
      <w:r w:rsidRPr="007F5A56">
        <w:rPr>
          <w:rFonts w:ascii="Arial Narrow" w:hAnsi="Arial Narrow" w:cs="Arial"/>
        </w:rPr>
        <w:t xml:space="preserve"> haber otorgado </w:t>
      </w:r>
      <w:r w:rsidR="003862D1" w:rsidRPr="007F5A56">
        <w:rPr>
          <w:rFonts w:ascii="Arial Narrow" w:hAnsi="Arial Narrow" w:cs="Arial"/>
        </w:rPr>
        <w:t xml:space="preserve">el </w:t>
      </w:r>
      <w:r w:rsidR="00E12A53" w:rsidRPr="007F5A56">
        <w:rPr>
          <w:rFonts w:ascii="Arial Narrow" w:hAnsi="Arial Narrow" w:cs="Arial"/>
        </w:rPr>
        <w:t xml:space="preserve">crédito mype N° 10251172 </w:t>
      </w:r>
      <w:r w:rsidRPr="007F5A56">
        <w:rPr>
          <w:rFonts w:ascii="Arial Narrow" w:hAnsi="Arial Narrow" w:cs="Arial"/>
        </w:rPr>
        <w:t xml:space="preserve">sin contar con </w:t>
      </w:r>
      <w:r w:rsidR="002F1C1E" w:rsidRPr="007F5A56">
        <w:rPr>
          <w:rFonts w:ascii="Arial Narrow" w:hAnsi="Arial Narrow" w:cs="Arial"/>
        </w:rPr>
        <w:t>Seguro de Desgravamen</w:t>
      </w:r>
      <w:r w:rsidRPr="007F5A56">
        <w:rPr>
          <w:rFonts w:ascii="Arial Narrow" w:hAnsi="Arial Narrow" w:cs="Arial"/>
        </w:rPr>
        <w:t>.</w:t>
      </w:r>
    </w:p>
    <w:p w14:paraId="0D42CB3C" w14:textId="77777777" w:rsidR="00E720CF" w:rsidRPr="007F5A56" w:rsidRDefault="00E720CF" w:rsidP="00450EE7">
      <w:pPr>
        <w:pStyle w:val="Prrafodelista"/>
        <w:spacing w:after="0" w:line="240" w:lineRule="auto"/>
        <w:ind w:left="1080"/>
        <w:jc w:val="both"/>
        <w:rPr>
          <w:rFonts w:ascii="Arial Narrow" w:hAnsi="Arial Narrow" w:cs="Arial"/>
        </w:rPr>
      </w:pPr>
    </w:p>
    <w:p w14:paraId="124EB482" w14:textId="4BD6644F" w:rsidR="00D62BE2" w:rsidRPr="007F5A56" w:rsidRDefault="00CE4A1D"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t xml:space="preserve">Desde el 21 de agosto del 2025, </w:t>
      </w:r>
      <w:r w:rsidR="00E720CF" w:rsidRPr="007F5A56">
        <w:rPr>
          <w:rFonts w:ascii="Arial Narrow" w:hAnsi="Arial Narrow" w:cs="Arial"/>
        </w:rPr>
        <w:t xml:space="preserve">el </w:t>
      </w:r>
      <w:r w:rsidR="00E720CF" w:rsidRPr="007F5A56">
        <w:rPr>
          <w:rFonts w:ascii="Arial Narrow" w:eastAsia="Arial Narrow" w:hAnsi="Arial Narrow" w:cs="Arial"/>
          <w:lang w:eastAsia="es-PE"/>
        </w:rPr>
        <w:t>Estudio Muñiz remitió</w:t>
      </w:r>
      <w:r w:rsidRPr="007F5A56">
        <w:rPr>
          <w:rFonts w:ascii="Arial Narrow" w:hAnsi="Arial Narrow" w:cs="Arial"/>
        </w:rPr>
        <w:t xml:space="preserve"> mensajes a Fredy Eden Miranda Soria, hermano del causante de la Sucesión Intestada, persona ajena a la relación crediticia</w:t>
      </w:r>
      <w:r w:rsidR="00100864" w:rsidRPr="007F5A56">
        <w:rPr>
          <w:rFonts w:ascii="Arial Narrow" w:hAnsi="Arial Narrow" w:cs="Arial"/>
        </w:rPr>
        <w:t>, en relación con la existencia de la deuda vinculada al crédito otorgado por Scotiabank</w:t>
      </w:r>
      <w:r w:rsidRPr="007F5A56">
        <w:rPr>
          <w:rFonts w:ascii="Arial Narrow" w:hAnsi="Arial Narrow" w:cs="Arial"/>
        </w:rPr>
        <w:t>.</w:t>
      </w:r>
      <w:r w:rsidR="002F1C1E" w:rsidRPr="007F5A56">
        <w:rPr>
          <w:rFonts w:ascii="Arial Narrow" w:hAnsi="Arial Narrow" w:cs="Arial"/>
        </w:rPr>
        <w:t xml:space="preserve"> </w:t>
      </w:r>
    </w:p>
    <w:p w14:paraId="07C546FD" w14:textId="77777777" w:rsidR="00E720CF" w:rsidRPr="007F5A56" w:rsidRDefault="00E720CF" w:rsidP="00450EE7">
      <w:pPr>
        <w:spacing w:after="0" w:line="240" w:lineRule="auto"/>
        <w:jc w:val="both"/>
        <w:rPr>
          <w:rFonts w:ascii="Arial Narrow" w:hAnsi="Arial Narrow" w:cs="Arial"/>
        </w:rPr>
      </w:pPr>
    </w:p>
    <w:p w14:paraId="2D733671" w14:textId="19948A9E" w:rsidR="00D62BE2" w:rsidRPr="007F5A56" w:rsidRDefault="00CE4A1D"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t xml:space="preserve">El 11 de </w:t>
      </w:r>
      <w:r w:rsidR="00450EE7">
        <w:rPr>
          <w:rFonts w:ascii="Arial Narrow" w:hAnsi="Arial Narrow" w:cs="Arial"/>
        </w:rPr>
        <w:t>setiembre</w:t>
      </w:r>
      <w:r w:rsidRPr="007F5A56">
        <w:rPr>
          <w:rFonts w:ascii="Arial Narrow" w:hAnsi="Arial Narrow" w:cs="Arial"/>
        </w:rPr>
        <w:t xml:space="preserve"> del 2025, ante la falta de respuesta definitiva por parte de Scotiabank y </w:t>
      </w:r>
      <w:r w:rsidR="00D62BE2" w:rsidRPr="007F5A56">
        <w:rPr>
          <w:rFonts w:ascii="Arial Narrow" w:eastAsia="Arial Narrow" w:hAnsi="Arial Narrow" w:cs="Arial"/>
          <w:lang w:eastAsia="es-PE"/>
        </w:rPr>
        <w:t>BNP Paribas</w:t>
      </w:r>
      <w:r w:rsidRPr="007F5A56">
        <w:rPr>
          <w:rFonts w:ascii="Arial Narrow" w:hAnsi="Arial Narrow" w:cs="Arial"/>
        </w:rPr>
        <w:t>, se presentó una nueva solicitud de activación del seguro de desgravamen</w:t>
      </w:r>
      <w:r w:rsidR="00E720CF" w:rsidRPr="007F5A56">
        <w:rPr>
          <w:rFonts w:ascii="Arial Narrow" w:hAnsi="Arial Narrow" w:cs="Arial"/>
        </w:rPr>
        <w:t xml:space="preserve"> emitido por </w:t>
      </w:r>
      <w:r w:rsidR="00E720CF" w:rsidRPr="007F5A56">
        <w:rPr>
          <w:rFonts w:ascii="Arial Narrow" w:eastAsia="Arial Narrow" w:hAnsi="Arial Narrow" w:cs="Arial"/>
          <w:lang w:eastAsia="es-PE"/>
        </w:rPr>
        <w:t>BNP Paribas</w:t>
      </w:r>
      <w:r w:rsidRPr="007F5A56">
        <w:rPr>
          <w:rFonts w:ascii="Arial Narrow" w:hAnsi="Arial Narrow" w:cs="Arial"/>
        </w:rPr>
        <w:t>.</w:t>
      </w:r>
    </w:p>
    <w:p w14:paraId="37FC544F" w14:textId="77777777" w:rsidR="00D62BE2" w:rsidRPr="007F5A56" w:rsidRDefault="00D62BE2" w:rsidP="00450EE7">
      <w:pPr>
        <w:pStyle w:val="Prrafodelista"/>
        <w:spacing w:line="240" w:lineRule="auto"/>
        <w:rPr>
          <w:rFonts w:ascii="Arial Narrow" w:hAnsi="Arial Narrow" w:cs="Arial"/>
        </w:rPr>
      </w:pPr>
    </w:p>
    <w:p w14:paraId="2E0274CD" w14:textId="3E7A1C27" w:rsidR="00D62BE2" w:rsidRPr="007F5A56" w:rsidRDefault="00CE4A1D"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lastRenderedPageBreak/>
        <w:t xml:space="preserve">El 11 de </w:t>
      </w:r>
      <w:r w:rsidR="00450EE7">
        <w:rPr>
          <w:rFonts w:ascii="Arial Narrow" w:hAnsi="Arial Narrow" w:cs="Arial"/>
        </w:rPr>
        <w:t>setiembre</w:t>
      </w:r>
      <w:r w:rsidRPr="007F5A56">
        <w:rPr>
          <w:rFonts w:ascii="Arial Narrow" w:hAnsi="Arial Narrow" w:cs="Arial"/>
        </w:rPr>
        <w:t xml:space="preserve"> del 2025, Scotiabank informó sobre una observación </w:t>
      </w:r>
      <w:r w:rsidR="00E720CF" w:rsidRPr="007F5A56">
        <w:rPr>
          <w:rFonts w:ascii="Arial Narrow" w:hAnsi="Arial Narrow" w:cs="Arial"/>
        </w:rPr>
        <w:t>realizada</w:t>
      </w:r>
      <w:r w:rsidRPr="007F5A56">
        <w:rPr>
          <w:rFonts w:ascii="Arial Narrow" w:hAnsi="Arial Narrow" w:cs="Arial"/>
        </w:rPr>
        <w:t xml:space="preserve"> por </w:t>
      </w:r>
      <w:r w:rsidR="00D62BE2" w:rsidRPr="007F5A56">
        <w:rPr>
          <w:rFonts w:ascii="Arial Narrow" w:eastAsia="Arial Narrow" w:hAnsi="Arial Narrow" w:cs="Arial"/>
          <w:lang w:eastAsia="es-PE"/>
        </w:rPr>
        <w:t>BNP Paribas</w:t>
      </w:r>
      <w:r w:rsidRPr="007F5A56">
        <w:rPr>
          <w:rFonts w:ascii="Arial Narrow" w:hAnsi="Arial Narrow" w:cs="Arial"/>
        </w:rPr>
        <w:t>.</w:t>
      </w:r>
      <w:r w:rsidR="00E720CF" w:rsidRPr="007F5A56">
        <w:rPr>
          <w:rFonts w:ascii="Arial Narrow" w:hAnsi="Arial Narrow" w:cs="Arial"/>
        </w:rPr>
        <w:t xml:space="preserve"> </w:t>
      </w:r>
      <w:r w:rsidRPr="007F5A56">
        <w:rPr>
          <w:rFonts w:ascii="Arial Narrow" w:hAnsi="Arial Narrow" w:cs="Arial"/>
        </w:rPr>
        <w:t xml:space="preserve">El 16 de </w:t>
      </w:r>
      <w:r w:rsidR="00450EE7">
        <w:rPr>
          <w:rFonts w:ascii="Arial Narrow" w:hAnsi="Arial Narrow" w:cs="Arial"/>
        </w:rPr>
        <w:t>setiembre</w:t>
      </w:r>
      <w:r w:rsidRPr="007F5A56">
        <w:rPr>
          <w:rFonts w:ascii="Arial Narrow" w:hAnsi="Arial Narrow" w:cs="Arial"/>
        </w:rPr>
        <w:t xml:space="preserve"> del 2025, se informó a </w:t>
      </w:r>
      <w:r w:rsidR="00D62BE2" w:rsidRPr="007F5A56">
        <w:rPr>
          <w:rFonts w:ascii="Arial Narrow" w:eastAsia="Arial Narrow" w:hAnsi="Arial Narrow" w:cs="Arial"/>
          <w:lang w:eastAsia="es-PE"/>
        </w:rPr>
        <w:t xml:space="preserve">BNP Paribas </w:t>
      </w:r>
      <w:r w:rsidRPr="007F5A56">
        <w:rPr>
          <w:rFonts w:ascii="Arial Narrow" w:hAnsi="Arial Narrow" w:cs="Arial"/>
        </w:rPr>
        <w:t>que no existía historia clínica vinculada a cirrosis hepática, debido a que la enfermedad no fue diagnosticada ni tratada en vida.</w:t>
      </w:r>
    </w:p>
    <w:p w14:paraId="44DD2219" w14:textId="77777777" w:rsidR="00E720CF" w:rsidRPr="007F5A56" w:rsidRDefault="00E720CF" w:rsidP="00450EE7">
      <w:pPr>
        <w:pStyle w:val="Prrafodelista"/>
        <w:spacing w:after="0" w:line="240" w:lineRule="auto"/>
        <w:ind w:left="1080"/>
        <w:jc w:val="both"/>
        <w:rPr>
          <w:rFonts w:ascii="Arial Narrow" w:hAnsi="Arial Narrow" w:cs="Arial"/>
        </w:rPr>
      </w:pPr>
    </w:p>
    <w:p w14:paraId="4CB7152D" w14:textId="77777777" w:rsidR="00E56DC3" w:rsidRPr="007F5A56" w:rsidRDefault="00CE4A1D"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t xml:space="preserve">El 3 de octubre del 2025, Pacífico emitió respuesta solicitando información </w:t>
      </w:r>
      <w:r w:rsidR="00E56DC3" w:rsidRPr="007F5A56">
        <w:rPr>
          <w:rFonts w:ascii="Arial Narrow" w:hAnsi="Arial Narrow" w:cs="Arial"/>
        </w:rPr>
        <w:t>adicional a la ya requerida sin indicar si esa nueva información se encontraba estipulada en el contrato de seguro</w:t>
      </w:r>
      <w:r w:rsidRPr="007F5A56">
        <w:rPr>
          <w:rFonts w:ascii="Arial Narrow" w:hAnsi="Arial Narrow" w:cs="Arial"/>
        </w:rPr>
        <w:t>, asumiendo la existencia de un diagnóstico previo de la enfermedad causante del fallecimiento.</w:t>
      </w:r>
      <w:r w:rsidR="00B15623" w:rsidRPr="007F5A56">
        <w:rPr>
          <w:rFonts w:ascii="Arial Narrow" w:hAnsi="Arial Narrow" w:cs="Arial"/>
        </w:rPr>
        <w:t xml:space="preserve"> </w:t>
      </w:r>
    </w:p>
    <w:p w14:paraId="26B44075" w14:textId="77777777" w:rsidR="00E56DC3" w:rsidRPr="007F5A56" w:rsidRDefault="00E56DC3" w:rsidP="00450EE7">
      <w:pPr>
        <w:pStyle w:val="Prrafodelista"/>
        <w:spacing w:line="240" w:lineRule="auto"/>
        <w:rPr>
          <w:rFonts w:ascii="Arial Narrow" w:hAnsi="Arial Narrow" w:cs="Arial"/>
        </w:rPr>
      </w:pPr>
    </w:p>
    <w:p w14:paraId="26DB7221" w14:textId="72D1CC3F" w:rsidR="00D62BE2" w:rsidRPr="007F5A56" w:rsidRDefault="00E56DC3"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t>Asimismo</w:t>
      </w:r>
      <w:r w:rsidR="00B15623" w:rsidRPr="007F5A56">
        <w:rPr>
          <w:rFonts w:ascii="Arial Narrow" w:hAnsi="Arial Narrow" w:cs="Arial"/>
        </w:rPr>
        <w:t>, el Banco de Crédito continúo cobrando intereses moratorios y compensatorios de la deuda del crédito asociado al Seguro de Desgravamen - Póliza N° 24260 emitido por Pacífico, pese a que se mantenía vigente la atención de la solicitud de otorgamiento de cobertura.</w:t>
      </w:r>
    </w:p>
    <w:p w14:paraId="4574EB2C" w14:textId="77777777" w:rsidR="00E720CF" w:rsidRPr="007F5A56" w:rsidRDefault="00E720CF" w:rsidP="00450EE7">
      <w:pPr>
        <w:pStyle w:val="Prrafodelista"/>
        <w:spacing w:after="0" w:line="240" w:lineRule="auto"/>
        <w:ind w:left="1080"/>
        <w:jc w:val="both"/>
        <w:rPr>
          <w:rFonts w:ascii="Arial Narrow" w:hAnsi="Arial Narrow" w:cs="Arial"/>
        </w:rPr>
      </w:pPr>
    </w:p>
    <w:p w14:paraId="068648E5" w14:textId="57B7E910" w:rsidR="00D62BE2" w:rsidRPr="007F5A56" w:rsidRDefault="00CE4A1D"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t xml:space="preserve">El 21 de octubre del 2025, </w:t>
      </w:r>
      <w:r w:rsidR="00D62BE2" w:rsidRPr="007F5A56">
        <w:rPr>
          <w:rFonts w:ascii="Arial Narrow" w:eastAsia="Arial Narrow" w:hAnsi="Arial Narrow" w:cs="Arial"/>
          <w:lang w:eastAsia="es-PE"/>
        </w:rPr>
        <w:t xml:space="preserve">BNP Paribas </w:t>
      </w:r>
      <w:r w:rsidRPr="007F5A56">
        <w:rPr>
          <w:rFonts w:ascii="Arial Narrow" w:hAnsi="Arial Narrow" w:cs="Arial"/>
        </w:rPr>
        <w:t xml:space="preserve">emitió respuesta resolviendo el caso a su favor, adjuntando un nuevo requerimiento no </w:t>
      </w:r>
      <w:r w:rsidR="00D62BE2" w:rsidRPr="007F5A56">
        <w:rPr>
          <w:rFonts w:ascii="Arial Narrow" w:hAnsi="Arial Narrow" w:cs="Arial"/>
        </w:rPr>
        <w:t>presentado</w:t>
      </w:r>
      <w:r w:rsidRPr="007F5A56">
        <w:rPr>
          <w:rFonts w:ascii="Arial Narrow" w:hAnsi="Arial Narrow" w:cs="Arial"/>
        </w:rPr>
        <w:t xml:space="preserve"> al inicio del trámite.</w:t>
      </w:r>
    </w:p>
    <w:p w14:paraId="68A728EB" w14:textId="77777777" w:rsidR="00D62BE2" w:rsidRPr="007F5A56" w:rsidRDefault="00D62BE2" w:rsidP="00450EE7">
      <w:pPr>
        <w:pStyle w:val="Prrafodelista"/>
        <w:spacing w:line="240" w:lineRule="auto"/>
        <w:rPr>
          <w:rFonts w:ascii="Arial Narrow" w:hAnsi="Arial Narrow" w:cs="Arial"/>
        </w:rPr>
      </w:pPr>
    </w:p>
    <w:p w14:paraId="19092B39" w14:textId="6AA1573E" w:rsidR="00F05862" w:rsidRPr="007F5A56" w:rsidRDefault="00CE4A1D" w:rsidP="00450EE7">
      <w:pPr>
        <w:pStyle w:val="Prrafodelista"/>
        <w:numPr>
          <w:ilvl w:val="0"/>
          <w:numId w:val="9"/>
        </w:numPr>
        <w:spacing w:after="0" w:line="240" w:lineRule="auto"/>
        <w:ind w:hanging="513"/>
        <w:jc w:val="both"/>
        <w:rPr>
          <w:rFonts w:ascii="Arial Narrow" w:hAnsi="Arial Narrow" w:cs="Arial"/>
        </w:rPr>
      </w:pPr>
      <w:r w:rsidRPr="007F5A56">
        <w:rPr>
          <w:rFonts w:ascii="Arial Narrow" w:hAnsi="Arial Narrow" w:cs="Arial"/>
        </w:rPr>
        <w:t>E</w:t>
      </w:r>
      <w:r w:rsidR="00816F38" w:rsidRPr="007F5A56">
        <w:rPr>
          <w:rFonts w:ascii="Arial Narrow" w:hAnsi="Arial Narrow" w:cs="Arial"/>
        </w:rPr>
        <w:t>n octubre de 2025 y el</w:t>
      </w:r>
      <w:r w:rsidRPr="007F5A56">
        <w:rPr>
          <w:rFonts w:ascii="Arial Narrow" w:hAnsi="Arial Narrow" w:cs="Arial"/>
        </w:rPr>
        <w:t xml:space="preserve"> 5 de noviembre del 2025, </w:t>
      </w:r>
      <w:r w:rsidR="00E720CF" w:rsidRPr="007F5A56">
        <w:rPr>
          <w:rFonts w:ascii="Arial Narrow" w:hAnsi="Arial Narrow" w:cs="Arial"/>
        </w:rPr>
        <w:t xml:space="preserve">el </w:t>
      </w:r>
      <w:r w:rsidR="00E720CF" w:rsidRPr="007F5A56">
        <w:rPr>
          <w:rFonts w:ascii="Arial Narrow" w:eastAsia="Arial Narrow" w:hAnsi="Arial Narrow" w:cs="Arial"/>
          <w:lang w:eastAsia="es-PE"/>
        </w:rPr>
        <w:t>Estudio Muñiz</w:t>
      </w:r>
      <w:r w:rsidRPr="007F5A56">
        <w:rPr>
          <w:rFonts w:ascii="Arial Narrow" w:hAnsi="Arial Narrow" w:cs="Arial"/>
        </w:rPr>
        <w:t xml:space="preserve"> </w:t>
      </w:r>
      <w:r w:rsidR="00E720CF" w:rsidRPr="007F5A56">
        <w:rPr>
          <w:rFonts w:ascii="Arial Narrow" w:hAnsi="Arial Narrow" w:cs="Arial"/>
        </w:rPr>
        <w:t>remitió</w:t>
      </w:r>
      <w:r w:rsidRPr="007F5A56">
        <w:rPr>
          <w:rFonts w:ascii="Arial Narrow" w:hAnsi="Arial Narrow" w:cs="Arial"/>
        </w:rPr>
        <w:t xml:space="preserve"> </w:t>
      </w:r>
      <w:r w:rsidR="00E720CF" w:rsidRPr="007F5A56">
        <w:rPr>
          <w:rFonts w:ascii="Arial Narrow" w:hAnsi="Arial Narrow" w:cs="Arial"/>
        </w:rPr>
        <w:t>una comunicación</w:t>
      </w:r>
      <w:r w:rsidRPr="007F5A56">
        <w:rPr>
          <w:rFonts w:ascii="Arial Narrow" w:hAnsi="Arial Narrow" w:cs="Arial"/>
        </w:rPr>
        <w:t xml:space="preserve"> aludiendo a un proceso judicial archivado, dirigiéndose a familiares del causante de la Sucesión Intestada e informando a terceros</w:t>
      </w:r>
      <w:r w:rsidR="00E720CF" w:rsidRPr="007F5A56">
        <w:rPr>
          <w:rFonts w:ascii="Arial Narrow" w:hAnsi="Arial Narrow" w:cs="Arial"/>
        </w:rPr>
        <w:t xml:space="preserve">, </w:t>
      </w:r>
      <w:r w:rsidR="00100864" w:rsidRPr="007F5A56">
        <w:rPr>
          <w:rFonts w:ascii="Arial Narrow" w:hAnsi="Arial Narrow" w:cs="Arial"/>
        </w:rPr>
        <w:t>en relación con</w:t>
      </w:r>
      <w:r w:rsidR="00E720CF" w:rsidRPr="007F5A56">
        <w:rPr>
          <w:rFonts w:ascii="Arial Narrow" w:hAnsi="Arial Narrow" w:cs="Arial"/>
        </w:rPr>
        <w:t xml:space="preserve"> </w:t>
      </w:r>
      <w:r w:rsidRPr="007F5A56">
        <w:rPr>
          <w:rFonts w:ascii="Arial Narrow" w:hAnsi="Arial Narrow" w:cs="Arial"/>
        </w:rPr>
        <w:t>la existencia de la deuda</w:t>
      </w:r>
      <w:r w:rsidR="00E720CF" w:rsidRPr="007F5A56">
        <w:rPr>
          <w:rFonts w:ascii="Arial Narrow" w:hAnsi="Arial Narrow" w:cs="Arial"/>
        </w:rPr>
        <w:t xml:space="preserve"> vinculada al crédito otorgado por Scotiabank</w:t>
      </w:r>
      <w:r w:rsidRPr="007F5A56">
        <w:rPr>
          <w:rFonts w:ascii="Arial Narrow" w:hAnsi="Arial Narrow" w:cs="Arial"/>
        </w:rPr>
        <w:t>.</w:t>
      </w:r>
    </w:p>
    <w:p w14:paraId="114E234C" w14:textId="77777777" w:rsidR="006202C0" w:rsidRPr="007F5A56" w:rsidRDefault="006202C0" w:rsidP="00450EE7">
      <w:pPr>
        <w:pStyle w:val="Prrafodelista"/>
        <w:spacing w:after="0" w:line="240" w:lineRule="auto"/>
        <w:ind w:left="1134"/>
        <w:jc w:val="both"/>
        <w:rPr>
          <w:rFonts w:ascii="Arial Narrow" w:hAnsi="Arial Narrow"/>
        </w:rPr>
      </w:pPr>
    </w:p>
    <w:bookmarkEnd w:id="5"/>
    <w:p w14:paraId="5FC1925A" w14:textId="4A61D5C7" w:rsidR="00F05862" w:rsidRPr="00514D0A" w:rsidRDefault="00260712" w:rsidP="00450EE7">
      <w:pPr>
        <w:pStyle w:val="Prrafodelista"/>
        <w:numPr>
          <w:ilvl w:val="0"/>
          <w:numId w:val="3"/>
        </w:numPr>
        <w:spacing w:after="0" w:line="240" w:lineRule="auto"/>
        <w:ind w:left="567" w:hanging="567"/>
        <w:jc w:val="both"/>
        <w:rPr>
          <w:rFonts w:ascii="Arial Narrow" w:hAnsi="Arial Narrow" w:cs="Arial"/>
        </w:rPr>
      </w:pPr>
      <w:r w:rsidRPr="007F5A56">
        <w:rPr>
          <w:rFonts w:ascii="Arial Narrow" w:hAnsi="Arial Narrow" w:cs="Arial"/>
        </w:rPr>
        <w:t xml:space="preserve">La Sucesión Intestada </w:t>
      </w:r>
      <w:r w:rsidR="00F05862" w:rsidRPr="007F5A56">
        <w:rPr>
          <w:rFonts w:ascii="Arial Narrow" w:hAnsi="Arial Narrow" w:cs="Arial"/>
        </w:rPr>
        <w:t>solicitó</w:t>
      </w:r>
      <w:r w:rsidR="003911AA" w:rsidRPr="007F5A56">
        <w:rPr>
          <w:rFonts w:ascii="Arial Narrow" w:hAnsi="Arial Narrow" w:cs="Arial"/>
        </w:rPr>
        <w:t xml:space="preserve">, en calidad de medida correctiva, que: (i) </w:t>
      </w:r>
      <w:r w:rsidR="00514D0A" w:rsidRPr="007F5A56">
        <w:rPr>
          <w:rFonts w:ascii="Arial Narrow" w:hAnsi="Arial Narrow" w:cs="Arial"/>
        </w:rPr>
        <w:t xml:space="preserve">el Banco de Crédito y Pacífico, Interbank e Interseguro, Scotiabank y BNP Paribas, otorguen las coberturas correspondientes de cada uno de los seguros de desgravamen </w:t>
      </w:r>
      <w:r w:rsidR="00772052" w:rsidRPr="007F5A56">
        <w:rPr>
          <w:rFonts w:ascii="Arial Narrow" w:hAnsi="Arial Narrow" w:cs="Arial"/>
        </w:rPr>
        <w:t>vinculadas a cada</w:t>
      </w:r>
      <w:r w:rsidR="00514D0A" w:rsidRPr="007F5A56">
        <w:rPr>
          <w:rFonts w:ascii="Arial Narrow" w:hAnsi="Arial Narrow" w:cs="Arial"/>
        </w:rPr>
        <w:t xml:space="preserve"> una de las deudas </w:t>
      </w:r>
      <w:r w:rsidR="00772052" w:rsidRPr="007F5A56">
        <w:rPr>
          <w:rFonts w:ascii="Arial Narrow" w:hAnsi="Arial Narrow" w:cs="Arial"/>
        </w:rPr>
        <w:t>del causante de la Sucesión Intestada; (ii)</w:t>
      </w:r>
      <w:r w:rsidR="00772052">
        <w:rPr>
          <w:rFonts w:ascii="Segoe UI Symbol" w:hAnsi="Segoe UI Symbol" w:cs="Segoe UI Symbol"/>
        </w:rPr>
        <w:t xml:space="preserve"> el</w:t>
      </w:r>
      <w:r w:rsidR="00514D0A" w:rsidRPr="00514D0A">
        <w:rPr>
          <w:rFonts w:ascii="Arial Narrow" w:hAnsi="Arial Narrow" w:cs="Arial"/>
        </w:rPr>
        <w:t xml:space="preserve"> </w:t>
      </w:r>
      <w:r w:rsidR="00772052" w:rsidRPr="00514D0A">
        <w:rPr>
          <w:rFonts w:ascii="Arial Narrow" w:hAnsi="Arial Narrow" w:cs="Arial"/>
        </w:rPr>
        <w:t>Banco de Crédito</w:t>
      </w:r>
      <w:r w:rsidR="00514D0A" w:rsidRPr="00514D0A">
        <w:rPr>
          <w:rFonts w:ascii="Arial Narrow" w:hAnsi="Arial Narrow" w:cs="Arial"/>
        </w:rPr>
        <w:t xml:space="preserve">, </w:t>
      </w:r>
      <w:r w:rsidR="00772052" w:rsidRPr="00514D0A">
        <w:rPr>
          <w:rFonts w:ascii="Arial Narrow" w:hAnsi="Arial Narrow" w:cs="Arial"/>
        </w:rPr>
        <w:t>Interbank</w:t>
      </w:r>
      <w:r w:rsidR="00514D0A" w:rsidRPr="00514D0A">
        <w:rPr>
          <w:rFonts w:ascii="Arial Narrow" w:hAnsi="Arial Narrow" w:cs="Arial"/>
        </w:rPr>
        <w:t xml:space="preserve">, </w:t>
      </w:r>
      <w:r w:rsidR="00772052" w:rsidRPr="00514D0A">
        <w:rPr>
          <w:rFonts w:ascii="Arial Narrow" w:hAnsi="Arial Narrow" w:cs="Arial"/>
        </w:rPr>
        <w:t>Scotiabank</w:t>
      </w:r>
      <w:r w:rsidR="00772052">
        <w:rPr>
          <w:rFonts w:ascii="Arial Narrow" w:hAnsi="Arial Narrow" w:cs="Arial"/>
        </w:rPr>
        <w:t xml:space="preserve"> y </w:t>
      </w:r>
      <w:r w:rsidR="00772052" w:rsidRPr="00EE2989">
        <w:rPr>
          <w:rFonts w:ascii="Arial Narrow" w:eastAsia="Arial Narrow" w:hAnsi="Arial Narrow" w:cs="Arial"/>
          <w:lang w:eastAsia="es-PE"/>
        </w:rPr>
        <w:t xml:space="preserve">Estudio Muñiz </w:t>
      </w:r>
      <w:r w:rsidR="00772052">
        <w:rPr>
          <w:rFonts w:ascii="Arial Narrow" w:eastAsia="Arial Narrow" w:hAnsi="Arial Narrow" w:cs="Arial"/>
          <w:lang w:eastAsia="es-PE"/>
        </w:rPr>
        <w:t xml:space="preserve">realicen </w:t>
      </w:r>
      <w:r w:rsidR="00514D0A" w:rsidRPr="00514D0A">
        <w:rPr>
          <w:rFonts w:ascii="Arial Narrow" w:hAnsi="Arial Narrow" w:cs="Arial"/>
        </w:rPr>
        <w:t>desistimiento de</w:t>
      </w:r>
      <w:r w:rsidR="00772052">
        <w:rPr>
          <w:rFonts w:ascii="Arial Narrow" w:hAnsi="Arial Narrow" w:cs="Arial"/>
        </w:rPr>
        <w:t xml:space="preserve"> </w:t>
      </w:r>
      <w:r w:rsidR="00514D0A" w:rsidRPr="00514D0A">
        <w:rPr>
          <w:rFonts w:ascii="Arial Narrow" w:hAnsi="Arial Narrow" w:cs="Arial"/>
        </w:rPr>
        <w:t>todas las acciones legales de cobranza que hubiesen iniciado</w:t>
      </w:r>
      <w:r w:rsidR="00772052">
        <w:rPr>
          <w:rFonts w:ascii="Arial Narrow" w:hAnsi="Arial Narrow" w:cs="Arial"/>
        </w:rPr>
        <w:t>; y,</w:t>
      </w:r>
      <w:r w:rsidR="00514D0A" w:rsidRPr="00514D0A">
        <w:rPr>
          <w:rFonts w:ascii="Arial Narrow" w:hAnsi="Arial Narrow" w:cs="Arial"/>
        </w:rPr>
        <w:t xml:space="preserve"> </w:t>
      </w:r>
      <w:r w:rsidR="00772052" w:rsidRPr="00EE2989">
        <w:rPr>
          <w:rFonts w:ascii="Arial Narrow" w:eastAsia="Arial Narrow" w:hAnsi="Arial Narrow" w:cs="Arial"/>
          <w:lang w:eastAsia="es-PE"/>
        </w:rPr>
        <w:t>Estudio Muñiz</w:t>
      </w:r>
      <w:r w:rsidR="00772052" w:rsidRPr="00514D0A">
        <w:rPr>
          <w:rFonts w:ascii="Arial Narrow" w:hAnsi="Arial Narrow" w:cs="Arial"/>
        </w:rPr>
        <w:t xml:space="preserve"> </w:t>
      </w:r>
      <w:r w:rsidR="00772052">
        <w:rPr>
          <w:rFonts w:ascii="Arial Narrow" w:hAnsi="Arial Narrow" w:cs="Arial"/>
        </w:rPr>
        <w:t xml:space="preserve">realice el cese del empleo de </w:t>
      </w:r>
      <w:r w:rsidR="00514D0A" w:rsidRPr="00514D0A">
        <w:rPr>
          <w:rFonts w:ascii="Arial Narrow" w:hAnsi="Arial Narrow" w:cs="Arial"/>
        </w:rPr>
        <w:t>m</w:t>
      </w:r>
      <w:r w:rsidR="00514D0A" w:rsidRPr="00514D0A">
        <w:rPr>
          <w:rFonts w:ascii="Arial Narrow" w:hAnsi="Arial Narrow" w:cs="Arial Narrow"/>
        </w:rPr>
        <w:t>é</w:t>
      </w:r>
      <w:r w:rsidR="00514D0A" w:rsidRPr="00514D0A">
        <w:rPr>
          <w:rFonts w:ascii="Arial Narrow" w:hAnsi="Arial Narrow" w:cs="Arial"/>
        </w:rPr>
        <w:t>todos abusivos en el cobro y, en consecuencia,</w:t>
      </w:r>
      <w:r w:rsidR="00772052">
        <w:rPr>
          <w:rFonts w:ascii="Arial Narrow" w:hAnsi="Arial Narrow" w:cs="Arial"/>
        </w:rPr>
        <w:t xml:space="preserve"> </w:t>
      </w:r>
      <w:r w:rsidR="00514D0A" w:rsidRPr="00514D0A">
        <w:rPr>
          <w:rFonts w:ascii="Arial Narrow" w:hAnsi="Arial Narrow" w:cs="Arial"/>
        </w:rPr>
        <w:t>cese el acoso telef</w:t>
      </w:r>
      <w:r w:rsidR="00514D0A" w:rsidRPr="00514D0A">
        <w:rPr>
          <w:rFonts w:ascii="Arial Narrow" w:hAnsi="Arial Narrow" w:cs="Arial Narrow"/>
        </w:rPr>
        <w:t>ó</w:t>
      </w:r>
      <w:r w:rsidR="00514D0A" w:rsidRPr="00514D0A">
        <w:rPr>
          <w:rFonts w:ascii="Arial Narrow" w:hAnsi="Arial Narrow" w:cs="Arial"/>
        </w:rPr>
        <w:t>nico efectuado hasta la fecha informando a terceros de las deudas</w:t>
      </w:r>
      <w:r w:rsidR="00772052">
        <w:rPr>
          <w:rFonts w:ascii="Arial Narrow" w:hAnsi="Arial Narrow" w:cs="Arial"/>
        </w:rPr>
        <w:t xml:space="preserve"> </w:t>
      </w:r>
      <w:r w:rsidR="00772052" w:rsidRPr="00D62BE2">
        <w:rPr>
          <w:rFonts w:ascii="Arial Narrow" w:hAnsi="Arial Narrow" w:cs="Arial"/>
        </w:rPr>
        <w:t>del causante de la Sucesión Intestada</w:t>
      </w:r>
      <w:r w:rsidR="00514D0A" w:rsidRPr="00514D0A">
        <w:rPr>
          <w:rFonts w:ascii="Arial Narrow" w:hAnsi="Arial Narrow" w:cs="Arial"/>
        </w:rPr>
        <w:t xml:space="preserve">. </w:t>
      </w:r>
      <w:r w:rsidR="00F05862">
        <w:rPr>
          <w:rFonts w:ascii="Arial Narrow" w:hAnsi="Arial Narrow" w:cs="Arial"/>
        </w:rPr>
        <w:t>Asimismo</w:t>
      </w:r>
      <w:r w:rsidR="00F05862" w:rsidRPr="00514D0A">
        <w:rPr>
          <w:rFonts w:ascii="Arial Narrow" w:hAnsi="Arial Narrow" w:cs="Arial"/>
        </w:rPr>
        <w:t xml:space="preserve">, </w:t>
      </w:r>
      <w:r w:rsidR="00514D0A">
        <w:rPr>
          <w:rFonts w:ascii="Arial Narrow" w:hAnsi="Arial Narrow" w:cs="Arial"/>
        </w:rPr>
        <w:t>se solicitó</w:t>
      </w:r>
      <w:r w:rsidR="00F05862" w:rsidRPr="00514D0A">
        <w:rPr>
          <w:rFonts w:ascii="Arial Narrow" w:hAnsi="Arial Narrow" w:cs="Arial"/>
        </w:rPr>
        <w:t xml:space="preserve"> el pago de las costas y costos del procedimiento,</w:t>
      </w:r>
    </w:p>
    <w:bookmarkEnd w:id="4"/>
    <w:p w14:paraId="2FA85C02" w14:textId="60A5D710" w:rsidR="00665C92" w:rsidRDefault="00665C92" w:rsidP="00450EE7">
      <w:pPr>
        <w:spacing w:after="0" w:line="240" w:lineRule="auto"/>
        <w:jc w:val="both"/>
        <w:rPr>
          <w:rFonts w:ascii="Arial Narrow" w:hAnsi="Arial Narrow"/>
        </w:rPr>
      </w:pPr>
    </w:p>
    <w:p w14:paraId="416BCB23" w14:textId="530074DC" w:rsidR="003D65BF" w:rsidRPr="000816E1" w:rsidRDefault="003D65BF" w:rsidP="00450EE7">
      <w:pPr>
        <w:pStyle w:val="Prrafodelista"/>
        <w:numPr>
          <w:ilvl w:val="0"/>
          <w:numId w:val="2"/>
        </w:numPr>
        <w:spacing w:after="0" w:line="240" w:lineRule="auto"/>
        <w:ind w:left="567" w:hanging="567"/>
        <w:jc w:val="both"/>
        <w:rPr>
          <w:rFonts w:ascii="Arial Narrow" w:hAnsi="Arial Narrow"/>
          <w:b/>
        </w:rPr>
      </w:pPr>
      <w:r w:rsidRPr="000816E1">
        <w:rPr>
          <w:rFonts w:ascii="Arial Narrow" w:hAnsi="Arial Narrow"/>
          <w:b/>
        </w:rPr>
        <w:t xml:space="preserve">ANÁLISIS </w:t>
      </w:r>
    </w:p>
    <w:p w14:paraId="04BB374F" w14:textId="77777777" w:rsidR="003D65BF" w:rsidRPr="003D65BF" w:rsidRDefault="003D65BF" w:rsidP="00450EE7">
      <w:pPr>
        <w:spacing w:after="0" w:line="240" w:lineRule="auto"/>
        <w:jc w:val="both"/>
        <w:rPr>
          <w:rFonts w:ascii="Arial Narrow" w:hAnsi="Arial Narrow"/>
          <w:b/>
        </w:rPr>
      </w:pPr>
    </w:p>
    <w:p w14:paraId="10D03D76" w14:textId="1FD29B4E" w:rsidR="003D65BF" w:rsidRDefault="003D65BF" w:rsidP="00450EE7">
      <w:pPr>
        <w:spacing w:after="0" w:line="240" w:lineRule="auto"/>
        <w:jc w:val="both"/>
        <w:rPr>
          <w:rFonts w:ascii="Arial Narrow" w:hAnsi="Arial Narrow"/>
          <w:b/>
        </w:rPr>
      </w:pPr>
      <w:r w:rsidRPr="003D65BF">
        <w:rPr>
          <w:rFonts w:ascii="Arial Narrow" w:hAnsi="Arial Narrow"/>
          <w:b/>
        </w:rPr>
        <w:t>Sobre la desacumulación de pretensiones</w:t>
      </w:r>
    </w:p>
    <w:p w14:paraId="5B2B3D68" w14:textId="77777777" w:rsidR="00CF57ED" w:rsidRDefault="00CF57ED" w:rsidP="00450EE7">
      <w:pPr>
        <w:pStyle w:val="Prrafodelista"/>
        <w:spacing w:after="0" w:line="240" w:lineRule="auto"/>
        <w:ind w:left="567"/>
        <w:jc w:val="both"/>
        <w:rPr>
          <w:rFonts w:ascii="Arial Narrow" w:hAnsi="Arial Narrow"/>
        </w:rPr>
      </w:pPr>
    </w:p>
    <w:p w14:paraId="48FA57B7" w14:textId="07B2386C" w:rsidR="00CF57ED" w:rsidRPr="00DE252C" w:rsidRDefault="00CF57ED" w:rsidP="00450EE7">
      <w:pPr>
        <w:pStyle w:val="Prrafodelista"/>
        <w:numPr>
          <w:ilvl w:val="0"/>
          <w:numId w:val="3"/>
        </w:numPr>
        <w:spacing w:after="0" w:line="240" w:lineRule="auto"/>
        <w:ind w:left="567" w:hanging="567"/>
        <w:jc w:val="both"/>
        <w:rPr>
          <w:rFonts w:ascii="Arial Narrow" w:hAnsi="Arial Narrow"/>
        </w:rPr>
      </w:pPr>
      <w:r w:rsidRPr="00DE252C">
        <w:rPr>
          <w:rFonts w:ascii="Arial Narrow" w:hAnsi="Arial Narrow"/>
        </w:rPr>
        <w:t xml:space="preserve">El 9 de agosto de 2023, el Pleno de la Comisión de Protección al Consumidor Nº 1 (en adelante, Comisión) acordó delegar a la Secretaría Técnica la facultad de acumular expedientes administrativos –que incluye, además, su desacumulación, según corresponda–. En ese sentido, atendiendo a los hechos denunciados, corresponde evaluar si las pretensiones planteadas en el procedimiento deben ser analizadas en un único procedimiento o si, por el contrario, deben ser desacumuladas. </w:t>
      </w:r>
    </w:p>
    <w:p w14:paraId="4596E5CA" w14:textId="77777777" w:rsidR="00CF57ED" w:rsidRDefault="00CF57ED" w:rsidP="00450EE7">
      <w:pPr>
        <w:pStyle w:val="Prrafodelista"/>
        <w:spacing w:after="0" w:line="240" w:lineRule="auto"/>
        <w:ind w:left="567"/>
        <w:jc w:val="both"/>
        <w:rPr>
          <w:rFonts w:ascii="Arial Narrow" w:hAnsi="Arial Narrow"/>
        </w:rPr>
      </w:pPr>
    </w:p>
    <w:p w14:paraId="6BA80765" w14:textId="5AE28B18" w:rsidR="00F04BDA" w:rsidRDefault="00A37C17" w:rsidP="00450EE7">
      <w:pPr>
        <w:pStyle w:val="Prrafodelista"/>
        <w:numPr>
          <w:ilvl w:val="0"/>
          <w:numId w:val="3"/>
        </w:numPr>
        <w:spacing w:after="0" w:line="240" w:lineRule="auto"/>
        <w:ind w:left="567" w:hanging="567"/>
        <w:jc w:val="both"/>
        <w:rPr>
          <w:rFonts w:ascii="Arial Narrow" w:hAnsi="Arial Narrow"/>
        </w:rPr>
      </w:pPr>
      <w:r>
        <w:rPr>
          <w:rFonts w:ascii="Arial Narrow" w:hAnsi="Arial Narrow"/>
        </w:rPr>
        <w:lastRenderedPageBreak/>
        <w:t>El Código</w:t>
      </w:r>
      <w:r w:rsidR="003D65BF" w:rsidRPr="003D65BF">
        <w:rPr>
          <w:rFonts w:ascii="Arial Narrow" w:hAnsi="Arial Narrow"/>
        </w:rPr>
        <w:t xml:space="preserve"> no ha recogido dentro de sus disposiciones de carácter procedimental, el tratamiento de la desacumulación. </w:t>
      </w:r>
      <w:r w:rsidR="00AE0AFB" w:rsidRPr="003D65BF">
        <w:rPr>
          <w:rFonts w:ascii="Arial Narrow" w:hAnsi="Arial Narrow"/>
        </w:rPr>
        <w:t>No obstante, ello, tanto el Código</w:t>
      </w:r>
      <w:r w:rsidR="00AE0AFB" w:rsidRPr="003D65BF">
        <w:rPr>
          <w:vertAlign w:val="superscript"/>
        </w:rPr>
        <w:footnoteReference w:id="4"/>
      </w:r>
      <w:r w:rsidR="00AE0AFB" w:rsidRPr="003D65BF">
        <w:rPr>
          <w:rFonts w:ascii="Arial Narrow" w:hAnsi="Arial Narrow"/>
        </w:rPr>
        <w:t xml:space="preserve"> como Texto Único Ordenado de la Ley 27444, Ley del Procedimiento Administrativo General, aprobado por Decreto Supremo 004-2019-JUS, norma publicada en el Diario Oficial “El Peruano” el 25 de enero de 2019 (en adelante, el TUO de la LPAG)</w:t>
      </w:r>
      <w:r w:rsidR="00AE0AFB" w:rsidRPr="003D65BF">
        <w:rPr>
          <w:vertAlign w:val="superscript"/>
        </w:rPr>
        <w:footnoteReference w:id="5"/>
      </w:r>
      <w:r w:rsidR="00AE0AFB" w:rsidRPr="003D65BF">
        <w:rPr>
          <w:rFonts w:ascii="Arial Narrow" w:hAnsi="Arial Narrow"/>
        </w:rPr>
        <w:t>, han establecido la aplicación de normas supletorias para los aspectos no previstos en sus disposiciones, siempre que resulten compatibles con la naturaleza y fines del procedimiento administrativo.</w:t>
      </w:r>
    </w:p>
    <w:p w14:paraId="6F079673" w14:textId="77777777" w:rsidR="00F04BDA" w:rsidRDefault="00F04BDA" w:rsidP="00450EE7">
      <w:pPr>
        <w:pStyle w:val="Prrafodelista"/>
        <w:spacing w:after="0" w:line="240" w:lineRule="auto"/>
        <w:ind w:left="567"/>
        <w:jc w:val="both"/>
        <w:rPr>
          <w:rFonts w:ascii="Arial Narrow" w:hAnsi="Arial Narrow"/>
        </w:rPr>
      </w:pPr>
    </w:p>
    <w:p w14:paraId="5EB310E4" w14:textId="77777777" w:rsidR="00F04BDA" w:rsidRDefault="003D65BF" w:rsidP="00450EE7">
      <w:pPr>
        <w:pStyle w:val="Prrafodelista"/>
        <w:numPr>
          <w:ilvl w:val="0"/>
          <w:numId w:val="3"/>
        </w:numPr>
        <w:spacing w:after="0" w:line="240" w:lineRule="auto"/>
        <w:ind w:left="567" w:hanging="567"/>
        <w:jc w:val="both"/>
        <w:rPr>
          <w:rFonts w:ascii="Arial Narrow" w:hAnsi="Arial Narrow"/>
        </w:rPr>
      </w:pPr>
      <w:r w:rsidRPr="00F04BDA">
        <w:rPr>
          <w:rFonts w:ascii="Arial Narrow" w:hAnsi="Arial Narrow"/>
        </w:rPr>
        <w:t>En ese contexto, el</w:t>
      </w:r>
      <w:r w:rsidR="00AE0AFB" w:rsidRPr="00F04BDA">
        <w:rPr>
          <w:rFonts w:ascii="Arial Narrow" w:hAnsi="Arial Narrow"/>
        </w:rPr>
        <w:t xml:space="preserve"> artículo 160 del TUO de la LPAG establece la facultad que tiene la autoridad responsable de la instrucción para disponer, mediante resolución irrecurrible, la acumulación de los procedimientos en trámite que guarden conexión</w:t>
      </w:r>
      <w:r w:rsidR="00AE0AFB" w:rsidRPr="003D65BF">
        <w:rPr>
          <w:vertAlign w:val="superscript"/>
        </w:rPr>
        <w:footnoteReference w:id="6"/>
      </w:r>
      <w:r w:rsidR="00AE0AFB" w:rsidRPr="00F04BDA">
        <w:rPr>
          <w:rFonts w:ascii="Arial Narrow" w:hAnsi="Arial Narrow"/>
        </w:rPr>
        <w:t>.</w:t>
      </w:r>
    </w:p>
    <w:p w14:paraId="169BDD96" w14:textId="77777777" w:rsidR="00F04BDA" w:rsidRPr="00F04BDA" w:rsidRDefault="00F04BDA" w:rsidP="00450EE7">
      <w:pPr>
        <w:pStyle w:val="Prrafodelista"/>
        <w:spacing w:after="0" w:line="240" w:lineRule="auto"/>
        <w:rPr>
          <w:rFonts w:ascii="Arial Narrow" w:hAnsi="Arial Narrow"/>
        </w:rPr>
      </w:pPr>
    </w:p>
    <w:p w14:paraId="446939B2" w14:textId="77777777" w:rsidR="00F04BDA" w:rsidRDefault="003D65BF" w:rsidP="00450EE7">
      <w:pPr>
        <w:pStyle w:val="Prrafodelista"/>
        <w:numPr>
          <w:ilvl w:val="0"/>
          <w:numId w:val="3"/>
        </w:numPr>
        <w:spacing w:after="0" w:line="240" w:lineRule="auto"/>
        <w:ind w:left="567" w:hanging="567"/>
        <w:jc w:val="both"/>
        <w:rPr>
          <w:rFonts w:ascii="Arial Narrow" w:hAnsi="Arial Narrow"/>
        </w:rPr>
      </w:pPr>
      <w:r w:rsidRPr="00F04BDA">
        <w:rPr>
          <w:rFonts w:ascii="Arial Narrow" w:hAnsi="Arial Narrow"/>
        </w:rPr>
        <w:t>Del mismo modo, e</w:t>
      </w:r>
      <w:r w:rsidR="00AE0AFB" w:rsidRPr="00F04BDA">
        <w:rPr>
          <w:rFonts w:ascii="Arial Narrow" w:hAnsi="Arial Narrow"/>
        </w:rPr>
        <w:t>l artículo 84 del Código Procesal Civil, de aplicación supletoria a los procedimientos administrativos, establece que hay conexidad cuando se presentan elementos comunes entre distintas pretensiones o, por lo menos, afines a ellas</w:t>
      </w:r>
      <w:r w:rsidR="00AE0AFB" w:rsidRPr="003D65BF">
        <w:rPr>
          <w:vertAlign w:val="superscript"/>
        </w:rPr>
        <w:footnoteReference w:id="7"/>
      </w:r>
      <w:r w:rsidR="00AE0AFB" w:rsidRPr="00F04BDA">
        <w:rPr>
          <w:rFonts w:ascii="Arial Narrow" w:hAnsi="Arial Narrow"/>
        </w:rPr>
        <w:t>.</w:t>
      </w:r>
    </w:p>
    <w:p w14:paraId="13D745EC" w14:textId="77777777" w:rsidR="00F04BDA" w:rsidRPr="00F04BDA" w:rsidRDefault="00F04BDA" w:rsidP="00450EE7">
      <w:pPr>
        <w:pStyle w:val="Prrafodelista"/>
        <w:spacing w:after="0" w:line="240" w:lineRule="auto"/>
        <w:rPr>
          <w:rFonts w:ascii="Arial Narrow" w:hAnsi="Arial Narrow"/>
        </w:rPr>
      </w:pPr>
    </w:p>
    <w:p w14:paraId="39DDBD31" w14:textId="77777777" w:rsidR="00F04BDA" w:rsidRDefault="003D65BF" w:rsidP="00450EE7">
      <w:pPr>
        <w:pStyle w:val="Prrafodelista"/>
        <w:numPr>
          <w:ilvl w:val="0"/>
          <w:numId w:val="3"/>
        </w:numPr>
        <w:spacing w:after="0" w:line="240" w:lineRule="auto"/>
        <w:ind w:left="567" w:hanging="567"/>
        <w:jc w:val="both"/>
        <w:rPr>
          <w:rFonts w:ascii="Arial Narrow" w:hAnsi="Arial Narrow"/>
        </w:rPr>
      </w:pPr>
      <w:r w:rsidRPr="00F04BDA">
        <w:rPr>
          <w:rFonts w:ascii="Arial Narrow" w:hAnsi="Arial Narrow"/>
        </w:rPr>
        <w:t>Sin perjuicio de ello, el numeral 127.3 del artículo 127° del TUO de la LPAG dispone que puede acumularse en un solo escrito más de una petición, siempre que se trate de asuntos que permitan tramitarse y resolverse conjuntamente. Así, cuando no existiere conexión o compatibilidad entre las pretensiones planteadas, se deberá emplazar al administrado para que presente peticiones por separado, bajo apercibimiento de proceder –de oficio– a sustanciarlas individualmente, si fueran separables, o en su defecto, a disponer el abandono del procedimiento.</w:t>
      </w:r>
    </w:p>
    <w:p w14:paraId="0AAFD1CD" w14:textId="77777777" w:rsidR="00F04BDA" w:rsidRPr="00F04BDA" w:rsidRDefault="00F04BDA" w:rsidP="00450EE7">
      <w:pPr>
        <w:pStyle w:val="Prrafodelista"/>
        <w:spacing w:after="0" w:line="240" w:lineRule="auto"/>
        <w:rPr>
          <w:rFonts w:ascii="Arial Narrow" w:hAnsi="Arial Narrow"/>
        </w:rPr>
      </w:pPr>
    </w:p>
    <w:p w14:paraId="015C59C0" w14:textId="7F7EA571" w:rsidR="00F04BDA" w:rsidRPr="00A37C17" w:rsidRDefault="003D65BF" w:rsidP="00450EE7">
      <w:pPr>
        <w:pStyle w:val="Prrafodelista"/>
        <w:numPr>
          <w:ilvl w:val="0"/>
          <w:numId w:val="3"/>
        </w:numPr>
        <w:spacing w:after="0" w:line="240" w:lineRule="auto"/>
        <w:ind w:left="567" w:hanging="567"/>
        <w:jc w:val="both"/>
        <w:rPr>
          <w:rFonts w:ascii="Arial Narrow" w:hAnsi="Arial Narrow"/>
        </w:rPr>
      </w:pPr>
      <w:r w:rsidRPr="00A37C17">
        <w:rPr>
          <w:rFonts w:ascii="Arial Narrow" w:hAnsi="Arial Narrow"/>
        </w:rPr>
        <w:t xml:space="preserve">Lo expuesto anteriormente guarda relación con el criterio adoptado por la Sala Especializada en Protección al Consumidor a través de la Resolución N° 1061-2024/SPC-INDECOPI del 15 de abril de 2024, mediante la cual el superior jerárquico señaló que, cuando las pretensiones contenidas en </w:t>
      </w:r>
      <w:r w:rsidRPr="00A37C17">
        <w:rPr>
          <w:rFonts w:ascii="Arial Narrow" w:hAnsi="Arial Narrow"/>
        </w:rPr>
        <w:lastRenderedPageBreak/>
        <w:t xml:space="preserve">un mismo escrito de denuncia no presenten conexidad entre ellas, deben ser tramitadas por separado, </w:t>
      </w:r>
      <w:r w:rsidR="00A37C17" w:rsidRPr="00A37C17">
        <w:rPr>
          <w:rFonts w:ascii="Arial Narrow" w:hAnsi="Arial Narrow"/>
        </w:rPr>
        <w:t xml:space="preserve">esto es, </w:t>
      </w:r>
      <w:r w:rsidRPr="00A37C17">
        <w:rPr>
          <w:rFonts w:ascii="Arial Narrow" w:hAnsi="Arial Narrow"/>
        </w:rPr>
        <w:t>en expedientes distintos.</w:t>
      </w:r>
    </w:p>
    <w:p w14:paraId="4EEBD6FE" w14:textId="77777777" w:rsidR="00F04BDA" w:rsidRPr="00F04BDA" w:rsidRDefault="00F04BDA" w:rsidP="00450EE7">
      <w:pPr>
        <w:pStyle w:val="Prrafodelista"/>
        <w:spacing w:after="0" w:line="240" w:lineRule="auto"/>
        <w:rPr>
          <w:rFonts w:ascii="Arial Narrow" w:hAnsi="Arial Narrow"/>
        </w:rPr>
      </w:pPr>
    </w:p>
    <w:p w14:paraId="48223CA1" w14:textId="3D41EDF1" w:rsidR="00450EE7" w:rsidRPr="00450EE7" w:rsidRDefault="003D65BF" w:rsidP="00450EE7">
      <w:pPr>
        <w:pStyle w:val="Prrafodelista"/>
        <w:numPr>
          <w:ilvl w:val="0"/>
          <w:numId w:val="3"/>
        </w:numPr>
        <w:spacing w:after="0" w:line="240" w:lineRule="auto"/>
        <w:ind w:left="567" w:hanging="567"/>
        <w:jc w:val="both"/>
        <w:rPr>
          <w:rFonts w:ascii="Arial Narrow" w:hAnsi="Arial Narrow"/>
        </w:rPr>
      </w:pPr>
      <w:r w:rsidRPr="00A37C17">
        <w:rPr>
          <w:rFonts w:ascii="Arial Narrow" w:hAnsi="Arial Narrow"/>
        </w:rPr>
        <w:t>En el presente caso,</w:t>
      </w:r>
      <w:r w:rsidR="00AC3AFF" w:rsidRPr="00A37C17">
        <w:rPr>
          <w:rFonts w:ascii="Arial Narrow" w:hAnsi="Arial Narrow"/>
        </w:rPr>
        <w:t xml:space="preserve"> </w:t>
      </w:r>
      <w:r w:rsidR="00F05862">
        <w:rPr>
          <w:rFonts w:ascii="Arial Narrow" w:hAnsi="Arial Narrow"/>
        </w:rPr>
        <w:t xml:space="preserve">del escrito presentado el </w:t>
      </w:r>
      <w:r w:rsidR="00260712" w:rsidRPr="00EE2989">
        <w:rPr>
          <w:rFonts w:ascii="Arial Narrow" w:hAnsi="Arial Narrow"/>
        </w:rPr>
        <w:t>15 de noviembre de 2025, subsanado mediante escrito del 16 de diciembre de 2025</w:t>
      </w:r>
      <w:r w:rsidR="00AC3AFF" w:rsidRPr="00A37C17">
        <w:rPr>
          <w:rFonts w:ascii="Arial Narrow" w:hAnsi="Arial Narrow"/>
        </w:rPr>
        <w:t xml:space="preserve">, </w:t>
      </w:r>
      <w:r w:rsidR="00A37C17" w:rsidRPr="00A37C17">
        <w:rPr>
          <w:rFonts w:ascii="Arial Narrow" w:hAnsi="Arial Narrow"/>
        </w:rPr>
        <w:t xml:space="preserve">se advierte </w:t>
      </w:r>
      <w:r w:rsidR="00A37C17" w:rsidRPr="00923B1B">
        <w:rPr>
          <w:rFonts w:ascii="Arial Narrow" w:hAnsi="Arial Narrow"/>
        </w:rPr>
        <w:t xml:space="preserve">que si bien estos dan cuenta de presuntas infracciones </w:t>
      </w:r>
      <w:r w:rsidR="00F05862" w:rsidRPr="00923B1B">
        <w:rPr>
          <w:rFonts w:ascii="Arial Narrow" w:hAnsi="Arial Narrow"/>
        </w:rPr>
        <w:t xml:space="preserve">similares, lo cierto es que las pretensiones planteadas se encuentran dirigidas a tres </w:t>
      </w:r>
      <w:r w:rsidR="00450EE7">
        <w:rPr>
          <w:rFonts w:ascii="Arial Narrow" w:hAnsi="Arial Narrow"/>
        </w:rPr>
        <w:t xml:space="preserve">(3) productos emitidos por tres </w:t>
      </w:r>
      <w:r w:rsidR="00F05862" w:rsidRPr="00923B1B">
        <w:rPr>
          <w:rFonts w:ascii="Arial Narrow" w:hAnsi="Arial Narrow"/>
        </w:rPr>
        <w:t xml:space="preserve">(3) </w:t>
      </w:r>
      <w:r w:rsidR="0043624B" w:rsidRPr="00923B1B">
        <w:rPr>
          <w:rFonts w:ascii="Arial Narrow" w:hAnsi="Arial Narrow"/>
        </w:rPr>
        <w:t>compañías aseguradoras</w:t>
      </w:r>
      <w:r w:rsidR="00F05862" w:rsidRPr="00923B1B">
        <w:rPr>
          <w:rFonts w:ascii="Arial Narrow" w:hAnsi="Arial Narrow"/>
        </w:rPr>
        <w:t xml:space="preserve"> distintas </w:t>
      </w:r>
      <w:r w:rsidR="00923B1B" w:rsidRPr="00923B1B">
        <w:rPr>
          <w:rFonts w:ascii="Arial Narrow" w:hAnsi="Arial Narrow"/>
        </w:rPr>
        <w:t xml:space="preserve">(Pacífico, Interseguro, y BNP Paribas) </w:t>
      </w:r>
      <w:r w:rsidR="00F05862" w:rsidRPr="00923B1B">
        <w:rPr>
          <w:rFonts w:ascii="Arial Narrow" w:hAnsi="Arial Narrow"/>
        </w:rPr>
        <w:t>que no guardan conexidad entre ellos</w:t>
      </w:r>
      <w:r w:rsidR="005D16B8" w:rsidRPr="00923B1B">
        <w:rPr>
          <w:rFonts w:ascii="Arial Narrow" w:hAnsi="Arial Narrow"/>
        </w:rPr>
        <w:t xml:space="preserve">, pues los hechos cuestionados </w:t>
      </w:r>
      <w:r w:rsidR="00923B1B" w:rsidRPr="00923B1B">
        <w:rPr>
          <w:rFonts w:ascii="Arial Narrow" w:hAnsi="Arial Narrow"/>
        </w:rPr>
        <w:t>están vinculados</w:t>
      </w:r>
      <w:r w:rsidR="005D16B8" w:rsidRPr="00923B1B">
        <w:rPr>
          <w:rFonts w:ascii="Arial Narrow" w:hAnsi="Arial Narrow"/>
        </w:rPr>
        <w:t xml:space="preserve"> </w:t>
      </w:r>
      <w:r w:rsidR="00923B1B" w:rsidRPr="00923B1B">
        <w:rPr>
          <w:rFonts w:ascii="Arial Narrow" w:hAnsi="Arial Narrow"/>
        </w:rPr>
        <w:t>al otorgamiento de cobertura de</w:t>
      </w:r>
      <w:r w:rsidR="005D16B8" w:rsidRPr="00923B1B">
        <w:rPr>
          <w:rFonts w:ascii="Arial Narrow" w:hAnsi="Arial Narrow"/>
        </w:rPr>
        <w:t xml:space="preserve"> </w:t>
      </w:r>
      <w:r w:rsidR="0043624B" w:rsidRPr="00923B1B">
        <w:rPr>
          <w:rFonts w:ascii="Arial Narrow" w:hAnsi="Arial Narrow"/>
        </w:rPr>
        <w:t>cada uno de los seguros de desgravamen emitido</w:t>
      </w:r>
      <w:r w:rsidR="00923B1B" w:rsidRPr="00923B1B">
        <w:rPr>
          <w:rFonts w:ascii="Arial Narrow" w:hAnsi="Arial Narrow"/>
        </w:rPr>
        <w:t>s</w:t>
      </w:r>
      <w:r w:rsidR="0043624B" w:rsidRPr="00923B1B">
        <w:rPr>
          <w:rFonts w:ascii="Arial Narrow" w:hAnsi="Arial Narrow"/>
        </w:rPr>
        <w:t xml:space="preserve"> por</w:t>
      </w:r>
      <w:r w:rsidR="00923B1B" w:rsidRPr="00923B1B">
        <w:rPr>
          <w:rFonts w:ascii="Arial Narrow" w:hAnsi="Arial Narrow"/>
        </w:rPr>
        <w:t xml:space="preserve"> </w:t>
      </w:r>
      <w:r w:rsidR="00450EE7">
        <w:rPr>
          <w:rFonts w:ascii="Arial Narrow" w:hAnsi="Arial Narrow"/>
        </w:rPr>
        <w:t>los referidos proveedores denunciados</w:t>
      </w:r>
      <w:r w:rsidR="005D16B8" w:rsidRPr="00923B1B">
        <w:rPr>
          <w:rFonts w:ascii="Arial Narrow" w:hAnsi="Arial Narrow"/>
        </w:rPr>
        <w:t>;</w:t>
      </w:r>
      <w:r w:rsidR="00AC3AFF" w:rsidRPr="00923B1B">
        <w:rPr>
          <w:rFonts w:ascii="Arial Narrow" w:hAnsi="Arial Narrow"/>
        </w:rPr>
        <w:t xml:space="preserve"> por lo que deben ser tramitadas por separado,</w:t>
      </w:r>
      <w:r w:rsidR="00040E56" w:rsidRPr="00923B1B">
        <w:rPr>
          <w:rFonts w:ascii="Arial Narrow" w:hAnsi="Arial Narrow"/>
        </w:rPr>
        <w:t xml:space="preserve"> y</w:t>
      </w:r>
      <w:r w:rsidR="00AC3AFF" w:rsidRPr="00923B1B">
        <w:rPr>
          <w:rFonts w:ascii="Arial Narrow" w:hAnsi="Arial Narrow"/>
        </w:rPr>
        <w:t xml:space="preserve"> en expedientes</w:t>
      </w:r>
      <w:r w:rsidR="00AC3AFF" w:rsidRPr="005D16B8">
        <w:rPr>
          <w:rFonts w:ascii="Arial Narrow" w:hAnsi="Arial Narrow"/>
        </w:rPr>
        <w:t xml:space="preserve"> distintos</w:t>
      </w:r>
      <w:r w:rsidR="00F04BDA" w:rsidRPr="005D16B8">
        <w:rPr>
          <w:rFonts w:ascii="Arial Narrow" w:hAnsi="Arial Narrow"/>
        </w:rPr>
        <w:t>.</w:t>
      </w:r>
    </w:p>
    <w:p w14:paraId="1E47EB7F" w14:textId="77777777" w:rsidR="00450EE7" w:rsidRPr="00450EE7" w:rsidRDefault="00450EE7" w:rsidP="00450EE7">
      <w:pPr>
        <w:pStyle w:val="Prrafodelista"/>
        <w:spacing w:after="0" w:line="240" w:lineRule="auto"/>
        <w:ind w:left="567"/>
        <w:jc w:val="both"/>
        <w:rPr>
          <w:rFonts w:ascii="Arial Narrow" w:hAnsi="Arial Narrow"/>
        </w:rPr>
      </w:pPr>
    </w:p>
    <w:p w14:paraId="6804FAAA" w14:textId="19798ADD" w:rsidR="00B113F8" w:rsidRPr="00B113F8" w:rsidRDefault="00450EE7" w:rsidP="00B113F8">
      <w:pPr>
        <w:pStyle w:val="Prrafodelista"/>
        <w:numPr>
          <w:ilvl w:val="0"/>
          <w:numId w:val="3"/>
        </w:numPr>
        <w:spacing w:after="0" w:line="240" w:lineRule="auto"/>
        <w:ind w:left="567" w:hanging="567"/>
        <w:jc w:val="both"/>
        <w:rPr>
          <w:rFonts w:ascii="Arial Narrow" w:hAnsi="Arial Narrow"/>
        </w:rPr>
      </w:pPr>
      <w:r>
        <w:rPr>
          <w:rFonts w:ascii="Arial Narrow" w:hAnsi="Arial Narrow"/>
        </w:rPr>
        <w:t>En efecto, de una</w:t>
      </w:r>
      <w:r w:rsidR="00C60B47" w:rsidRPr="0021340F">
        <w:rPr>
          <w:rFonts w:ascii="Arial Narrow" w:hAnsi="Arial Narrow"/>
        </w:rPr>
        <w:t xml:space="preserve"> evaluación de los hechos denunciados </w:t>
      </w:r>
      <w:r w:rsidR="00737F8E" w:rsidRPr="0021340F">
        <w:rPr>
          <w:rFonts w:ascii="Arial Narrow" w:hAnsi="Arial Narrow"/>
        </w:rPr>
        <w:t>se advierte que</w:t>
      </w:r>
      <w:r w:rsidR="00C7325C">
        <w:rPr>
          <w:rFonts w:ascii="Arial Narrow" w:hAnsi="Arial Narrow"/>
        </w:rPr>
        <w:t xml:space="preserve"> </w:t>
      </w:r>
      <w:bookmarkStart w:id="6" w:name="_Hlk218625624"/>
      <w:r w:rsidR="00C7325C">
        <w:rPr>
          <w:rFonts w:ascii="Arial Narrow" w:hAnsi="Arial Narrow"/>
        </w:rPr>
        <w:t xml:space="preserve">se estaría denunciando </w:t>
      </w:r>
      <w:bookmarkEnd w:id="6"/>
      <w:r>
        <w:rPr>
          <w:rFonts w:ascii="Arial Narrow" w:hAnsi="Arial Narrow"/>
        </w:rPr>
        <w:t>por tres (3) seguros distintos</w:t>
      </w:r>
      <w:r w:rsidR="007439C3" w:rsidRPr="00923B1B">
        <w:rPr>
          <w:rFonts w:ascii="Arial Narrow" w:hAnsi="Arial Narrow"/>
        </w:rPr>
        <w:t xml:space="preserve"> que no guardan conexidad entre ellos, pues los hechos cuestionados están vinculados al otorgamiento de cobertura de los seguros de desgravamen emitidos por Pacífico, Interseguro, y BNP Paribas</w:t>
      </w:r>
      <w:r w:rsidR="00A45DED">
        <w:rPr>
          <w:rFonts w:ascii="Arial Narrow" w:hAnsi="Arial Narrow"/>
        </w:rPr>
        <w:t>.</w:t>
      </w:r>
    </w:p>
    <w:p w14:paraId="3F4522A9" w14:textId="77777777" w:rsidR="00A45DED" w:rsidRDefault="00A45DED" w:rsidP="00450EE7">
      <w:pPr>
        <w:pStyle w:val="Prrafodelista"/>
        <w:spacing w:after="0" w:line="240" w:lineRule="auto"/>
        <w:ind w:left="567"/>
        <w:jc w:val="both"/>
        <w:rPr>
          <w:rFonts w:ascii="Arial Narrow" w:hAnsi="Arial Narrow"/>
        </w:rPr>
      </w:pPr>
    </w:p>
    <w:p w14:paraId="75FBE066" w14:textId="77777777" w:rsidR="00B113F8" w:rsidRDefault="00B113F8" w:rsidP="00450EE7">
      <w:pPr>
        <w:pStyle w:val="Prrafodelista"/>
        <w:numPr>
          <w:ilvl w:val="0"/>
          <w:numId w:val="3"/>
        </w:numPr>
        <w:spacing w:after="0" w:line="240" w:lineRule="auto"/>
        <w:ind w:left="567" w:hanging="567"/>
        <w:jc w:val="both"/>
        <w:rPr>
          <w:rFonts w:ascii="Arial Narrow" w:hAnsi="Arial Narrow"/>
        </w:rPr>
      </w:pPr>
      <w:r>
        <w:rPr>
          <w:rFonts w:ascii="Arial Narrow" w:hAnsi="Arial Narrow"/>
        </w:rPr>
        <w:t>Por tanto,</w:t>
      </w:r>
      <w:r w:rsidR="00A45DED">
        <w:rPr>
          <w:rFonts w:ascii="Arial Narrow" w:hAnsi="Arial Narrow"/>
        </w:rPr>
        <w:t xml:space="preserve"> si bien se debe de tener en cuenta </w:t>
      </w:r>
      <w:r w:rsidR="00A45DED" w:rsidRPr="00E12A53">
        <w:rPr>
          <w:rFonts w:ascii="Arial Narrow" w:hAnsi="Arial Narrow"/>
        </w:rPr>
        <w:t>que se trataría de un</w:t>
      </w:r>
      <w:r w:rsidR="00E12A53" w:rsidRPr="00E12A53">
        <w:rPr>
          <w:rFonts w:ascii="Arial Narrow" w:hAnsi="Arial Narrow"/>
        </w:rPr>
        <w:t xml:space="preserve"> solo siniestro ocurrido el</w:t>
      </w:r>
      <w:r w:rsidR="00A45DED" w:rsidRPr="00E12A53">
        <w:rPr>
          <w:rFonts w:ascii="Arial Narrow" w:hAnsi="Arial Narrow"/>
        </w:rPr>
        <w:t xml:space="preserve"> </w:t>
      </w:r>
      <w:r w:rsidR="00E12A53" w:rsidRPr="00E12A53">
        <w:rPr>
          <w:rFonts w:ascii="Arial Narrow" w:hAnsi="Arial Narrow"/>
        </w:rPr>
        <w:t>26 de julio del 2024 con el fallecimiento del causante de la Sucesión Intestada, a consecuencia de una cirrosis hepática que no había sido detectado previamente</w:t>
      </w:r>
      <w:r w:rsidR="00A45DED" w:rsidRPr="00E12A53">
        <w:rPr>
          <w:rFonts w:ascii="Arial Narrow" w:hAnsi="Arial Narrow"/>
        </w:rPr>
        <w:t xml:space="preserve">, lo cierto es </w:t>
      </w:r>
      <w:r w:rsidR="00E12A53">
        <w:rPr>
          <w:rFonts w:ascii="Arial Narrow" w:hAnsi="Arial Narrow"/>
        </w:rPr>
        <w:t xml:space="preserve">que </w:t>
      </w:r>
      <w:r w:rsidR="00E12A53" w:rsidRPr="00E12A53">
        <w:rPr>
          <w:rFonts w:ascii="Arial Narrow" w:hAnsi="Arial Narrow"/>
        </w:rPr>
        <w:t xml:space="preserve">se estaría </w:t>
      </w:r>
      <w:r w:rsidR="00E12A53">
        <w:rPr>
          <w:rFonts w:ascii="Arial Narrow" w:hAnsi="Arial Narrow"/>
        </w:rPr>
        <w:t>denunciando</w:t>
      </w:r>
      <w:r w:rsidR="00E12A53" w:rsidRPr="00E12A53">
        <w:rPr>
          <w:rFonts w:ascii="Arial Narrow" w:hAnsi="Arial Narrow"/>
        </w:rPr>
        <w:t xml:space="preserve"> </w:t>
      </w:r>
      <w:r w:rsidR="00450EE7">
        <w:rPr>
          <w:rFonts w:ascii="Arial Narrow" w:hAnsi="Arial Narrow"/>
        </w:rPr>
        <w:t>por tres (3) seguros de</w:t>
      </w:r>
      <w:r w:rsidR="00E12A53">
        <w:rPr>
          <w:rFonts w:ascii="Arial Narrow" w:hAnsi="Arial Narrow"/>
        </w:rPr>
        <w:t xml:space="preserve"> desgravamen emitido por compañías aseguradoras</w:t>
      </w:r>
      <w:r w:rsidR="00450EE7">
        <w:rPr>
          <w:rFonts w:ascii="Arial Narrow" w:hAnsi="Arial Narrow"/>
        </w:rPr>
        <w:t xml:space="preserve"> distintas</w:t>
      </w:r>
      <w:r>
        <w:rPr>
          <w:rFonts w:ascii="Arial Narrow" w:hAnsi="Arial Narrow"/>
        </w:rPr>
        <w:t xml:space="preserve">. </w:t>
      </w:r>
    </w:p>
    <w:p w14:paraId="5ADC9E9E" w14:textId="77777777" w:rsidR="00B113F8" w:rsidRPr="00B113F8" w:rsidRDefault="00B113F8" w:rsidP="00B113F8">
      <w:pPr>
        <w:pStyle w:val="Prrafodelista"/>
        <w:rPr>
          <w:rFonts w:ascii="Arial Narrow" w:hAnsi="Arial Narrow"/>
        </w:rPr>
      </w:pPr>
    </w:p>
    <w:p w14:paraId="788ED83C" w14:textId="7134BE9B" w:rsidR="00B113F8" w:rsidRDefault="00B113F8" w:rsidP="00450EE7">
      <w:pPr>
        <w:pStyle w:val="Prrafodelista"/>
        <w:numPr>
          <w:ilvl w:val="0"/>
          <w:numId w:val="3"/>
        </w:numPr>
        <w:spacing w:after="0" w:line="240" w:lineRule="auto"/>
        <w:ind w:left="567" w:hanging="567"/>
        <w:jc w:val="both"/>
        <w:rPr>
          <w:rFonts w:ascii="Arial Narrow" w:hAnsi="Arial Narrow"/>
        </w:rPr>
      </w:pPr>
      <w:r>
        <w:rPr>
          <w:rFonts w:ascii="Arial Narrow" w:hAnsi="Arial Narrow"/>
        </w:rPr>
        <w:t xml:space="preserve">Así, el primer seguro de desgravamen fue emitido por Pacífico, cuyo comercializador fue el Banco de Crédito. El segundo seguro de desgravamen fue emitido por Interseguro, cuyo comercializador fue Interbank y finalmente, el tercer producto fue emitido por BNP Paribas, cuyo comercializador fue Scotiabank y el Estudio Muñiz fue un estudio de cobranza. </w:t>
      </w:r>
    </w:p>
    <w:p w14:paraId="1B0A65AB" w14:textId="77777777" w:rsidR="00B113F8" w:rsidRPr="00B113F8" w:rsidRDefault="00B113F8" w:rsidP="00B113F8">
      <w:pPr>
        <w:pStyle w:val="Prrafodelista"/>
        <w:rPr>
          <w:rFonts w:ascii="Arial Narrow" w:hAnsi="Arial Narrow"/>
        </w:rPr>
      </w:pPr>
    </w:p>
    <w:p w14:paraId="0098BBD2" w14:textId="4B906E4C" w:rsidR="00A45DED" w:rsidRPr="00E12A53" w:rsidRDefault="00B113F8" w:rsidP="00450EE7">
      <w:pPr>
        <w:pStyle w:val="Prrafodelista"/>
        <w:numPr>
          <w:ilvl w:val="0"/>
          <w:numId w:val="3"/>
        </w:numPr>
        <w:spacing w:after="0" w:line="240" w:lineRule="auto"/>
        <w:ind w:left="567" w:hanging="567"/>
        <w:jc w:val="both"/>
        <w:rPr>
          <w:rFonts w:ascii="Arial Narrow" w:hAnsi="Arial Narrow"/>
        </w:rPr>
      </w:pPr>
      <w:r>
        <w:rPr>
          <w:rFonts w:ascii="Arial Narrow" w:hAnsi="Arial Narrow"/>
        </w:rPr>
        <w:t>En ese sentido,</w:t>
      </w:r>
      <w:r w:rsidR="00A45DED" w:rsidRPr="00E12A53">
        <w:rPr>
          <w:rFonts w:ascii="Arial Narrow" w:hAnsi="Arial Narrow"/>
        </w:rPr>
        <w:t xml:space="preserve"> no existe justificación para que la autoridad administrativa evalúe las pretensiones planteadas en un único procedimiento</w:t>
      </w:r>
      <w:r>
        <w:rPr>
          <w:rFonts w:ascii="Arial Narrow" w:hAnsi="Arial Narrow"/>
        </w:rPr>
        <w:t>.</w:t>
      </w:r>
    </w:p>
    <w:p w14:paraId="4432FC1B" w14:textId="77777777" w:rsidR="00BF19ED" w:rsidRPr="0021340F" w:rsidRDefault="00BF19ED" w:rsidP="00450EE7">
      <w:pPr>
        <w:pStyle w:val="Prrafodelista"/>
        <w:spacing w:after="0" w:line="240" w:lineRule="auto"/>
        <w:ind w:left="567"/>
        <w:jc w:val="both"/>
        <w:rPr>
          <w:rFonts w:ascii="Arial Narrow" w:hAnsi="Arial Narrow"/>
        </w:rPr>
      </w:pPr>
    </w:p>
    <w:p w14:paraId="02E9FCDA" w14:textId="3EB9F992" w:rsidR="0020688D" w:rsidRPr="007F5A56" w:rsidRDefault="00BF19ED" w:rsidP="00450EE7">
      <w:pPr>
        <w:pStyle w:val="Prrafodelista"/>
        <w:numPr>
          <w:ilvl w:val="0"/>
          <w:numId w:val="3"/>
        </w:numPr>
        <w:spacing w:after="0" w:line="240" w:lineRule="auto"/>
        <w:ind w:left="567" w:hanging="567"/>
        <w:jc w:val="both"/>
        <w:rPr>
          <w:rFonts w:ascii="Arial Narrow" w:hAnsi="Arial Narrow"/>
        </w:rPr>
      </w:pPr>
      <w:r w:rsidRPr="0021340F">
        <w:rPr>
          <w:rFonts w:ascii="Arial Narrow" w:hAnsi="Arial Narrow"/>
        </w:rPr>
        <w:t xml:space="preserve">En consecuencia, en tanto no se ha verificado la existencia de conexidad entre los </w:t>
      </w:r>
      <w:r w:rsidR="00A45DED">
        <w:rPr>
          <w:rFonts w:ascii="Arial Narrow" w:hAnsi="Arial Narrow"/>
        </w:rPr>
        <w:t xml:space="preserve">proveedores denunciados conforme a los </w:t>
      </w:r>
      <w:r w:rsidRPr="0021340F">
        <w:rPr>
          <w:rFonts w:ascii="Arial Narrow" w:hAnsi="Arial Narrow"/>
        </w:rPr>
        <w:t xml:space="preserve">hechos materia de denuncia, corresponde desacumular las pretensiones planteadas de manera conjunta en el Expediente N° </w:t>
      </w:r>
      <w:r w:rsidR="00E12A53" w:rsidRPr="00E12A53">
        <w:rPr>
          <w:rFonts w:ascii="Arial Narrow" w:hAnsi="Arial Narrow"/>
        </w:rPr>
        <w:t>2995-2025</w:t>
      </w:r>
      <w:r w:rsidRPr="00E12A53">
        <w:rPr>
          <w:rFonts w:ascii="Arial Narrow" w:hAnsi="Arial Narrow"/>
        </w:rPr>
        <w:t>/CC1</w:t>
      </w:r>
      <w:r w:rsidR="0020688D">
        <w:rPr>
          <w:rFonts w:ascii="Arial Narrow" w:hAnsi="Arial Narrow"/>
        </w:rPr>
        <w:t xml:space="preserve">, </w:t>
      </w:r>
      <w:r w:rsidR="0020688D" w:rsidRPr="0020688D">
        <w:rPr>
          <w:rFonts w:ascii="Arial Narrow" w:hAnsi="Arial Narrow"/>
        </w:rPr>
        <w:t xml:space="preserve">informando que el presente </w:t>
      </w:r>
      <w:r w:rsidR="0020688D" w:rsidRPr="007F5A56">
        <w:rPr>
          <w:rFonts w:ascii="Arial Narrow" w:hAnsi="Arial Narrow"/>
        </w:rPr>
        <w:t>procedimiento administrativo sancionador continuará la tramitación de la denuncia interpuesta por la Sucesión Intestada contra el Banco de Crédito y Pacífico.</w:t>
      </w:r>
    </w:p>
    <w:p w14:paraId="599AC94A" w14:textId="77777777" w:rsidR="0092106B" w:rsidRPr="007F5A56" w:rsidRDefault="0092106B" w:rsidP="00450EE7">
      <w:pPr>
        <w:spacing w:after="0" w:line="240" w:lineRule="auto"/>
        <w:jc w:val="both"/>
        <w:rPr>
          <w:rFonts w:ascii="Arial Narrow" w:hAnsi="Arial Narrow"/>
        </w:rPr>
      </w:pPr>
    </w:p>
    <w:p w14:paraId="2228F354" w14:textId="77777777" w:rsidR="0092106B" w:rsidRPr="007F5A56" w:rsidRDefault="0092106B" w:rsidP="00450EE7">
      <w:pPr>
        <w:pStyle w:val="Prrafodelista"/>
        <w:numPr>
          <w:ilvl w:val="0"/>
          <w:numId w:val="2"/>
        </w:numPr>
        <w:spacing w:after="0" w:line="240" w:lineRule="auto"/>
        <w:ind w:left="567" w:hanging="578"/>
        <w:jc w:val="both"/>
        <w:rPr>
          <w:rFonts w:ascii="Arial Narrow" w:hAnsi="Arial Narrow"/>
          <w:b/>
          <w:bCs/>
        </w:rPr>
      </w:pPr>
      <w:r w:rsidRPr="007F5A56">
        <w:rPr>
          <w:rFonts w:ascii="Arial Narrow" w:hAnsi="Arial Narrow"/>
          <w:b/>
          <w:bCs/>
        </w:rPr>
        <w:t>DE LA ADMISIÓN A TRÁMITE DE LA DENUNCIA</w:t>
      </w:r>
      <w:r w:rsidRPr="007F5A56">
        <w:rPr>
          <w:rFonts w:ascii="Arial Narrow" w:hAnsi="Arial Narrow"/>
          <w:b/>
          <w:bCs/>
        </w:rPr>
        <w:tab/>
      </w:r>
    </w:p>
    <w:p w14:paraId="5A54C903" w14:textId="77777777" w:rsidR="00480FEB" w:rsidRPr="007F5A56" w:rsidRDefault="00480FEB" w:rsidP="00450EE7">
      <w:pPr>
        <w:spacing w:after="0" w:line="240" w:lineRule="auto"/>
        <w:contextualSpacing/>
        <w:jc w:val="both"/>
        <w:rPr>
          <w:rFonts w:ascii="Arial Narrow" w:eastAsia="Arial Narrow" w:hAnsi="Arial Narrow" w:cs="Arial Narrow"/>
          <w:b/>
          <w:color w:val="000000"/>
          <w:lang w:eastAsia="es-PE"/>
        </w:rPr>
      </w:pPr>
      <w:bookmarkStart w:id="7" w:name="_Hlk212795168"/>
    </w:p>
    <w:p w14:paraId="01B04BF0" w14:textId="72ABD7AC" w:rsidR="00480FEB" w:rsidRPr="007F5A56" w:rsidRDefault="00480FEB" w:rsidP="00450EE7">
      <w:pPr>
        <w:pStyle w:val="Prrafodelista"/>
        <w:numPr>
          <w:ilvl w:val="0"/>
          <w:numId w:val="3"/>
        </w:numPr>
        <w:spacing w:after="0" w:line="240" w:lineRule="auto"/>
        <w:ind w:left="567" w:hanging="567"/>
        <w:jc w:val="both"/>
        <w:rPr>
          <w:rFonts w:ascii="Arial Narrow" w:eastAsia="Arial Narrow" w:hAnsi="Arial Narrow" w:cs="Arial Narrow"/>
        </w:rPr>
      </w:pPr>
      <w:bookmarkStart w:id="8" w:name="_Hlk140755208"/>
      <w:bookmarkStart w:id="9" w:name="_Hlk155945813"/>
      <w:bookmarkStart w:id="10" w:name="_Hlk155944687"/>
      <w:r w:rsidRPr="007F5A56">
        <w:rPr>
          <w:rFonts w:ascii="Arial Narrow" w:eastAsia="Times New Roman" w:hAnsi="Arial Narrow" w:cs="Segoe UI"/>
          <w:color w:val="000000"/>
          <w:lang w:eastAsia="es-PE"/>
        </w:rPr>
        <w:t>La Secretaría Técnica de la Comisión de Protección al Consumidor N°1 (en adelante, la Secretaría Técnica), en ejercicio de sus facultades</w:t>
      </w:r>
      <w:bookmarkEnd w:id="8"/>
      <w:bookmarkEnd w:id="9"/>
      <w:bookmarkEnd w:id="10"/>
      <w:r w:rsidRPr="007F5A56">
        <w:rPr>
          <w:rFonts w:ascii="Arial Narrow" w:eastAsia="Arial Narrow" w:hAnsi="Arial Narrow" w:cs="Arial Narrow"/>
          <w:vertAlign w:val="superscript"/>
        </w:rPr>
        <w:footnoteReference w:id="8"/>
      </w:r>
      <w:r w:rsidRPr="007F5A56">
        <w:rPr>
          <w:rFonts w:ascii="Arial Narrow" w:eastAsia="Times New Roman" w:hAnsi="Arial Narrow" w:cs="Segoe UI"/>
          <w:color w:val="000000"/>
          <w:lang w:eastAsia="es-PE"/>
        </w:rPr>
        <w:t xml:space="preserve">, considera </w:t>
      </w:r>
      <w:r w:rsidRPr="007F5A56">
        <w:rPr>
          <w:rFonts w:ascii="Arial Narrow" w:eastAsia="Arial Narrow" w:hAnsi="Arial Narrow" w:cs="Arial Narrow"/>
        </w:rPr>
        <w:t xml:space="preserve">que el hecho denunciado, </w:t>
      </w:r>
      <w:bookmarkStart w:id="11" w:name="_Hlk211591623"/>
      <w:r w:rsidRPr="007F5A56">
        <w:rPr>
          <w:rFonts w:ascii="Arial Narrow" w:eastAsia="Arial Narrow" w:hAnsi="Arial Narrow" w:cs="Arial Narrow"/>
        </w:rPr>
        <w:t xml:space="preserve">consistente en que </w:t>
      </w:r>
      <w:bookmarkStart w:id="12" w:name="_Hlk213160885"/>
      <w:bookmarkStart w:id="13" w:name="_Hlk213151898"/>
      <w:bookmarkStart w:id="14" w:name="_Hlk215061838"/>
      <w:r w:rsidR="004E6377" w:rsidRPr="004E6377">
        <w:rPr>
          <w:rFonts w:ascii="Arial Narrow" w:eastAsia="Times New Roman" w:hAnsi="Arial Narrow" w:cs="Times New Roman"/>
          <w:color w:val="000000"/>
          <w:shd w:val="clear" w:color="auto" w:fill="FFFFFF"/>
          <w:lang w:eastAsia="es-PE"/>
        </w:rPr>
        <w:t xml:space="preserve">el </w:t>
      </w:r>
      <w:r w:rsidR="004E6377" w:rsidRPr="004E6377">
        <w:rPr>
          <w:rFonts w:ascii="Arial Narrow" w:eastAsia="Times New Roman" w:hAnsi="Arial Narrow" w:cs="Times New Roman"/>
          <w:color w:val="000000"/>
          <w:shd w:val="clear" w:color="auto" w:fill="FFFFFF"/>
          <w:lang w:eastAsia="es-PE"/>
        </w:rPr>
        <w:lastRenderedPageBreak/>
        <w:t>Banco de Crédito del Perú S.A.  no habría enviado a la parte denunciante el número del trámite o código ante la solicitud de cobertura del Seguro de Desgravamen por el fallecimiento del señor César Emilio Miranda Soria, con la finalidad de que puedan hacer seguimiento ante la compañía aseguradora</w:t>
      </w:r>
      <w:r w:rsidRPr="007F5A56">
        <w:rPr>
          <w:rFonts w:ascii="Arial Narrow" w:eastAsia="Arial Narrow" w:hAnsi="Arial Narrow" w:cs="Arial Narrow"/>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7F5A56">
        <w:rPr>
          <w:rFonts w:ascii="Arial Narrow" w:eastAsia="Times New Roman" w:hAnsi="Arial Narrow" w:cs="Segoe UI"/>
          <w:color w:val="000000"/>
          <w:lang w:eastAsia="es-PE"/>
        </w:rPr>
        <w:t>°</w:t>
      </w:r>
      <w:r w:rsidRPr="007F5A56">
        <w:rPr>
          <w:rFonts w:ascii="Arial Narrow" w:eastAsia="Arial Narrow" w:hAnsi="Arial Narrow" w:cs="Arial Narrow"/>
        </w:rPr>
        <w:t xml:space="preserve"> y 19</w:t>
      </w:r>
      <w:r w:rsidRPr="007F5A56">
        <w:rPr>
          <w:rFonts w:ascii="Arial Narrow" w:eastAsia="Times New Roman" w:hAnsi="Arial Narrow" w:cs="Segoe UI"/>
          <w:color w:val="000000"/>
          <w:lang w:eastAsia="es-PE"/>
        </w:rPr>
        <w:t>°</w:t>
      </w:r>
      <w:r w:rsidRPr="007F5A56">
        <w:rPr>
          <w:rFonts w:ascii="Arial Narrow" w:eastAsia="Arial Narrow" w:hAnsi="Arial Narrow" w:cs="Arial Narrow"/>
        </w:rPr>
        <w:t xml:space="preserve"> del Código</w:t>
      </w:r>
      <w:bookmarkStart w:id="15" w:name="_Hlk213160896"/>
      <w:bookmarkEnd w:id="12"/>
      <w:r w:rsidRPr="007F5A56">
        <w:rPr>
          <w:rFonts w:ascii="Arial Narrow" w:eastAsia="Arial Narrow" w:hAnsi="Arial Narrow" w:cs="Arial"/>
          <w:vertAlign w:val="superscript"/>
        </w:rPr>
        <w:footnoteReference w:id="9"/>
      </w:r>
      <w:bookmarkEnd w:id="15"/>
      <w:r w:rsidRPr="007F5A56">
        <w:rPr>
          <w:rFonts w:ascii="Arial Narrow" w:eastAsia="Arial Narrow" w:hAnsi="Arial Narrow" w:cs="Arial Narrow"/>
        </w:rPr>
        <w:t>.</w:t>
      </w:r>
      <w:bookmarkEnd w:id="13"/>
    </w:p>
    <w:p w14:paraId="635DF37A" w14:textId="77777777" w:rsidR="00480FEB" w:rsidRPr="007F5A56" w:rsidRDefault="00480FEB" w:rsidP="00450EE7">
      <w:pPr>
        <w:pStyle w:val="Prrafodelista"/>
        <w:spacing w:after="0" w:line="240" w:lineRule="auto"/>
        <w:ind w:left="567"/>
        <w:jc w:val="both"/>
        <w:rPr>
          <w:rFonts w:ascii="Arial Narrow" w:eastAsia="Arial Narrow" w:hAnsi="Arial Narrow" w:cs="Arial Narrow"/>
        </w:rPr>
      </w:pPr>
    </w:p>
    <w:p w14:paraId="26527F7E" w14:textId="66085F95" w:rsidR="00480FEB" w:rsidRPr="007F5A56" w:rsidRDefault="00480FEB" w:rsidP="00450EE7">
      <w:pPr>
        <w:pStyle w:val="Prrafodelista"/>
        <w:numPr>
          <w:ilvl w:val="0"/>
          <w:numId w:val="3"/>
        </w:numPr>
        <w:spacing w:after="0" w:line="240" w:lineRule="auto"/>
        <w:ind w:left="567" w:hanging="567"/>
        <w:jc w:val="both"/>
        <w:rPr>
          <w:rFonts w:ascii="Arial Narrow" w:eastAsia="Arial Narrow" w:hAnsi="Arial Narrow" w:cs="Arial Narrow"/>
        </w:rPr>
      </w:pPr>
      <w:bookmarkStart w:id="16" w:name="_Hlk213150180"/>
      <w:r w:rsidRPr="007F5A56">
        <w:rPr>
          <w:rFonts w:ascii="Arial Narrow" w:eastAsia="Arial Narrow" w:hAnsi="Arial Narrow" w:cs="Arial Narrow"/>
        </w:rPr>
        <w:t xml:space="preserve">Así también, la Secretaría Técnica, en ejercicio de sus facultades, </w:t>
      </w:r>
      <w:r w:rsidRPr="007F5A56">
        <w:rPr>
          <w:rFonts w:ascii="Arial Narrow" w:eastAsia="Times New Roman" w:hAnsi="Arial Narrow" w:cs="Segoe UI"/>
          <w:color w:val="000000"/>
          <w:lang w:eastAsia="es-PE"/>
        </w:rPr>
        <w:t xml:space="preserve">considera </w:t>
      </w:r>
      <w:r w:rsidRPr="007F5A56">
        <w:rPr>
          <w:rFonts w:ascii="Arial Narrow" w:eastAsia="Arial Narrow" w:hAnsi="Arial Narrow" w:cs="Arial Narrow"/>
        </w:rPr>
        <w:t xml:space="preserve">que el hecho denunciado, consistente en que </w:t>
      </w:r>
      <w:bookmarkEnd w:id="16"/>
      <w:r w:rsidR="004E6377" w:rsidRPr="004E6377">
        <w:rPr>
          <w:rFonts w:ascii="Arial Narrow" w:eastAsia="Times New Roman" w:hAnsi="Arial Narrow" w:cs="Times New Roman"/>
          <w:shd w:val="clear" w:color="auto" w:fill="FFFFFF"/>
          <w:lang w:eastAsia="es-PE"/>
        </w:rPr>
        <w:t>Pacífico Compañía de Seguros y Reaseguros S.A. no habría brindado una respuesta a la parte denunciante ante la solicitud de cobertura de la Póliza N° 24260 por el fallecimiento del señor César Emilio Miranda Soria, pese a haber remitido la documentación pertinente el 20 de agosto de 2024</w:t>
      </w:r>
      <w:r w:rsidR="00964382" w:rsidRPr="007F5A56">
        <w:rPr>
          <w:rFonts w:ascii="Arial Narrow" w:eastAsia="Arial Narrow" w:hAnsi="Arial Narrow" w:cs="Arial Narrow"/>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964382" w:rsidRPr="007F5A56">
        <w:rPr>
          <w:rFonts w:ascii="Arial Narrow" w:eastAsia="Times New Roman" w:hAnsi="Arial Narrow" w:cs="Segoe UI"/>
          <w:color w:val="000000"/>
          <w:lang w:eastAsia="es-PE"/>
        </w:rPr>
        <w:t>°</w:t>
      </w:r>
      <w:r w:rsidR="00964382" w:rsidRPr="007F5A56">
        <w:rPr>
          <w:rFonts w:ascii="Arial Narrow" w:eastAsia="Arial Narrow" w:hAnsi="Arial Narrow" w:cs="Arial Narrow"/>
        </w:rPr>
        <w:t xml:space="preserve"> y 19</w:t>
      </w:r>
      <w:r w:rsidR="00964382" w:rsidRPr="007F5A56">
        <w:rPr>
          <w:rFonts w:ascii="Arial Narrow" w:eastAsia="Times New Roman" w:hAnsi="Arial Narrow" w:cs="Segoe UI"/>
          <w:color w:val="000000"/>
          <w:lang w:eastAsia="es-PE"/>
        </w:rPr>
        <w:t>°</w:t>
      </w:r>
      <w:r w:rsidR="00964382" w:rsidRPr="007F5A56">
        <w:rPr>
          <w:rFonts w:ascii="Arial Narrow" w:eastAsia="Arial Narrow" w:hAnsi="Arial Narrow" w:cs="Arial Narrow"/>
        </w:rPr>
        <w:t xml:space="preserve"> del Código</w:t>
      </w:r>
      <w:r w:rsidRPr="007F5A56">
        <w:rPr>
          <w:rFonts w:ascii="Arial Narrow" w:eastAsia="Arial Narrow" w:hAnsi="Arial Narrow" w:cs="Arial"/>
          <w:bCs/>
          <w:color w:val="000000"/>
          <w:lang w:eastAsia="es-PE"/>
        </w:rPr>
        <w:t xml:space="preserve">. </w:t>
      </w:r>
      <w:r w:rsidR="00D51A78">
        <w:rPr>
          <w:rFonts w:ascii="Arial Narrow" w:eastAsia="Arial Narrow" w:hAnsi="Arial Narrow" w:cs="Arial"/>
          <w:bCs/>
          <w:color w:val="000000"/>
          <w:lang w:eastAsia="es-PE"/>
        </w:rPr>
        <w:t xml:space="preserve"> </w:t>
      </w:r>
      <w:r w:rsidRPr="007F5A56">
        <w:rPr>
          <w:rFonts w:ascii="Arial Narrow" w:eastAsia="Arial Narrow" w:hAnsi="Arial Narrow" w:cs="Arial"/>
          <w:bCs/>
          <w:color w:val="000000"/>
          <w:lang w:eastAsia="es-PE"/>
        </w:rPr>
        <w:t xml:space="preserve"> </w:t>
      </w:r>
    </w:p>
    <w:bookmarkEnd w:id="7"/>
    <w:p w14:paraId="45F1CC08" w14:textId="77777777" w:rsidR="00480FEB" w:rsidRPr="007F5A56" w:rsidRDefault="00480FEB" w:rsidP="00450EE7">
      <w:pPr>
        <w:spacing w:after="0" w:line="240" w:lineRule="auto"/>
        <w:jc w:val="both"/>
        <w:rPr>
          <w:rFonts w:ascii="Arial Narrow" w:eastAsia="Arial Narrow" w:hAnsi="Arial Narrow" w:cs="Arial Narrow"/>
        </w:rPr>
      </w:pPr>
    </w:p>
    <w:p w14:paraId="10C5EB85" w14:textId="7242ED85" w:rsidR="00480FEB" w:rsidRPr="004E6377" w:rsidRDefault="00480FEB" w:rsidP="00450EE7">
      <w:pPr>
        <w:pStyle w:val="Prrafodelista"/>
        <w:numPr>
          <w:ilvl w:val="0"/>
          <w:numId w:val="3"/>
        </w:numPr>
        <w:spacing w:after="0" w:line="240" w:lineRule="auto"/>
        <w:ind w:left="567" w:hanging="567"/>
        <w:jc w:val="both"/>
        <w:rPr>
          <w:rFonts w:ascii="Arial Narrow" w:eastAsia="Arial Narrow" w:hAnsi="Arial Narrow" w:cs="Arial Narrow"/>
        </w:rPr>
      </w:pPr>
      <w:r w:rsidRPr="007F5A56">
        <w:rPr>
          <w:rFonts w:ascii="Arial Narrow" w:eastAsia="Arial Narrow" w:hAnsi="Arial Narrow" w:cs="Arial Narrow"/>
        </w:rPr>
        <w:t xml:space="preserve">Asimismo, </w:t>
      </w:r>
      <w:r w:rsidRPr="007F5A56">
        <w:rPr>
          <w:rFonts w:ascii="Arial Narrow" w:eastAsia="Times New Roman" w:hAnsi="Arial Narrow" w:cs="Arial"/>
          <w:color w:val="000000"/>
          <w:lang w:eastAsia="es-PE"/>
        </w:rPr>
        <w:t xml:space="preserve">la Secretaría Técnica, en ejercicio de sus facultades, considera </w:t>
      </w:r>
      <w:r w:rsidRPr="007F5A56">
        <w:rPr>
          <w:rFonts w:ascii="Arial Narrow" w:eastAsia="Arial Narrow" w:hAnsi="Arial Narrow" w:cs="Arial"/>
        </w:rPr>
        <w:t xml:space="preserve">que el hecho denunciado, consistente en que </w:t>
      </w:r>
      <w:bookmarkStart w:id="17" w:name="_Hlk213173539"/>
      <w:r w:rsidR="004E6377" w:rsidRPr="004E6377">
        <w:rPr>
          <w:rFonts w:ascii="Arial Narrow" w:eastAsia="Arial Narrow" w:hAnsi="Arial Narrow" w:cs="Arial Narrow"/>
        </w:rPr>
        <w:t>Pacífico Compañía de Seguros y Reaseguros S.A. y el Banco de Crédito del Perú S.A.  no habrían brindado una respuesta a la comunicación remitida por la parte denunciante el 6 de diciembre de 2024</w:t>
      </w:r>
      <w:r w:rsidR="00964382" w:rsidRPr="007F5A56">
        <w:rPr>
          <w:rFonts w:ascii="Arial Narrow" w:eastAsia="Arial Narrow" w:hAnsi="Arial Narrow" w:cs="Arial Narrow"/>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964382" w:rsidRPr="007F5A56">
        <w:rPr>
          <w:rFonts w:ascii="Arial Narrow" w:eastAsia="Times New Roman" w:hAnsi="Arial Narrow" w:cs="Segoe UI"/>
          <w:color w:val="000000"/>
          <w:lang w:eastAsia="es-PE"/>
        </w:rPr>
        <w:t>°</w:t>
      </w:r>
      <w:r w:rsidR="00964382" w:rsidRPr="007F5A56">
        <w:rPr>
          <w:rFonts w:ascii="Arial Narrow" w:eastAsia="Arial Narrow" w:hAnsi="Arial Narrow" w:cs="Arial Narrow"/>
        </w:rPr>
        <w:t xml:space="preserve"> y 19</w:t>
      </w:r>
      <w:r w:rsidR="00964382" w:rsidRPr="007F5A56">
        <w:rPr>
          <w:rFonts w:ascii="Arial Narrow" w:eastAsia="Times New Roman" w:hAnsi="Arial Narrow" w:cs="Segoe UI"/>
          <w:color w:val="000000"/>
          <w:lang w:eastAsia="es-PE"/>
        </w:rPr>
        <w:t>°</w:t>
      </w:r>
      <w:r w:rsidR="00964382" w:rsidRPr="007F5A56">
        <w:rPr>
          <w:rFonts w:ascii="Arial Narrow" w:eastAsia="Arial Narrow" w:hAnsi="Arial Narrow" w:cs="Arial Narrow"/>
        </w:rPr>
        <w:t xml:space="preserve"> del Código</w:t>
      </w:r>
      <w:r w:rsidRPr="007F5A56">
        <w:rPr>
          <w:rFonts w:ascii="Arial Narrow" w:eastAsia="Arial Narrow" w:hAnsi="Arial Narrow" w:cs="Arial"/>
        </w:rPr>
        <w:t>.</w:t>
      </w:r>
      <w:bookmarkEnd w:id="11"/>
      <w:bookmarkEnd w:id="14"/>
      <w:bookmarkEnd w:id="17"/>
    </w:p>
    <w:p w14:paraId="35096535" w14:textId="77777777" w:rsidR="004E6377" w:rsidRPr="004E6377" w:rsidRDefault="004E6377" w:rsidP="004E6377">
      <w:pPr>
        <w:pStyle w:val="Prrafodelista"/>
        <w:rPr>
          <w:rStyle w:val="normaltextrun"/>
          <w:rFonts w:ascii="Arial Narrow" w:eastAsia="Arial Narrow" w:hAnsi="Arial Narrow" w:cs="Arial Narrow"/>
        </w:rPr>
      </w:pPr>
    </w:p>
    <w:p w14:paraId="67F2A0AE" w14:textId="4A16E061" w:rsidR="004E6377" w:rsidRPr="007F5A56" w:rsidRDefault="004E6377" w:rsidP="004E6377">
      <w:pPr>
        <w:pStyle w:val="Prrafodelista"/>
        <w:numPr>
          <w:ilvl w:val="0"/>
          <w:numId w:val="3"/>
        </w:numPr>
        <w:spacing w:after="0" w:line="240" w:lineRule="auto"/>
        <w:ind w:left="567" w:hanging="567"/>
        <w:jc w:val="both"/>
        <w:rPr>
          <w:rFonts w:ascii="Arial Narrow" w:eastAsia="Arial Narrow" w:hAnsi="Arial Narrow" w:cs="Arial Narrow"/>
        </w:rPr>
      </w:pPr>
      <w:r w:rsidRPr="007F5A56">
        <w:rPr>
          <w:rFonts w:ascii="Arial Narrow" w:eastAsia="Arial Narrow" w:hAnsi="Arial Narrow" w:cs="Arial Narrow"/>
        </w:rPr>
        <w:t xml:space="preserve">Así también, la Secretaría Técnica, en ejercicio de sus facultades, </w:t>
      </w:r>
      <w:r w:rsidRPr="007F5A56">
        <w:rPr>
          <w:rFonts w:ascii="Arial Narrow" w:eastAsia="Times New Roman" w:hAnsi="Arial Narrow" w:cs="Segoe UI"/>
          <w:color w:val="000000"/>
          <w:lang w:eastAsia="es-PE"/>
        </w:rPr>
        <w:t xml:space="preserve">considera </w:t>
      </w:r>
      <w:r w:rsidRPr="007F5A56">
        <w:rPr>
          <w:rFonts w:ascii="Arial Narrow" w:eastAsia="Arial Narrow" w:hAnsi="Arial Narrow" w:cs="Arial Narrow"/>
        </w:rPr>
        <w:t xml:space="preserve">que el hecho denunciado, consistente en que </w:t>
      </w:r>
      <w:r w:rsidRPr="004E6377">
        <w:rPr>
          <w:rFonts w:ascii="Arial Narrow" w:eastAsia="Times New Roman" w:hAnsi="Arial Narrow" w:cs="Times New Roman"/>
          <w:shd w:val="clear" w:color="auto" w:fill="FFFFFF"/>
          <w:lang w:eastAsia="es-PE"/>
        </w:rPr>
        <w:t>Pacífico Compañía de Seguros y Reaseguros S.A. con carta de fecha 3 de octubre 2024 habría requerido indebidamente y fuera de plazo legal información adicional para atender su solicitud de cobertura de la Póliza N° 24260</w:t>
      </w:r>
      <w:r w:rsidRPr="007F5A56">
        <w:rPr>
          <w:rFonts w:ascii="Arial Narrow" w:eastAsia="Arial Narrow" w:hAnsi="Arial Narrow" w:cs="Arial Narrow"/>
        </w:rPr>
        <w:t xml:space="preserve">; involucraría una presunta afectación a sus expectativas, quien no habría encontrado una correspondencia entre lo que esperaba recibir de parte del proveedor y lo que realmente recibió. Por consiguiente, corresponde calificar el hecho </w:t>
      </w:r>
      <w:r w:rsidRPr="007F5A56">
        <w:rPr>
          <w:rFonts w:ascii="Arial Narrow" w:eastAsia="Arial Narrow" w:hAnsi="Arial Narrow" w:cs="Arial Narrow"/>
        </w:rPr>
        <w:lastRenderedPageBreak/>
        <w:t>materia de denuncia como una presunta infracción al deber de idoneidad, tipificado en los artículos 18</w:t>
      </w:r>
      <w:r w:rsidRPr="007F5A56">
        <w:rPr>
          <w:rFonts w:ascii="Arial Narrow" w:eastAsia="Times New Roman" w:hAnsi="Arial Narrow" w:cs="Segoe UI"/>
          <w:color w:val="000000"/>
          <w:lang w:eastAsia="es-PE"/>
        </w:rPr>
        <w:t>°</w:t>
      </w:r>
      <w:r w:rsidRPr="007F5A56">
        <w:rPr>
          <w:rFonts w:ascii="Arial Narrow" w:eastAsia="Arial Narrow" w:hAnsi="Arial Narrow" w:cs="Arial Narrow"/>
        </w:rPr>
        <w:t xml:space="preserve"> y 19</w:t>
      </w:r>
      <w:r w:rsidRPr="007F5A56">
        <w:rPr>
          <w:rFonts w:ascii="Arial Narrow" w:eastAsia="Times New Roman" w:hAnsi="Arial Narrow" w:cs="Segoe UI"/>
          <w:color w:val="000000"/>
          <w:lang w:eastAsia="es-PE"/>
        </w:rPr>
        <w:t>°</w:t>
      </w:r>
      <w:r w:rsidRPr="007F5A56">
        <w:rPr>
          <w:rFonts w:ascii="Arial Narrow" w:eastAsia="Arial Narrow" w:hAnsi="Arial Narrow" w:cs="Arial Narrow"/>
        </w:rPr>
        <w:t xml:space="preserve"> del Código</w:t>
      </w:r>
      <w:r w:rsidRPr="007F5A56">
        <w:rPr>
          <w:rFonts w:ascii="Arial Narrow" w:eastAsia="Arial Narrow" w:hAnsi="Arial Narrow" w:cs="Arial"/>
          <w:bCs/>
          <w:color w:val="000000"/>
          <w:lang w:eastAsia="es-PE"/>
        </w:rPr>
        <w:t xml:space="preserve">. </w:t>
      </w:r>
      <w:r>
        <w:rPr>
          <w:rFonts w:ascii="Arial Narrow" w:eastAsia="Arial Narrow" w:hAnsi="Arial Narrow" w:cs="Arial"/>
          <w:bCs/>
          <w:color w:val="000000"/>
          <w:lang w:eastAsia="es-PE"/>
        </w:rPr>
        <w:t xml:space="preserve"> </w:t>
      </w:r>
      <w:r w:rsidRPr="007F5A56">
        <w:rPr>
          <w:rFonts w:ascii="Arial Narrow" w:eastAsia="Arial Narrow" w:hAnsi="Arial Narrow" w:cs="Arial"/>
          <w:bCs/>
          <w:color w:val="000000"/>
          <w:lang w:eastAsia="es-PE"/>
        </w:rPr>
        <w:t xml:space="preserve"> </w:t>
      </w:r>
    </w:p>
    <w:p w14:paraId="620B1212" w14:textId="77777777" w:rsidR="004E6377" w:rsidRPr="007F5A56" w:rsidRDefault="004E6377" w:rsidP="004E6377">
      <w:pPr>
        <w:spacing w:after="0" w:line="240" w:lineRule="auto"/>
        <w:jc w:val="both"/>
        <w:rPr>
          <w:rFonts w:ascii="Arial Narrow" w:eastAsia="Arial Narrow" w:hAnsi="Arial Narrow" w:cs="Arial Narrow"/>
        </w:rPr>
      </w:pPr>
    </w:p>
    <w:p w14:paraId="5DC114BA" w14:textId="2C92012C" w:rsidR="004E6377" w:rsidRPr="007F5A56" w:rsidRDefault="004E6377" w:rsidP="004E6377">
      <w:pPr>
        <w:pStyle w:val="Prrafodelista"/>
        <w:numPr>
          <w:ilvl w:val="0"/>
          <w:numId w:val="3"/>
        </w:numPr>
        <w:spacing w:after="0" w:line="240" w:lineRule="auto"/>
        <w:ind w:left="567" w:hanging="567"/>
        <w:jc w:val="both"/>
        <w:rPr>
          <w:rStyle w:val="normaltextrun"/>
          <w:rFonts w:ascii="Arial Narrow" w:eastAsia="Arial Narrow" w:hAnsi="Arial Narrow" w:cs="Arial Narrow"/>
        </w:rPr>
      </w:pPr>
      <w:r w:rsidRPr="007F5A56">
        <w:rPr>
          <w:rFonts w:ascii="Arial Narrow" w:eastAsia="Arial Narrow" w:hAnsi="Arial Narrow" w:cs="Arial Narrow"/>
        </w:rPr>
        <w:t xml:space="preserve">Asimismo, </w:t>
      </w:r>
      <w:r w:rsidRPr="007F5A56">
        <w:rPr>
          <w:rFonts w:ascii="Arial Narrow" w:eastAsia="Times New Roman" w:hAnsi="Arial Narrow" w:cs="Arial"/>
          <w:color w:val="000000"/>
          <w:lang w:eastAsia="es-PE"/>
        </w:rPr>
        <w:t xml:space="preserve">la Secretaría Técnica, en ejercicio de sus facultades, considera </w:t>
      </w:r>
      <w:r w:rsidRPr="007F5A56">
        <w:rPr>
          <w:rFonts w:ascii="Arial Narrow" w:eastAsia="Arial Narrow" w:hAnsi="Arial Narrow" w:cs="Arial"/>
        </w:rPr>
        <w:t xml:space="preserve">que el hecho denunciado, consistente en que </w:t>
      </w:r>
      <w:r w:rsidRPr="004E6377">
        <w:rPr>
          <w:rFonts w:ascii="Arial Narrow" w:eastAsia="Arial Narrow" w:hAnsi="Arial Narrow" w:cs="Arial Narrow"/>
        </w:rPr>
        <w:t>Banco de Crédito del Perú S.A. habría continuado cobrando intereses moratorios y compensatorios al causante de la Sucesión Intestada de César Emilio Miranda Soria respecto de la deuda del crédito asociado a la Póliza N° 24260 del Seguro de Desgravamen, pese a la falta de atención de la solicitud de cobertura</w:t>
      </w:r>
      <w:r w:rsidRPr="007F5A56">
        <w:rPr>
          <w:rFonts w:ascii="Arial Narrow" w:eastAsia="Arial Narrow" w:hAnsi="Arial Narrow" w:cs="Arial Narrow"/>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7F5A56">
        <w:rPr>
          <w:rFonts w:ascii="Arial Narrow" w:eastAsia="Times New Roman" w:hAnsi="Arial Narrow" w:cs="Segoe UI"/>
          <w:color w:val="000000"/>
          <w:lang w:eastAsia="es-PE"/>
        </w:rPr>
        <w:t>°</w:t>
      </w:r>
      <w:r w:rsidRPr="007F5A56">
        <w:rPr>
          <w:rFonts w:ascii="Arial Narrow" w:eastAsia="Arial Narrow" w:hAnsi="Arial Narrow" w:cs="Arial Narrow"/>
        </w:rPr>
        <w:t xml:space="preserve"> y 19</w:t>
      </w:r>
      <w:r w:rsidRPr="007F5A56">
        <w:rPr>
          <w:rFonts w:ascii="Arial Narrow" w:eastAsia="Times New Roman" w:hAnsi="Arial Narrow" w:cs="Segoe UI"/>
          <w:color w:val="000000"/>
          <w:lang w:eastAsia="es-PE"/>
        </w:rPr>
        <w:t>°</w:t>
      </w:r>
      <w:r w:rsidRPr="007F5A56">
        <w:rPr>
          <w:rFonts w:ascii="Arial Narrow" w:eastAsia="Arial Narrow" w:hAnsi="Arial Narrow" w:cs="Arial Narrow"/>
        </w:rPr>
        <w:t xml:space="preserve"> del Código</w:t>
      </w:r>
      <w:r w:rsidRPr="007F5A56">
        <w:rPr>
          <w:rFonts w:ascii="Arial Narrow" w:eastAsia="Arial Narrow" w:hAnsi="Arial Narrow" w:cs="Arial"/>
        </w:rPr>
        <w:t>.</w:t>
      </w:r>
    </w:p>
    <w:p w14:paraId="4AF49405" w14:textId="77777777" w:rsidR="004E6377" w:rsidRPr="007F5A56" w:rsidRDefault="004E6377" w:rsidP="004E6377">
      <w:pPr>
        <w:spacing w:after="0" w:line="240" w:lineRule="auto"/>
        <w:jc w:val="both"/>
        <w:rPr>
          <w:rFonts w:ascii="Arial Narrow" w:eastAsia="Arial Narrow" w:hAnsi="Arial Narrow" w:cs="Arial Narrow"/>
        </w:rPr>
      </w:pPr>
    </w:p>
    <w:p w14:paraId="74F99EEC" w14:textId="176BE2B1" w:rsidR="004E6377" w:rsidRPr="004E6377" w:rsidRDefault="004E6377" w:rsidP="004E6377">
      <w:pPr>
        <w:pStyle w:val="Prrafodelista"/>
        <w:numPr>
          <w:ilvl w:val="0"/>
          <w:numId w:val="3"/>
        </w:numPr>
        <w:spacing w:after="0" w:line="240" w:lineRule="auto"/>
        <w:ind w:left="567" w:hanging="567"/>
        <w:jc w:val="both"/>
        <w:rPr>
          <w:rStyle w:val="normaltextrun"/>
          <w:rFonts w:ascii="Arial Narrow" w:eastAsia="Arial Narrow" w:hAnsi="Arial Narrow" w:cs="Arial Narrow"/>
        </w:rPr>
      </w:pPr>
      <w:r w:rsidRPr="007F5A56">
        <w:rPr>
          <w:rFonts w:ascii="Arial Narrow" w:eastAsia="Arial Narrow" w:hAnsi="Arial Narrow" w:cs="Arial Narrow"/>
        </w:rPr>
        <w:t xml:space="preserve">Asimismo, </w:t>
      </w:r>
      <w:r w:rsidRPr="007F5A56">
        <w:rPr>
          <w:rFonts w:ascii="Arial Narrow" w:eastAsia="Times New Roman" w:hAnsi="Arial Narrow" w:cs="Arial"/>
          <w:color w:val="000000"/>
          <w:lang w:eastAsia="es-PE"/>
        </w:rPr>
        <w:t xml:space="preserve">la Secretaría Técnica, en ejercicio de sus facultades, considera </w:t>
      </w:r>
      <w:r w:rsidRPr="007F5A56">
        <w:rPr>
          <w:rFonts w:ascii="Arial Narrow" w:eastAsia="Arial Narrow" w:hAnsi="Arial Narrow" w:cs="Arial"/>
        </w:rPr>
        <w:t xml:space="preserve">que el hecho denunciado, consistente en que </w:t>
      </w:r>
      <w:r w:rsidRPr="004E6377">
        <w:rPr>
          <w:rFonts w:ascii="Arial Narrow" w:eastAsia="Arial Narrow" w:hAnsi="Arial Narrow" w:cs="Arial Narrow"/>
        </w:rPr>
        <w:t>Banco de Crédito del Perú S.A. habría perjudicado la calificación crediticia del causante de la Sucesión Intestada de César Emilio Miranda Soria por moroso, pese a su deceso</w:t>
      </w:r>
      <w:r w:rsidRPr="007F5A56">
        <w:rPr>
          <w:rFonts w:ascii="Arial Narrow" w:eastAsia="Arial Narrow" w:hAnsi="Arial Narrow" w:cs="Arial Narrow"/>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7F5A56">
        <w:rPr>
          <w:rFonts w:ascii="Arial Narrow" w:eastAsia="Times New Roman" w:hAnsi="Arial Narrow" w:cs="Segoe UI"/>
          <w:color w:val="000000"/>
          <w:lang w:eastAsia="es-PE"/>
        </w:rPr>
        <w:t>°</w:t>
      </w:r>
      <w:r w:rsidRPr="007F5A56">
        <w:rPr>
          <w:rFonts w:ascii="Arial Narrow" w:eastAsia="Arial Narrow" w:hAnsi="Arial Narrow" w:cs="Arial Narrow"/>
        </w:rPr>
        <w:t xml:space="preserve"> y 19</w:t>
      </w:r>
      <w:r w:rsidRPr="007F5A56">
        <w:rPr>
          <w:rFonts w:ascii="Arial Narrow" w:eastAsia="Times New Roman" w:hAnsi="Arial Narrow" w:cs="Segoe UI"/>
          <w:color w:val="000000"/>
          <w:lang w:eastAsia="es-PE"/>
        </w:rPr>
        <w:t>°</w:t>
      </w:r>
      <w:r w:rsidRPr="007F5A56">
        <w:rPr>
          <w:rFonts w:ascii="Arial Narrow" w:eastAsia="Arial Narrow" w:hAnsi="Arial Narrow" w:cs="Arial Narrow"/>
        </w:rPr>
        <w:t xml:space="preserve"> del Código</w:t>
      </w:r>
      <w:r w:rsidRPr="007F5A56">
        <w:rPr>
          <w:rFonts w:ascii="Arial Narrow" w:eastAsia="Arial Narrow" w:hAnsi="Arial Narrow" w:cs="Arial"/>
        </w:rPr>
        <w:t>.</w:t>
      </w:r>
    </w:p>
    <w:p w14:paraId="6E148B0F" w14:textId="77777777" w:rsidR="00480FEB" w:rsidRPr="00480FEB" w:rsidRDefault="00480FEB" w:rsidP="00450EE7">
      <w:pPr>
        <w:spacing w:after="0" w:line="240" w:lineRule="auto"/>
        <w:jc w:val="both"/>
        <w:textAlignment w:val="baseline"/>
        <w:rPr>
          <w:rStyle w:val="normaltextrun"/>
          <w:rFonts w:ascii="Arial Narrow" w:hAnsi="Arial Narrow" w:cs="Arial"/>
          <w:highlight w:val="magenta"/>
        </w:rPr>
      </w:pPr>
    </w:p>
    <w:p w14:paraId="41D5C352" w14:textId="77777777" w:rsidR="0092106B" w:rsidRPr="0020688D" w:rsidRDefault="0092106B" w:rsidP="00450EE7">
      <w:pPr>
        <w:pStyle w:val="Prrafodelista"/>
        <w:numPr>
          <w:ilvl w:val="0"/>
          <w:numId w:val="3"/>
        </w:numPr>
        <w:spacing w:after="0" w:line="240" w:lineRule="auto"/>
        <w:ind w:left="567" w:hanging="567"/>
        <w:jc w:val="both"/>
        <w:textAlignment w:val="baseline"/>
        <w:rPr>
          <w:rStyle w:val="eop"/>
          <w:rFonts w:ascii="Arial Narrow" w:hAnsi="Arial Narrow" w:cs="Arial"/>
        </w:rPr>
      </w:pPr>
      <w:r w:rsidRPr="0020688D">
        <w:rPr>
          <w:rStyle w:val="normaltextrun"/>
          <w:rFonts w:ascii="Arial Narrow" w:hAnsi="Arial Narrow"/>
          <w:shd w:val="clear" w:color="auto" w:fill="FFFFFF"/>
          <w:lang w:val="es-ES"/>
        </w:rPr>
        <w:t>En tanto la denuncia reúne los requisitos establecidos por la norma citada, corresponde admitirla a trámite.</w:t>
      </w:r>
      <w:r w:rsidRPr="0020688D">
        <w:rPr>
          <w:rStyle w:val="eop"/>
          <w:rFonts w:ascii="Arial Narrow" w:hAnsi="Arial Narrow"/>
          <w:shd w:val="clear" w:color="auto" w:fill="FFFFFF"/>
        </w:rPr>
        <w:t xml:space="preserve">  </w:t>
      </w:r>
    </w:p>
    <w:p w14:paraId="40B2F0F6" w14:textId="77777777" w:rsidR="0092106B" w:rsidRPr="0020688D" w:rsidRDefault="0092106B" w:rsidP="00450EE7">
      <w:pPr>
        <w:spacing w:after="0" w:line="240" w:lineRule="auto"/>
        <w:jc w:val="both"/>
        <w:textAlignment w:val="baseline"/>
        <w:rPr>
          <w:rFonts w:ascii="Arial Narrow" w:hAnsi="Arial Narrow" w:cs="Arial"/>
        </w:rPr>
      </w:pPr>
    </w:p>
    <w:p w14:paraId="14002923" w14:textId="2FF2AC69" w:rsidR="00480FEB" w:rsidRPr="00480FEB" w:rsidRDefault="0092106B" w:rsidP="00450EE7">
      <w:pPr>
        <w:pStyle w:val="Prrafodelista"/>
        <w:numPr>
          <w:ilvl w:val="0"/>
          <w:numId w:val="2"/>
        </w:numPr>
        <w:spacing w:after="0" w:line="240" w:lineRule="auto"/>
        <w:ind w:left="567" w:hanging="578"/>
        <w:jc w:val="both"/>
        <w:rPr>
          <w:rFonts w:ascii="Arial Narrow" w:hAnsi="Arial Narrow" w:cs="Arial"/>
        </w:rPr>
      </w:pPr>
      <w:r w:rsidRPr="0020688D">
        <w:rPr>
          <w:rFonts w:ascii="Arial Narrow" w:hAnsi="Arial Narrow"/>
          <w:b/>
          <w:bCs/>
        </w:rPr>
        <w:t>REQUERIMIENTO DE INFORMACIÓN</w:t>
      </w:r>
    </w:p>
    <w:p w14:paraId="2A58E737" w14:textId="77777777" w:rsidR="0020688D" w:rsidRPr="006771A2" w:rsidRDefault="0092106B" w:rsidP="00450EE7">
      <w:pPr>
        <w:pStyle w:val="Prrafodelista"/>
        <w:numPr>
          <w:ilvl w:val="0"/>
          <w:numId w:val="3"/>
        </w:numPr>
        <w:spacing w:after="0" w:line="240" w:lineRule="auto"/>
        <w:ind w:left="567" w:hanging="567"/>
        <w:jc w:val="both"/>
        <w:textAlignment w:val="baseline"/>
        <w:rPr>
          <w:rFonts w:ascii="Arial Narrow" w:eastAsia="Times New Roman" w:hAnsi="Arial Narrow" w:cs="Arial"/>
          <w:color w:val="000000"/>
          <w:lang w:val="es-ES" w:eastAsia="es-ES"/>
        </w:rPr>
      </w:pPr>
      <w:r w:rsidRPr="0020688D">
        <w:rPr>
          <w:rStyle w:val="normaltextrun"/>
          <w:rFonts w:ascii="Arial Narrow" w:hAnsi="Arial Narrow"/>
          <w:shd w:val="clear" w:color="auto" w:fill="FFFFFF"/>
        </w:rPr>
        <w:t>A efectos de tener mayores elementos de juicio que sirvan para la resolución definitiva del presente caso, la Secretaría Técnica, en ejercicio de las facultades</w:t>
      </w:r>
      <w:r w:rsidRPr="0020688D">
        <w:rPr>
          <w:rStyle w:val="Refdenotaalpie"/>
          <w:rFonts w:ascii="Arial Narrow" w:hAnsi="Arial Narrow"/>
          <w:shd w:val="clear" w:color="auto" w:fill="FFFFFF"/>
        </w:rPr>
        <w:footnoteReference w:id="10"/>
      </w:r>
      <w:r w:rsidRPr="0020688D">
        <w:rPr>
          <w:rStyle w:val="normaltextrun"/>
          <w:rFonts w:ascii="Arial Narrow" w:hAnsi="Arial Narrow"/>
          <w:shd w:val="clear" w:color="auto" w:fill="FFFFFF"/>
        </w:rPr>
        <w:t xml:space="preserve"> que la ley le confiere</w:t>
      </w:r>
      <w:r w:rsidRPr="0020688D">
        <w:rPr>
          <w:rStyle w:val="Refdenotaalpie"/>
          <w:rFonts w:ascii="Arial Narrow" w:hAnsi="Arial Narrow"/>
          <w:shd w:val="clear" w:color="auto" w:fill="FFFFFF"/>
        </w:rPr>
        <w:footnoteReference w:id="11"/>
      </w:r>
      <w:r w:rsidRPr="0020688D">
        <w:rPr>
          <w:rStyle w:val="normaltextrun"/>
          <w:rFonts w:ascii="Arial Narrow" w:hAnsi="Arial Narrow"/>
          <w:shd w:val="clear" w:color="auto" w:fill="FFFFFF"/>
        </w:rPr>
        <w:t xml:space="preserve">, </w:t>
      </w:r>
      <w:r w:rsidR="0020688D" w:rsidRPr="0020688D">
        <w:rPr>
          <w:rFonts w:ascii="Arial Narrow" w:hAnsi="Arial Narrow"/>
        </w:rPr>
        <w:t xml:space="preserve">conviene requerir </w:t>
      </w:r>
      <w:r w:rsidR="0020688D" w:rsidRPr="0020688D">
        <w:rPr>
          <w:rFonts w:ascii="Arial Narrow" w:hAnsi="Arial Narrow"/>
        </w:rPr>
        <w:lastRenderedPageBreak/>
        <w:t xml:space="preserve">a los proveedores denunciados que, en un plazo no mayor de cinco (5) días hábiles contado a partir del día siguiente de la notificación de la </w:t>
      </w:r>
      <w:r w:rsidR="0020688D" w:rsidRPr="006771A2">
        <w:rPr>
          <w:rFonts w:ascii="Arial Narrow" w:hAnsi="Arial Narrow"/>
        </w:rPr>
        <w:t xml:space="preserve">presente resolución, cumplan con lo siguiente: </w:t>
      </w:r>
    </w:p>
    <w:p w14:paraId="2FAAE333" w14:textId="77777777" w:rsidR="0020688D" w:rsidRPr="006771A2" w:rsidRDefault="0020688D" w:rsidP="00450EE7">
      <w:pPr>
        <w:pStyle w:val="Prrafodelista"/>
        <w:spacing w:after="0" w:line="240" w:lineRule="auto"/>
        <w:ind w:left="567"/>
        <w:jc w:val="both"/>
        <w:rPr>
          <w:rFonts w:ascii="Arial Narrow" w:eastAsia="Times New Roman" w:hAnsi="Arial Narrow" w:cs="Arial"/>
          <w:color w:val="000000"/>
          <w:lang w:val="es-ES" w:eastAsia="es-ES"/>
        </w:rPr>
      </w:pPr>
    </w:p>
    <w:p w14:paraId="49DAFA89" w14:textId="3747D9F8" w:rsidR="0020688D" w:rsidRPr="00B64623" w:rsidRDefault="0020688D" w:rsidP="00450EE7">
      <w:pPr>
        <w:pStyle w:val="Prrafodelista"/>
        <w:spacing w:after="0" w:line="240" w:lineRule="auto"/>
        <w:ind w:left="567"/>
        <w:jc w:val="both"/>
        <w:rPr>
          <w:rFonts w:ascii="Arial Narrow" w:eastAsia="Times New Roman" w:hAnsi="Arial Narrow" w:cs="Arial"/>
          <w:color w:val="000000"/>
          <w:lang w:val="es-ES" w:eastAsia="es-ES"/>
        </w:rPr>
      </w:pPr>
      <w:r w:rsidRPr="006771A2">
        <w:rPr>
          <w:rFonts w:ascii="Arial Narrow" w:eastAsia="Times New Roman" w:hAnsi="Arial Narrow" w:cs="Arial"/>
          <w:color w:val="000000"/>
          <w:u w:val="single"/>
          <w:lang w:val="es-ES" w:eastAsia="es-ES"/>
        </w:rPr>
        <w:t xml:space="preserve">A </w:t>
      </w:r>
      <w:r w:rsidR="001C674E" w:rsidRPr="006771A2">
        <w:rPr>
          <w:rFonts w:ascii="Arial Narrow" w:eastAsia="Times New Roman" w:hAnsi="Arial Narrow" w:cs="Arial"/>
          <w:color w:val="000000"/>
          <w:u w:val="single"/>
          <w:lang w:val="es-ES" w:eastAsia="es-ES"/>
        </w:rPr>
        <w:t>Banco de Crédito</w:t>
      </w:r>
      <w:r w:rsidRPr="006771A2">
        <w:rPr>
          <w:rFonts w:ascii="Arial Narrow" w:eastAsia="Times New Roman" w:hAnsi="Arial Narrow" w:cs="Arial"/>
          <w:color w:val="000000"/>
          <w:lang w:val="es-ES" w:eastAsia="es-ES"/>
        </w:rPr>
        <w:t xml:space="preserve">: </w:t>
      </w:r>
      <w:r w:rsidR="00E60926" w:rsidRPr="00E60926">
        <w:rPr>
          <w:rFonts w:ascii="Arial Narrow" w:eastAsia="Times New Roman" w:hAnsi="Arial Narrow" w:cs="Arial"/>
          <w:color w:val="000000"/>
          <w:lang w:val="es-ES" w:eastAsia="es-ES"/>
        </w:rPr>
        <w:t>(i) presentar una copia debidamente suscrita del certificado y/o Póliza N° 24260 del Seguro de Desgravamen; (ii) presentar los cargos de las solicitudes de cobertura presentadas por la parte denunciante en virtud de la Póliza N° 24260 del Seguro de Desgravamen; (iii) presentar los medios probatorios que acrediten que no es responsable respecto al reporte indebido del causante de la Póliza N° 24260; y, (iv) presentar las comunicaciones cursadas con Pacífico Compañía de Seguros y Reaseguros S.A. en virtud de la solicitud de cobertura de la Póliza N° 24260</w:t>
      </w:r>
      <w:r w:rsidRPr="006771A2">
        <w:rPr>
          <w:rFonts w:ascii="Arial Narrow" w:eastAsia="Times New Roman" w:hAnsi="Arial Narrow" w:cs="Arial"/>
          <w:color w:val="000000"/>
          <w:lang w:val="es-ES" w:eastAsia="es-ES"/>
        </w:rPr>
        <w:t>.</w:t>
      </w:r>
    </w:p>
    <w:p w14:paraId="70CA3FE5" w14:textId="77777777" w:rsidR="0020688D" w:rsidRPr="00B64623" w:rsidRDefault="0020688D" w:rsidP="00450EE7">
      <w:pPr>
        <w:pStyle w:val="Prrafodelista"/>
        <w:spacing w:after="0" w:line="240" w:lineRule="auto"/>
        <w:ind w:left="567"/>
        <w:jc w:val="both"/>
        <w:rPr>
          <w:rFonts w:ascii="Arial Narrow" w:eastAsia="Times New Roman" w:hAnsi="Arial Narrow" w:cs="Arial"/>
          <w:color w:val="000000"/>
          <w:u w:val="single"/>
          <w:lang w:val="es-ES" w:eastAsia="es-ES"/>
        </w:rPr>
      </w:pPr>
    </w:p>
    <w:p w14:paraId="4DEC785D" w14:textId="0613D33A" w:rsidR="0020688D" w:rsidRPr="0020688D" w:rsidRDefault="0020688D" w:rsidP="00450EE7">
      <w:pPr>
        <w:pStyle w:val="Prrafodelista"/>
        <w:spacing w:after="0" w:line="240" w:lineRule="auto"/>
        <w:ind w:left="567"/>
        <w:jc w:val="both"/>
        <w:rPr>
          <w:rFonts w:ascii="Arial Narrow" w:eastAsia="Times New Roman" w:hAnsi="Arial Narrow" w:cs="Arial"/>
          <w:color w:val="000000"/>
          <w:u w:val="single"/>
          <w:lang w:val="es-ES" w:eastAsia="es-ES"/>
        </w:rPr>
      </w:pPr>
      <w:r w:rsidRPr="006771A2">
        <w:rPr>
          <w:rFonts w:ascii="Arial Narrow" w:eastAsia="Times New Roman" w:hAnsi="Arial Narrow" w:cs="Arial"/>
          <w:color w:val="000000"/>
          <w:u w:val="single"/>
          <w:lang w:val="es-ES" w:eastAsia="es-ES"/>
        </w:rPr>
        <w:t xml:space="preserve">A </w:t>
      </w:r>
      <w:r w:rsidR="001C674E" w:rsidRPr="006771A2">
        <w:rPr>
          <w:rFonts w:ascii="Arial Narrow" w:eastAsia="Times New Roman" w:hAnsi="Arial Narrow" w:cs="Arial"/>
          <w:color w:val="000000"/>
          <w:u w:val="single"/>
          <w:lang w:val="es-ES" w:eastAsia="es-ES"/>
        </w:rPr>
        <w:t>Pacífico</w:t>
      </w:r>
      <w:r w:rsidRPr="006771A2">
        <w:rPr>
          <w:rFonts w:ascii="Arial Narrow" w:eastAsia="Times New Roman" w:hAnsi="Arial Narrow" w:cs="Arial"/>
          <w:color w:val="000000"/>
          <w:lang w:val="es-ES" w:eastAsia="es-ES"/>
        </w:rPr>
        <w:t>:</w:t>
      </w:r>
      <w:r w:rsidRPr="006771A2">
        <w:rPr>
          <w:rFonts w:ascii="Arial Narrow" w:eastAsia="Times New Roman" w:hAnsi="Arial Narrow" w:cs="Arial"/>
          <w:color w:val="000000"/>
          <w:lang w:eastAsia="es-ES"/>
        </w:rPr>
        <w:t xml:space="preserve"> </w:t>
      </w:r>
      <w:r w:rsidR="00E60926" w:rsidRPr="00E60926">
        <w:rPr>
          <w:rFonts w:ascii="Arial Narrow" w:eastAsia="Times New Roman" w:hAnsi="Arial Narrow" w:cs="Arial"/>
          <w:color w:val="000000"/>
          <w:lang w:val="es-ES" w:eastAsia="es-ES"/>
        </w:rPr>
        <w:t>(i) presentar una copia debidamente suscrita del certificado y/o Póliza N° 24260 del Seguro de Desgravamen; (ii) presentar todas las comunicaciones cursadas con la parte denunciante en virtud de los hechos materia de denuncia; y, (iii) presentar los medios que acrediten que brindó una respuesta oportuna a la solicitud de cobertura presentada por la parte denunciante</w:t>
      </w:r>
      <w:r w:rsidRPr="006771A2">
        <w:rPr>
          <w:rFonts w:ascii="Arial Narrow" w:eastAsia="Times New Roman" w:hAnsi="Arial Narrow" w:cs="Arial"/>
          <w:color w:val="000000"/>
          <w:lang w:val="es-ES" w:eastAsia="es-ES"/>
        </w:rPr>
        <w:t>.</w:t>
      </w:r>
    </w:p>
    <w:p w14:paraId="72D74EF7" w14:textId="77777777" w:rsidR="0092106B" w:rsidRPr="00A45DED" w:rsidRDefault="0092106B" w:rsidP="00450EE7">
      <w:pPr>
        <w:spacing w:after="0" w:line="240" w:lineRule="auto"/>
        <w:jc w:val="both"/>
        <w:rPr>
          <w:rFonts w:ascii="Arial Narrow" w:hAnsi="Arial Narrow"/>
          <w:b/>
          <w:bCs/>
        </w:rPr>
      </w:pPr>
    </w:p>
    <w:p w14:paraId="03467BD8" w14:textId="5182F7AD" w:rsidR="00510AAC" w:rsidRPr="000816E1" w:rsidRDefault="00510AAC" w:rsidP="00450EE7">
      <w:pPr>
        <w:pStyle w:val="Prrafodelista"/>
        <w:numPr>
          <w:ilvl w:val="0"/>
          <w:numId w:val="2"/>
        </w:numPr>
        <w:spacing w:after="0" w:line="240" w:lineRule="auto"/>
        <w:ind w:left="567" w:hanging="578"/>
        <w:jc w:val="both"/>
        <w:rPr>
          <w:rFonts w:ascii="Arial Narrow" w:hAnsi="Arial Narrow"/>
          <w:b/>
          <w:bCs/>
        </w:rPr>
      </w:pPr>
      <w:r w:rsidRPr="000816E1">
        <w:rPr>
          <w:rFonts w:ascii="Arial Narrow" w:hAnsi="Arial Narrow"/>
          <w:b/>
          <w:bCs/>
        </w:rPr>
        <w:t>RES</w:t>
      </w:r>
      <w:r w:rsidR="00A45DED">
        <w:rPr>
          <w:rFonts w:ascii="Arial Narrow" w:hAnsi="Arial Narrow"/>
          <w:b/>
          <w:bCs/>
        </w:rPr>
        <w:t>UELVE:</w:t>
      </w:r>
    </w:p>
    <w:p w14:paraId="4209CAFC" w14:textId="77777777" w:rsidR="00510AAC" w:rsidRPr="000816E1" w:rsidRDefault="00510AAC" w:rsidP="00450EE7">
      <w:pPr>
        <w:spacing w:after="0" w:line="240" w:lineRule="auto"/>
        <w:ind w:left="-11"/>
        <w:jc w:val="both"/>
        <w:rPr>
          <w:rFonts w:ascii="Arial Narrow" w:hAnsi="Arial Narrow"/>
          <w:b/>
          <w:bCs/>
        </w:rPr>
      </w:pPr>
    </w:p>
    <w:p w14:paraId="05769BDC" w14:textId="55ADBA82" w:rsidR="009F7465" w:rsidRPr="001C674E" w:rsidRDefault="00510AAC" w:rsidP="00450EE7">
      <w:pPr>
        <w:spacing w:after="0" w:line="240" w:lineRule="auto"/>
        <w:jc w:val="both"/>
        <w:rPr>
          <w:rFonts w:ascii="Arial Narrow" w:hAnsi="Arial Narrow"/>
        </w:rPr>
      </w:pPr>
      <w:r w:rsidRPr="000816E1">
        <w:rPr>
          <w:rFonts w:ascii="Arial Narrow" w:hAnsi="Arial Narrow"/>
          <w:b/>
          <w:bCs/>
        </w:rPr>
        <w:t>PRIMERO</w:t>
      </w:r>
      <w:r w:rsidR="009F7465" w:rsidRPr="000816E1">
        <w:rPr>
          <w:rFonts w:ascii="Arial Narrow" w:hAnsi="Arial Narrow"/>
        </w:rPr>
        <w:t xml:space="preserve">: desacumular las pretensiones planteadas de manera conjunta en </w:t>
      </w:r>
      <w:r w:rsidR="009F7465" w:rsidRPr="00E12A53">
        <w:rPr>
          <w:rFonts w:ascii="Arial Narrow" w:hAnsi="Arial Narrow"/>
        </w:rPr>
        <w:t xml:space="preserve">el Expediente N° </w:t>
      </w:r>
      <w:r w:rsidR="00E12A53" w:rsidRPr="00E12A53">
        <w:rPr>
          <w:rFonts w:ascii="Arial Narrow" w:hAnsi="Arial Narrow"/>
        </w:rPr>
        <w:t>2995-2025</w:t>
      </w:r>
      <w:r w:rsidR="009F7465" w:rsidRPr="00E12A53">
        <w:rPr>
          <w:rFonts w:ascii="Arial Narrow" w:hAnsi="Arial Narrow"/>
        </w:rPr>
        <w:t xml:space="preserve">/CC1, </w:t>
      </w:r>
      <w:bookmarkStart w:id="18" w:name="_Hlk184979605"/>
      <w:r w:rsidR="009F7465" w:rsidRPr="00E12A53">
        <w:rPr>
          <w:rFonts w:ascii="Arial Narrow" w:hAnsi="Arial Narrow"/>
        </w:rPr>
        <w:t xml:space="preserve">en la medida que no existe conexidad entre </w:t>
      </w:r>
      <w:bookmarkEnd w:id="18"/>
      <w:r w:rsidR="00B113F8">
        <w:rPr>
          <w:rFonts w:ascii="Arial Narrow" w:hAnsi="Arial Narrow"/>
        </w:rPr>
        <w:t>los productos denunciados con todos los proveedores denunciados</w:t>
      </w:r>
      <w:r w:rsidR="009F7465" w:rsidRPr="000816E1">
        <w:rPr>
          <w:rFonts w:ascii="Arial Narrow" w:hAnsi="Arial Narrow"/>
        </w:rPr>
        <w:t xml:space="preserve">; siendo que el presente procedimiento administrativo sancionador continuará la tramitación de la denuncia interpuesta </w:t>
      </w:r>
      <w:r w:rsidR="009F7465" w:rsidRPr="00D75914">
        <w:rPr>
          <w:rFonts w:ascii="Arial Narrow" w:hAnsi="Arial Narrow"/>
        </w:rPr>
        <w:t xml:space="preserve">por la </w:t>
      </w:r>
      <w:r w:rsidR="00D75914" w:rsidRPr="001C674E">
        <w:rPr>
          <w:rFonts w:ascii="Arial Narrow" w:hAnsi="Arial Narrow"/>
        </w:rPr>
        <w:t xml:space="preserve">Sucesión Intestada de César Emilio Miranda Soria </w:t>
      </w:r>
      <w:r w:rsidR="009F7465" w:rsidRPr="001C674E">
        <w:rPr>
          <w:rFonts w:ascii="Arial Narrow" w:hAnsi="Arial Narrow"/>
        </w:rPr>
        <w:t xml:space="preserve">contra </w:t>
      </w:r>
      <w:r w:rsidR="00D75914" w:rsidRPr="001C674E">
        <w:rPr>
          <w:rFonts w:ascii="Arial Narrow" w:hAnsi="Arial Narrow"/>
        </w:rPr>
        <w:t>el Banco de Crédito de Perú S.A. y Pacífico Compañía de Seguros y Reaseguros S.A.</w:t>
      </w:r>
      <w:r w:rsidR="002D49C7">
        <w:rPr>
          <w:rFonts w:ascii="Arial Narrow" w:hAnsi="Arial Narrow"/>
        </w:rPr>
        <w:t>.</w:t>
      </w:r>
    </w:p>
    <w:p w14:paraId="53046311" w14:textId="77777777" w:rsidR="0020688D" w:rsidRPr="001C674E" w:rsidRDefault="0020688D" w:rsidP="00450EE7">
      <w:pPr>
        <w:spacing w:after="0" w:line="240" w:lineRule="auto"/>
        <w:jc w:val="both"/>
        <w:rPr>
          <w:rFonts w:ascii="Arial Narrow" w:hAnsi="Arial Narrow"/>
        </w:rPr>
      </w:pPr>
    </w:p>
    <w:p w14:paraId="3C8E438A" w14:textId="396B8BE9" w:rsidR="001C674E" w:rsidRPr="001C674E" w:rsidRDefault="00592D81" w:rsidP="00450EE7">
      <w:pPr>
        <w:tabs>
          <w:tab w:val="left" w:pos="540"/>
        </w:tabs>
        <w:spacing w:line="240" w:lineRule="auto"/>
        <w:jc w:val="both"/>
        <w:rPr>
          <w:rFonts w:ascii="Arial Narrow" w:hAnsi="Arial Narrow" w:cs="Arial"/>
        </w:rPr>
      </w:pPr>
      <w:r>
        <w:rPr>
          <w:rFonts w:ascii="Arial Narrow" w:hAnsi="Arial Narrow"/>
          <w:b/>
          <w:bCs/>
        </w:rPr>
        <w:t>SEGUNDO</w:t>
      </w:r>
      <w:r w:rsidR="0020688D" w:rsidRPr="001C674E">
        <w:rPr>
          <w:rFonts w:ascii="Arial Narrow" w:hAnsi="Arial Narrow"/>
          <w:bCs/>
        </w:rPr>
        <w:t>:</w:t>
      </w:r>
      <w:r w:rsidR="0020688D" w:rsidRPr="001C674E">
        <w:rPr>
          <w:rFonts w:ascii="Arial Narrow" w:hAnsi="Arial Narrow"/>
        </w:rPr>
        <w:t xml:space="preserve"> </w:t>
      </w:r>
      <w:r w:rsidR="0020688D" w:rsidRPr="001C674E">
        <w:rPr>
          <w:rFonts w:ascii="Arial Narrow" w:hAnsi="Arial Narrow" w:cs="Arial"/>
          <w:lang w:val="es-ES"/>
        </w:rPr>
        <w:t xml:space="preserve">informar que la denuncia interpuesta por </w:t>
      </w:r>
      <w:r w:rsidR="001C674E" w:rsidRPr="001C674E">
        <w:rPr>
          <w:rFonts w:ascii="Arial Narrow" w:hAnsi="Arial Narrow" w:cs="Arial"/>
        </w:rPr>
        <w:t xml:space="preserve">la Sucesión Intestada de César Emilio Miranda Soria </w:t>
      </w:r>
      <w:r w:rsidR="0020688D" w:rsidRPr="001C674E">
        <w:rPr>
          <w:rFonts w:ascii="Arial Narrow" w:hAnsi="Arial Narrow" w:cs="Arial"/>
          <w:lang w:val="es-ES"/>
        </w:rPr>
        <w:t>contra</w:t>
      </w:r>
      <w:r w:rsidR="001C674E" w:rsidRPr="001C674E">
        <w:rPr>
          <w:rFonts w:ascii="Arial Narrow" w:hAnsi="Arial Narrow" w:cs="Arial"/>
          <w:lang w:val="es-ES"/>
        </w:rPr>
        <w:t xml:space="preserve"> el</w:t>
      </w:r>
      <w:r w:rsidR="0020688D" w:rsidRPr="001C674E">
        <w:rPr>
          <w:rFonts w:ascii="Arial Narrow" w:hAnsi="Arial Narrow" w:cs="Arial"/>
          <w:lang w:val="es-ES"/>
        </w:rPr>
        <w:t xml:space="preserve"> </w:t>
      </w:r>
      <w:r w:rsidR="001C674E" w:rsidRPr="001C674E">
        <w:rPr>
          <w:rFonts w:ascii="Arial Narrow" w:hAnsi="Arial Narrow" w:cs="Arial"/>
        </w:rPr>
        <w:t>Banco Internacional del Perú S.A.A.</w:t>
      </w:r>
      <w:r w:rsidR="00B113F8">
        <w:rPr>
          <w:rFonts w:ascii="Arial Narrow" w:hAnsi="Arial Narrow" w:cs="Arial"/>
        </w:rPr>
        <w:t xml:space="preserve"> – Interbank e </w:t>
      </w:r>
      <w:r w:rsidR="001C674E" w:rsidRPr="001C674E">
        <w:rPr>
          <w:rFonts w:ascii="Arial Narrow" w:hAnsi="Arial Narrow" w:cs="Arial"/>
        </w:rPr>
        <w:t xml:space="preserve">Interseguro Compañía de Seguros S.A., </w:t>
      </w:r>
      <w:r w:rsidR="0020688D" w:rsidRPr="001C674E">
        <w:rPr>
          <w:rFonts w:ascii="Arial Narrow" w:hAnsi="Arial Narrow" w:cs="Arial"/>
          <w:lang w:val="es-ES"/>
        </w:rPr>
        <w:t xml:space="preserve">será tramitada en un procedimiento administrativo distinto al recaído en el presente expediente, en consecuencia, </w:t>
      </w:r>
      <w:r w:rsidR="0020688D" w:rsidRPr="001C674E">
        <w:rPr>
          <w:rFonts w:ascii="Arial Narrow" w:hAnsi="Arial Narrow" w:cs="Arial"/>
        </w:rPr>
        <w:t xml:space="preserve">se solicitarán los requisitos de admisibilidad correspondientes, previstos en el Decreto Supremo N° 004-2019-JUS, que aprueba el Texto Único Ordenado de la Ley N° 27444, Ley del Procedimiento Administrativo General; así como en el </w:t>
      </w:r>
      <w:r w:rsidR="0020688D" w:rsidRPr="001C674E">
        <w:rPr>
          <w:rFonts w:ascii="Arial Narrow" w:hAnsi="Arial Narrow" w:cs="Arial"/>
          <w:color w:val="000000"/>
          <w:lang w:eastAsia="es-PE"/>
        </w:rPr>
        <w:t xml:space="preserve">Decreto Supremo N° 085-2010/PCM, Texto Único de Procedimientos Administrativos del Indecopi; y, en la </w:t>
      </w:r>
      <w:r w:rsidR="0020688D" w:rsidRPr="001C674E">
        <w:rPr>
          <w:rFonts w:ascii="Arial Narrow" w:eastAsia="Arial Narrow" w:hAnsi="Arial Narrow" w:cs="Arial"/>
        </w:rPr>
        <w:t>Directiva 001-2021-COD-INDECOPI, Directiva Única que Regula los Procedimientos de Protección al Consumidor Previstos en el Código de Protección y Defensa del Consumidor.</w:t>
      </w:r>
      <w:r w:rsidR="0020688D" w:rsidRPr="00576179">
        <w:rPr>
          <w:rFonts w:ascii="Arial Narrow" w:eastAsia="Arial Narrow" w:hAnsi="Arial Narrow" w:cs="Arial"/>
        </w:rPr>
        <w:t xml:space="preserve"> </w:t>
      </w:r>
      <w:r w:rsidR="001C674E">
        <w:rPr>
          <w:rFonts w:ascii="Arial Narrow" w:eastAsia="Arial Narrow" w:hAnsi="Arial Narrow" w:cs="Arial"/>
        </w:rPr>
        <w:t xml:space="preserve"> </w:t>
      </w:r>
      <w:bookmarkStart w:id="19" w:name="_Hlk136952848"/>
    </w:p>
    <w:p w14:paraId="40CECAB3" w14:textId="7BB8C914" w:rsidR="001C674E" w:rsidRPr="00B113F8" w:rsidRDefault="00592D81" w:rsidP="00B113F8">
      <w:pPr>
        <w:tabs>
          <w:tab w:val="left" w:pos="540"/>
        </w:tabs>
        <w:spacing w:line="240" w:lineRule="auto"/>
        <w:jc w:val="both"/>
        <w:rPr>
          <w:rFonts w:ascii="Arial Narrow" w:hAnsi="Arial Narrow" w:cs="Arial"/>
        </w:rPr>
      </w:pPr>
      <w:r>
        <w:rPr>
          <w:rFonts w:ascii="Arial Narrow" w:hAnsi="Arial Narrow"/>
          <w:b/>
          <w:bCs/>
        </w:rPr>
        <w:t>TERCERO</w:t>
      </w:r>
      <w:r w:rsidR="00B113F8" w:rsidRPr="001C674E">
        <w:rPr>
          <w:rFonts w:ascii="Arial Narrow" w:hAnsi="Arial Narrow"/>
          <w:bCs/>
        </w:rPr>
        <w:t>:</w:t>
      </w:r>
      <w:r w:rsidR="00B113F8" w:rsidRPr="001C674E">
        <w:rPr>
          <w:rFonts w:ascii="Arial Narrow" w:hAnsi="Arial Narrow"/>
        </w:rPr>
        <w:t xml:space="preserve"> </w:t>
      </w:r>
      <w:r w:rsidR="00B113F8" w:rsidRPr="001C674E">
        <w:rPr>
          <w:rFonts w:ascii="Arial Narrow" w:hAnsi="Arial Narrow" w:cs="Arial"/>
          <w:lang w:val="es-ES"/>
        </w:rPr>
        <w:t xml:space="preserve">informar que la denuncia interpuesta por </w:t>
      </w:r>
      <w:r w:rsidR="00B113F8" w:rsidRPr="001C674E">
        <w:rPr>
          <w:rFonts w:ascii="Arial Narrow" w:hAnsi="Arial Narrow" w:cs="Arial"/>
        </w:rPr>
        <w:t xml:space="preserve">la Sucesión Intestada de César Emilio Miranda Soria </w:t>
      </w:r>
      <w:r w:rsidR="00B113F8" w:rsidRPr="001C674E">
        <w:rPr>
          <w:rFonts w:ascii="Arial Narrow" w:hAnsi="Arial Narrow" w:cs="Arial"/>
          <w:lang w:val="es-ES"/>
        </w:rPr>
        <w:t xml:space="preserve">contra </w:t>
      </w:r>
      <w:r w:rsidR="00B113F8" w:rsidRPr="001C674E">
        <w:rPr>
          <w:rFonts w:ascii="Arial Narrow" w:hAnsi="Arial Narrow" w:cs="Arial"/>
        </w:rPr>
        <w:t xml:space="preserve">Scotiabank Perú S.A.A., BNP Paribas Cardif S.A. Compañía de Seguros y Reaseguros y Estudio Muñiz Sociedad Civil de Responsabilidad Limitada </w:t>
      </w:r>
      <w:r w:rsidR="00B113F8" w:rsidRPr="001C674E">
        <w:rPr>
          <w:rFonts w:ascii="Arial Narrow" w:hAnsi="Arial Narrow" w:cs="Arial"/>
          <w:lang w:val="es-ES"/>
        </w:rPr>
        <w:t xml:space="preserve">será tramitada en un procedimiento administrativo </w:t>
      </w:r>
      <w:r w:rsidR="00B113F8" w:rsidRPr="001C674E">
        <w:rPr>
          <w:rFonts w:ascii="Arial Narrow" w:hAnsi="Arial Narrow" w:cs="Arial"/>
          <w:lang w:val="es-ES"/>
        </w:rPr>
        <w:lastRenderedPageBreak/>
        <w:t xml:space="preserve">distinto al recaído en el presente expediente, en consecuencia, </w:t>
      </w:r>
      <w:r w:rsidR="00B113F8" w:rsidRPr="001C674E">
        <w:rPr>
          <w:rFonts w:ascii="Arial Narrow" w:hAnsi="Arial Narrow" w:cs="Arial"/>
        </w:rPr>
        <w:t xml:space="preserve">se solicitarán los requisitos de admisibilidad correspondientes, previstos en el Decreto Supremo N° 004-2019-JUS, que aprueba el Texto Único Ordenado de la Ley N° 27444, Ley del Procedimiento Administrativo General; así como en el </w:t>
      </w:r>
      <w:r w:rsidR="00B113F8" w:rsidRPr="001C674E">
        <w:rPr>
          <w:rFonts w:ascii="Arial Narrow" w:hAnsi="Arial Narrow" w:cs="Arial"/>
          <w:color w:val="000000"/>
          <w:lang w:eastAsia="es-PE"/>
        </w:rPr>
        <w:t xml:space="preserve">Decreto Supremo N° 085-2010/PCM, Texto Único de Procedimientos Administrativos del Indecopi; y, en la </w:t>
      </w:r>
      <w:r w:rsidR="00B113F8" w:rsidRPr="001C674E">
        <w:rPr>
          <w:rFonts w:ascii="Arial Narrow" w:eastAsia="Arial Narrow" w:hAnsi="Arial Narrow" w:cs="Arial"/>
        </w:rPr>
        <w:t>Directiva 001-2021-COD-INDECOPI, Directiva Única que Regula los Procedimientos de Protección al Consumidor Previstos en el Código de Protección y Defensa del Consumidor.</w:t>
      </w:r>
      <w:r w:rsidR="00B113F8" w:rsidRPr="00576179">
        <w:rPr>
          <w:rFonts w:ascii="Arial Narrow" w:eastAsia="Arial Narrow" w:hAnsi="Arial Narrow" w:cs="Arial"/>
        </w:rPr>
        <w:t xml:space="preserve"> </w:t>
      </w:r>
      <w:r w:rsidR="00B113F8">
        <w:rPr>
          <w:rFonts w:ascii="Arial Narrow" w:eastAsia="Arial Narrow" w:hAnsi="Arial Narrow" w:cs="Arial"/>
        </w:rPr>
        <w:t xml:space="preserve"> </w:t>
      </w:r>
    </w:p>
    <w:p w14:paraId="3D30FC2C" w14:textId="2E9099F7" w:rsidR="0020688D" w:rsidRPr="00E56DC3" w:rsidRDefault="00592D81" w:rsidP="00450EE7">
      <w:pPr>
        <w:spacing w:after="0" w:line="240" w:lineRule="auto"/>
        <w:jc w:val="both"/>
        <w:rPr>
          <w:rFonts w:ascii="Arial Narrow" w:eastAsia="Calibri" w:hAnsi="Arial Narrow" w:cs="Arial Narrow"/>
          <w:color w:val="000000"/>
          <w:lang w:eastAsia="es-PE"/>
        </w:rPr>
      </w:pPr>
      <w:r>
        <w:rPr>
          <w:rFonts w:ascii="Arial Narrow" w:eastAsia="Arial Narrow" w:hAnsi="Arial Narrow" w:cs="Arial Narrow"/>
          <w:b/>
          <w:color w:val="000000"/>
          <w:lang w:eastAsia="es-PE"/>
        </w:rPr>
        <w:t>CUARTO</w:t>
      </w:r>
      <w:r w:rsidR="0020688D" w:rsidRPr="0026598E">
        <w:rPr>
          <w:rFonts w:ascii="Arial Narrow" w:eastAsia="Arial Narrow" w:hAnsi="Arial Narrow" w:cs="Arial Narrow"/>
          <w:b/>
          <w:color w:val="000000"/>
          <w:lang w:eastAsia="es-PE"/>
        </w:rPr>
        <w:t xml:space="preserve">: </w:t>
      </w:r>
      <w:r w:rsidR="0020688D" w:rsidRPr="0026598E">
        <w:rPr>
          <w:rFonts w:ascii="Arial Narrow" w:eastAsia="Times New Roman" w:hAnsi="Arial Narrow" w:cs="Times New Roman"/>
          <w:color w:val="000000"/>
          <w:shd w:val="clear" w:color="auto" w:fill="FFFFFF"/>
          <w:lang w:eastAsia="es-PE"/>
        </w:rPr>
        <w:t xml:space="preserve">admitir a trámite la denuncia del </w:t>
      </w:r>
      <w:r w:rsidR="006771A2" w:rsidRPr="006771A2">
        <w:rPr>
          <w:rFonts w:ascii="Arial Narrow" w:eastAsia="Times New Roman" w:hAnsi="Arial Narrow" w:cs="Arial"/>
          <w:color w:val="000000"/>
          <w:lang w:val="es-ES" w:eastAsia="es-ES"/>
        </w:rPr>
        <w:t>15 de noviembre de 2025, subsanado mediante escrito del 16 de diciembre de 2025</w:t>
      </w:r>
      <w:r w:rsidR="0020688D" w:rsidRPr="00FD4E49">
        <w:rPr>
          <w:rFonts w:ascii="Arial Narrow" w:eastAsia="Times New Roman" w:hAnsi="Arial Narrow" w:cs="Arial"/>
          <w:color w:val="000000"/>
          <w:lang w:val="es-ES" w:eastAsia="es-ES"/>
        </w:rPr>
        <w:t xml:space="preserve">, </w:t>
      </w:r>
      <w:r w:rsidR="0020688D" w:rsidRPr="0058331A">
        <w:rPr>
          <w:rFonts w:ascii="Arial Narrow" w:eastAsia="Times New Roman" w:hAnsi="Arial Narrow" w:cs="Times New Roman"/>
          <w:color w:val="000000"/>
          <w:shd w:val="clear" w:color="auto" w:fill="FFFFFF"/>
          <w:lang w:eastAsia="es-PE"/>
        </w:rPr>
        <w:t xml:space="preserve">interpuesta por </w:t>
      </w:r>
      <w:r w:rsidR="006771A2" w:rsidRPr="001C674E">
        <w:rPr>
          <w:rFonts w:ascii="Arial Narrow" w:hAnsi="Arial Narrow" w:cs="Arial"/>
        </w:rPr>
        <w:t xml:space="preserve">la Sucesión Intestada de César Emilio </w:t>
      </w:r>
      <w:r w:rsidR="006771A2" w:rsidRPr="00E56DC3">
        <w:rPr>
          <w:rFonts w:ascii="Arial Narrow" w:hAnsi="Arial Narrow" w:cs="Arial"/>
        </w:rPr>
        <w:t>Miranda Soria</w:t>
      </w:r>
      <w:r w:rsidR="006771A2" w:rsidRPr="00E56DC3">
        <w:rPr>
          <w:rFonts w:ascii="Arial Narrow" w:eastAsia="Times New Roman" w:hAnsi="Arial Narrow" w:cs="Times New Roman"/>
          <w:color w:val="000000"/>
          <w:shd w:val="clear" w:color="auto" w:fill="FFFFFF"/>
          <w:lang w:eastAsia="es-PE"/>
        </w:rPr>
        <w:t xml:space="preserve"> </w:t>
      </w:r>
      <w:r w:rsidR="0020688D" w:rsidRPr="00E56DC3">
        <w:rPr>
          <w:rFonts w:ascii="Arial Narrow" w:eastAsia="Times New Roman" w:hAnsi="Arial Narrow" w:cs="Times New Roman"/>
          <w:color w:val="000000"/>
          <w:shd w:val="clear" w:color="auto" w:fill="FFFFFF"/>
          <w:lang w:eastAsia="es-PE"/>
        </w:rPr>
        <w:t xml:space="preserve">contra </w:t>
      </w:r>
      <w:r w:rsidR="006771A2" w:rsidRPr="00E56DC3">
        <w:rPr>
          <w:rFonts w:ascii="Arial Narrow" w:eastAsia="Times New Roman" w:hAnsi="Arial Narrow" w:cs="Times New Roman"/>
          <w:color w:val="000000"/>
          <w:shd w:val="clear" w:color="auto" w:fill="FFFFFF"/>
          <w:lang w:eastAsia="es-PE"/>
        </w:rPr>
        <w:t xml:space="preserve">el </w:t>
      </w:r>
      <w:r w:rsidR="006771A2" w:rsidRPr="00E56DC3">
        <w:rPr>
          <w:rFonts w:ascii="Arial Narrow" w:eastAsia="Arial Narrow" w:hAnsi="Arial Narrow" w:cs="Arial Narrow"/>
          <w:bCs/>
        </w:rPr>
        <w:t>Banco de Crédito del Perú S.A. y a Pacífico Compañía de Seguros y Reaseguros S.A.</w:t>
      </w:r>
      <w:r w:rsidR="0020688D" w:rsidRPr="00E56DC3">
        <w:rPr>
          <w:rFonts w:ascii="Arial Narrow" w:eastAsia="Times New Roman" w:hAnsi="Arial Narrow" w:cs="Times New Roman"/>
          <w:color w:val="000000"/>
          <w:shd w:val="clear" w:color="auto" w:fill="FFFFFF"/>
          <w:lang w:eastAsia="es-PE"/>
        </w:rPr>
        <w:t>, por lo siguiente:</w:t>
      </w:r>
    </w:p>
    <w:p w14:paraId="35C456F9" w14:textId="77777777" w:rsidR="00480FEB" w:rsidRDefault="00480FEB" w:rsidP="00450EE7">
      <w:pPr>
        <w:spacing w:after="0" w:line="240" w:lineRule="auto"/>
        <w:jc w:val="both"/>
        <w:rPr>
          <w:rFonts w:ascii="Arial Narrow" w:eastAsia="Calibri" w:hAnsi="Arial Narrow" w:cs="Arial Narrow"/>
          <w:color w:val="000000"/>
          <w:lang w:eastAsia="es-PE"/>
        </w:rPr>
      </w:pPr>
    </w:p>
    <w:p w14:paraId="2708E90D" w14:textId="34AA890D" w:rsidR="00067043" w:rsidRPr="00964382" w:rsidRDefault="00067043" w:rsidP="00067043">
      <w:pPr>
        <w:pStyle w:val="Prrafodelista"/>
        <w:numPr>
          <w:ilvl w:val="2"/>
          <w:numId w:val="18"/>
        </w:numPr>
        <w:tabs>
          <w:tab w:val="num" w:pos="567"/>
        </w:tabs>
        <w:spacing w:after="0" w:line="240" w:lineRule="auto"/>
        <w:ind w:left="567" w:hanging="567"/>
        <w:jc w:val="both"/>
        <w:rPr>
          <w:rFonts w:ascii="Arial Narrow" w:eastAsia="Arial Narrow" w:hAnsi="Arial Narrow" w:cs="Arial Narrow"/>
        </w:rPr>
      </w:pPr>
      <w:r w:rsidRPr="00964382">
        <w:rPr>
          <w:rFonts w:ascii="Arial Narrow" w:eastAsia="Calibri" w:hAnsi="Arial Narrow" w:cs="Arial Narrow"/>
          <w:color w:val="000000"/>
          <w:lang w:eastAsia="es-PE"/>
        </w:rPr>
        <w:t>Presunta</w:t>
      </w:r>
      <w:r w:rsidRPr="00964382">
        <w:rPr>
          <w:rFonts w:ascii="Arial Narrow" w:eastAsia="Times New Roman" w:hAnsi="Arial Narrow" w:cs="Times New Roman"/>
          <w:shd w:val="clear" w:color="auto" w:fill="FFFFFF"/>
          <w:lang w:eastAsia="es-PE"/>
        </w:rPr>
        <w:t xml:space="preserve"> infracción a los artículos 18° y 19°</w:t>
      </w:r>
      <w:r w:rsidRPr="00964382">
        <w:rPr>
          <w:rFonts w:ascii="Arial Narrow" w:eastAsia="Calibri" w:hAnsi="Arial Narrow" w:cs="Arial Narrow"/>
          <w:lang w:eastAsia="es-PE"/>
        </w:rPr>
        <w:t xml:space="preserve"> de </w:t>
      </w:r>
      <w:r w:rsidRPr="00964382">
        <w:rPr>
          <w:rFonts w:ascii="Arial Narrow" w:eastAsia="Times New Roman" w:hAnsi="Arial Narrow" w:cs="Times New Roman"/>
          <w:shd w:val="clear" w:color="auto" w:fill="FFFFFF"/>
          <w:lang w:eastAsia="es-PE"/>
        </w:rPr>
        <w:t>la Ley 29571, Código de Protección y Defensa del Consumidor</w:t>
      </w:r>
      <w:r w:rsidRPr="00964382">
        <w:rPr>
          <w:rFonts w:ascii="Arial Narrow" w:eastAsia="Times New Roman" w:hAnsi="Arial Narrow" w:cs="Arial"/>
          <w:shd w:val="clear" w:color="auto" w:fill="FFFFFF"/>
          <w:lang w:eastAsia="es-PE"/>
        </w:rPr>
        <w:t xml:space="preserve">, </w:t>
      </w:r>
      <w:r w:rsidRPr="00964382">
        <w:rPr>
          <w:rFonts w:ascii="Arial Narrow" w:eastAsia="Arial Narrow" w:hAnsi="Arial Narrow" w:cs="Arial"/>
          <w:bCs/>
          <w:color w:val="000000"/>
          <w:lang w:eastAsia="es-PE"/>
        </w:rPr>
        <w:t xml:space="preserve">en tanto </w:t>
      </w:r>
      <w:r w:rsidRPr="004E6377">
        <w:rPr>
          <w:rFonts w:ascii="Arial Narrow" w:eastAsia="Arial Narrow" w:hAnsi="Arial Narrow" w:cs="Arial Narrow"/>
        </w:rPr>
        <w:t xml:space="preserve">el </w:t>
      </w:r>
      <w:r w:rsidRPr="004E6377">
        <w:rPr>
          <w:rFonts w:ascii="Arial Narrow" w:eastAsia="Times New Roman" w:hAnsi="Arial Narrow" w:cs="Times New Roman"/>
          <w:shd w:val="clear" w:color="auto" w:fill="FFFFFF"/>
          <w:lang w:eastAsia="es-PE"/>
        </w:rPr>
        <w:t xml:space="preserve">Banco de Crédito del Perú S.A.  no habría enviado a la parte denunciante el número del trámite </w:t>
      </w:r>
      <w:r w:rsidR="001F33E5" w:rsidRPr="004E6377">
        <w:rPr>
          <w:rFonts w:ascii="Arial Narrow" w:eastAsia="Times New Roman" w:hAnsi="Arial Narrow" w:cs="Times New Roman"/>
          <w:shd w:val="clear" w:color="auto" w:fill="FFFFFF"/>
          <w:lang w:eastAsia="es-PE"/>
        </w:rPr>
        <w:t>o código ante la</w:t>
      </w:r>
      <w:r w:rsidRPr="004E6377">
        <w:rPr>
          <w:rFonts w:ascii="Arial Narrow" w:eastAsia="Times New Roman" w:hAnsi="Arial Narrow" w:cs="Times New Roman"/>
          <w:shd w:val="clear" w:color="auto" w:fill="FFFFFF"/>
          <w:lang w:eastAsia="es-PE"/>
        </w:rPr>
        <w:t xml:space="preserve"> solicitud de cobertura del </w:t>
      </w:r>
      <w:r w:rsidRPr="004E6377">
        <w:rPr>
          <w:rFonts w:ascii="Arial Narrow" w:eastAsia="Times New Roman" w:hAnsi="Arial Narrow" w:cs="Arial"/>
          <w:color w:val="000000"/>
          <w:lang w:val="es-ES" w:eastAsia="es-ES"/>
        </w:rPr>
        <w:t>Seguro de Desgravamen</w:t>
      </w:r>
      <w:r w:rsidRPr="004E6377">
        <w:rPr>
          <w:rFonts w:ascii="Arial Narrow" w:eastAsia="Times New Roman" w:hAnsi="Arial Narrow" w:cs="Times New Roman"/>
          <w:shd w:val="clear" w:color="auto" w:fill="FFFFFF"/>
          <w:lang w:eastAsia="es-PE"/>
        </w:rPr>
        <w:t xml:space="preserve"> por el fallecimiento del señor</w:t>
      </w:r>
      <w:r w:rsidRPr="004E6377">
        <w:rPr>
          <w:rFonts w:ascii="Arial Narrow" w:hAnsi="Arial Narrow" w:cs="Arial"/>
        </w:rPr>
        <w:t xml:space="preserve"> César Emilio Miranda Soria</w:t>
      </w:r>
      <w:r w:rsidRPr="004E6377">
        <w:rPr>
          <w:rFonts w:ascii="Arial Narrow" w:eastAsia="Arial Narrow" w:hAnsi="Arial Narrow" w:cs="Arial Narrow"/>
        </w:rPr>
        <w:t>, con la finalidad de que puedan hacer seguimiento ante la compañía aseguradora</w:t>
      </w:r>
      <w:r>
        <w:rPr>
          <w:rFonts w:ascii="Arial Narrow" w:eastAsia="Arial Narrow" w:hAnsi="Arial Narrow" w:cs="Arial Narrow"/>
        </w:rPr>
        <w:t>.</w:t>
      </w:r>
    </w:p>
    <w:p w14:paraId="35E4D695" w14:textId="77777777" w:rsidR="00067043" w:rsidRDefault="00067043" w:rsidP="00450EE7">
      <w:pPr>
        <w:spacing w:after="0" w:line="240" w:lineRule="auto"/>
        <w:jc w:val="both"/>
        <w:rPr>
          <w:rFonts w:ascii="Arial Narrow" w:eastAsia="Calibri" w:hAnsi="Arial Narrow" w:cs="Arial Narrow"/>
          <w:color w:val="000000"/>
          <w:lang w:eastAsia="es-PE"/>
        </w:rPr>
      </w:pPr>
    </w:p>
    <w:p w14:paraId="3BC1AEF4" w14:textId="1559BC02" w:rsidR="001F33E5" w:rsidRPr="001F33E5" w:rsidRDefault="001F33E5" w:rsidP="00E32A9F">
      <w:pPr>
        <w:pStyle w:val="Prrafodelista"/>
        <w:numPr>
          <w:ilvl w:val="2"/>
          <w:numId w:val="18"/>
        </w:numPr>
        <w:tabs>
          <w:tab w:val="num" w:pos="567"/>
        </w:tabs>
        <w:spacing w:after="0" w:line="240" w:lineRule="auto"/>
        <w:ind w:left="567" w:hanging="567"/>
        <w:jc w:val="both"/>
        <w:rPr>
          <w:rFonts w:ascii="Arial Narrow" w:eastAsia="Calibri" w:hAnsi="Arial Narrow" w:cs="Arial Narrow"/>
          <w:color w:val="000000"/>
          <w:lang w:eastAsia="es-PE"/>
        </w:rPr>
      </w:pPr>
      <w:r w:rsidRPr="001F33E5">
        <w:rPr>
          <w:rFonts w:ascii="Arial Narrow" w:eastAsia="Calibri" w:hAnsi="Arial Narrow" w:cs="Arial Narrow"/>
          <w:color w:val="000000"/>
          <w:lang w:eastAsia="es-PE"/>
        </w:rPr>
        <w:t>Presunta</w:t>
      </w:r>
      <w:r w:rsidRPr="001F33E5">
        <w:rPr>
          <w:rFonts w:ascii="Arial Narrow" w:eastAsia="Times New Roman" w:hAnsi="Arial Narrow" w:cs="Times New Roman"/>
          <w:shd w:val="clear" w:color="auto" w:fill="FFFFFF"/>
          <w:lang w:eastAsia="es-PE"/>
        </w:rPr>
        <w:t xml:space="preserve"> infracción a los artículos 18° y 19°</w:t>
      </w:r>
      <w:r w:rsidRPr="001F33E5">
        <w:rPr>
          <w:rFonts w:ascii="Arial Narrow" w:eastAsia="Calibri" w:hAnsi="Arial Narrow" w:cs="Arial Narrow"/>
          <w:lang w:eastAsia="es-PE"/>
        </w:rPr>
        <w:t xml:space="preserve"> de </w:t>
      </w:r>
      <w:r w:rsidRPr="001F33E5">
        <w:rPr>
          <w:rFonts w:ascii="Arial Narrow" w:eastAsia="Times New Roman" w:hAnsi="Arial Narrow" w:cs="Times New Roman"/>
          <w:shd w:val="clear" w:color="auto" w:fill="FFFFFF"/>
          <w:lang w:eastAsia="es-PE"/>
        </w:rPr>
        <w:t xml:space="preserve">la Ley 29571, Código de Protección y Defensa del Consumidor, en tanto </w:t>
      </w:r>
      <w:r w:rsidRPr="004E6377">
        <w:rPr>
          <w:rFonts w:ascii="Arial Narrow" w:eastAsia="Times New Roman" w:hAnsi="Arial Narrow" w:cs="Times New Roman"/>
          <w:shd w:val="clear" w:color="auto" w:fill="FFFFFF"/>
          <w:lang w:eastAsia="es-PE"/>
        </w:rPr>
        <w:t xml:space="preserve">Pacífico Compañía de Seguros y Reaseguros S.A. no habría brindado una respuesta a la parte denunciante ante la solicitud de cobertura de la </w:t>
      </w:r>
      <w:r w:rsidRPr="004E6377">
        <w:rPr>
          <w:rFonts w:ascii="Arial Narrow" w:eastAsia="Times New Roman" w:hAnsi="Arial Narrow" w:cs="Arial"/>
          <w:color w:val="000000"/>
          <w:lang w:val="es-ES" w:eastAsia="es-ES"/>
        </w:rPr>
        <w:t>Póliza N° 24260</w:t>
      </w:r>
      <w:r w:rsidRPr="004E6377">
        <w:rPr>
          <w:rFonts w:ascii="Arial Narrow" w:eastAsia="Times New Roman" w:hAnsi="Arial Narrow" w:cs="Times New Roman"/>
          <w:shd w:val="clear" w:color="auto" w:fill="FFFFFF"/>
          <w:lang w:eastAsia="es-PE"/>
        </w:rPr>
        <w:t xml:space="preserve"> por el fallecimiento del señor</w:t>
      </w:r>
      <w:r w:rsidRPr="004E6377">
        <w:rPr>
          <w:rFonts w:ascii="Arial Narrow" w:hAnsi="Arial Narrow" w:cs="Arial"/>
        </w:rPr>
        <w:t xml:space="preserve"> César Emilio Miranda Soria, pese a haber remitido la documentación pertinente el 20 de agosto de 2024</w:t>
      </w:r>
      <w:r>
        <w:rPr>
          <w:rFonts w:ascii="Arial Narrow" w:hAnsi="Arial Narrow" w:cs="Arial"/>
        </w:rPr>
        <w:t>.</w:t>
      </w:r>
    </w:p>
    <w:p w14:paraId="4BF10ACC" w14:textId="77777777" w:rsidR="001F33E5" w:rsidRPr="001F33E5" w:rsidRDefault="001F33E5" w:rsidP="001F33E5">
      <w:pPr>
        <w:pStyle w:val="Prrafodelista"/>
        <w:rPr>
          <w:rFonts w:ascii="Arial Narrow" w:eastAsia="Calibri" w:hAnsi="Arial Narrow" w:cs="Arial Narrow"/>
          <w:color w:val="000000"/>
          <w:lang w:eastAsia="es-PE"/>
        </w:rPr>
      </w:pPr>
    </w:p>
    <w:p w14:paraId="1A766AEF" w14:textId="2DAA891C" w:rsidR="001F33E5" w:rsidRPr="004E6377" w:rsidRDefault="001F33E5" w:rsidP="004E6377">
      <w:pPr>
        <w:pStyle w:val="Prrafodelista"/>
        <w:numPr>
          <w:ilvl w:val="2"/>
          <w:numId w:val="18"/>
        </w:numPr>
        <w:tabs>
          <w:tab w:val="num" w:pos="567"/>
        </w:tabs>
        <w:spacing w:after="0" w:line="240" w:lineRule="auto"/>
        <w:ind w:left="567" w:hanging="567"/>
        <w:jc w:val="both"/>
        <w:rPr>
          <w:rFonts w:ascii="Arial Narrow" w:eastAsia="Calibri" w:hAnsi="Arial Narrow" w:cs="Arial Narrow"/>
          <w:color w:val="000000"/>
          <w:lang w:eastAsia="es-PE"/>
        </w:rPr>
      </w:pPr>
      <w:r w:rsidRPr="001F33E5">
        <w:rPr>
          <w:rFonts w:ascii="Arial Narrow" w:eastAsia="Calibri" w:hAnsi="Arial Narrow" w:cs="Arial Narrow"/>
          <w:color w:val="000000"/>
          <w:lang w:eastAsia="es-PE"/>
        </w:rPr>
        <w:t>Presunta</w:t>
      </w:r>
      <w:r w:rsidRPr="001F33E5">
        <w:rPr>
          <w:rFonts w:ascii="Arial Narrow" w:eastAsia="Times New Roman" w:hAnsi="Arial Narrow" w:cs="Times New Roman"/>
          <w:shd w:val="clear" w:color="auto" w:fill="FFFFFF"/>
          <w:lang w:eastAsia="es-PE"/>
        </w:rPr>
        <w:t xml:space="preserve"> infracción a los artículos 18° y 19°</w:t>
      </w:r>
      <w:r w:rsidRPr="001F33E5">
        <w:rPr>
          <w:rFonts w:ascii="Arial Narrow" w:eastAsia="Calibri" w:hAnsi="Arial Narrow" w:cs="Arial Narrow"/>
          <w:lang w:eastAsia="es-PE"/>
        </w:rPr>
        <w:t xml:space="preserve"> de </w:t>
      </w:r>
      <w:r w:rsidRPr="001F33E5">
        <w:rPr>
          <w:rFonts w:ascii="Arial Narrow" w:eastAsia="Times New Roman" w:hAnsi="Arial Narrow" w:cs="Times New Roman"/>
          <w:shd w:val="clear" w:color="auto" w:fill="FFFFFF"/>
          <w:lang w:eastAsia="es-PE"/>
        </w:rPr>
        <w:t xml:space="preserve">la Ley 29571, Código de Protección y Defensa del Consumidor, en tanto </w:t>
      </w:r>
      <w:r w:rsidRPr="004E6377">
        <w:rPr>
          <w:rFonts w:ascii="Arial Narrow" w:eastAsia="Times New Roman" w:hAnsi="Arial Narrow" w:cs="Times New Roman"/>
          <w:shd w:val="clear" w:color="auto" w:fill="FFFFFF"/>
          <w:lang w:eastAsia="es-PE"/>
        </w:rPr>
        <w:t xml:space="preserve">Pacífico Compañía de Seguros y Reaseguros S.A. y </w:t>
      </w:r>
      <w:r w:rsidR="004E6377" w:rsidRPr="004E6377">
        <w:rPr>
          <w:rFonts w:ascii="Arial Narrow" w:eastAsia="Times New Roman" w:hAnsi="Arial Narrow" w:cs="Times New Roman"/>
          <w:shd w:val="clear" w:color="auto" w:fill="FFFFFF"/>
          <w:lang w:eastAsia="es-PE"/>
        </w:rPr>
        <w:t xml:space="preserve">el </w:t>
      </w:r>
      <w:r w:rsidRPr="004E6377">
        <w:rPr>
          <w:rFonts w:ascii="Arial Narrow" w:eastAsia="Times New Roman" w:hAnsi="Arial Narrow" w:cs="Times New Roman"/>
          <w:shd w:val="clear" w:color="auto" w:fill="FFFFFF"/>
          <w:lang w:eastAsia="es-PE"/>
        </w:rPr>
        <w:t>Banco de Crédito del Perú S.A.  no habrían brindado una respuesta a la comunicación remitida por la parte denunciante el 6 de diciembre de 2024</w:t>
      </w:r>
      <w:r>
        <w:rPr>
          <w:rFonts w:ascii="Arial Narrow" w:eastAsia="Times New Roman" w:hAnsi="Arial Narrow" w:cs="Times New Roman"/>
          <w:shd w:val="clear" w:color="auto" w:fill="FFFFFF"/>
          <w:lang w:eastAsia="es-PE"/>
        </w:rPr>
        <w:t>.</w:t>
      </w:r>
    </w:p>
    <w:p w14:paraId="3FC644BA" w14:textId="77777777" w:rsidR="00480FEB" w:rsidRPr="001F33E5" w:rsidRDefault="00480FEB" w:rsidP="001F33E5">
      <w:pPr>
        <w:spacing w:after="0" w:line="240" w:lineRule="auto"/>
        <w:jc w:val="both"/>
        <w:rPr>
          <w:rFonts w:ascii="Arial Narrow" w:eastAsia="Calibri" w:hAnsi="Arial Narrow" w:cs="Arial Narrow"/>
          <w:lang w:eastAsia="es-PE"/>
        </w:rPr>
      </w:pPr>
    </w:p>
    <w:p w14:paraId="344763E5" w14:textId="32A8F53C" w:rsidR="00480FEB" w:rsidRPr="00964382" w:rsidRDefault="00964382" w:rsidP="00450EE7">
      <w:pPr>
        <w:pStyle w:val="Prrafodelista"/>
        <w:numPr>
          <w:ilvl w:val="2"/>
          <w:numId w:val="18"/>
        </w:numPr>
        <w:tabs>
          <w:tab w:val="num" w:pos="567"/>
        </w:tabs>
        <w:spacing w:after="0" w:line="240" w:lineRule="auto"/>
        <w:ind w:left="567" w:hanging="567"/>
        <w:jc w:val="both"/>
        <w:rPr>
          <w:rFonts w:ascii="Arial Narrow" w:eastAsia="Calibri" w:hAnsi="Arial Narrow" w:cs="Arial Narrow"/>
          <w:lang w:eastAsia="es-PE"/>
        </w:rPr>
      </w:pPr>
      <w:r w:rsidRPr="00E56DC3">
        <w:rPr>
          <w:rFonts w:ascii="Arial Narrow" w:eastAsia="Calibri" w:hAnsi="Arial Narrow" w:cs="Arial Narrow"/>
          <w:color w:val="000000"/>
          <w:lang w:eastAsia="es-PE"/>
        </w:rPr>
        <w:t>Presunta</w:t>
      </w:r>
      <w:r w:rsidRPr="00E56DC3">
        <w:rPr>
          <w:rFonts w:ascii="Arial Narrow" w:eastAsia="Times New Roman" w:hAnsi="Arial Narrow" w:cs="Times New Roman"/>
          <w:shd w:val="clear" w:color="auto" w:fill="FFFFFF"/>
          <w:lang w:eastAsia="es-PE"/>
        </w:rPr>
        <w:t xml:space="preserve"> infracción a los artículos 18° y 19°</w:t>
      </w:r>
      <w:r w:rsidRPr="00E56DC3">
        <w:rPr>
          <w:rFonts w:ascii="Arial Narrow" w:eastAsia="Calibri" w:hAnsi="Arial Narrow" w:cs="Arial Narrow"/>
          <w:lang w:eastAsia="es-PE"/>
        </w:rPr>
        <w:t xml:space="preserve"> de </w:t>
      </w:r>
      <w:r w:rsidRPr="00E56DC3">
        <w:rPr>
          <w:rFonts w:ascii="Arial Narrow" w:eastAsia="Times New Roman" w:hAnsi="Arial Narrow" w:cs="Times New Roman"/>
          <w:shd w:val="clear" w:color="auto" w:fill="FFFFFF"/>
          <w:lang w:eastAsia="es-PE"/>
        </w:rPr>
        <w:t>la Ley 29571, Código de Protección y Defensa del Consumidor</w:t>
      </w:r>
      <w:r w:rsidR="00480FEB" w:rsidRPr="00E56DC3">
        <w:rPr>
          <w:rFonts w:ascii="Arial Narrow" w:eastAsia="Times New Roman" w:hAnsi="Arial Narrow" w:cs="Times New Roman"/>
          <w:shd w:val="clear" w:color="auto" w:fill="FFFFFF"/>
          <w:lang w:eastAsia="es-PE"/>
        </w:rPr>
        <w:t xml:space="preserve">, en tanto </w:t>
      </w:r>
      <w:r w:rsidR="00480FEB" w:rsidRPr="004E6377">
        <w:rPr>
          <w:rFonts w:ascii="Arial Narrow" w:eastAsia="Times New Roman" w:hAnsi="Arial Narrow" w:cs="Times New Roman"/>
          <w:shd w:val="clear" w:color="auto" w:fill="FFFFFF"/>
          <w:lang w:eastAsia="es-PE"/>
        </w:rPr>
        <w:t xml:space="preserve">Pacífico Compañía de Seguros y Reaseguros S.A. </w:t>
      </w:r>
      <w:r w:rsidR="001F33E5" w:rsidRPr="004E6377">
        <w:rPr>
          <w:rFonts w:ascii="Arial Narrow" w:eastAsia="Times New Roman" w:hAnsi="Arial Narrow" w:cs="Times New Roman"/>
          <w:shd w:val="clear" w:color="auto" w:fill="FFFFFF"/>
          <w:lang w:eastAsia="es-PE"/>
        </w:rPr>
        <w:t xml:space="preserve">con carta de fecha 3 de octubre 2024 </w:t>
      </w:r>
      <w:r w:rsidR="00E56DC3" w:rsidRPr="004E6377">
        <w:rPr>
          <w:rFonts w:ascii="Arial Narrow" w:eastAsia="Times New Roman" w:hAnsi="Arial Narrow" w:cs="Times New Roman"/>
          <w:shd w:val="clear" w:color="auto" w:fill="FFFFFF"/>
          <w:lang w:eastAsia="es-PE"/>
        </w:rPr>
        <w:t xml:space="preserve">habría </w:t>
      </w:r>
      <w:r w:rsidRPr="004E6377">
        <w:rPr>
          <w:rFonts w:ascii="Arial Narrow" w:eastAsia="Times New Roman" w:hAnsi="Arial Narrow" w:cs="Times New Roman"/>
          <w:shd w:val="clear" w:color="auto" w:fill="FFFFFF"/>
          <w:lang w:eastAsia="es-PE"/>
        </w:rPr>
        <w:t xml:space="preserve">requerido </w:t>
      </w:r>
      <w:r w:rsidR="00E56DC3" w:rsidRPr="004E6377">
        <w:rPr>
          <w:rFonts w:ascii="Arial Narrow" w:eastAsia="Times New Roman" w:hAnsi="Arial Narrow" w:cs="Times New Roman"/>
          <w:shd w:val="clear" w:color="auto" w:fill="FFFFFF"/>
          <w:lang w:eastAsia="es-PE"/>
        </w:rPr>
        <w:t xml:space="preserve">indebidamente y </w:t>
      </w:r>
      <w:r w:rsidR="001F33E5" w:rsidRPr="004E6377">
        <w:rPr>
          <w:rFonts w:ascii="Arial Narrow" w:eastAsia="Times New Roman" w:hAnsi="Arial Narrow" w:cs="Times New Roman"/>
          <w:shd w:val="clear" w:color="auto" w:fill="FFFFFF"/>
          <w:lang w:eastAsia="es-PE"/>
        </w:rPr>
        <w:t>fuera de plazo legal</w:t>
      </w:r>
      <w:r w:rsidRPr="004E6377">
        <w:rPr>
          <w:rFonts w:ascii="Arial Narrow" w:eastAsia="Times New Roman" w:hAnsi="Arial Narrow" w:cs="Times New Roman"/>
          <w:shd w:val="clear" w:color="auto" w:fill="FFFFFF"/>
          <w:lang w:eastAsia="es-PE"/>
        </w:rPr>
        <w:t xml:space="preserve"> </w:t>
      </w:r>
      <w:r w:rsidR="00E56DC3" w:rsidRPr="004E6377">
        <w:rPr>
          <w:rFonts w:ascii="Arial Narrow" w:eastAsia="Times New Roman" w:hAnsi="Arial Narrow" w:cs="Times New Roman"/>
          <w:shd w:val="clear" w:color="auto" w:fill="FFFFFF"/>
          <w:lang w:eastAsia="es-PE"/>
        </w:rPr>
        <w:t>información adicional</w:t>
      </w:r>
      <w:r w:rsidRPr="004E6377">
        <w:rPr>
          <w:rFonts w:ascii="Arial Narrow" w:eastAsia="Times New Roman" w:hAnsi="Arial Narrow" w:cs="Times New Roman"/>
          <w:shd w:val="clear" w:color="auto" w:fill="FFFFFF"/>
          <w:lang w:eastAsia="es-PE"/>
        </w:rPr>
        <w:t xml:space="preserve"> para atender su solicitud de cobertura de la </w:t>
      </w:r>
      <w:r w:rsidRPr="004E6377">
        <w:rPr>
          <w:rFonts w:ascii="Arial Narrow" w:eastAsia="Times New Roman" w:hAnsi="Arial Narrow" w:cs="Arial"/>
          <w:color w:val="000000"/>
          <w:lang w:val="es-ES" w:eastAsia="es-ES"/>
        </w:rPr>
        <w:t>Póliza N° 24260</w:t>
      </w:r>
      <w:r w:rsidR="001F33E5">
        <w:rPr>
          <w:rFonts w:ascii="Arial Narrow" w:eastAsia="Times New Roman" w:hAnsi="Arial Narrow" w:cs="Times New Roman"/>
          <w:shd w:val="clear" w:color="auto" w:fill="FFFFFF"/>
          <w:lang w:eastAsia="es-PE"/>
        </w:rPr>
        <w:t>.</w:t>
      </w:r>
    </w:p>
    <w:p w14:paraId="31D0173E" w14:textId="77777777" w:rsidR="00480FEB" w:rsidRPr="00964382" w:rsidRDefault="00480FEB" w:rsidP="00450EE7">
      <w:pPr>
        <w:spacing w:after="0" w:line="240" w:lineRule="auto"/>
        <w:jc w:val="both"/>
        <w:rPr>
          <w:rFonts w:ascii="Arial Narrow" w:eastAsia="Calibri" w:hAnsi="Arial Narrow" w:cs="Arial Narrow"/>
          <w:lang w:eastAsia="es-PE"/>
        </w:rPr>
      </w:pPr>
    </w:p>
    <w:p w14:paraId="17187134" w14:textId="0745BBD5" w:rsidR="00480FEB" w:rsidRPr="00964382" w:rsidRDefault="00964382" w:rsidP="00450EE7">
      <w:pPr>
        <w:pStyle w:val="Prrafodelista"/>
        <w:numPr>
          <w:ilvl w:val="2"/>
          <w:numId w:val="18"/>
        </w:numPr>
        <w:tabs>
          <w:tab w:val="num" w:pos="567"/>
        </w:tabs>
        <w:spacing w:after="0" w:line="240" w:lineRule="auto"/>
        <w:ind w:left="567" w:hanging="567"/>
        <w:jc w:val="both"/>
        <w:rPr>
          <w:rFonts w:ascii="Arial Narrow" w:eastAsia="Arial Narrow" w:hAnsi="Arial Narrow" w:cs="Arial Narrow"/>
        </w:rPr>
      </w:pPr>
      <w:r w:rsidRPr="00964382">
        <w:rPr>
          <w:rFonts w:ascii="Arial Narrow" w:eastAsia="Calibri" w:hAnsi="Arial Narrow" w:cs="Arial Narrow"/>
          <w:color w:val="000000"/>
          <w:lang w:eastAsia="es-PE"/>
        </w:rPr>
        <w:t>Presunta</w:t>
      </w:r>
      <w:r w:rsidRPr="00964382">
        <w:rPr>
          <w:rFonts w:ascii="Arial Narrow" w:eastAsia="Times New Roman" w:hAnsi="Arial Narrow" w:cs="Times New Roman"/>
          <w:shd w:val="clear" w:color="auto" w:fill="FFFFFF"/>
          <w:lang w:eastAsia="es-PE"/>
        </w:rPr>
        <w:t xml:space="preserve"> infracción a los artículos 18° y 19°</w:t>
      </w:r>
      <w:r w:rsidRPr="00964382">
        <w:rPr>
          <w:rFonts w:ascii="Arial Narrow" w:eastAsia="Calibri" w:hAnsi="Arial Narrow" w:cs="Arial Narrow"/>
          <w:lang w:eastAsia="es-PE"/>
        </w:rPr>
        <w:t xml:space="preserve"> de </w:t>
      </w:r>
      <w:r w:rsidRPr="00964382">
        <w:rPr>
          <w:rFonts w:ascii="Arial Narrow" w:eastAsia="Times New Roman" w:hAnsi="Arial Narrow" w:cs="Times New Roman"/>
          <w:shd w:val="clear" w:color="auto" w:fill="FFFFFF"/>
          <w:lang w:eastAsia="es-PE"/>
        </w:rPr>
        <w:t>la Ley 29571, Código de Protección y Defensa del Consumidor</w:t>
      </w:r>
      <w:r w:rsidR="00480FEB" w:rsidRPr="00964382">
        <w:rPr>
          <w:rFonts w:ascii="Arial Narrow" w:eastAsia="Times New Roman" w:hAnsi="Arial Narrow" w:cs="Arial"/>
          <w:shd w:val="clear" w:color="auto" w:fill="FFFFFF"/>
          <w:lang w:eastAsia="es-PE"/>
        </w:rPr>
        <w:t xml:space="preserve">, </w:t>
      </w:r>
      <w:r w:rsidR="00480FEB" w:rsidRPr="00964382">
        <w:rPr>
          <w:rFonts w:ascii="Arial Narrow" w:eastAsia="Arial Narrow" w:hAnsi="Arial Narrow" w:cs="Arial"/>
          <w:bCs/>
          <w:color w:val="000000"/>
          <w:lang w:eastAsia="es-PE"/>
        </w:rPr>
        <w:t xml:space="preserve">en tanto </w:t>
      </w:r>
      <w:r w:rsidR="00480FEB" w:rsidRPr="00964382">
        <w:rPr>
          <w:rFonts w:ascii="Arial Narrow" w:eastAsia="Arial Narrow" w:hAnsi="Arial Narrow" w:cs="Arial Narrow"/>
        </w:rPr>
        <w:t xml:space="preserve">el </w:t>
      </w:r>
      <w:r w:rsidRPr="004E6377">
        <w:rPr>
          <w:rFonts w:ascii="Arial Narrow" w:eastAsia="Times New Roman" w:hAnsi="Arial Narrow" w:cs="Times New Roman"/>
          <w:shd w:val="clear" w:color="auto" w:fill="FFFFFF"/>
          <w:lang w:eastAsia="es-PE"/>
        </w:rPr>
        <w:t xml:space="preserve">Banco de Crédito del Perú S.A. </w:t>
      </w:r>
      <w:r w:rsidR="001F33E5" w:rsidRPr="004E6377">
        <w:rPr>
          <w:rFonts w:ascii="Arial Narrow" w:eastAsia="Times New Roman" w:hAnsi="Arial Narrow" w:cs="Times New Roman"/>
          <w:shd w:val="clear" w:color="auto" w:fill="FFFFFF"/>
          <w:lang w:eastAsia="es-PE"/>
        </w:rPr>
        <w:t xml:space="preserve">habría </w:t>
      </w:r>
      <w:r w:rsidR="00D83257" w:rsidRPr="004E6377">
        <w:rPr>
          <w:rFonts w:ascii="Arial Narrow" w:eastAsia="Times New Roman" w:hAnsi="Arial Narrow" w:cs="Times New Roman"/>
          <w:shd w:val="clear" w:color="auto" w:fill="FFFFFF"/>
          <w:lang w:eastAsia="es-PE"/>
        </w:rPr>
        <w:t>continuado</w:t>
      </w:r>
      <w:r w:rsidRPr="004E6377">
        <w:rPr>
          <w:rFonts w:ascii="Arial Narrow" w:eastAsia="Times New Roman" w:hAnsi="Arial Narrow" w:cs="Times New Roman"/>
          <w:shd w:val="clear" w:color="auto" w:fill="FFFFFF"/>
          <w:lang w:eastAsia="es-PE"/>
        </w:rPr>
        <w:t xml:space="preserve"> cobrando intereses moratorios y compensatorios al causante de </w:t>
      </w:r>
      <w:r w:rsidRPr="004E6377">
        <w:rPr>
          <w:rFonts w:ascii="Arial Narrow" w:hAnsi="Arial Narrow" w:cs="Arial"/>
        </w:rPr>
        <w:t>la Sucesión Intestada de César Emilio Miranda Soria</w:t>
      </w:r>
      <w:r w:rsidR="00D51A78" w:rsidRPr="004E6377">
        <w:rPr>
          <w:rFonts w:ascii="Arial Narrow" w:hAnsi="Arial Narrow" w:cs="Arial"/>
        </w:rPr>
        <w:t xml:space="preserve"> respecto de</w:t>
      </w:r>
      <w:r w:rsidRPr="004E6377">
        <w:rPr>
          <w:rFonts w:ascii="Arial Narrow" w:eastAsia="Times New Roman" w:hAnsi="Arial Narrow" w:cs="Times New Roman"/>
          <w:shd w:val="clear" w:color="auto" w:fill="FFFFFF"/>
          <w:lang w:eastAsia="es-PE"/>
        </w:rPr>
        <w:t xml:space="preserve"> la deuda del crédito asociado a</w:t>
      </w:r>
      <w:r w:rsidR="00D51A78" w:rsidRPr="004E6377">
        <w:rPr>
          <w:rFonts w:ascii="Arial Narrow" w:eastAsia="Times New Roman" w:hAnsi="Arial Narrow" w:cs="Times New Roman"/>
          <w:shd w:val="clear" w:color="auto" w:fill="FFFFFF"/>
          <w:lang w:eastAsia="es-PE"/>
        </w:rPr>
        <w:t xml:space="preserve"> la Póliza N° 24260 del</w:t>
      </w:r>
      <w:r w:rsidRPr="004E6377">
        <w:rPr>
          <w:rFonts w:ascii="Arial Narrow" w:eastAsia="Times New Roman" w:hAnsi="Arial Narrow" w:cs="Times New Roman"/>
          <w:shd w:val="clear" w:color="auto" w:fill="FFFFFF"/>
          <w:lang w:eastAsia="es-PE"/>
        </w:rPr>
        <w:t xml:space="preserve"> Seguro de Desgravamen, pese a </w:t>
      </w:r>
      <w:r w:rsidR="001F33E5" w:rsidRPr="004E6377">
        <w:rPr>
          <w:rFonts w:ascii="Arial Narrow" w:eastAsia="Times New Roman" w:hAnsi="Arial Narrow" w:cs="Times New Roman"/>
          <w:shd w:val="clear" w:color="auto" w:fill="FFFFFF"/>
          <w:lang w:eastAsia="es-PE"/>
        </w:rPr>
        <w:t xml:space="preserve">la falta de atención de </w:t>
      </w:r>
      <w:r w:rsidRPr="004E6377">
        <w:rPr>
          <w:rFonts w:ascii="Arial Narrow" w:eastAsia="Times New Roman" w:hAnsi="Arial Narrow" w:cs="Times New Roman"/>
          <w:shd w:val="clear" w:color="auto" w:fill="FFFFFF"/>
          <w:lang w:eastAsia="es-PE"/>
        </w:rPr>
        <w:t xml:space="preserve">la solicitud de </w:t>
      </w:r>
      <w:r w:rsidR="001F33E5" w:rsidRPr="004E6377">
        <w:rPr>
          <w:rFonts w:ascii="Arial Narrow" w:eastAsia="Times New Roman" w:hAnsi="Arial Narrow" w:cs="Times New Roman"/>
          <w:shd w:val="clear" w:color="auto" w:fill="FFFFFF"/>
          <w:lang w:eastAsia="es-PE"/>
        </w:rPr>
        <w:t>cobertura</w:t>
      </w:r>
      <w:r w:rsidR="00480FEB" w:rsidRPr="00964382">
        <w:rPr>
          <w:rFonts w:ascii="Arial Narrow" w:eastAsia="Times New Roman" w:hAnsi="Arial Narrow" w:cs="Arial"/>
          <w:color w:val="000000"/>
          <w:lang w:eastAsia="es-ES"/>
        </w:rPr>
        <w:t>.</w:t>
      </w:r>
      <w:bookmarkStart w:id="20" w:name="_Hlk215162047"/>
      <w:r w:rsidRPr="00964382">
        <w:rPr>
          <w:rFonts w:ascii="Arial Narrow" w:eastAsia="Times New Roman" w:hAnsi="Arial Narrow" w:cs="Arial"/>
          <w:color w:val="000000"/>
          <w:lang w:eastAsia="es-ES"/>
        </w:rPr>
        <w:t xml:space="preserve"> </w:t>
      </w:r>
    </w:p>
    <w:bookmarkEnd w:id="20"/>
    <w:p w14:paraId="363909F5" w14:textId="77777777" w:rsidR="001F33E5" w:rsidRPr="00964382" w:rsidRDefault="001F33E5" w:rsidP="001F33E5">
      <w:pPr>
        <w:spacing w:after="0" w:line="240" w:lineRule="auto"/>
        <w:jc w:val="both"/>
        <w:rPr>
          <w:rFonts w:ascii="Arial Narrow" w:eastAsia="Calibri" w:hAnsi="Arial Narrow" w:cs="Arial Narrow"/>
          <w:lang w:eastAsia="es-PE"/>
        </w:rPr>
      </w:pPr>
    </w:p>
    <w:p w14:paraId="453FC0F0" w14:textId="79A2F631" w:rsidR="001F33E5" w:rsidRPr="00964382" w:rsidRDefault="001F33E5" w:rsidP="001F33E5">
      <w:pPr>
        <w:pStyle w:val="Prrafodelista"/>
        <w:numPr>
          <w:ilvl w:val="2"/>
          <w:numId w:val="18"/>
        </w:numPr>
        <w:tabs>
          <w:tab w:val="num" w:pos="567"/>
        </w:tabs>
        <w:spacing w:after="0" w:line="240" w:lineRule="auto"/>
        <w:ind w:left="567" w:hanging="567"/>
        <w:jc w:val="both"/>
        <w:rPr>
          <w:rFonts w:ascii="Arial Narrow" w:eastAsia="Arial Narrow" w:hAnsi="Arial Narrow" w:cs="Arial Narrow"/>
        </w:rPr>
      </w:pPr>
      <w:r w:rsidRPr="00964382">
        <w:rPr>
          <w:rFonts w:ascii="Arial Narrow" w:eastAsia="Calibri" w:hAnsi="Arial Narrow" w:cs="Arial Narrow"/>
          <w:color w:val="000000"/>
          <w:lang w:eastAsia="es-PE"/>
        </w:rPr>
        <w:t>Presunta</w:t>
      </w:r>
      <w:r w:rsidRPr="00964382">
        <w:rPr>
          <w:rFonts w:ascii="Arial Narrow" w:eastAsia="Times New Roman" w:hAnsi="Arial Narrow" w:cs="Times New Roman"/>
          <w:shd w:val="clear" w:color="auto" w:fill="FFFFFF"/>
          <w:lang w:eastAsia="es-PE"/>
        </w:rPr>
        <w:t xml:space="preserve"> infracción a los artículos 18° y 19°</w:t>
      </w:r>
      <w:r w:rsidRPr="00964382">
        <w:rPr>
          <w:rFonts w:ascii="Arial Narrow" w:eastAsia="Calibri" w:hAnsi="Arial Narrow" w:cs="Arial Narrow"/>
          <w:lang w:eastAsia="es-PE"/>
        </w:rPr>
        <w:t xml:space="preserve"> de </w:t>
      </w:r>
      <w:r w:rsidRPr="00964382">
        <w:rPr>
          <w:rFonts w:ascii="Arial Narrow" w:eastAsia="Times New Roman" w:hAnsi="Arial Narrow" w:cs="Times New Roman"/>
          <w:shd w:val="clear" w:color="auto" w:fill="FFFFFF"/>
          <w:lang w:eastAsia="es-PE"/>
        </w:rPr>
        <w:t>la Ley 29571, Código de Protección y Defensa del Consumidor</w:t>
      </w:r>
      <w:r w:rsidRPr="00964382">
        <w:rPr>
          <w:rFonts w:ascii="Arial Narrow" w:eastAsia="Times New Roman" w:hAnsi="Arial Narrow" w:cs="Arial"/>
          <w:shd w:val="clear" w:color="auto" w:fill="FFFFFF"/>
          <w:lang w:eastAsia="es-PE"/>
        </w:rPr>
        <w:t xml:space="preserve">, </w:t>
      </w:r>
      <w:r w:rsidRPr="00964382">
        <w:rPr>
          <w:rFonts w:ascii="Arial Narrow" w:eastAsia="Arial Narrow" w:hAnsi="Arial Narrow" w:cs="Arial"/>
          <w:bCs/>
          <w:color w:val="000000"/>
          <w:lang w:eastAsia="es-PE"/>
        </w:rPr>
        <w:t xml:space="preserve">en tanto </w:t>
      </w:r>
      <w:r w:rsidRPr="00964382">
        <w:rPr>
          <w:rFonts w:ascii="Arial Narrow" w:eastAsia="Arial Narrow" w:hAnsi="Arial Narrow" w:cs="Arial Narrow"/>
        </w:rPr>
        <w:t xml:space="preserve">el </w:t>
      </w:r>
      <w:r w:rsidRPr="004E6377">
        <w:rPr>
          <w:rFonts w:ascii="Arial Narrow" w:eastAsia="Times New Roman" w:hAnsi="Arial Narrow" w:cs="Times New Roman"/>
          <w:shd w:val="clear" w:color="auto" w:fill="FFFFFF"/>
          <w:lang w:eastAsia="es-PE"/>
        </w:rPr>
        <w:t>Banco de Crédito del Perú S.A</w:t>
      </w:r>
      <w:r w:rsidR="00D83257" w:rsidRPr="004E6377">
        <w:rPr>
          <w:rFonts w:ascii="Arial Narrow" w:eastAsia="Times New Roman" w:hAnsi="Arial Narrow" w:cs="Times New Roman"/>
          <w:shd w:val="clear" w:color="auto" w:fill="FFFFFF"/>
          <w:lang w:eastAsia="es-PE"/>
        </w:rPr>
        <w:t>. habría perjudicado la calificación crediticia del</w:t>
      </w:r>
      <w:r w:rsidRPr="004E6377">
        <w:rPr>
          <w:rFonts w:ascii="Arial Narrow" w:eastAsia="Times New Roman" w:hAnsi="Arial Narrow" w:cs="Times New Roman"/>
          <w:shd w:val="clear" w:color="auto" w:fill="FFFFFF"/>
          <w:lang w:eastAsia="es-PE"/>
        </w:rPr>
        <w:t xml:space="preserve"> causante de </w:t>
      </w:r>
      <w:r w:rsidRPr="004E6377">
        <w:rPr>
          <w:rFonts w:ascii="Arial Narrow" w:hAnsi="Arial Narrow" w:cs="Arial"/>
        </w:rPr>
        <w:t xml:space="preserve">la Sucesión Intestada de César Emilio Miranda Soria </w:t>
      </w:r>
      <w:r w:rsidR="00D83257" w:rsidRPr="004E6377">
        <w:rPr>
          <w:rFonts w:ascii="Arial Narrow" w:hAnsi="Arial Narrow" w:cs="Arial"/>
        </w:rPr>
        <w:t>por moroso, pese a su deceso</w:t>
      </w:r>
      <w:r w:rsidR="00D83257">
        <w:rPr>
          <w:rFonts w:ascii="Arial Narrow" w:hAnsi="Arial Narrow" w:cs="Arial"/>
        </w:rPr>
        <w:t>.</w:t>
      </w:r>
    </w:p>
    <w:p w14:paraId="5157F403" w14:textId="77777777" w:rsidR="001F33E5" w:rsidRPr="0026598E" w:rsidRDefault="001F33E5" w:rsidP="00450EE7">
      <w:pPr>
        <w:spacing w:after="0" w:line="240" w:lineRule="auto"/>
        <w:jc w:val="both"/>
        <w:rPr>
          <w:rFonts w:ascii="Arial Narrow" w:eastAsia="Arial Narrow" w:hAnsi="Arial Narrow" w:cs="Arial Narrow"/>
        </w:rPr>
      </w:pPr>
    </w:p>
    <w:p w14:paraId="1B46F211" w14:textId="2497D1EF" w:rsidR="0020688D" w:rsidRPr="0026598E" w:rsidRDefault="00592D81" w:rsidP="00450EE7">
      <w:pPr>
        <w:spacing w:line="240" w:lineRule="auto"/>
        <w:contextualSpacing/>
        <w:jc w:val="both"/>
        <w:rPr>
          <w:rFonts w:ascii="Arial Narrow" w:eastAsia="Calibri" w:hAnsi="Arial Narrow" w:cs="Arial"/>
        </w:rPr>
      </w:pPr>
      <w:r>
        <w:rPr>
          <w:rFonts w:ascii="Arial Narrow" w:eastAsia="Arial Narrow" w:hAnsi="Arial Narrow" w:cs="Arial Narrow"/>
          <w:b/>
          <w:color w:val="000000"/>
          <w:lang w:eastAsia="es-PE"/>
        </w:rPr>
        <w:t>QUINTO</w:t>
      </w:r>
      <w:r w:rsidR="0020688D" w:rsidRPr="0026598E">
        <w:rPr>
          <w:rFonts w:ascii="Arial Narrow" w:eastAsia="Arial Narrow" w:hAnsi="Arial Narrow" w:cs="Arial Narrow"/>
          <w:b/>
          <w:color w:val="000000"/>
          <w:lang w:eastAsia="es-PE"/>
        </w:rPr>
        <w:t>:</w:t>
      </w:r>
      <w:r w:rsidR="0020688D" w:rsidRPr="0026598E">
        <w:rPr>
          <w:rFonts w:ascii="Arial Narrow" w:eastAsia="Arial Narrow" w:hAnsi="Arial Narrow" w:cs="Arial Narrow"/>
          <w:color w:val="000000"/>
          <w:lang w:eastAsia="es-PE"/>
        </w:rPr>
        <w:t xml:space="preserve"> tener por ofrecidos los medios probatorios presentados en el escrito de denuncia </w:t>
      </w:r>
      <w:r w:rsidR="0020688D" w:rsidRPr="006771A2">
        <w:rPr>
          <w:rFonts w:ascii="Arial Narrow" w:eastAsia="Times New Roman" w:hAnsi="Arial Narrow" w:cs="Arial"/>
          <w:color w:val="000000"/>
          <w:lang w:val="es-ES" w:eastAsia="es-ES"/>
        </w:rPr>
        <w:t xml:space="preserve">del </w:t>
      </w:r>
      <w:r w:rsidR="006771A2" w:rsidRPr="006771A2">
        <w:rPr>
          <w:rFonts w:ascii="Arial Narrow" w:eastAsia="Times New Roman" w:hAnsi="Arial Narrow" w:cs="Arial"/>
          <w:color w:val="000000"/>
          <w:lang w:val="es-ES" w:eastAsia="es-ES"/>
        </w:rPr>
        <w:t>15 de noviembre de 2025, subsanado mediante escrito del 16 de diciembre de 2025</w:t>
      </w:r>
      <w:r w:rsidR="0020688D" w:rsidRPr="0026598E">
        <w:rPr>
          <w:rFonts w:ascii="Arial Narrow" w:eastAsia="Calibri" w:hAnsi="Arial Narrow" w:cs="Arial"/>
        </w:rPr>
        <w:t>.</w:t>
      </w:r>
    </w:p>
    <w:p w14:paraId="0BC124A3" w14:textId="77777777" w:rsidR="0020688D" w:rsidRPr="0026598E" w:rsidRDefault="0020688D" w:rsidP="00450EE7">
      <w:pPr>
        <w:spacing w:line="240" w:lineRule="auto"/>
        <w:contextualSpacing/>
        <w:jc w:val="both"/>
        <w:rPr>
          <w:rFonts w:ascii="Arial Narrow" w:eastAsia="Times New Roman" w:hAnsi="Arial Narrow" w:cs="Times New Roman"/>
          <w:color w:val="000000"/>
          <w:lang w:eastAsia="es-PE"/>
        </w:rPr>
      </w:pPr>
    </w:p>
    <w:p w14:paraId="0BA72602" w14:textId="2399D3FD" w:rsidR="0020688D" w:rsidRPr="0026598E" w:rsidRDefault="00592D81" w:rsidP="00450EE7">
      <w:pPr>
        <w:spacing w:after="0" w:line="240" w:lineRule="auto"/>
        <w:jc w:val="both"/>
        <w:rPr>
          <w:rFonts w:ascii="Arial Narrow" w:eastAsia="Arial Narrow" w:hAnsi="Arial Narrow" w:cs="Arial Narrow"/>
          <w:color w:val="000000"/>
          <w:lang w:eastAsia="es-PE"/>
        </w:rPr>
      </w:pPr>
      <w:r>
        <w:rPr>
          <w:rFonts w:ascii="Arial Narrow" w:eastAsia="Arial Narrow" w:hAnsi="Arial Narrow" w:cs="Arial Narrow"/>
          <w:b/>
          <w:color w:val="000000"/>
          <w:lang w:eastAsia="es-PE"/>
        </w:rPr>
        <w:t>SEXTO</w:t>
      </w:r>
      <w:r w:rsidR="0020688D" w:rsidRPr="0026598E">
        <w:rPr>
          <w:rFonts w:ascii="Arial Narrow" w:eastAsia="Arial Narrow" w:hAnsi="Arial Narrow" w:cs="Arial Narrow"/>
          <w:b/>
          <w:color w:val="000000"/>
          <w:lang w:eastAsia="es-PE"/>
        </w:rPr>
        <w:t xml:space="preserve">: </w:t>
      </w:r>
      <w:r w:rsidR="0020688D" w:rsidRPr="0026598E">
        <w:rPr>
          <w:rFonts w:ascii="Arial Narrow" w:eastAsia="Arial Narrow" w:hAnsi="Arial Narrow" w:cs="Arial Narrow"/>
          <w:color w:val="000000"/>
          <w:lang w:eastAsia="es-PE"/>
        </w:rPr>
        <w:t>requerir a</w:t>
      </w:r>
      <w:r w:rsidR="006771A2">
        <w:rPr>
          <w:rFonts w:ascii="Arial Narrow" w:eastAsia="Arial Narrow" w:hAnsi="Arial Narrow" w:cs="Arial Narrow"/>
          <w:color w:val="000000"/>
          <w:lang w:eastAsia="es-PE"/>
        </w:rPr>
        <w:t>l</w:t>
      </w:r>
      <w:r w:rsidR="0020688D" w:rsidRPr="0026598E">
        <w:rPr>
          <w:rFonts w:ascii="Arial Narrow" w:eastAsia="Arial Narrow" w:hAnsi="Arial Narrow" w:cs="Arial Narrow"/>
          <w:color w:val="000000"/>
          <w:lang w:eastAsia="es-PE"/>
        </w:rPr>
        <w:t xml:space="preserve"> </w:t>
      </w:r>
      <w:r w:rsidR="006771A2" w:rsidRPr="006771A2">
        <w:rPr>
          <w:rFonts w:ascii="Arial Narrow" w:eastAsia="Arial Narrow" w:hAnsi="Arial Narrow" w:cs="Arial Narrow"/>
          <w:bCs/>
        </w:rPr>
        <w:t xml:space="preserve">Banco de Crédito del Perú S.A. y </w:t>
      </w:r>
      <w:r w:rsidR="006771A2">
        <w:rPr>
          <w:rFonts w:ascii="Arial Narrow" w:eastAsia="Arial Narrow" w:hAnsi="Arial Narrow" w:cs="Arial Narrow"/>
          <w:bCs/>
        </w:rPr>
        <w:t xml:space="preserve">a </w:t>
      </w:r>
      <w:r w:rsidR="006771A2" w:rsidRPr="006771A2">
        <w:rPr>
          <w:rFonts w:ascii="Arial Narrow" w:eastAsia="Arial Narrow" w:hAnsi="Arial Narrow" w:cs="Arial Narrow"/>
          <w:bCs/>
        </w:rPr>
        <w:t>Pacífico Compañía de Seguros y Reaseguros S.A.</w:t>
      </w:r>
      <w:r w:rsidR="0020688D">
        <w:rPr>
          <w:rFonts w:ascii="Arial Narrow" w:eastAsia="Arial Narrow" w:hAnsi="Arial Narrow" w:cs="Arial Narrow"/>
          <w:bCs/>
        </w:rPr>
        <w:t xml:space="preserve"> </w:t>
      </w:r>
      <w:r w:rsidR="0020688D" w:rsidRPr="0026598E">
        <w:rPr>
          <w:rFonts w:ascii="Arial Narrow" w:eastAsia="Arial Narrow" w:hAnsi="Arial Narrow" w:cs="Arial Narrow"/>
          <w:color w:val="000000"/>
          <w:lang w:eastAsia="es-PE"/>
        </w:rPr>
        <w:t>que cumpla</w:t>
      </w:r>
      <w:r w:rsidR="0020688D">
        <w:rPr>
          <w:rFonts w:ascii="Arial Narrow" w:eastAsia="Arial Narrow" w:hAnsi="Arial Narrow" w:cs="Arial Narrow"/>
          <w:color w:val="000000"/>
          <w:lang w:eastAsia="es-PE"/>
        </w:rPr>
        <w:t>n</w:t>
      </w:r>
      <w:r w:rsidR="0020688D" w:rsidRPr="0026598E">
        <w:rPr>
          <w:rFonts w:ascii="Arial Narrow" w:eastAsia="Arial Narrow" w:hAnsi="Arial Narrow" w:cs="Arial Narrow"/>
          <w:color w:val="000000"/>
          <w:lang w:eastAsia="es-PE"/>
        </w:rPr>
        <w:t xml:space="preserve"> con lo siguiente:</w:t>
      </w:r>
    </w:p>
    <w:p w14:paraId="2669D553" w14:textId="77777777" w:rsidR="0020688D" w:rsidRPr="0026598E" w:rsidRDefault="0020688D" w:rsidP="00450EE7">
      <w:pPr>
        <w:spacing w:after="0" w:line="240" w:lineRule="auto"/>
        <w:jc w:val="both"/>
        <w:rPr>
          <w:rFonts w:ascii="Arial Narrow" w:eastAsia="Times New Roman" w:hAnsi="Arial Narrow" w:cs="Times New Roman"/>
          <w:color w:val="000000"/>
          <w:lang w:eastAsia="es-PE"/>
        </w:rPr>
      </w:pPr>
    </w:p>
    <w:p w14:paraId="45298647" w14:textId="77777777" w:rsidR="0020688D" w:rsidRPr="0026598E" w:rsidRDefault="0020688D" w:rsidP="00450EE7">
      <w:pPr>
        <w:numPr>
          <w:ilvl w:val="0"/>
          <w:numId w:val="27"/>
        </w:numPr>
        <w:spacing w:after="0" w:line="240" w:lineRule="auto"/>
        <w:ind w:left="567" w:hanging="567"/>
        <w:jc w:val="both"/>
        <w:rPr>
          <w:rFonts w:ascii="Arial Narrow" w:eastAsia="Arial Narrow" w:hAnsi="Arial Narrow" w:cs="Arial Narrow"/>
          <w:color w:val="000000"/>
          <w:lang w:eastAsia="es-PE"/>
        </w:rPr>
      </w:pPr>
      <w:r w:rsidRPr="0026598E">
        <w:rPr>
          <w:rFonts w:ascii="Arial Narrow" w:eastAsia="Arial Narrow" w:hAnsi="Arial Narrow" w:cs="Arial Narrow"/>
          <w:color w:val="000000"/>
          <w:lang w:eastAsia="es-PE"/>
        </w:rPr>
        <w:t>presentar documentos que acrediten su inscripción en los Registros Públicos o una declaración jurada que indique que cuenta con dicha inscripción;</w:t>
      </w:r>
    </w:p>
    <w:p w14:paraId="65112350" w14:textId="77777777" w:rsidR="0020688D" w:rsidRPr="0026598E" w:rsidRDefault="0020688D" w:rsidP="00450EE7">
      <w:pPr>
        <w:numPr>
          <w:ilvl w:val="0"/>
          <w:numId w:val="27"/>
        </w:numPr>
        <w:spacing w:after="0" w:line="240" w:lineRule="auto"/>
        <w:ind w:left="567" w:hanging="567"/>
        <w:jc w:val="both"/>
        <w:rPr>
          <w:rFonts w:ascii="Arial Narrow" w:eastAsia="Arial Narrow" w:hAnsi="Arial Narrow" w:cs="Arial Narrow"/>
          <w:color w:val="000000"/>
          <w:lang w:eastAsia="es-PE"/>
        </w:rPr>
      </w:pPr>
      <w:r w:rsidRPr="0026598E">
        <w:rPr>
          <w:rFonts w:ascii="Arial Narrow" w:eastAsia="Arial Narrow" w:hAnsi="Arial Narrow" w:cs="Arial Narrow"/>
          <w:color w:val="000000"/>
          <w:lang w:eastAsia="es-PE"/>
        </w:rPr>
        <w:t>presentar copia simple de las facultades de representación de su representante legal en el presente procedimiento o la declaración jurada que indique que cuenta con dichas facultades y que estas se encuentran vigentes;</w:t>
      </w:r>
    </w:p>
    <w:p w14:paraId="5D84A5E1" w14:textId="77777777" w:rsidR="0020688D" w:rsidRPr="0026598E" w:rsidRDefault="0020688D" w:rsidP="00450EE7">
      <w:pPr>
        <w:numPr>
          <w:ilvl w:val="0"/>
          <w:numId w:val="27"/>
        </w:numPr>
        <w:spacing w:after="0" w:line="240" w:lineRule="auto"/>
        <w:ind w:left="567" w:hanging="567"/>
        <w:jc w:val="both"/>
        <w:rPr>
          <w:rFonts w:ascii="Arial Narrow" w:eastAsia="Arial Narrow" w:hAnsi="Arial Narrow" w:cs="Arial Narrow"/>
          <w:color w:val="000000"/>
          <w:lang w:eastAsia="es-PE"/>
        </w:rPr>
      </w:pPr>
      <w:r w:rsidRPr="0026598E">
        <w:rPr>
          <w:rFonts w:ascii="Arial Narrow" w:eastAsia="Arial Narrow" w:hAnsi="Arial Narrow" w:cs="Arial Narrow"/>
          <w:color w:val="000000"/>
          <w:lang w:eastAsia="es-PE"/>
        </w:rPr>
        <w:t>consignar el Número de Registro Único de Contribuyentes (RUC); y,</w:t>
      </w:r>
    </w:p>
    <w:p w14:paraId="44DC7F35" w14:textId="77777777" w:rsidR="0020688D" w:rsidRPr="0026598E" w:rsidRDefault="0020688D" w:rsidP="00450EE7">
      <w:pPr>
        <w:numPr>
          <w:ilvl w:val="0"/>
          <w:numId w:val="27"/>
        </w:numPr>
        <w:spacing w:after="0" w:line="240" w:lineRule="auto"/>
        <w:ind w:left="567" w:hanging="567"/>
        <w:jc w:val="both"/>
        <w:rPr>
          <w:rFonts w:ascii="Arial Narrow" w:eastAsia="Calibri" w:hAnsi="Arial Narrow" w:cs="Arial"/>
        </w:rPr>
      </w:pPr>
      <w:r w:rsidRPr="0026598E">
        <w:rPr>
          <w:rFonts w:ascii="Arial Narrow" w:eastAsia="Arial Narrow" w:hAnsi="Arial Narrow" w:cs="Arial Narrow"/>
          <w:color w:val="000000"/>
          <w:lang w:eastAsia="es-PE"/>
        </w:rPr>
        <w:t>fijar domicilio procesal para el procedimiento, de conformidad con el numeral 1 del artículo 442</w:t>
      </w:r>
      <w:r w:rsidRPr="0026598E">
        <w:rPr>
          <w:rFonts w:ascii="Arial Narrow" w:eastAsia="Times New Roman" w:hAnsi="Arial Narrow" w:cs="Segoe UI"/>
          <w:color w:val="000000"/>
          <w:lang w:eastAsia="es-PE"/>
        </w:rPr>
        <w:t>°</w:t>
      </w:r>
      <w:r w:rsidRPr="0026598E">
        <w:rPr>
          <w:rFonts w:ascii="Arial Narrow" w:eastAsia="Arial Narrow" w:hAnsi="Arial Narrow" w:cs="Arial Narrow"/>
          <w:color w:val="000000"/>
          <w:lang w:eastAsia="es-PE"/>
        </w:rPr>
        <w:t xml:space="preserve"> del Código Procesal Civil. </w:t>
      </w:r>
      <w:r w:rsidRPr="0026598E">
        <w:rPr>
          <w:rFonts w:ascii="Arial Narrow" w:eastAsia="Calibri" w:hAnsi="Arial Narrow" w:cs="Arial"/>
        </w:rPr>
        <w:t>Para ello podrá señalar domicilio físico o una dirección electrónica a la que pueda remitirse las notificaciones</w:t>
      </w:r>
      <w:r w:rsidRPr="0026598E">
        <w:rPr>
          <w:rFonts w:ascii="Arial Narrow" w:eastAsia="Arial" w:hAnsi="Arial Narrow" w:cs="Arial"/>
          <w:lang w:val="es"/>
        </w:rPr>
        <w:t>;</w:t>
      </w:r>
    </w:p>
    <w:p w14:paraId="5A08DF42" w14:textId="77777777" w:rsidR="0020688D" w:rsidRPr="0026598E" w:rsidRDefault="0020688D" w:rsidP="00450EE7">
      <w:pPr>
        <w:numPr>
          <w:ilvl w:val="0"/>
          <w:numId w:val="27"/>
        </w:numPr>
        <w:spacing w:after="0" w:line="240" w:lineRule="auto"/>
        <w:ind w:left="567" w:hanging="567"/>
        <w:jc w:val="both"/>
        <w:rPr>
          <w:rFonts w:ascii="Arial Narrow" w:eastAsia="Calibri" w:hAnsi="Arial Narrow" w:cs="Arial"/>
        </w:rPr>
      </w:pPr>
      <w:r w:rsidRPr="0026598E">
        <w:rPr>
          <w:rFonts w:ascii="Arial Narrow" w:eastAsia="Calibri" w:hAnsi="Arial Narrow" w:cs="Arial"/>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vertAlign w:val="superscript"/>
        </w:rPr>
        <w:footnoteReference w:id="12"/>
      </w:r>
      <w:r w:rsidRPr="0026598E">
        <w:rPr>
          <w:rFonts w:ascii="Arial Narrow" w:eastAsia="Calibri" w:hAnsi="Arial Narrow" w:cs="Arial"/>
        </w:rPr>
        <w:t>. Ello, a fin de que la Comisión pueda meritar dicha documentación, conforme lo establece el artículo 110</w:t>
      </w:r>
      <w:r w:rsidRPr="0026598E">
        <w:rPr>
          <w:rFonts w:ascii="Arial Narrow" w:eastAsia="Times New Roman" w:hAnsi="Arial Narrow" w:cs="Segoe UI"/>
          <w:color w:val="000000"/>
          <w:lang w:eastAsia="es-PE"/>
        </w:rPr>
        <w:t>°</w:t>
      </w:r>
      <w:r w:rsidRPr="0026598E">
        <w:rPr>
          <w:rFonts w:ascii="Arial Narrow" w:eastAsia="Calibri" w:hAnsi="Arial Narrow" w:cs="Arial"/>
        </w:rPr>
        <w:t xml:space="preserve"> del </w:t>
      </w:r>
      <w:r w:rsidRPr="0026598E">
        <w:rPr>
          <w:rFonts w:ascii="Arial Narrow" w:eastAsia="Calibri" w:hAnsi="Arial Narrow" w:cs="Arial"/>
          <w:spacing w:val="-2"/>
        </w:rPr>
        <w:t>Código</w:t>
      </w:r>
      <w:r w:rsidRPr="0026598E">
        <w:rPr>
          <w:rFonts w:ascii="Arial Narrow" w:eastAsia="Calibri" w:hAnsi="Arial Narrow" w:cs="Arial"/>
          <w:spacing w:val="-2"/>
          <w:vertAlign w:val="superscript"/>
        </w:rPr>
        <w:footnoteReference w:id="13"/>
      </w:r>
      <w:r w:rsidRPr="0026598E">
        <w:rPr>
          <w:rFonts w:ascii="Arial Narrow" w:eastAsia="Calibri" w:hAnsi="Arial Narrow" w:cs="Arial"/>
          <w:spacing w:val="-2"/>
        </w:rPr>
        <w:t>.</w:t>
      </w:r>
    </w:p>
    <w:p w14:paraId="2169BA00" w14:textId="77777777" w:rsidR="0020688D" w:rsidRPr="0026598E" w:rsidRDefault="0020688D" w:rsidP="00450EE7">
      <w:pPr>
        <w:spacing w:after="0" w:line="240" w:lineRule="auto"/>
        <w:ind w:left="567"/>
        <w:jc w:val="both"/>
        <w:rPr>
          <w:rFonts w:ascii="Arial Narrow" w:eastAsia="Arial Narrow" w:hAnsi="Arial Narrow" w:cs="Arial Narrow"/>
          <w:color w:val="000000"/>
          <w:lang w:eastAsia="es-PE"/>
        </w:rPr>
      </w:pPr>
    </w:p>
    <w:p w14:paraId="70114F5D" w14:textId="7B186F3A" w:rsidR="0020688D" w:rsidRPr="0026598E" w:rsidRDefault="00592D81" w:rsidP="00450EE7">
      <w:pPr>
        <w:spacing w:after="0" w:line="240" w:lineRule="auto"/>
        <w:jc w:val="both"/>
        <w:rPr>
          <w:rFonts w:ascii="Arial Narrow" w:eastAsia="Arial Narrow" w:hAnsi="Arial Narrow" w:cs="Arial Narrow"/>
          <w:color w:val="000000"/>
          <w:lang w:eastAsia="es-PE"/>
        </w:rPr>
      </w:pPr>
      <w:r w:rsidRPr="0026598E">
        <w:rPr>
          <w:rFonts w:ascii="Arial Narrow" w:eastAsia="Arial Narrow" w:hAnsi="Arial Narrow" w:cs="Arial Narrow"/>
          <w:b/>
          <w:color w:val="000000"/>
          <w:lang w:eastAsia="es-PE"/>
        </w:rPr>
        <w:t>SÉTIMO</w:t>
      </w:r>
      <w:r w:rsidR="0020688D" w:rsidRPr="0026598E">
        <w:rPr>
          <w:rFonts w:ascii="Arial Narrow" w:eastAsia="Arial Narrow" w:hAnsi="Arial Narrow" w:cs="Arial Narrow"/>
          <w:b/>
          <w:color w:val="000000"/>
          <w:lang w:eastAsia="es-PE"/>
        </w:rPr>
        <w:t xml:space="preserve">: </w:t>
      </w:r>
      <w:r w:rsidR="0020688D" w:rsidRPr="0026598E">
        <w:rPr>
          <w:rFonts w:ascii="Arial Narrow" w:eastAsia="Arial Narrow" w:hAnsi="Arial Narrow" w:cs="Arial Narrow"/>
          <w:color w:val="000000"/>
          <w:lang w:eastAsia="es-PE"/>
        </w:rPr>
        <w:t xml:space="preserve">correr traslado de la denuncia interpuesta </w:t>
      </w:r>
      <w:r w:rsidR="0020688D" w:rsidRPr="0026598E">
        <w:rPr>
          <w:rFonts w:ascii="Arial Narrow" w:eastAsia="Times New Roman" w:hAnsi="Arial Narrow" w:cs="Arial"/>
          <w:color w:val="000000"/>
          <w:lang w:val="es-ES" w:eastAsia="es-ES"/>
        </w:rPr>
        <w:t xml:space="preserve">el </w:t>
      </w:r>
      <w:r w:rsidR="006771A2" w:rsidRPr="006771A2">
        <w:rPr>
          <w:rFonts w:ascii="Arial Narrow" w:eastAsia="Times New Roman" w:hAnsi="Arial Narrow" w:cs="Arial"/>
          <w:color w:val="000000"/>
          <w:lang w:val="es-ES" w:eastAsia="es-ES"/>
        </w:rPr>
        <w:t>15 de noviembre de 2025, subsanado mediante escrito del 16 de diciembre de 2025</w:t>
      </w:r>
      <w:r w:rsidR="0020688D" w:rsidRPr="00F723BA">
        <w:rPr>
          <w:rFonts w:ascii="Arial Narrow" w:eastAsia="Calibri" w:hAnsi="Arial Narrow" w:cs="Arial"/>
        </w:rPr>
        <w:t xml:space="preserve">, </w:t>
      </w:r>
      <w:r w:rsidR="0020688D" w:rsidRPr="00F723BA">
        <w:rPr>
          <w:rFonts w:ascii="Arial Narrow" w:eastAsia="Arial Narrow" w:hAnsi="Arial Narrow" w:cs="Arial Narrow"/>
          <w:color w:val="000000"/>
          <w:lang w:eastAsia="es-PE"/>
        </w:rPr>
        <w:t>a</w:t>
      </w:r>
      <w:r w:rsidR="006771A2">
        <w:rPr>
          <w:rFonts w:ascii="Arial Narrow" w:eastAsia="Arial Narrow" w:hAnsi="Arial Narrow" w:cs="Arial Narrow"/>
          <w:color w:val="000000"/>
          <w:lang w:eastAsia="es-PE"/>
        </w:rPr>
        <w:t>l</w:t>
      </w:r>
      <w:r w:rsidR="0020688D" w:rsidRPr="00F723BA">
        <w:rPr>
          <w:rFonts w:ascii="Arial Narrow" w:eastAsia="Times New Roman" w:hAnsi="Arial Narrow" w:cs="Times New Roman"/>
          <w:color w:val="000000"/>
          <w:shd w:val="clear" w:color="auto" w:fill="FFFFFF"/>
          <w:lang w:eastAsia="es-PE"/>
        </w:rPr>
        <w:t xml:space="preserve"> </w:t>
      </w:r>
      <w:r w:rsidR="006771A2" w:rsidRPr="006771A2">
        <w:rPr>
          <w:rFonts w:ascii="Arial Narrow" w:eastAsia="Arial Narrow" w:hAnsi="Arial Narrow" w:cs="Arial Narrow"/>
          <w:bCs/>
        </w:rPr>
        <w:t xml:space="preserve">Banco de Crédito del Perú S.A. </w:t>
      </w:r>
      <w:r w:rsidR="006771A2">
        <w:rPr>
          <w:rFonts w:ascii="Arial Narrow" w:eastAsia="Arial Narrow" w:hAnsi="Arial Narrow" w:cs="Arial Narrow"/>
          <w:bCs/>
        </w:rPr>
        <w:t xml:space="preserve">y </w:t>
      </w:r>
      <w:r w:rsidR="006771A2" w:rsidRPr="006771A2">
        <w:rPr>
          <w:rFonts w:ascii="Arial Narrow" w:eastAsia="Arial Narrow" w:hAnsi="Arial Narrow" w:cs="Arial Narrow"/>
          <w:bCs/>
        </w:rPr>
        <w:t>Pacífico Compañía de Seguros y Reaseguros S.A.</w:t>
      </w:r>
      <w:r w:rsidR="0020688D" w:rsidRPr="00F723BA">
        <w:rPr>
          <w:rFonts w:ascii="Arial Narrow" w:eastAsia="Arial Narrow" w:hAnsi="Arial Narrow" w:cs="Arial Narrow"/>
          <w:color w:val="000000"/>
          <w:lang w:eastAsia="es-PE"/>
        </w:rPr>
        <w:t>, pa</w:t>
      </w:r>
      <w:r w:rsidR="0020688D" w:rsidRPr="0026598E">
        <w:rPr>
          <w:rFonts w:ascii="Arial Narrow" w:eastAsia="Arial Narrow" w:hAnsi="Arial Narrow" w:cs="Arial Narrow"/>
          <w:color w:val="000000"/>
          <w:lang w:eastAsia="es-PE"/>
        </w:rPr>
        <w:t>ra que, de conformidad con lo dispuesto por el artículo 26</w:t>
      </w:r>
      <w:r w:rsidR="0020688D" w:rsidRPr="0026598E">
        <w:rPr>
          <w:rFonts w:ascii="Arial Narrow" w:eastAsia="Times New Roman" w:hAnsi="Arial Narrow" w:cs="Segoe UI"/>
          <w:color w:val="000000"/>
          <w:lang w:eastAsia="es-PE"/>
        </w:rPr>
        <w:t>°</w:t>
      </w:r>
      <w:r w:rsidR="0020688D" w:rsidRPr="0026598E">
        <w:rPr>
          <w:rFonts w:ascii="Arial Narrow" w:eastAsia="Arial Narrow" w:hAnsi="Arial Narrow" w:cs="Arial Narrow"/>
          <w:color w:val="000000"/>
          <w:lang w:eastAsia="es-PE"/>
        </w:rPr>
        <w:t xml:space="preserve"> de la Ley sobre Facultades, Normas y Organización del Indecopi, aprobada por Decreto Legislativo 807, </w:t>
      </w:r>
      <w:r w:rsidR="0020688D" w:rsidRPr="00597A8F">
        <w:rPr>
          <w:rFonts w:ascii="Arial Narrow" w:eastAsia="Arial Narrow" w:hAnsi="Arial Narrow" w:cs="Arial Narrow"/>
          <w:color w:val="000000"/>
          <w:lang w:eastAsia="es-PE"/>
        </w:rPr>
        <w:t>presenten</w:t>
      </w:r>
      <w:r w:rsidR="0020688D" w:rsidRPr="0026598E">
        <w:rPr>
          <w:rFonts w:ascii="Arial Narrow" w:eastAsia="Arial Narrow" w:hAnsi="Arial Narrow" w:cs="Arial Narrow"/>
          <w:color w:val="000000"/>
          <w:lang w:eastAsia="es-PE"/>
        </w:rPr>
        <w:t xml:space="preserve"> sus descargos en un plazo no mayor de cinco (5) días hábiles contados desde la notificación. </w:t>
      </w:r>
    </w:p>
    <w:p w14:paraId="631E99EB" w14:textId="77777777" w:rsidR="0020688D" w:rsidRPr="0026598E" w:rsidRDefault="0020688D" w:rsidP="00450EE7">
      <w:pPr>
        <w:spacing w:after="0" w:line="240" w:lineRule="auto"/>
        <w:jc w:val="both"/>
        <w:rPr>
          <w:rFonts w:ascii="Arial Narrow" w:eastAsia="Arial Narrow" w:hAnsi="Arial Narrow" w:cs="Arial Narrow"/>
          <w:color w:val="000000"/>
          <w:lang w:eastAsia="es-PE"/>
        </w:rPr>
      </w:pPr>
    </w:p>
    <w:p w14:paraId="2803C562" w14:textId="050B50F4" w:rsidR="0020688D" w:rsidRPr="00633698" w:rsidRDefault="00592D81" w:rsidP="00450EE7">
      <w:pPr>
        <w:spacing w:after="0" w:line="240" w:lineRule="auto"/>
        <w:jc w:val="both"/>
        <w:rPr>
          <w:rFonts w:ascii="Arial Narrow" w:eastAsia="Times New Roman" w:hAnsi="Arial Narrow" w:cs="Arial"/>
          <w:color w:val="000000"/>
          <w:lang w:val="es-ES" w:eastAsia="es-ES"/>
        </w:rPr>
      </w:pPr>
      <w:r w:rsidRPr="0026598E">
        <w:rPr>
          <w:rFonts w:ascii="Arial Narrow" w:eastAsia="Calibri" w:hAnsi="Arial Narrow" w:cs="Arial"/>
          <w:b/>
          <w:bCs/>
        </w:rPr>
        <w:t>OCTAVO</w:t>
      </w:r>
      <w:r w:rsidR="0020688D" w:rsidRPr="0026598E">
        <w:rPr>
          <w:rFonts w:ascii="Arial Narrow" w:eastAsia="Arial Narrow" w:hAnsi="Arial Narrow" w:cs="Arial Narrow"/>
          <w:b/>
          <w:color w:val="000000"/>
          <w:lang w:eastAsia="es-PE"/>
        </w:rPr>
        <w:t xml:space="preserve">: </w:t>
      </w:r>
      <w:bookmarkStart w:id="21" w:name="_Hlk188286813"/>
      <w:r w:rsidR="0020688D" w:rsidRPr="0026598E">
        <w:rPr>
          <w:rFonts w:ascii="Arial Narrow" w:eastAsia="Times New Roman" w:hAnsi="Arial Narrow" w:cs="Arial"/>
          <w:color w:val="000000"/>
          <w:lang w:eastAsia="es-ES"/>
        </w:rPr>
        <w:t xml:space="preserve">requerir </w:t>
      </w:r>
      <w:r w:rsidR="0020688D" w:rsidRPr="0026598E">
        <w:rPr>
          <w:rFonts w:ascii="Arial Narrow" w:eastAsia="Times New Roman" w:hAnsi="Arial Narrow" w:cs="Arial"/>
          <w:color w:val="000000"/>
          <w:lang w:val="es-ES" w:eastAsia="es-ES"/>
        </w:rPr>
        <w:t xml:space="preserve">que, en un </w:t>
      </w:r>
      <w:r w:rsidR="0020688D" w:rsidRPr="0026598E">
        <w:rPr>
          <w:rFonts w:ascii="Arial Narrow" w:eastAsia="Times New Roman" w:hAnsi="Arial Narrow" w:cs="Arial"/>
          <w:color w:val="000000"/>
          <w:lang w:eastAsia="es-ES"/>
        </w:rPr>
        <w:t>plazo no mayor de cinco (5) días hábiles contado a partir del día siguiente de la notificación de la presente resolución</w:t>
      </w:r>
      <w:bookmarkEnd w:id="21"/>
      <w:r w:rsidR="0020688D" w:rsidRPr="0026598E">
        <w:rPr>
          <w:rFonts w:ascii="Arial Narrow" w:eastAsia="Times New Roman" w:hAnsi="Arial Narrow" w:cs="Arial"/>
          <w:color w:val="000000"/>
          <w:lang w:eastAsia="es-ES"/>
        </w:rPr>
        <w:t xml:space="preserve">, </w:t>
      </w:r>
      <w:bookmarkStart w:id="22" w:name="_Hlk188286828"/>
      <w:r w:rsidR="006771A2">
        <w:rPr>
          <w:rFonts w:ascii="Arial Narrow" w:eastAsia="Times New Roman" w:hAnsi="Arial Narrow" w:cs="Arial"/>
          <w:color w:val="000000"/>
          <w:lang w:eastAsia="es-ES"/>
        </w:rPr>
        <w:t xml:space="preserve">el </w:t>
      </w:r>
      <w:r w:rsidR="006771A2" w:rsidRPr="006771A2">
        <w:rPr>
          <w:rFonts w:ascii="Arial Narrow" w:eastAsia="Arial Narrow" w:hAnsi="Arial Narrow" w:cs="Arial Narrow"/>
          <w:bCs/>
        </w:rPr>
        <w:t>Banco de Crédito del Perú S.A.</w:t>
      </w:r>
      <w:r w:rsidR="0020688D" w:rsidRPr="00EE4AAB">
        <w:rPr>
          <w:rFonts w:ascii="Arial Narrow" w:eastAsia="Times New Roman" w:hAnsi="Arial Narrow" w:cs="Arial"/>
          <w:color w:val="000000"/>
          <w:lang w:eastAsia="es-ES"/>
        </w:rPr>
        <w:t xml:space="preserve">, </w:t>
      </w:r>
      <w:bookmarkEnd w:id="22"/>
      <w:r w:rsidR="0020688D" w:rsidRPr="00EE4AAB">
        <w:rPr>
          <w:rFonts w:ascii="Arial Narrow" w:eastAsia="Times New Roman" w:hAnsi="Arial Narrow" w:cs="Arial"/>
          <w:color w:val="000000"/>
          <w:lang w:val="es-ES" w:eastAsia="es-ES"/>
        </w:rPr>
        <w:t>cumpla</w:t>
      </w:r>
      <w:r w:rsidR="0020688D" w:rsidRPr="0026598E">
        <w:rPr>
          <w:rFonts w:ascii="Arial Narrow" w:eastAsia="Times New Roman" w:hAnsi="Arial Narrow" w:cs="Arial"/>
          <w:color w:val="000000"/>
          <w:lang w:val="es-ES" w:eastAsia="es-ES"/>
        </w:rPr>
        <w:t xml:space="preserve"> con: </w:t>
      </w:r>
      <w:r w:rsidR="006771A2" w:rsidRPr="00E60926">
        <w:rPr>
          <w:rFonts w:ascii="Arial Narrow" w:eastAsia="Times New Roman" w:hAnsi="Arial Narrow" w:cs="Arial"/>
          <w:color w:val="000000"/>
          <w:lang w:val="es-ES" w:eastAsia="es-ES"/>
        </w:rPr>
        <w:t xml:space="preserve">(i) presentar una copia </w:t>
      </w:r>
      <w:r w:rsidR="006771A2" w:rsidRPr="00633698">
        <w:rPr>
          <w:rFonts w:ascii="Arial Narrow" w:eastAsia="Times New Roman" w:hAnsi="Arial Narrow" w:cs="Arial"/>
          <w:color w:val="000000"/>
          <w:lang w:val="es-ES" w:eastAsia="es-ES"/>
        </w:rPr>
        <w:t>debidamente suscrita de</w:t>
      </w:r>
      <w:r w:rsidR="00D83257" w:rsidRPr="00633698">
        <w:rPr>
          <w:rFonts w:ascii="Arial Narrow" w:eastAsia="Times New Roman" w:hAnsi="Arial Narrow" w:cs="Arial"/>
          <w:color w:val="000000"/>
          <w:lang w:val="es-ES" w:eastAsia="es-ES"/>
        </w:rPr>
        <w:t>l certificado y/o</w:t>
      </w:r>
      <w:r w:rsidR="006771A2" w:rsidRPr="00633698">
        <w:rPr>
          <w:rFonts w:ascii="Arial Narrow" w:eastAsia="Times New Roman" w:hAnsi="Arial Narrow" w:cs="Arial"/>
          <w:color w:val="000000"/>
          <w:lang w:val="es-ES" w:eastAsia="es-ES"/>
        </w:rPr>
        <w:t xml:space="preserve"> Póliza N° 24260 del Seguro de Desgravamen; (ii) presentar </w:t>
      </w:r>
      <w:r w:rsidR="00D83257" w:rsidRPr="00633698">
        <w:rPr>
          <w:rFonts w:ascii="Arial Narrow" w:eastAsia="Times New Roman" w:hAnsi="Arial Narrow" w:cs="Arial"/>
          <w:color w:val="000000"/>
          <w:lang w:val="es-ES" w:eastAsia="es-ES"/>
        </w:rPr>
        <w:t xml:space="preserve">los cargos de las solicitudes de cobertura presentadas por la parte denunciante en virtud de la Póliza N° 24260 del Seguro de Desgravamen; (iii) presentar los medios probatorios que acrediten que no es responsable respecto al reporte indebido del causante de la Póliza N° 24260; y, (iv) presentar las comunicaciones cursadas con </w:t>
      </w:r>
      <w:r w:rsidR="00D83257" w:rsidRPr="00633698">
        <w:rPr>
          <w:rFonts w:ascii="Arial Narrow" w:eastAsia="Arial Narrow" w:hAnsi="Arial Narrow" w:cs="Arial Narrow"/>
          <w:bCs/>
        </w:rPr>
        <w:t xml:space="preserve">Pacífico Compañía de Seguros y Reaseguros S.A. en virtud de la solicitud de cobertura de la </w:t>
      </w:r>
      <w:r w:rsidR="00D83257" w:rsidRPr="00633698">
        <w:rPr>
          <w:rFonts w:ascii="Arial Narrow" w:eastAsia="Times New Roman" w:hAnsi="Arial Narrow" w:cs="Arial"/>
          <w:color w:val="000000"/>
          <w:lang w:val="es-ES" w:eastAsia="es-ES"/>
        </w:rPr>
        <w:t>Póliza N° 24260.</w:t>
      </w:r>
    </w:p>
    <w:p w14:paraId="33B8017E" w14:textId="77777777" w:rsidR="0020688D" w:rsidRPr="00633698" w:rsidRDefault="0020688D" w:rsidP="00450EE7">
      <w:pPr>
        <w:spacing w:after="0" w:line="240" w:lineRule="auto"/>
        <w:jc w:val="both"/>
        <w:rPr>
          <w:rFonts w:ascii="Arial Narrow" w:eastAsia="Times New Roman" w:hAnsi="Arial Narrow" w:cs="Arial"/>
          <w:color w:val="000000"/>
          <w:lang w:val="es-ES" w:eastAsia="es-ES"/>
        </w:rPr>
      </w:pPr>
    </w:p>
    <w:p w14:paraId="351DFDCA" w14:textId="10A9FF3B" w:rsidR="0020688D" w:rsidRPr="00633698" w:rsidRDefault="00592D81" w:rsidP="00633698">
      <w:pPr>
        <w:spacing w:after="0" w:line="240" w:lineRule="auto"/>
        <w:jc w:val="both"/>
        <w:rPr>
          <w:rFonts w:ascii="Arial Narrow" w:eastAsia="Times New Roman" w:hAnsi="Arial Narrow" w:cs="Arial"/>
          <w:color w:val="000000"/>
          <w:lang w:val="es-ES" w:eastAsia="es-ES"/>
        </w:rPr>
      </w:pPr>
      <w:r w:rsidRPr="00633698">
        <w:rPr>
          <w:rFonts w:ascii="Arial Narrow" w:eastAsia="Arial Narrow" w:hAnsi="Arial Narrow" w:cs="Arial Narrow"/>
          <w:b/>
          <w:color w:val="000000"/>
          <w:lang w:eastAsia="es-PE"/>
        </w:rPr>
        <w:t>NOVENO</w:t>
      </w:r>
      <w:r w:rsidR="0020688D" w:rsidRPr="00633698">
        <w:rPr>
          <w:rFonts w:ascii="Arial Narrow" w:eastAsia="Arial Narrow" w:hAnsi="Arial Narrow" w:cs="Arial Narrow"/>
          <w:b/>
          <w:color w:val="000000"/>
          <w:lang w:eastAsia="es-PE"/>
        </w:rPr>
        <w:t xml:space="preserve">: </w:t>
      </w:r>
      <w:r w:rsidR="0020688D" w:rsidRPr="00633698">
        <w:rPr>
          <w:rFonts w:ascii="Arial Narrow" w:eastAsia="Times New Roman" w:hAnsi="Arial Narrow" w:cs="Arial"/>
          <w:color w:val="000000"/>
          <w:lang w:eastAsia="es-ES"/>
        </w:rPr>
        <w:t xml:space="preserve">requerir </w:t>
      </w:r>
      <w:r w:rsidR="0020688D" w:rsidRPr="00633698">
        <w:rPr>
          <w:rFonts w:ascii="Arial Narrow" w:eastAsia="Times New Roman" w:hAnsi="Arial Narrow" w:cs="Arial"/>
          <w:color w:val="000000"/>
          <w:lang w:val="es-ES" w:eastAsia="es-ES"/>
        </w:rPr>
        <w:t xml:space="preserve">que, en un </w:t>
      </w:r>
      <w:r w:rsidR="0020688D" w:rsidRPr="00633698">
        <w:rPr>
          <w:rFonts w:ascii="Arial Narrow" w:eastAsia="Times New Roman" w:hAnsi="Arial Narrow" w:cs="Arial"/>
          <w:color w:val="000000"/>
          <w:lang w:eastAsia="es-ES"/>
        </w:rPr>
        <w:t xml:space="preserve">plazo no mayor de cinco (5) días hábiles contado a partir del día siguiente de la notificación de la presente resolución, </w:t>
      </w:r>
      <w:r w:rsidR="006771A2" w:rsidRPr="00633698">
        <w:rPr>
          <w:rFonts w:ascii="Arial Narrow" w:eastAsia="Arial Narrow" w:hAnsi="Arial Narrow" w:cs="Arial Narrow"/>
          <w:bCs/>
        </w:rPr>
        <w:t>Pacífico Compañía de Seguros y Reaseguros S.A</w:t>
      </w:r>
      <w:r w:rsidR="0020688D" w:rsidRPr="00633698">
        <w:rPr>
          <w:rFonts w:ascii="Arial Narrow" w:eastAsia="Times New Roman" w:hAnsi="Arial Narrow" w:cs="Times New Roman"/>
          <w:color w:val="000000"/>
          <w:shd w:val="clear" w:color="auto" w:fill="FFFFFF"/>
          <w:lang w:eastAsia="es-PE"/>
        </w:rPr>
        <w:t>.</w:t>
      </w:r>
      <w:r w:rsidR="0020688D" w:rsidRPr="00633698">
        <w:rPr>
          <w:rFonts w:ascii="Arial Narrow" w:eastAsia="Times New Roman" w:hAnsi="Arial Narrow" w:cs="Arial"/>
          <w:color w:val="000000"/>
          <w:lang w:eastAsia="es-ES"/>
        </w:rPr>
        <w:t xml:space="preserve">, </w:t>
      </w:r>
      <w:r w:rsidR="0020688D" w:rsidRPr="00633698">
        <w:rPr>
          <w:rFonts w:ascii="Arial Narrow" w:eastAsia="Times New Roman" w:hAnsi="Arial Narrow" w:cs="Arial"/>
          <w:color w:val="000000"/>
          <w:lang w:val="es-ES" w:eastAsia="es-ES"/>
        </w:rPr>
        <w:t xml:space="preserve">cumpla con: </w:t>
      </w:r>
      <w:r w:rsidR="006771A2" w:rsidRPr="00633698">
        <w:rPr>
          <w:rFonts w:ascii="Arial Narrow" w:eastAsia="Times New Roman" w:hAnsi="Arial Narrow" w:cs="Arial"/>
          <w:color w:val="000000"/>
          <w:lang w:val="es-ES" w:eastAsia="es-ES"/>
        </w:rPr>
        <w:t>(i) presentar una copia debidamente suscrita de</w:t>
      </w:r>
      <w:r w:rsidR="00D83257" w:rsidRPr="00633698">
        <w:rPr>
          <w:rFonts w:ascii="Arial Narrow" w:eastAsia="Times New Roman" w:hAnsi="Arial Narrow" w:cs="Arial"/>
          <w:color w:val="000000"/>
          <w:lang w:val="es-ES" w:eastAsia="es-ES"/>
        </w:rPr>
        <w:t>l certificado y/o</w:t>
      </w:r>
      <w:r w:rsidR="006771A2" w:rsidRPr="00633698">
        <w:rPr>
          <w:rFonts w:ascii="Arial Narrow" w:eastAsia="Times New Roman" w:hAnsi="Arial Narrow" w:cs="Arial"/>
          <w:color w:val="000000"/>
          <w:lang w:val="es-ES" w:eastAsia="es-ES"/>
        </w:rPr>
        <w:t xml:space="preserve"> Póliza N° 24260 del Seguro de Desgravamen; (ii) presentar todas las comunicaciones cursadas con la parte denunciante en virtud de los hechos materia de denuncia</w:t>
      </w:r>
      <w:r w:rsidR="00D83257" w:rsidRPr="00633698">
        <w:rPr>
          <w:rFonts w:ascii="Arial Narrow" w:eastAsia="Times New Roman" w:hAnsi="Arial Narrow" w:cs="Arial"/>
          <w:color w:val="000000"/>
          <w:lang w:val="es-ES" w:eastAsia="es-ES"/>
        </w:rPr>
        <w:t>; y, (iii) presentar los medios que acrediten que brindó una respuesta oportuna a la solicitud de cobertura presentada por la parte denunciante.</w:t>
      </w:r>
    </w:p>
    <w:p w14:paraId="16CA5845" w14:textId="5F6EA961" w:rsidR="00633698" w:rsidRPr="00633698" w:rsidRDefault="00AC325C" w:rsidP="00633698">
      <w:pPr>
        <w:spacing w:line="240" w:lineRule="auto"/>
        <w:jc w:val="both"/>
        <w:rPr>
          <w:rFonts w:ascii="Arial Narrow" w:hAnsi="Arial Narrow"/>
        </w:rPr>
      </w:pPr>
      <w:r w:rsidRPr="00633698">
        <w:rPr>
          <w:rFonts w:ascii="Arial Narrow" w:eastAsia="Calibri" w:hAnsi="Arial Narrow" w:cs="Arial"/>
          <w:b/>
          <w:bCs/>
        </w:rPr>
        <w:lastRenderedPageBreak/>
        <w:t>DÉCIMO</w:t>
      </w:r>
      <w:r w:rsidR="00633698" w:rsidRPr="00633698">
        <w:rPr>
          <w:rFonts w:ascii="Arial Narrow" w:hAnsi="Arial Narrow"/>
        </w:rPr>
        <w:t>: Info</w:t>
      </w:r>
      <w:r w:rsidR="00864343">
        <w:rPr>
          <w:rFonts w:ascii="Arial Narrow" w:hAnsi="Arial Narrow"/>
        </w:rPr>
        <w:t>r</w:t>
      </w:r>
      <w:r w:rsidR="00633698" w:rsidRPr="00633698">
        <w:rPr>
          <w:rFonts w:ascii="Arial Narrow" w:hAnsi="Arial Narrow"/>
        </w:rPr>
        <w:t>mar a</w:t>
      </w:r>
      <w:r w:rsidR="00CC1EF0">
        <w:rPr>
          <w:rFonts w:ascii="Arial Narrow" w:hAnsi="Arial Narrow"/>
        </w:rPr>
        <w:t>l</w:t>
      </w:r>
      <w:r w:rsidR="00633698" w:rsidRPr="00633698">
        <w:rPr>
          <w:rFonts w:ascii="Arial Narrow" w:hAnsi="Arial Narrow"/>
        </w:rPr>
        <w:t xml:space="preserve"> </w:t>
      </w:r>
      <w:r w:rsidR="00CC1EF0" w:rsidRPr="00CC1EF0">
        <w:rPr>
          <w:rFonts w:ascii="Arial Narrow" w:hAnsi="Arial Narrow"/>
        </w:rPr>
        <w:t xml:space="preserve">Banco de Crédito de Perú S.A. y </w:t>
      </w:r>
      <w:r w:rsidR="00CC1EF0">
        <w:rPr>
          <w:rFonts w:ascii="Arial Narrow" w:hAnsi="Arial Narrow"/>
        </w:rPr>
        <w:t xml:space="preserve">a </w:t>
      </w:r>
      <w:r w:rsidR="00CC1EF0" w:rsidRPr="00CC1EF0">
        <w:rPr>
          <w:rFonts w:ascii="Arial Narrow" w:hAnsi="Arial Narrow"/>
        </w:rPr>
        <w:t>Pacífico Compañía de Seguros y Reaseguros S.A</w:t>
      </w:r>
      <w:r w:rsidR="00CC1EF0">
        <w:rPr>
          <w:rFonts w:ascii="Arial Narrow" w:hAnsi="Arial Narrow"/>
        </w:rPr>
        <w:t>.</w:t>
      </w:r>
      <w:r w:rsidR="00CC1EF0" w:rsidRPr="00CC1EF0">
        <w:rPr>
          <w:rFonts w:ascii="Arial Narrow" w:hAnsi="Arial Narrow"/>
        </w:rPr>
        <w:t xml:space="preserve"> </w:t>
      </w:r>
      <w:r w:rsidR="00633698" w:rsidRPr="00633698">
        <w:rPr>
          <w:rFonts w:ascii="Arial Narrow" w:hAnsi="Arial Narrow"/>
        </w:rPr>
        <w:t xml:space="preserve">que puede acceder a los documentos presentados </w:t>
      </w:r>
      <w:r w:rsidR="00633698" w:rsidRPr="00CC1EF0">
        <w:rPr>
          <w:rFonts w:ascii="Arial Narrow" w:hAnsi="Arial Narrow"/>
        </w:rPr>
        <w:t xml:space="preserve">por la </w:t>
      </w:r>
      <w:r w:rsidR="00CC1EF0" w:rsidRPr="00CC1EF0">
        <w:rPr>
          <w:rFonts w:ascii="Arial Narrow" w:hAnsi="Arial Narrow"/>
        </w:rPr>
        <w:t>Sucesión Intestada de César Emilio Miranda Soria</w:t>
      </w:r>
      <w:r w:rsidR="00864343">
        <w:rPr>
          <w:rFonts w:ascii="Arial Narrow" w:hAnsi="Arial Narrow"/>
        </w:rPr>
        <w:t xml:space="preserve"> adjuntados en el link del escrito de denuncia</w:t>
      </w:r>
      <w:r w:rsidR="00633698" w:rsidRPr="00633698">
        <w:rPr>
          <w:rFonts w:ascii="Arial Narrow" w:hAnsi="Arial Narrow"/>
        </w:rPr>
        <w:t>, a través del siguiente link</w:t>
      </w:r>
      <w:r w:rsidR="00864343">
        <w:rPr>
          <w:rFonts w:ascii="Arial Narrow" w:hAnsi="Arial Narrow"/>
        </w:rPr>
        <w:t xml:space="preserve"> siguiente</w:t>
      </w:r>
      <w:r w:rsidR="00633698" w:rsidRPr="00633698">
        <w:rPr>
          <w:rFonts w:ascii="Arial Narrow" w:hAnsi="Arial Narrow"/>
        </w:rPr>
        <w:t>:</w:t>
      </w:r>
      <w:r w:rsidR="00CC1EF0">
        <w:rPr>
          <w:rFonts w:ascii="Arial Narrow" w:hAnsi="Arial Narrow"/>
        </w:rPr>
        <w:t xml:space="preserve"> </w:t>
      </w:r>
      <w:hyperlink r:id="rId12" w:history="1">
        <w:r w:rsidR="00CC1EF0" w:rsidRPr="00D30DB1">
          <w:rPr>
            <w:rStyle w:val="Hipervnculo"/>
            <w:rFonts w:ascii="Arial Narrow" w:hAnsi="Arial Narrow"/>
          </w:rPr>
          <w:t>https://indecopi-my.sharepoint.com/:f:/g/personal/apoyocc1e_indecopi_gob_pe/IgBd_YkEu9kCQ7C99HQRHaTNAeyfV9gASgY7-D3p0PppcLM?e=nGgaqX</w:t>
        </w:r>
      </w:hyperlink>
      <w:r w:rsidR="00633698" w:rsidRPr="00633698">
        <w:rPr>
          <w:rFonts w:ascii="Arial Narrow" w:hAnsi="Arial Narrow"/>
        </w:rPr>
        <w:t xml:space="preserve">, cuyo acceso tiene vigencia hasta </w:t>
      </w:r>
      <w:r w:rsidR="00CC1EF0">
        <w:rPr>
          <w:rFonts w:ascii="Arial Narrow" w:hAnsi="Arial Narrow"/>
        </w:rPr>
        <w:t xml:space="preserve">el </w:t>
      </w:r>
      <w:r w:rsidR="00CC1EF0" w:rsidRPr="00CC1EF0">
        <w:rPr>
          <w:rFonts w:ascii="Arial Narrow" w:hAnsi="Arial Narrow"/>
          <w:u w:val="single"/>
        </w:rPr>
        <w:t xml:space="preserve">25 de febrero </w:t>
      </w:r>
      <w:r w:rsidR="00633698" w:rsidRPr="00633698">
        <w:rPr>
          <w:rFonts w:ascii="Arial Narrow" w:hAnsi="Arial Narrow"/>
          <w:u w:val="single"/>
        </w:rPr>
        <w:t xml:space="preserve">de </w:t>
      </w:r>
      <w:r w:rsidR="00633698">
        <w:rPr>
          <w:rFonts w:ascii="Arial Narrow" w:hAnsi="Arial Narrow"/>
          <w:u w:val="single"/>
        </w:rPr>
        <w:t>2026</w:t>
      </w:r>
      <w:r w:rsidR="00864343">
        <w:rPr>
          <w:rFonts w:ascii="Arial Narrow" w:hAnsi="Arial Narrow"/>
        </w:rPr>
        <w:t>.</w:t>
      </w:r>
    </w:p>
    <w:p w14:paraId="7A4CB448" w14:textId="5908365D" w:rsidR="0020688D" w:rsidRPr="0026598E" w:rsidRDefault="00592D81" w:rsidP="00633698">
      <w:pPr>
        <w:spacing w:after="0" w:line="240" w:lineRule="auto"/>
        <w:jc w:val="both"/>
        <w:rPr>
          <w:rFonts w:ascii="Arial Narrow" w:eastAsia="Arial Narrow" w:hAnsi="Arial Narrow" w:cs="Arial Narrow"/>
          <w:color w:val="000000"/>
          <w:lang w:eastAsia="es-PE"/>
        </w:rPr>
      </w:pPr>
      <w:r w:rsidRPr="00633698">
        <w:rPr>
          <w:rFonts w:ascii="Arial Narrow" w:eastAsia="Calibri" w:hAnsi="Arial Narrow" w:cs="Arial"/>
          <w:b/>
          <w:bCs/>
        </w:rPr>
        <w:t>DÉCIMO</w:t>
      </w:r>
      <w:r w:rsidR="00AC325C">
        <w:rPr>
          <w:rFonts w:ascii="Arial Narrow" w:eastAsia="Calibri" w:hAnsi="Arial Narrow" w:cs="Arial"/>
          <w:b/>
          <w:bCs/>
        </w:rPr>
        <w:t xml:space="preserve"> PRIMERO</w:t>
      </w:r>
      <w:r w:rsidR="0020688D" w:rsidRPr="00633698">
        <w:rPr>
          <w:rFonts w:ascii="Arial Narrow" w:eastAsia="Arial Narrow" w:hAnsi="Arial Narrow" w:cs="Arial Narrow"/>
          <w:b/>
          <w:color w:val="000000"/>
          <w:lang w:eastAsia="es-PE"/>
        </w:rPr>
        <w:t>:</w:t>
      </w:r>
      <w:r w:rsidR="0020688D" w:rsidRPr="00633698">
        <w:rPr>
          <w:rFonts w:ascii="Arial Narrow" w:eastAsia="Arial Narrow" w:hAnsi="Arial Narrow" w:cs="Arial Narrow"/>
          <w:color w:val="000000"/>
          <w:lang w:eastAsia="es-PE"/>
        </w:rPr>
        <w:t xml:space="preserve"> </w:t>
      </w:r>
      <w:bookmarkStart w:id="23" w:name="_Hlk188286915"/>
      <w:r w:rsidR="0020688D" w:rsidRPr="00633698">
        <w:rPr>
          <w:rFonts w:ascii="Arial Narrow" w:eastAsia="Arial Narrow" w:hAnsi="Arial Narrow" w:cs="Arial Narrow"/>
          <w:color w:val="000000"/>
          <w:lang w:eastAsia="es-PE"/>
        </w:rPr>
        <w:t>informar a las partes que el artículo 110</w:t>
      </w:r>
      <w:r w:rsidR="0020688D" w:rsidRPr="00633698">
        <w:rPr>
          <w:rFonts w:ascii="Arial Narrow" w:eastAsia="Times New Roman" w:hAnsi="Arial Narrow" w:cs="Segoe UI"/>
          <w:color w:val="000000"/>
          <w:lang w:eastAsia="es-PE"/>
        </w:rPr>
        <w:t>°</w:t>
      </w:r>
      <w:r w:rsidR="0020688D" w:rsidRPr="00633698">
        <w:rPr>
          <w:rFonts w:ascii="Arial Narrow" w:eastAsia="Arial Narrow" w:hAnsi="Arial Narrow" w:cs="Arial Narrow"/>
          <w:color w:val="000000"/>
          <w:lang w:eastAsia="es-PE"/>
        </w:rPr>
        <w:t xml:space="preserve"> de la Ley 29571, Código de Protección y Defensa del Consumidor</w:t>
      </w:r>
      <w:r w:rsidR="0020688D" w:rsidRPr="00633698">
        <w:rPr>
          <w:rFonts w:ascii="Arial Narrow" w:eastAsia="Arial Narrow" w:hAnsi="Arial Narrow" w:cs="Times New Roman"/>
          <w:color w:val="000000"/>
          <w:vertAlign w:val="superscript"/>
          <w:lang w:eastAsia="es-PE"/>
        </w:rPr>
        <w:footnoteReference w:id="14"/>
      </w:r>
      <w:r w:rsidR="0020688D" w:rsidRPr="00633698">
        <w:rPr>
          <w:rFonts w:ascii="Arial Narrow" w:eastAsia="Arial Narrow" w:hAnsi="Arial Narrow" w:cs="Arial Narrow"/>
          <w:color w:val="000000"/>
          <w:lang w:eastAsia="es-PE"/>
        </w:rPr>
        <w:t>, faculta a la Comisión a calificar las infracciones de la referida norma como leves, graves o muy graves e imponer sanciones que van desde una amonestación hasta una multa por un máximo de 450 Unidades Impositivas Tributarias, sin</w:t>
      </w:r>
      <w:r w:rsidR="0020688D" w:rsidRPr="0026598E">
        <w:rPr>
          <w:rFonts w:ascii="Arial Narrow" w:eastAsia="Arial Narrow" w:hAnsi="Arial Narrow" w:cs="Arial Narrow"/>
          <w:color w:val="000000"/>
          <w:lang w:eastAsia="es-PE"/>
        </w:rPr>
        <w:t xml:space="preserve"> perjuicio de las medidas correctivas, reparadoras y complementarias, que puedan ordenarse de acuerdo a lo estipulado en los artículos 114</w:t>
      </w:r>
      <w:r w:rsidR="0020688D" w:rsidRPr="0026598E">
        <w:rPr>
          <w:rFonts w:ascii="Arial Narrow" w:eastAsia="Times New Roman" w:hAnsi="Arial Narrow" w:cs="Segoe UI"/>
          <w:color w:val="000000"/>
          <w:lang w:eastAsia="es-PE"/>
        </w:rPr>
        <w:t>°</w:t>
      </w:r>
      <w:r w:rsidR="0020688D" w:rsidRPr="0026598E">
        <w:rPr>
          <w:rFonts w:ascii="Arial Narrow" w:eastAsia="Arial Narrow" w:hAnsi="Arial Narrow" w:cs="Arial Narrow"/>
          <w:color w:val="000000"/>
          <w:lang w:eastAsia="es-PE"/>
        </w:rPr>
        <w:t>, 115</w:t>
      </w:r>
      <w:r w:rsidR="0020688D" w:rsidRPr="0026598E">
        <w:rPr>
          <w:rFonts w:ascii="Arial Narrow" w:eastAsia="Times New Roman" w:hAnsi="Arial Narrow" w:cs="Segoe UI"/>
          <w:color w:val="000000"/>
          <w:lang w:eastAsia="es-PE"/>
        </w:rPr>
        <w:t>°</w:t>
      </w:r>
      <w:r w:rsidR="0020688D" w:rsidRPr="0026598E">
        <w:rPr>
          <w:rFonts w:ascii="Arial Narrow" w:eastAsia="Arial Narrow" w:hAnsi="Arial Narrow" w:cs="Arial Narrow"/>
          <w:color w:val="000000"/>
          <w:lang w:eastAsia="es-PE"/>
        </w:rPr>
        <w:t xml:space="preserve"> y 116</w:t>
      </w:r>
      <w:r w:rsidR="0020688D" w:rsidRPr="0026598E">
        <w:rPr>
          <w:rFonts w:ascii="Arial Narrow" w:eastAsia="Times New Roman" w:hAnsi="Arial Narrow" w:cs="Segoe UI"/>
          <w:color w:val="000000"/>
          <w:lang w:eastAsia="es-PE"/>
        </w:rPr>
        <w:t>°</w:t>
      </w:r>
      <w:r w:rsidR="0020688D" w:rsidRPr="0026598E">
        <w:rPr>
          <w:rFonts w:ascii="Arial Narrow" w:eastAsia="Arial Narrow" w:hAnsi="Arial Narrow" w:cs="Arial Narrow"/>
          <w:color w:val="000000"/>
          <w:lang w:eastAsia="es-PE"/>
        </w:rPr>
        <w:t xml:space="preserve"> de la referida norma</w:t>
      </w:r>
      <w:r w:rsidR="0020688D" w:rsidRPr="0026598E">
        <w:rPr>
          <w:rFonts w:ascii="Arial Narrow" w:eastAsia="Arial Narrow" w:hAnsi="Arial Narrow" w:cs="Times New Roman"/>
          <w:color w:val="000000"/>
          <w:vertAlign w:val="superscript"/>
          <w:lang w:eastAsia="es-PE"/>
        </w:rPr>
        <w:footnoteReference w:id="15"/>
      </w:r>
      <w:r w:rsidR="0020688D" w:rsidRPr="0026598E">
        <w:rPr>
          <w:rFonts w:ascii="Arial Narrow" w:eastAsia="Arial Narrow" w:hAnsi="Arial Narrow" w:cs="Arial Narrow"/>
          <w:color w:val="000000"/>
          <w:lang w:eastAsia="es-PE"/>
        </w:rPr>
        <w:t xml:space="preserve">. </w:t>
      </w:r>
      <w:bookmarkEnd w:id="23"/>
      <w:r w:rsidR="0020688D" w:rsidRPr="0026598E">
        <w:rPr>
          <w:rFonts w:ascii="Arial Narrow" w:eastAsia="Arial Narrow" w:hAnsi="Arial Narrow" w:cs="Arial Narrow"/>
          <w:color w:val="000000"/>
          <w:lang w:eastAsia="es-PE"/>
        </w:rPr>
        <w:t xml:space="preserve">Asimismo, se consideran circunstancias atenuantes para la graduación de la sanción, </w:t>
      </w:r>
      <w:r w:rsidR="0020688D" w:rsidRPr="0026598E">
        <w:rPr>
          <w:rFonts w:ascii="Arial Narrow" w:eastAsia="Arial Narrow" w:hAnsi="Arial Narrow" w:cs="Arial Narrow"/>
          <w:color w:val="000000"/>
          <w:lang w:eastAsia="es-PE"/>
        </w:rPr>
        <w:lastRenderedPageBreak/>
        <w:t>el allanamiento de la denuncia o el reconocimiento de las pretensiones en ella contenidas, de acuerdo con el artículo 112</w:t>
      </w:r>
      <w:r w:rsidR="0020688D" w:rsidRPr="0026598E">
        <w:rPr>
          <w:rFonts w:ascii="Arial Narrow" w:eastAsia="Times New Roman" w:hAnsi="Arial Narrow" w:cs="Segoe UI"/>
          <w:color w:val="000000"/>
          <w:lang w:eastAsia="es-PE"/>
        </w:rPr>
        <w:t>°</w:t>
      </w:r>
      <w:r w:rsidR="0020688D" w:rsidRPr="0026598E">
        <w:rPr>
          <w:rFonts w:ascii="Arial Narrow" w:eastAsia="Arial Narrow" w:hAnsi="Arial Narrow" w:cs="Arial Narrow"/>
          <w:color w:val="000000"/>
          <w:lang w:eastAsia="es-PE"/>
        </w:rPr>
        <w:t xml:space="preserve"> del Código</w:t>
      </w:r>
      <w:r w:rsidR="0020688D" w:rsidRPr="0026598E">
        <w:rPr>
          <w:rFonts w:ascii="Arial Narrow" w:eastAsia="Arial Narrow" w:hAnsi="Arial Narrow" w:cs="Times New Roman"/>
          <w:color w:val="000000"/>
          <w:vertAlign w:val="superscript"/>
          <w:lang w:eastAsia="es-PE"/>
        </w:rPr>
        <w:footnoteReference w:id="16"/>
      </w:r>
      <w:r w:rsidR="0020688D" w:rsidRPr="0026598E">
        <w:rPr>
          <w:rFonts w:ascii="Arial Narrow" w:eastAsia="Arial Narrow" w:hAnsi="Arial Narrow" w:cs="Arial Narrow"/>
          <w:color w:val="000000"/>
          <w:lang w:eastAsia="es-PE"/>
        </w:rPr>
        <w:t>.</w:t>
      </w:r>
    </w:p>
    <w:p w14:paraId="6BAD3613" w14:textId="77777777" w:rsidR="0020688D" w:rsidRPr="0026598E" w:rsidRDefault="0020688D" w:rsidP="00450EE7">
      <w:pPr>
        <w:shd w:val="clear" w:color="auto" w:fill="FFFFFF"/>
        <w:spacing w:after="0" w:line="240" w:lineRule="auto"/>
        <w:jc w:val="both"/>
        <w:rPr>
          <w:rFonts w:ascii="Arial Narrow" w:eastAsia="Arial Narrow" w:hAnsi="Arial Narrow" w:cs="Arial Narrow"/>
          <w:b/>
          <w:color w:val="000000"/>
          <w:lang w:eastAsia="es-PE"/>
        </w:rPr>
      </w:pPr>
    </w:p>
    <w:p w14:paraId="6F0063EC" w14:textId="133ECF7F" w:rsidR="0020688D" w:rsidRPr="0026598E" w:rsidRDefault="0020688D" w:rsidP="00450EE7">
      <w:pPr>
        <w:shd w:val="clear" w:color="auto" w:fill="FFFFFF"/>
        <w:spacing w:after="0" w:line="240" w:lineRule="auto"/>
        <w:jc w:val="both"/>
        <w:rPr>
          <w:rFonts w:ascii="Arial Narrow" w:eastAsia="Arial Narrow" w:hAnsi="Arial Narrow" w:cs="Arial Narrow"/>
          <w:color w:val="000000"/>
          <w:lang w:eastAsia="es-PE"/>
        </w:rPr>
      </w:pPr>
      <w:r>
        <w:rPr>
          <w:rFonts w:ascii="Arial Narrow" w:eastAsia="Calibri" w:hAnsi="Arial Narrow" w:cs="Arial"/>
          <w:b/>
          <w:bCs/>
        </w:rPr>
        <w:t>DÉCIMO</w:t>
      </w:r>
      <w:r w:rsidR="00592D81">
        <w:rPr>
          <w:rFonts w:ascii="Arial Narrow" w:eastAsia="Calibri" w:hAnsi="Arial Narrow" w:cs="Arial"/>
          <w:b/>
          <w:bCs/>
        </w:rPr>
        <w:t xml:space="preserve"> </w:t>
      </w:r>
      <w:r w:rsidR="00AC325C">
        <w:rPr>
          <w:rFonts w:ascii="Arial Narrow" w:eastAsia="Calibri" w:hAnsi="Arial Narrow" w:cs="Arial"/>
          <w:b/>
          <w:bCs/>
        </w:rPr>
        <w:t>SEGUNDO</w:t>
      </w:r>
      <w:r w:rsidRPr="0026598E">
        <w:rPr>
          <w:rFonts w:ascii="Arial Narrow" w:eastAsia="Arial Narrow" w:hAnsi="Arial Narrow" w:cs="Arial Narrow"/>
          <w:b/>
          <w:color w:val="000000"/>
          <w:lang w:eastAsia="es-PE"/>
        </w:rPr>
        <w:t>:</w:t>
      </w:r>
      <w:r w:rsidRPr="0026598E">
        <w:rPr>
          <w:rFonts w:ascii="Arial Narrow" w:eastAsia="Arial Narrow" w:hAnsi="Arial Narrow" w:cs="Arial Narrow"/>
          <w:color w:val="000000"/>
          <w:lang w:eastAsia="es-PE"/>
        </w:rPr>
        <w:t xml:space="preserve"> informar a las partes que conforme a lo establecido en el artículo 39</w:t>
      </w:r>
      <w:r w:rsidRPr="0026598E">
        <w:rPr>
          <w:rFonts w:ascii="Arial Narrow" w:eastAsia="Times New Roman" w:hAnsi="Arial Narrow" w:cs="Segoe UI"/>
          <w:color w:val="000000"/>
          <w:lang w:eastAsia="es-PE"/>
        </w:rPr>
        <w:t>°</w:t>
      </w:r>
      <w:r w:rsidRPr="0026598E">
        <w:rPr>
          <w:rFonts w:ascii="Arial Narrow" w:eastAsia="Arial Narrow" w:hAnsi="Arial Narrow" w:cs="Arial Narrow"/>
          <w:color w:val="000000"/>
          <w:lang w:eastAsia="es-P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7D0639A9" w14:textId="77777777" w:rsidR="0020688D" w:rsidRPr="0026598E" w:rsidRDefault="0020688D" w:rsidP="00450EE7">
      <w:pPr>
        <w:shd w:val="clear" w:color="auto" w:fill="FFFFFF"/>
        <w:spacing w:after="0" w:line="240" w:lineRule="auto"/>
        <w:jc w:val="both"/>
        <w:rPr>
          <w:rFonts w:ascii="Arial Narrow" w:eastAsia="Arial Narrow" w:hAnsi="Arial Narrow" w:cs="Arial Narrow"/>
          <w:color w:val="000000"/>
          <w:lang w:eastAsia="es-PE"/>
        </w:rPr>
      </w:pPr>
    </w:p>
    <w:p w14:paraId="72DEFC02" w14:textId="3F6B7F3F" w:rsidR="0020688D" w:rsidRPr="0026598E" w:rsidRDefault="0020688D" w:rsidP="00450EE7">
      <w:pPr>
        <w:suppressAutoHyphens/>
        <w:spacing w:after="0" w:line="240" w:lineRule="auto"/>
        <w:jc w:val="both"/>
        <w:rPr>
          <w:rFonts w:ascii="Arial Narrow" w:eastAsia="Calibri" w:hAnsi="Arial Narrow" w:cs="Arial"/>
          <w:u w:val="single"/>
        </w:rPr>
      </w:pPr>
      <w:r>
        <w:rPr>
          <w:rFonts w:ascii="Arial Narrow" w:eastAsia="Calibri" w:hAnsi="Arial Narrow" w:cs="Arial"/>
          <w:b/>
          <w:bCs/>
        </w:rPr>
        <w:t xml:space="preserve">DÉCIMO </w:t>
      </w:r>
      <w:r w:rsidR="00AC325C">
        <w:rPr>
          <w:rFonts w:ascii="Arial Narrow" w:eastAsia="Arial Narrow" w:hAnsi="Arial Narrow" w:cs="Arial Narrow"/>
          <w:b/>
          <w:bCs/>
        </w:rPr>
        <w:t>TERCERO</w:t>
      </w:r>
      <w:r w:rsidRPr="0026598E">
        <w:rPr>
          <w:rFonts w:ascii="Arial Narrow" w:eastAsia="Calibri" w:hAnsi="Arial Narrow" w:cs="Arial"/>
          <w:b/>
        </w:rPr>
        <w:t>:</w:t>
      </w:r>
      <w:r w:rsidRPr="0026598E">
        <w:rPr>
          <w:rFonts w:ascii="Arial Narrow" w:eastAsia="Calibri" w:hAnsi="Arial Narrow" w:cs="Arial"/>
        </w:rPr>
        <w:t xml:space="preserve"> comunicar a las partes que, de acuerdo a lo señalado por el artículo 29</w:t>
      </w:r>
      <w:r w:rsidRPr="0026598E">
        <w:rPr>
          <w:rFonts w:ascii="Arial Narrow" w:eastAsia="Times New Roman" w:hAnsi="Arial Narrow" w:cs="Segoe UI"/>
          <w:color w:val="000000"/>
          <w:lang w:eastAsia="es-PE"/>
        </w:rPr>
        <w:t>°</w:t>
      </w:r>
      <w:r w:rsidRPr="0026598E">
        <w:rPr>
          <w:rFonts w:ascii="Arial Narrow" w:eastAsia="Calibri" w:hAnsi="Arial Narrow" w:cs="Arial"/>
        </w:rPr>
        <w:t xml:space="preserve"> del Decreto Legislativo N° 807</w:t>
      </w:r>
      <w:r w:rsidRPr="0026598E">
        <w:rPr>
          <w:rFonts w:ascii="Arial Narrow" w:eastAsia="Calibri" w:hAnsi="Arial Narrow" w:cs="Arial"/>
          <w:vertAlign w:val="superscript"/>
        </w:rPr>
        <w:footnoteReference w:id="17"/>
      </w:r>
      <w:r w:rsidRPr="0026598E">
        <w:rPr>
          <w:rFonts w:ascii="Arial Narrow" w:eastAsia="Calibri" w:hAnsi="Arial Narrow" w:cs="Arial"/>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26598E">
        <w:rPr>
          <w:rFonts w:ascii="Arial Narrow" w:eastAsia="Calibri" w:hAnsi="Arial Narrow" w:cs="Arial"/>
          <w:u w:val="single"/>
        </w:rPr>
        <w:t>expresamente su facultad para asistir y conciliar en su representación</w:t>
      </w:r>
      <w:r w:rsidRPr="0026598E">
        <w:rPr>
          <w:rFonts w:ascii="Arial Narrow" w:eastAsia="Calibri" w:hAnsi="Arial Narrow" w:cs="Arial"/>
          <w:bCs/>
        </w:rPr>
        <w:t>.</w:t>
      </w:r>
      <w:r w:rsidRPr="0026598E">
        <w:rPr>
          <w:rFonts w:ascii="Arial Narrow" w:eastAsia="Calibri" w:hAnsi="Arial Narrow" w:cs="Arial"/>
          <w:b/>
          <w:bCs/>
        </w:rPr>
        <w:t xml:space="preserve"> </w:t>
      </w:r>
      <w:r w:rsidRPr="0026598E">
        <w:rPr>
          <w:rFonts w:ascii="Arial Narrow" w:eastAsia="Calibri" w:hAnsi="Arial Narrow" w:cs="Arial"/>
          <w:u w:val="single"/>
        </w:rPr>
        <w:t xml:space="preserve">Ello bajo apercibimiento de no realizar la audiencia de conciliación y levantar el acta de inasistencia correspondiente. </w:t>
      </w:r>
    </w:p>
    <w:p w14:paraId="6F76BD0E" w14:textId="77777777" w:rsidR="0020688D" w:rsidRPr="0026598E" w:rsidRDefault="0020688D" w:rsidP="00450EE7">
      <w:pPr>
        <w:suppressAutoHyphens/>
        <w:spacing w:after="0" w:line="240" w:lineRule="auto"/>
        <w:jc w:val="both"/>
        <w:rPr>
          <w:rFonts w:ascii="Arial Narrow" w:eastAsia="Calibri" w:hAnsi="Arial Narrow" w:cs="Arial"/>
          <w:u w:val="single"/>
        </w:rPr>
      </w:pPr>
    </w:p>
    <w:p w14:paraId="393FA451" w14:textId="21A3B1E5" w:rsidR="0020688D" w:rsidRPr="00B612B4" w:rsidRDefault="0020688D" w:rsidP="00450EE7">
      <w:pPr>
        <w:suppressAutoHyphens/>
        <w:spacing w:after="0" w:line="240" w:lineRule="auto"/>
        <w:jc w:val="both"/>
        <w:rPr>
          <w:rFonts w:ascii="Arial Narrow" w:eastAsia="Arial Narrow" w:hAnsi="Arial Narrow" w:cs="Arial Narrow"/>
          <w:b/>
          <w:bCs/>
        </w:rPr>
      </w:pPr>
      <w:r w:rsidRPr="002A2AF2">
        <w:rPr>
          <w:rFonts w:ascii="Arial Narrow" w:hAnsi="Arial Narrow" w:cs="Arial"/>
          <w:b/>
          <w:spacing w:val="-3"/>
        </w:rPr>
        <w:t>DÉCIMO</w:t>
      </w:r>
      <w:r>
        <w:rPr>
          <w:rFonts w:ascii="Arial Narrow" w:hAnsi="Arial Narrow" w:cs="Arial"/>
          <w:b/>
          <w:spacing w:val="-3"/>
        </w:rPr>
        <w:t xml:space="preserve"> </w:t>
      </w:r>
      <w:r w:rsidR="00AC325C">
        <w:rPr>
          <w:rFonts w:ascii="Arial Narrow" w:eastAsia="Arial Narrow" w:hAnsi="Arial Narrow" w:cs="Arial Narrow"/>
          <w:b/>
          <w:bCs/>
        </w:rPr>
        <w:t>CUARTO</w:t>
      </w:r>
      <w:r w:rsidRPr="0026598E">
        <w:rPr>
          <w:rFonts w:ascii="Arial Narrow" w:eastAsia="Times New Roman" w:hAnsi="Arial Narrow" w:cs="Times New Roman"/>
          <w:b/>
          <w:color w:val="000000"/>
          <w:lang w:eastAsia="es-PE"/>
        </w:rPr>
        <w:t>:</w:t>
      </w:r>
      <w:r w:rsidRPr="0026598E">
        <w:rPr>
          <w:rFonts w:ascii="Arial Narrow" w:eastAsia="Times New Roman" w:hAnsi="Arial Narrow" w:cs="Times New Roman"/>
          <w:color w:val="000000"/>
          <w:lang w:eastAsia="es-P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4" w:name="h.gjdgxs" w:colFirst="0" w:colLast="0"/>
      <w:bookmarkEnd w:id="24"/>
    </w:p>
    <w:p w14:paraId="598F965C" w14:textId="77777777" w:rsidR="0020688D" w:rsidRPr="0026598E" w:rsidRDefault="0020688D" w:rsidP="00450EE7">
      <w:pPr>
        <w:suppressAutoHyphens/>
        <w:spacing w:after="0" w:line="240" w:lineRule="auto"/>
        <w:jc w:val="both"/>
        <w:rPr>
          <w:rFonts w:ascii="Arial Narrow" w:eastAsia="Times New Roman" w:hAnsi="Arial Narrow" w:cs="Times New Roman"/>
          <w:color w:val="000000"/>
          <w:lang w:eastAsia="es-PE"/>
        </w:rPr>
      </w:pPr>
    </w:p>
    <w:p w14:paraId="74882694" w14:textId="1C789126" w:rsidR="0020688D" w:rsidRPr="00A67ADF" w:rsidRDefault="0020688D" w:rsidP="00450EE7">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Pr>
          <w:rFonts w:ascii="Arial Narrow" w:eastAsia="Arial Narrow" w:hAnsi="Arial Narrow" w:cs="Arial Narrow"/>
          <w:b/>
          <w:bCs/>
        </w:rPr>
        <w:t xml:space="preserve"> </w:t>
      </w:r>
      <w:r w:rsidR="00AC325C">
        <w:rPr>
          <w:rFonts w:ascii="Arial Narrow" w:eastAsia="Arial Narrow" w:hAnsi="Arial Narrow" w:cs="Arial Narrow"/>
          <w:b/>
          <w:bCs/>
        </w:rPr>
        <w:t>QUINTO</w:t>
      </w:r>
      <w:r w:rsidRPr="00A67ADF">
        <w:rPr>
          <w:rFonts w:ascii="Arial Narrow" w:hAnsi="Arial Narrow" w:cs="Arial"/>
          <w:b/>
          <w:spacing w:val="-3"/>
        </w:rPr>
        <w:t>:</w:t>
      </w:r>
      <w:r w:rsidRPr="00A67ADF">
        <w:rPr>
          <w:rFonts w:ascii="Arial Narrow" w:hAnsi="Arial Narrow" w:cs="Arial"/>
          <w:bCs/>
          <w:spacing w:val="-3"/>
        </w:rPr>
        <w:t xml:space="preserve"> requerir </w:t>
      </w:r>
      <w:r w:rsidRPr="001C674E">
        <w:rPr>
          <w:rFonts w:ascii="Arial Narrow" w:hAnsi="Arial Narrow" w:cs="Arial"/>
          <w:bCs/>
          <w:spacing w:val="-3"/>
        </w:rPr>
        <w:t xml:space="preserve">a la </w:t>
      </w:r>
      <w:r w:rsidR="001C674E" w:rsidRPr="001C674E">
        <w:rPr>
          <w:rFonts w:ascii="Arial Narrow" w:hAnsi="Arial Narrow" w:cs="Arial"/>
          <w:bCs/>
          <w:spacing w:val="-3"/>
        </w:rPr>
        <w:t xml:space="preserve">Sucesión Intestada </w:t>
      </w:r>
      <w:r w:rsidR="001C674E">
        <w:rPr>
          <w:rFonts w:ascii="Arial Narrow" w:hAnsi="Arial Narrow" w:cs="Arial"/>
          <w:bCs/>
          <w:spacing w:val="-3"/>
        </w:rPr>
        <w:t>de</w:t>
      </w:r>
      <w:r w:rsidR="001C674E" w:rsidRPr="001C674E">
        <w:rPr>
          <w:rFonts w:ascii="Arial Narrow" w:hAnsi="Arial Narrow" w:cs="Arial"/>
          <w:bCs/>
          <w:spacing w:val="-3"/>
        </w:rPr>
        <w:t xml:space="preserve"> César Emilio Miranda Soria </w:t>
      </w:r>
      <w:r w:rsidR="006771A2">
        <w:rPr>
          <w:rFonts w:ascii="Arial Narrow" w:hAnsi="Arial Narrow" w:cs="Arial"/>
          <w:bCs/>
          <w:spacing w:val="-3"/>
        </w:rPr>
        <w:t xml:space="preserve">y al </w:t>
      </w:r>
      <w:r w:rsidR="006771A2" w:rsidRPr="006771A2">
        <w:rPr>
          <w:rFonts w:ascii="Arial Narrow" w:hAnsi="Arial Narrow" w:cs="Arial"/>
          <w:bCs/>
          <w:spacing w:val="-3"/>
        </w:rPr>
        <w:t xml:space="preserve">Banco </w:t>
      </w:r>
      <w:r w:rsidR="006771A2">
        <w:rPr>
          <w:rFonts w:ascii="Arial Narrow" w:hAnsi="Arial Narrow" w:cs="Arial"/>
          <w:bCs/>
          <w:spacing w:val="-3"/>
        </w:rPr>
        <w:t>de</w:t>
      </w:r>
      <w:r w:rsidR="006771A2" w:rsidRPr="006771A2">
        <w:rPr>
          <w:rFonts w:ascii="Arial Narrow" w:hAnsi="Arial Narrow" w:cs="Arial"/>
          <w:bCs/>
          <w:spacing w:val="-3"/>
        </w:rPr>
        <w:t xml:space="preserve"> Crédito del Perú S.A. </w:t>
      </w:r>
      <w:r w:rsidRPr="001C674E">
        <w:rPr>
          <w:rFonts w:ascii="Arial Narrow" w:hAnsi="Arial Narrow"/>
          <w:color w:val="000000"/>
        </w:rPr>
        <w:t>para que, dentro del plazo de dos (2) días hábiles siguientes a la fecha en que reciba la notificación en su bandeja de correo electrónico, efectúe</w:t>
      </w:r>
      <w:r w:rsidR="001C674E" w:rsidRPr="001C674E">
        <w:rPr>
          <w:rFonts w:ascii="Arial Narrow" w:hAnsi="Arial Narrow"/>
          <w:color w:val="000000"/>
        </w:rPr>
        <w:t xml:space="preserve"> </w:t>
      </w:r>
      <w:r w:rsidRPr="001C674E">
        <w:rPr>
          <w:rFonts w:ascii="Arial Narrow" w:hAnsi="Arial Narrow"/>
          <w:color w:val="000000"/>
        </w:rPr>
        <w:t xml:space="preserve">la confirmación de recepción de la notificación remitida por </w:t>
      </w:r>
      <w:r w:rsidRPr="001C674E">
        <w:rPr>
          <w:rFonts w:ascii="Arial Narrow" w:hAnsi="Arial Narrow"/>
          <w:color w:val="000000"/>
        </w:rPr>
        <w:lastRenderedPageBreak/>
        <w:t>este despacho a su correo electrónico, de conformidad con el segundo párrafo del numeral 4 del artículo 20</w:t>
      </w:r>
      <w:r w:rsidRPr="001C674E">
        <w:rPr>
          <w:rFonts w:ascii="Arial Narrow" w:eastAsia="Times New Roman" w:hAnsi="Arial Narrow" w:cs="Segoe UI"/>
          <w:color w:val="000000"/>
          <w:lang w:eastAsia="es-PE"/>
        </w:rPr>
        <w:t>°</w:t>
      </w:r>
      <w:r w:rsidRPr="001C674E">
        <w:rPr>
          <w:rFonts w:ascii="Arial Narrow" w:hAnsi="Arial Narrow"/>
          <w:color w:val="000000"/>
        </w:rPr>
        <w:t xml:space="preserve"> del Texto Único Ordenado de la Ley del Procedimiento Administrativo General</w:t>
      </w:r>
      <w:r w:rsidRPr="00A67ADF">
        <w:rPr>
          <w:rFonts w:ascii="Arial Narrow" w:hAnsi="Arial Narrow"/>
          <w:color w:val="000000"/>
        </w:rPr>
        <w:t>, aprobado mediante Decreto Supremo N° 004-2019-JUS, bajo apercibimiento de rehacer el acto de notificación y notificarle conforme al numeral 1 del artículo 20</w:t>
      </w:r>
      <w:r w:rsidRPr="00A67ADF">
        <w:rPr>
          <w:rFonts w:ascii="Arial Narrow" w:eastAsia="Times New Roman" w:hAnsi="Arial Narrow" w:cs="Segoe UI"/>
          <w:color w:val="000000"/>
          <w:lang w:eastAsia="es-PE"/>
        </w:rPr>
        <w:t>°</w:t>
      </w:r>
      <w:r w:rsidRPr="00A67ADF">
        <w:rPr>
          <w:rFonts w:ascii="Arial Narrow" w:hAnsi="Arial Narrow"/>
          <w:color w:val="000000"/>
        </w:rPr>
        <w:t xml:space="preserve"> del citado cuerpo normativo</w:t>
      </w:r>
      <w:r w:rsidRPr="00A67ADF">
        <w:rPr>
          <w:rFonts w:ascii="Arial Narrow" w:hAnsi="Arial Narrow"/>
          <w:vertAlign w:val="superscript"/>
        </w:rPr>
        <w:footnoteReference w:id="18"/>
      </w:r>
      <w:r w:rsidRPr="00A67ADF">
        <w:rPr>
          <w:rFonts w:ascii="Arial Narrow" w:hAnsi="Arial Narrow" w:cs="Arial"/>
        </w:rPr>
        <w:t>.</w:t>
      </w:r>
    </w:p>
    <w:p w14:paraId="263CEFD5" w14:textId="77777777" w:rsidR="0020688D" w:rsidRPr="00A67ADF" w:rsidRDefault="0020688D" w:rsidP="00450EE7">
      <w:pPr>
        <w:suppressAutoHyphens/>
        <w:spacing w:after="0" w:line="240" w:lineRule="auto"/>
        <w:jc w:val="both"/>
        <w:rPr>
          <w:rFonts w:ascii="Arial Narrow" w:hAnsi="Arial Narrow" w:cs="Arial"/>
        </w:rPr>
      </w:pPr>
    </w:p>
    <w:p w14:paraId="58457EA9" w14:textId="57405BCB" w:rsidR="0020688D" w:rsidRPr="0020688D" w:rsidRDefault="0020688D" w:rsidP="00450EE7">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sidR="00AC325C">
        <w:rPr>
          <w:rFonts w:ascii="Arial Narrow" w:eastAsia="Arial Narrow" w:hAnsi="Arial Narrow" w:cs="Arial Narrow"/>
          <w:b/>
          <w:bCs/>
        </w:rPr>
        <w:t>SEXTO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1C674E" w:rsidRPr="001C674E">
        <w:rPr>
          <w:rFonts w:ascii="Arial Narrow" w:eastAsia="Arial Narrow" w:hAnsi="Arial Narrow" w:cs="Arial Narrow"/>
          <w:bCs/>
        </w:rPr>
        <w:t>Pacífico Compañía de Seguros y Reaseguros S.A.</w:t>
      </w:r>
      <w:r w:rsidR="001C674E">
        <w:rPr>
          <w:rFonts w:ascii="Arial Narrow" w:eastAsia="Arial Narrow" w:hAnsi="Arial Narrow" w:cs="Arial Narrow"/>
          <w:bCs/>
        </w:rPr>
        <w:t xml:space="preserve"> </w:t>
      </w:r>
      <w:r w:rsidRPr="00A67ADF">
        <w:rPr>
          <w:rFonts w:ascii="Arial Narrow" w:hAnsi="Arial Narrow"/>
          <w:shd w:val="clear" w:color="auto" w:fill="FFFFFF"/>
        </w:rPr>
        <w:t xml:space="preserve">para </w:t>
      </w:r>
      <w:r w:rsidRPr="001C674E">
        <w:rPr>
          <w:rFonts w:ascii="Arial Narrow" w:hAnsi="Arial Narrow"/>
          <w:shd w:val="clear" w:color="auto" w:fill="FFFFFF"/>
        </w:rPr>
        <w:t xml:space="preserve">que </w:t>
      </w:r>
      <w:r w:rsidRPr="001C674E">
        <w:rPr>
          <w:rFonts w:ascii="Arial Narrow" w:eastAsia="Calibri" w:hAnsi="Arial Narrow"/>
        </w:rPr>
        <w:t>efectúe el</w:t>
      </w:r>
      <w:r w:rsidRPr="00A67ADF">
        <w:rPr>
          <w:rFonts w:ascii="Arial Narrow" w:eastAsia="Calibri" w:hAnsi="Arial Narrow"/>
        </w:rPr>
        <w:t xml:space="preserve"> acuse de recibo mediante la confirmación de recepción de </w:t>
      </w:r>
      <w:r w:rsidRPr="001C674E">
        <w:rPr>
          <w:rFonts w:ascii="Arial Narrow" w:eastAsia="Calibri" w:hAnsi="Arial Narrow"/>
        </w:rPr>
        <w:t>la notificación remitida por este despacho a su Casilla Electrónica, dentro de los cinco (5) primeros días hábiles siguientes a la fecha en que recibe la</w:t>
      </w:r>
      <w:r w:rsidRPr="00A67ADF">
        <w:rPr>
          <w:rFonts w:ascii="Arial Narrow" w:eastAsia="Calibri" w:hAnsi="Arial Narrow"/>
        </w:rPr>
        <w:t xml:space="preserve"> notificación.</w:t>
      </w:r>
    </w:p>
    <w:p w14:paraId="44F82B46" w14:textId="77777777" w:rsidR="0020688D" w:rsidRDefault="0020688D" w:rsidP="00450EE7">
      <w:pPr>
        <w:spacing w:after="0" w:line="240" w:lineRule="auto"/>
        <w:jc w:val="both"/>
        <w:rPr>
          <w:rFonts w:ascii="Arial Narrow" w:hAnsi="Arial Narrow"/>
          <w:lang w:val="es-ES"/>
        </w:rPr>
      </w:pPr>
    </w:p>
    <w:bookmarkEnd w:id="19"/>
    <w:p w14:paraId="56300EED" w14:textId="77777777" w:rsidR="009330CB" w:rsidRDefault="009330CB" w:rsidP="00450EE7">
      <w:pPr>
        <w:spacing w:after="0" w:line="240" w:lineRule="auto"/>
        <w:rPr>
          <w:rFonts w:ascii="Arial Narrow" w:hAnsi="Arial Narrow" w:cs="Arial"/>
          <w:b/>
          <w:bCs/>
        </w:rPr>
      </w:pPr>
    </w:p>
    <w:p w14:paraId="33737D42" w14:textId="77777777" w:rsidR="00477ED0" w:rsidRDefault="00477ED0" w:rsidP="00450EE7">
      <w:pPr>
        <w:spacing w:after="0" w:line="240" w:lineRule="auto"/>
        <w:jc w:val="center"/>
        <w:rPr>
          <w:rFonts w:ascii="Arial Narrow" w:hAnsi="Arial Narrow" w:cs="Arial"/>
          <w:b/>
          <w:bCs/>
        </w:rPr>
      </w:pPr>
    </w:p>
    <w:p w14:paraId="26A09AB5" w14:textId="77777777" w:rsidR="00110EAA" w:rsidRPr="000816E1" w:rsidRDefault="00110EAA" w:rsidP="00450EE7">
      <w:pPr>
        <w:spacing w:after="0" w:line="240" w:lineRule="auto"/>
        <w:jc w:val="center"/>
        <w:rPr>
          <w:rFonts w:ascii="Arial Narrow" w:hAnsi="Arial Narrow" w:cs="Arial"/>
          <w:b/>
          <w:bCs/>
        </w:rPr>
      </w:pPr>
    </w:p>
    <w:p w14:paraId="451C118A" w14:textId="1BEE9DFB" w:rsidR="00CD79DC" w:rsidRPr="00592D81" w:rsidRDefault="00477ED0" w:rsidP="00450EE7">
      <w:pPr>
        <w:pStyle w:val="paragraph"/>
        <w:spacing w:before="0" w:beforeAutospacing="0" w:after="0" w:afterAutospacing="0"/>
        <w:jc w:val="center"/>
        <w:textAlignment w:val="baseline"/>
        <w:rPr>
          <w:rFonts w:ascii="Arial Narrow" w:hAnsi="Arial Narrow" w:cs="Segoe UI"/>
          <w:b/>
          <w:bCs/>
          <w:sz w:val="22"/>
          <w:szCs w:val="22"/>
        </w:rPr>
      </w:pPr>
      <w:r w:rsidRPr="00592D81">
        <w:rPr>
          <w:rStyle w:val="eop"/>
          <w:rFonts w:ascii="Arial Narrow" w:hAnsi="Arial Narrow" w:cs="Segoe UI"/>
          <w:b/>
          <w:bCs/>
          <w:sz w:val="22"/>
          <w:szCs w:val="22"/>
        </w:rPr>
        <w:t>Firmado digitalmente por</w:t>
      </w:r>
    </w:p>
    <w:p w14:paraId="60D9B5DF" w14:textId="77777777" w:rsidR="00CD79DC" w:rsidRPr="000816E1" w:rsidRDefault="00CD79DC" w:rsidP="00450EE7">
      <w:pPr>
        <w:pStyle w:val="paragraph"/>
        <w:shd w:val="clear" w:color="auto" w:fill="FFFFFF"/>
        <w:spacing w:before="0" w:beforeAutospacing="0" w:after="0" w:afterAutospacing="0"/>
        <w:jc w:val="center"/>
        <w:textAlignment w:val="baseline"/>
        <w:rPr>
          <w:rFonts w:ascii="Arial Narrow" w:hAnsi="Arial Narrow" w:cs="Segoe UI"/>
          <w:sz w:val="22"/>
          <w:szCs w:val="22"/>
        </w:rPr>
      </w:pPr>
      <w:r w:rsidRPr="000816E1">
        <w:rPr>
          <w:rStyle w:val="normaltextrun"/>
          <w:rFonts w:ascii="Arial Narrow" w:hAnsi="Arial Narrow" w:cs="Segoe UI"/>
          <w:b/>
          <w:bCs/>
          <w:sz w:val="22"/>
          <w:szCs w:val="22"/>
        </w:rPr>
        <w:t>EVELING ROA QUISPE</w:t>
      </w:r>
      <w:r w:rsidRPr="000816E1">
        <w:rPr>
          <w:rStyle w:val="eop"/>
          <w:rFonts w:ascii="Arial Narrow" w:hAnsi="Arial Narrow" w:cs="Segoe UI"/>
          <w:sz w:val="22"/>
          <w:szCs w:val="22"/>
        </w:rPr>
        <w:t> </w:t>
      </w:r>
    </w:p>
    <w:p w14:paraId="1B230494" w14:textId="77777777" w:rsidR="00CD79DC" w:rsidRPr="000816E1" w:rsidRDefault="00CD79DC" w:rsidP="00450EE7">
      <w:pPr>
        <w:pStyle w:val="paragraph"/>
        <w:shd w:val="clear" w:color="auto" w:fill="FFFFFF"/>
        <w:spacing w:before="0" w:beforeAutospacing="0" w:after="0" w:afterAutospacing="0"/>
        <w:jc w:val="center"/>
        <w:textAlignment w:val="baseline"/>
        <w:rPr>
          <w:rFonts w:ascii="Arial Narrow" w:hAnsi="Arial Narrow" w:cs="Segoe UI"/>
          <w:sz w:val="22"/>
          <w:szCs w:val="22"/>
        </w:rPr>
      </w:pPr>
      <w:r w:rsidRPr="000816E1">
        <w:rPr>
          <w:rStyle w:val="normaltextrun"/>
          <w:rFonts w:ascii="Arial Narrow" w:hAnsi="Arial Narrow" w:cs="Segoe UI"/>
          <w:b/>
          <w:bCs/>
          <w:sz w:val="22"/>
          <w:szCs w:val="22"/>
        </w:rPr>
        <w:t>Secretaria Técnica</w:t>
      </w:r>
      <w:r w:rsidRPr="000816E1">
        <w:rPr>
          <w:rStyle w:val="eop"/>
          <w:rFonts w:ascii="Arial Narrow" w:hAnsi="Arial Narrow" w:cs="Segoe UI"/>
          <w:sz w:val="22"/>
          <w:szCs w:val="22"/>
        </w:rPr>
        <w:t> </w:t>
      </w:r>
    </w:p>
    <w:p w14:paraId="7F70A616" w14:textId="19E58E6F" w:rsidR="000816E1" w:rsidRPr="001C674E" w:rsidRDefault="00CD79DC" w:rsidP="00450EE7">
      <w:pPr>
        <w:pStyle w:val="paragraph"/>
        <w:shd w:val="clear" w:color="auto" w:fill="FFFFFF"/>
        <w:spacing w:before="0" w:beforeAutospacing="0" w:after="0" w:afterAutospacing="0"/>
        <w:jc w:val="center"/>
        <w:textAlignment w:val="baseline"/>
        <w:rPr>
          <w:rFonts w:ascii="Arial Narrow" w:hAnsi="Arial Narrow" w:cs="Segoe UI"/>
          <w:sz w:val="22"/>
          <w:szCs w:val="22"/>
        </w:rPr>
      </w:pPr>
      <w:r w:rsidRPr="000816E1">
        <w:rPr>
          <w:rStyle w:val="normaltextrun"/>
          <w:rFonts w:ascii="Arial Narrow" w:hAnsi="Arial Narrow" w:cs="Segoe UI"/>
          <w:b/>
          <w:bCs/>
          <w:sz w:val="22"/>
          <w:szCs w:val="22"/>
        </w:rPr>
        <w:t>Comisión de Protección al Consumidor 1</w:t>
      </w:r>
      <w:r w:rsidRPr="000816E1">
        <w:rPr>
          <w:rStyle w:val="eop"/>
          <w:rFonts w:ascii="Arial Narrow" w:hAnsi="Arial Narrow" w:cs="Segoe UI"/>
          <w:sz w:val="22"/>
          <w:szCs w:val="22"/>
        </w:rPr>
        <w:t> </w:t>
      </w:r>
    </w:p>
    <w:p w14:paraId="593AC728" w14:textId="7DFF4BA2" w:rsidR="004D72AE" w:rsidRPr="003E0E8D" w:rsidRDefault="00630D39" w:rsidP="00450EE7">
      <w:pPr>
        <w:suppressAutoHyphens/>
        <w:spacing w:after="0" w:line="240" w:lineRule="auto"/>
        <w:jc w:val="both"/>
        <w:rPr>
          <w:rFonts w:ascii="Arial Narrow" w:hAnsi="Arial Narrow" w:cs="Arial"/>
          <w:iCs/>
          <w:spacing w:val="-2"/>
          <w:sz w:val="16"/>
          <w:szCs w:val="16"/>
          <w:lang w:val="es-ES" w:eastAsia="es-ES"/>
        </w:rPr>
      </w:pPr>
      <w:r>
        <w:rPr>
          <w:rFonts w:ascii="Arial Narrow" w:hAnsi="Arial Narrow" w:cs="Arial"/>
          <w:iCs/>
          <w:spacing w:val="-2"/>
          <w:sz w:val="16"/>
          <w:szCs w:val="16"/>
          <w:lang w:val="es-ES" w:eastAsia="es-ES"/>
        </w:rPr>
        <w:t>LSM</w:t>
      </w:r>
      <w:r w:rsidR="00E05334">
        <w:rPr>
          <w:rFonts w:ascii="Arial Narrow" w:hAnsi="Arial Narrow" w:cs="Arial"/>
          <w:iCs/>
          <w:spacing w:val="-2"/>
          <w:sz w:val="16"/>
          <w:szCs w:val="16"/>
          <w:lang w:val="es-ES" w:eastAsia="es-ES"/>
        </w:rPr>
        <w:t>/</w:t>
      </w:r>
      <w:r>
        <w:rPr>
          <w:rFonts w:ascii="Arial Narrow" w:hAnsi="Arial Narrow" w:cs="Arial"/>
          <w:iCs/>
          <w:spacing w:val="-2"/>
          <w:sz w:val="16"/>
          <w:szCs w:val="16"/>
          <w:lang w:val="es-ES" w:eastAsia="es-ES"/>
        </w:rPr>
        <w:t>JCQ</w:t>
      </w:r>
    </w:p>
    <w:sectPr w:rsidR="004D72AE" w:rsidRPr="003E0E8D" w:rsidSect="00197F7B">
      <w:headerReference w:type="default" r:id="rId13"/>
      <w:footerReference w:type="default" r:id="rId14"/>
      <w:pgSz w:w="11906" w:h="16838"/>
      <w:pgMar w:top="2124" w:right="1701" w:bottom="1276" w:left="1701"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9E637" w14:textId="77777777" w:rsidR="00794FB0" w:rsidRDefault="00794FB0" w:rsidP="00857715">
      <w:pPr>
        <w:spacing w:after="0" w:line="240" w:lineRule="auto"/>
      </w:pPr>
      <w:r>
        <w:separator/>
      </w:r>
    </w:p>
  </w:endnote>
  <w:endnote w:type="continuationSeparator" w:id="0">
    <w:p w14:paraId="43EFB95A" w14:textId="77777777" w:rsidR="00794FB0" w:rsidRDefault="00794FB0" w:rsidP="00857715">
      <w:pPr>
        <w:spacing w:after="0" w:line="240" w:lineRule="auto"/>
      </w:pPr>
      <w:r>
        <w:continuationSeparator/>
      </w:r>
    </w:p>
  </w:endnote>
  <w:endnote w:type="continuationNotice" w:id="1">
    <w:p w14:paraId="3799E90D" w14:textId="77777777" w:rsidR="00794FB0" w:rsidRDefault="00794FB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316266"/>
      <w:docPartObj>
        <w:docPartGallery w:val="Page Numbers (Bottom of Page)"/>
        <w:docPartUnique/>
      </w:docPartObj>
    </w:sdtPr>
    <w:sdtEndPr>
      <w:rPr>
        <w:rFonts w:ascii="Arial Narrow" w:hAnsi="Arial Narrow"/>
        <w:sz w:val="20"/>
        <w:szCs w:val="20"/>
      </w:rPr>
    </w:sdtEndPr>
    <w:sdtContent>
      <w:p w14:paraId="066EA745" w14:textId="43974CDB" w:rsidR="0017402A" w:rsidRPr="009626AB" w:rsidRDefault="0017402A" w:rsidP="0017402A">
        <w:pPr>
          <w:pStyle w:val="Piedepgina"/>
          <w:jc w:val="center"/>
          <w:rPr>
            <w:sz w:val="18"/>
            <w:szCs w:val="18"/>
          </w:rPr>
        </w:pPr>
      </w:p>
      <w:p w14:paraId="3A39BF7E" w14:textId="7D3F74BE" w:rsidR="0098258F" w:rsidRPr="00040E56" w:rsidRDefault="0098258F">
        <w:pPr>
          <w:pStyle w:val="Piedepgina"/>
          <w:jc w:val="center"/>
          <w:rPr>
            <w:rFonts w:ascii="Arial Narrow" w:hAnsi="Arial Narrow"/>
            <w:sz w:val="20"/>
            <w:szCs w:val="20"/>
          </w:rPr>
        </w:pPr>
        <w:r w:rsidRPr="00040E56">
          <w:rPr>
            <w:rFonts w:ascii="Arial Narrow" w:hAnsi="Arial Narrow"/>
            <w:sz w:val="20"/>
            <w:szCs w:val="20"/>
          </w:rPr>
          <w:fldChar w:fldCharType="begin"/>
        </w:r>
        <w:r w:rsidRPr="00040E56">
          <w:rPr>
            <w:rFonts w:ascii="Arial Narrow" w:hAnsi="Arial Narrow"/>
            <w:sz w:val="20"/>
            <w:szCs w:val="20"/>
          </w:rPr>
          <w:instrText>PAGE   \* MERGEFORMAT</w:instrText>
        </w:r>
        <w:r w:rsidRPr="00040E56">
          <w:rPr>
            <w:rFonts w:ascii="Arial Narrow" w:hAnsi="Arial Narrow"/>
            <w:sz w:val="20"/>
            <w:szCs w:val="20"/>
          </w:rPr>
          <w:fldChar w:fldCharType="separate"/>
        </w:r>
        <w:r w:rsidR="00740206" w:rsidRPr="00040E56">
          <w:rPr>
            <w:rFonts w:ascii="Arial Narrow" w:hAnsi="Arial Narrow"/>
            <w:noProof/>
            <w:sz w:val="20"/>
            <w:szCs w:val="20"/>
            <w:lang w:val="es-ES"/>
          </w:rPr>
          <w:t>5</w:t>
        </w:r>
        <w:r w:rsidRPr="00040E56">
          <w:rPr>
            <w:rFonts w:ascii="Arial Narrow" w:hAnsi="Arial Narrow"/>
            <w:sz w:val="20"/>
            <w:szCs w:val="20"/>
          </w:rPr>
          <w:fldChar w:fldCharType="end"/>
        </w:r>
      </w:p>
    </w:sdtContent>
  </w:sdt>
  <w:p w14:paraId="69C8B260" w14:textId="5005D8BF" w:rsidR="0098258F" w:rsidRPr="001D4D2D" w:rsidRDefault="0098258F" w:rsidP="001D4D2D">
    <w:pPr>
      <w:tabs>
        <w:tab w:val="center" w:pos="4252"/>
        <w:tab w:val="right" w:pos="8504"/>
      </w:tabs>
      <w:spacing w:after="0" w:line="240" w:lineRule="auto"/>
      <w:rPr>
        <w:rFonts w:ascii="Arial Narrow" w:hAnsi="Arial Narrow"/>
        <w:sz w:val="16"/>
        <w:szCs w:val="16"/>
      </w:rPr>
    </w:pPr>
    <w:r w:rsidRPr="001D4D2D">
      <w:rPr>
        <w:rFonts w:ascii="Arial Narrow" w:hAnsi="Arial Narrow"/>
        <w:sz w:val="16"/>
        <w:szCs w:val="16"/>
      </w:rPr>
      <w:t>M-CPC-01/0</w:t>
    </w:r>
    <w:r w:rsidR="00BF5D89">
      <w:rPr>
        <w:rFonts w:ascii="Arial Narrow" w:hAnsi="Arial Narrow"/>
        <w:sz w:val="16"/>
        <w:szCs w:val="16"/>
      </w:rPr>
      <w:t>3</w:t>
    </w:r>
  </w:p>
  <w:p w14:paraId="0AA24760" w14:textId="77777777" w:rsidR="0098258F" w:rsidRDefault="0098258F">
    <w:pPr>
      <w:pStyle w:val="Piedepgina"/>
    </w:pPr>
  </w:p>
  <w:p w14:paraId="021AB9B9" w14:textId="77777777" w:rsidR="004D6320" w:rsidRDefault="004D6320"/>
  <w:p w14:paraId="7F90E23D" w14:textId="77777777" w:rsidR="004D6320" w:rsidRDefault="004D632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0D6F0" w14:textId="77777777" w:rsidR="00794FB0" w:rsidRDefault="00794FB0" w:rsidP="00857715">
      <w:pPr>
        <w:spacing w:after="0" w:line="240" w:lineRule="auto"/>
      </w:pPr>
      <w:r>
        <w:separator/>
      </w:r>
    </w:p>
  </w:footnote>
  <w:footnote w:type="continuationSeparator" w:id="0">
    <w:p w14:paraId="6DBB8066" w14:textId="77777777" w:rsidR="00794FB0" w:rsidRDefault="00794FB0" w:rsidP="00857715">
      <w:pPr>
        <w:spacing w:after="0" w:line="240" w:lineRule="auto"/>
      </w:pPr>
      <w:r>
        <w:continuationSeparator/>
      </w:r>
    </w:p>
  </w:footnote>
  <w:footnote w:type="continuationNotice" w:id="1">
    <w:p w14:paraId="3D0D392C" w14:textId="77777777" w:rsidR="00794FB0" w:rsidRDefault="00794FB0">
      <w:pPr>
        <w:spacing w:after="0" w:line="240" w:lineRule="auto"/>
      </w:pPr>
    </w:p>
  </w:footnote>
  <w:footnote w:id="2">
    <w:p w14:paraId="20F6CE24" w14:textId="43C38DE6" w:rsidR="00261E05" w:rsidRDefault="00261E05" w:rsidP="00261E05">
      <w:pPr>
        <w:widowControl w:val="0"/>
        <w:spacing w:after="0" w:line="240" w:lineRule="auto"/>
        <w:ind w:left="570" w:hanging="560"/>
        <w:jc w:val="both"/>
        <w:rPr>
          <w:rFonts w:ascii="Arial Narrow" w:hAnsi="Arial Narrow" w:cs="Arial"/>
          <w:sz w:val="16"/>
          <w:szCs w:val="16"/>
        </w:rPr>
      </w:pPr>
      <w:r w:rsidRPr="00E8134B">
        <w:rPr>
          <w:rFonts w:ascii="Arial Narrow" w:hAnsi="Arial Narrow" w:cs="Arial"/>
          <w:sz w:val="16"/>
          <w:szCs w:val="16"/>
          <w:vertAlign w:val="superscript"/>
        </w:rPr>
        <w:footnoteRef/>
      </w:r>
      <w:r w:rsidRPr="00E8134B">
        <w:rPr>
          <w:rFonts w:ascii="Arial Narrow" w:hAnsi="Arial Narrow" w:cs="Arial"/>
          <w:sz w:val="16"/>
          <w:szCs w:val="16"/>
        </w:rPr>
        <w:t xml:space="preserve"> </w:t>
      </w:r>
      <w:r w:rsidRPr="00E8134B">
        <w:rPr>
          <w:rFonts w:ascii="Arial Narrow" w:hAnsi="Arial Narrow" w:cs="Arial"/>
          <w:sz w:val="16"/>
          <w:szCs w:val="16"/>
        </w:rPr>
        <w:tab/>
      </w:r>
      <w:r>
        <w:rPr>
          <w:rFonts w:ascii="Arial Narrow" w:hAnsi="Arial Narrow" w:cs="Arial"/>
          <w:sz w:val="16"/>
          <w:szCs w:val="16"/>
        </w:rPr>
        <w:t xml:space="preserve">Integrada por los hijos menores de edad del causante de iniciales A. </w:t>
      </w:r>
      <w:r w:rsidRPr="00EE2989">
        <w:rPr>
          <w:rFonts w:ascii="Arial Narrow" w:hAnsi="Arial Narrow" w:cs="Arial"/>
          <w:sz w:val="16"/>
          <w:szCs w:val="16"/>
        </w:rPr>
        <w:t>B</w:t>
      </w:r>
      <w:r>
        <w:rPr>
          <w:rFonts w:ascii="Arial Narrow" w:hAnsi="Arial Narrow" w:cs="Arial"/>
          <w:sz w:val="16"/>
          <w:szCs w:val="16"/>
        </w:rPr>
        <w:t>.</w:t>
      </w:r>
      <w:r w:rsidRPr="00EE2989">
        <w:rPr>
          <w:rFonts w:ascii="Arial Narrow" w:hAnsi="Arial Narrow" w:cs="Arial"/>
          <w:sz w:val="16"/>
          <w:szCs w:val="16"/>
        </w:rPr>
        <w:t xml:space="preserve"> M</w:t>
      </w:r>
      <w:r>
        <w:rPr>
          <w:rFonts w:ascii="Arial Narrow" w:hAnsi="Arial Narrow" w:cs="Arial"/>
          <w:sz w:val="16"/>
          <w:szCs w:val="16"/>
        </w:rPr>
        <w:t>.</w:t>
      </w:r>
      <w:r w:rsidRPr="00EE2989">
        <w:rPr>
          <w:rFonts w:ascii="Arial Narrow" w:hAnsi="Arial Narrow" w:cs="Arial"/>
          <w:sz w:val="16"/>
          <w:szCs w:val="16"/>
        </w:rPr>
        <w:t xml:space="preserve"> T</w:t>
      </w:r>
      <w:r>
        <w:rPr>
          <w:rFonts w:ascii="Arial Narrow" w:hAnsi="Arial Narrow" w:cs="Arial"/>
          <w:sz w:val="16"/>
          <w:szCs w:val="16"/>
        </w:rPr>
        <w:t>.</w:t>
      </w:r>
      <w:r w:rsidRPr="00EE2989">
        <w:rPr>
          <w:rFonts w:ascii="Arial Narrow" w:hAnsi="Arial Narrow" w:cs="Arial"/>
          <w:sz w:val="16"/>
          <w:szCs w:val="16"/>
        </w:rPr>
        <w:t>, T</w:t>
      </w:r>
      <w:r>
        <w:rPr>
          <w:rFonts w:ascii="Arial Narrow" w:hAnsi="Arial Narrow" w:cs="Arial"/>
          <w:sz w:val="16"/>
          <w:szCs w:val="16"/>
        </w:rPr>
        <w:t xml:space="preserve">. </w:t>
      </w:r>
      <w:r w:rsidRPr="00EE2989">
        <w:rPr>
          <w:rFonts w:ascii="Arial Narrow" w:hAnsi="Arial Narrow" w:cs="Arial"/>
          <w:sz w:val="16"/>
          <w:szCs w:val="16"/>
        </w:rPr>
        <w:t>J</w:t>
      </w:r>
      <w:r>
        <w:rPr>
          <w:rFonts w:ascii="Arial Narrow" w:hAnsi="Arial Narrow" w:cs="Arial"/>
          <w:sz w:val="16"/>
          <w:szCs w:val="16"/>
        </w:rPr>
        <w:t>.</w:t>
      </w:r>
      <w:r w:rsidRPr="00EE2989">
        <w:rPr>
          <w:rFonts w:ascii="Arial Narrow" w:hAnsi="Arial Narrow" w:cs="Arial"/>
          <w:sz w:val="16"/>
          <w:szCs w:val="16"/>
        </w:rPr>
        <w:t xml:space="preserve"> M</w:t>
      </w:r>
      <w:r>
        <w:rPr>
          <w:rFonts w:ascii="Arial Narrow" w:hAnsi="Arial Narrow" w:cs="Arial"/>
          <w:sz w:val="16"/>
          <w:szCs w:val="16"/>
        </w:rPr>
        <w:t>.</w:t>
      </w:r>
      <w:r w:rsidRPr="00EE2989">
        <w:rPr>
          <w:rFonts w:ascii="Arial Narrow" w:hAnsi="Arial Narrow" w:cs="Arial"/>
          <w:sz w:val="16"/>
          <w:szCs w:val="16"/>
        </w:rPr>
        <w:t xml:space="preserve"> T</w:t>
      </w:r>
      <w:r>
        <w:rPr>
          <w:rFonts w:ascii="Arial Narrow" w:hAnsi="Arial Narrow" w:cs="Arial"/>
          <w:sz w:val="16"/>
          <w:szCs w:val="16"/>
        </w:rPr>
        <w:t>.</w:t>
      </w:r>
      <w:r w:rsidRPr="00EE2989">
        <w:rPr>
          <w:rFonts w:ascii="Arial Narrow" w:hAnsi="Arial Narrow" w:cs="Arial"/>
          <w:sz w:val="16"/>
          <w:szCs w:val="16"/>
        </w:rPr>
        <w:t>, J</w:t>
      </w:r>
      <w:r>
        <w:rPr>
          <w:rFonts w:ascii="Arial Narrow" w:hAnsi="Arial Narrow" w:cs="Arial"/>
          <w:sz w:val="16"/>
          <w:szCs w:val="16"/>
        </w:rPr>
        <w:t>.</w:t>
      </w:r>
      <w:r w:rsidRPr="00EE2989">
        <w:rPr>
          <w:rFonts w:ascii="Arial Narrow" w:hAnsi="Arial Narrow" w:cs="Arial"/>
          <w:sz w:val="16"/>
          <w:szCs w:val="16"/>
        </w:rPr>
        <w:t xml:space="preserve"> N</w:t>
      </w:r>
      <w:r>
        <w:rPr>
          <w:rFonts w:ascii="Arial Narrow" w:hAnsi="Arial Narrow" w:cs="Arial"/>
          <w:sz w:val="16"/>
          <w:szCs w:val="16"/>
        </w:rPr>
        <w:t>.</w:t>
      </w:r>
      <w:r w:rsidRPr="00EE2989">
        <w:rPr>
          <w:rFonts w:ascii="Arial Narrow" w:hAnsi="Arial Narrow" w:cs="Arial"/>
          <w:sz w:val="16"/>
          <w:szCs w:val="16"/>
        </w:rPr>
        <w:t xml:space="preserve"> M</w:t>
      </w:r>
      <w:r>
        <w:rPr>
          <w:rFonts w:ascii="Arial Narrow" w:hAnsi="Arial Narrow" w:cs="Arial"/>
          <w:sz w:val="16"/>
          <w:szCs w:val="16"/>
        </w:rPr>
        <w:t>.</w:t>
      </w:r>
      <w:r w:rsidRPr="00EE2989">
        <w:rPr>
          <w:rFonts w:ascii="Arial Narrow" w:hAnsi="Arial Narrow" w:cs="Arial"/>
          <w:sz w:val="16"/>
          <w:szCs w:val="16"/>
        </w:rPr>
        <w:t xml:space="preserve"> T</w:t>
      </w:r>
      <w:r>
        <w:rPr>
          <w:rFonts w:ascii="Arial Narrow" w:hAnsi="Arial Narrow" w:cs="Arial"/>
          <w:sz w:val="16"/>
          <w:szCs w:val="16"/>
        </w:rPr>
        <w:t>.</w:t>
      </w:r>
      <w:r w:rsidRPr="00EE2989">
        <w:rPr>
          <w:rFonts w:ascii="Arial Narrow" w:hAnsi="Arial Narrow" w:cs="Arial"/>
          <w:sz w:val="16"/>
          <w:szCs w:val="16"/>
        </w:rPr>
        <w:t xml:space="preserve">, </w:t>
      </w:r>
      <w:r>
        <w:rPr>
          <w:rFonts w:ascii="Arial Narrow" w:hAnsi="Arial Narrow" w:cs="Arial"/>
          <w:sz w:val="16"/>
          <w:szCs w:val="16"/>
        </w:rPr>
        <w:t>y</w:t>
      </w:r>
      <w:r w:rsidRPr="00EE2989">
        <w:rPr>
          <w:rFonts w:ascii="Arial Narrow" w:hAnsi="Arial Narrow" w:cs="Arial"/>
          <w:sz w:val="16"/>
          <w:szCs w:val="16"/>
        </w:rPr>
        <w:t xml:space="preserve"> A</w:t>
      </w:r>
      <w:r>
        <w:rPr>
          <w:rFonts w:ascii="Arial Narrow" w:hAnsi="Arial Narrow" w:cs="Arial"/>
          <w:sz w:val="16"/>
          <w:szCs w:val="16"/>
        </w:rPr>
        <w:t>.</w:t>
      </w:r>
      <w:r w:rsidRPr="00EE2989">
        <w:rPr>
          <w:rFonts w:ascii="Arial Narrow" w:hAnsi="Arial Narrow" w:cs="Arial"/>
          <w:sz w:val="16"/>
          <w:szCs w:val="16"/>
        </w:rPr>
        <w:t xml:space="preserve"> R</w:t>
      </w:r>
      <w:r>
        <w:rPr>
          <w:rFonts w:ascii="Arial Narrow" w:hAnsi="Arial Narrow" w:cs="Arial"/>
          <w:sz w:val="16"/>
          <w:szCs w:val="16"/>
        </w:rPr>
        <w:t>.</w:t>
      </w:r>
      <w:r w:rsidRPr="00EE2989">
        <w:rPr>
          <w:rFonts w:ascii="Arial Narrow" w:hAnsi="Arial Narrow" w:cs="Arial"/>
          <w:sz w:val="16"/>
          <w:szCs w:val="16"/>
        </w:rPr>
        <w:t xml:space="preserve"> M</w:t>
      </w:r>
      <w:r>
        <w:rPr>
          <w:rFonts w:ascii="Arial Narrow" w:hAnsi="Arial Narrow" w:cs="Arial"/>
          <w:sz w:val="16"/>
          <w:szCs w:val="16"/>
        </w:rPr>
        <w:t xml:space="preserve">. </w:t>
      </w:r>
      <w:r w:rsidRPr="00EE2989">
        <w:rPr>
          <w:rFonts w:ascii="Arial Narrow" w:hAnsi="Arial Narrow" w:cs="Arial"/>
          <w:sz w:val="16"/>
          <w:szCs w:val="16"/>
        </w:rPr>
        <w:t>T</w:t>
      </w:r>
      <w:r>
        <w:rPr>
          <w:rFonts w:ascii="Arial Narrow" w:hAnsi="Arial Narrow" w:cs="Arial"/>
          <w:sz w:val="16"/>
          <w:szCs w:val="16"/>
        </w:rPr>
        <w:t xml:space="preserve">., conforme la partida registral </w:t>
      </w:r>
      <w:r w:rsidRPr="003302E7">
        <w:rPr>
          <w:rFonts w:ascii="Arial Narrow" w:hAnsi="Arial Narrow" w:cs="Arial"/>
          <w:sz w:val="16"/>
          <w:szCs w:val="16"/>
        </w:rPr>
        <w:t>Nº 15724157</w:t>
      </w:r>
      <w:r>
        <w:rPr>
          <w:rFonts w:ascii="Arial Narrow" w:hAnsi="Arial Narrow" w:cs="Arial"/>
          <w:sz w:val="16"/>
          <w:szCs w:val="16"/>
        </w:rPr>
        <w:t xml:space="preserve"> </w:t>
      </w:r>
      <w:r w:rsidRPr="003302E7">
        <w:rPr>
          <w:rFonts w:ascii="Arial Narrow" w:hAnsi="Arial Narrow" w:cs="Arial"/>
          <w:sz w:val="16"/>
          <w:szCs w:val="16"/>
        </w:rPr>
        <w:t xml:space="preserve">del registro de </w:t>
      </w:r>
      <w:r w:rsidR="00B4631A" w:rsidRPr="003302E7">
        <w:rPr>
          <w:rFonts w:ascii="Arial Narrow" w:hAnsi="Arial Narrow" w:cs="Arial"/>
          <w:sz w:val="16"/>
          <w:szCs w:val="16"/>
        </w:rPr>
        <w:t>Sucesión</w:t>
      </w:r>
      <w:r w:rsidRPr="003302E7">
        <w:rPr>
          <w:rFonts w:ascii="Arial Narrow" w:hAnsi="Arial Narrow" w:cs="Arial"/>
          <w:sz w:val="16"/>
          <w:szCs w:val="16"/>
        </w:rPr>
        <w:t xml:space="preserve"> </w:t>
      </w:r>
      <w:r w:rsidR="00B4631A" w:rsidRPr="003302E7">
        <w:rPr>
          <w:rFonts w:ascii="Arial Narrow" w:hAnsi="Arial Narrow" w:cs="Arial"/>
          <w:sz w:val="16"/>
          <w:szCs w:val="16"/>
        </w:rPr>
        <w:t>Intestada</w:t>
      </w:r>
      <w:r w:rsidRPr="003302E7">
        <w:rPr>
          <w:rFonts w:ascii="Arial Narrow" w:hAnsi="Arial Narrow" w:cs="Arial"/>
          <w:sz w:val="16"/>
          <w:szCs w:val="16"/>
        </w:rPr>
        <w:t xml:space="preserve"> de la oficina registral de Lima</w:t>
      </w:r>
      <w:r>
        <w:rPr>
          <w:rFonts w:ascii="Arial Narrow" w:hAnsi="Arial Narrow" w:cs="Arial"/>
          <w:sz w:val="16"/>
          <w:szCs w:val="16"/>
        </w:rPr>
        <w:t>.</w:t>
      </w:r>
    </w:p>
    <w:p w14:paraId="374EF1B4" w14:textId="77777777" w:rsidR="00261E05" w:rsidRPr="00E8134B" w:rsidRDefault="00261E05" w:rsidP="00261E05">
      <w:pPr>
        <w:widowControl w:val="0"/>
        <w:spacing w:after="0" w:line="240" w:lineRule="auto"/>
        <w:ind w:left="570"/>
        <w:jc w:val="both"/>
        <w:rPr>
          <w:rFonts w:ascii="Arial Narrow" w:hAnsi="Arial Narrow" w:cs="Arial"/>
          <w:sz w:val="16"/>
          <w:szCs w:val="16"/>
        </w:rPr>
      </w:pPr>
    </w:p>
  </w:footnote>
  <w:footnote w:id="3">
    <w:p w14:paraId="093993DE" w14:textId="77777777" w:rsidR="003911AA" w:rsidRPr="00E8134B" w:rsidRDefault="003911AA" w:rsidP="00DE252C">
      <w:pPr>
        <w:pStyle w:val="Textonotapie"/>
        <w:ind w:left="567" w:hanging="567"/>
        <w:jc w:val="both"/>
        <w:rPr>
          <w:rFonts w:ascii="Arial Narrow" w:eastAsia="Arial Narrow" w:hAnsi="Arial Narrow" w:cs="Arial"/>
          <w:sz w:val="16"/>
          <w:szCs w:val="16"/>
        </w:rPr>
      </w:pPr>
      <w:r w:rsidRPr="00E8134B">
        <w:rPr>
          <w:rStyle w:val="Refdenotaalpie"/>
          <w:rFonts w:ascii="Arial Narrow" w:hAnsi="Arial Narrow" w:cs="Arial"/>
          <w:sz w:val="16"/>
          <w:szCs w:val="16"/>
        </w:rPr>
        <w:footnoteRef/>
      </w:r>
      <w:r w:rsidRPr="00E8134B">
        <w:rPr>
          <w:rFonts w:ascii="Arial Narrow" w:hAnsi="Arial Narrow" w:cs="Arial"/>
          <w:sz w:val="16"/>
          <w:szCs w:val="16"/>
        </w:rPr>
        <w:t xml:space="preserve">          </w:t>
      </w:r>
      <w:r w:rsidRPr="00E8134B">
        <w:rPr>
          <w:rFonts w:ascii="Arial Narrow" w:hAnsi="Arial Narrow" w:cs="Arial"/>
          <w:sz w:val="16"/>
          <w:szCs w:val="16"/>
        </w:rPr>
        <w:tab/>
      </w:r>
      <w:r w:rsidRPr="00E8134B">
        <w:rPr>
          <w:rFonts w:ascii="Arial Narrow" w:eastAsia="Arial Narrow" w:hAnsi="Arial Narrow" w:cs="Arial"/>
          <w:sz w:val="16"/>
          <w:szCs w:val="16"/>
        </w:rPr>
        <w:t>Publicado el 2 de setiembre de 2010 en el Diario Oficial El Peruano, vigente desde el 2 de octubre de 2010 y modificado por Decreto Legislativo N° 1308.</w:t>
      </w:r>
    </w:p>
    <w:p w14:paraId="00EA6A38" w14:textId="77777777" w:rsidR="003911AA" w:rsidRPr="00E8134B" w:rsidRDefault="003911AA" w:rsidP="00DE252C">
      <w:pPr>
        <w:pStyle w:val="Textonotapie"/>
        <w:jc w:val="both"/>
        <w:rPr>
          <w:rFonts w:ascii="Arial Narrow" w:hAnsi="Arial Narrow" w:cs="Arial"/>
          <w:sz w:val="16"/>
          <w:szCs w:val="16"/>
        </w:rPr>
      </w:pPr>
    </w:p>
    <w:p w14:paraId="3BF98D28" w14:textId="77777777" w:rsidR="003911AA" w:rsidRPr="00E8134B" w:rsidRDefault="003911AA" w:rsidP="00DE252C">
      <w:pPr>
        <w:pStyle w:val="Textonotapie"/>
        <w:jc w:val="both"/>
        <w:rPr>
          <w:rFonts w:ascii="Arial Narrow" w:hAnsi="Arial Narrow" w:cs="Arial"/>
          <w:sz w:val="16"/>
          <w:szCs w:val="16"/>
        </w:rPr>
      </w:pPr>
    </w:p>
  </w:footnote>
  <w:footnote w:id="4">
    <w:p w14:paraId="6E1819A4" w14:textId="77777777" w:rsidR="00AE0AFB" w:rsidRPr="00E8134B" w:rsidRDefault="00AE0AFB" w:rsidP="00DE252C">
      <w:pPr>
        <w:spacing w:after="0" w:line="240" w:lineRule="auto"/>
        <w:ind w:left="570" w:hanging="570"/>
        <w:jc w:val="both"/>
        <w:rPr>
          <w:rFonts w:ascii="Arial Narrow" w:hAnsi="Arial Narrow" w:cs="Arial"/>
          <w:sz w:val="16"/>
          <w:szCs w:val="16"/>
        </w:rPr>
      </w:pPr>
      <w:r w:rsidRPr="00E8134B">
        <w:rPr>
          <w:rFonts w:ascii="Arial Narrow" w:hAnsi="Arial Narrow"/>
          <w:sz w:val="16"/>
          <w:szCs w:val="16"/>
          <w:vertAlign w:val="superscript"/>
        </w:rPr>
        <w:footnoteRef/>
      </w:r>
      <w:r w:rsidRPr="00E8134B">
        <w:rPr>
          <w:rFonts w:ascii="Arial Narrow" w:hAnsi="Arial Narrow"/>
          <w:sz w:val="16"/>
          <w:szCs w:val="16"/>
        </w:rPr>
        <w:t xml:space="preserve"> </w:t>
      </w:r>
      <w:r w:rsidRPr="00E8134B">
        <w:rPr>
          <w:rFonts w:ascii="Arial Narrow" w:hAnsi="Arial Narrow"/>
          <w:sz w:val="16"/>
          <w:szCs w:val="16"/>
        </w:rPr>
        <w:tab/>
      </w:r>
      <w:r w:rsidRPr="00E8134B">
        <w:rPr>
          <w:rFonts w:ascii="Arial Narrow" w:hAnsi="Arial Narrow" w:cs="Arial"/>
          <w:b/>
          <w:sz w:val="16"/>
          <w:szCs w:val="16"/>
        </w:rPr>
        <w:t>LEY N° 29571, CÓDIGO DE PROTECCIÓN Y DEFENSA DEL CONSUMIDOR, publicada el 2 de setiembre de 2010, modificado por el Decreto Legislativo N° 1308, publicada el 30 de diciembre de 2016</w:t>
      </w:r>
    </w:p>
    <w:p w14:paraId="2D9C9FF1" w14:textId="77777777" w:rsidR="00AE0AFB" w:rsidRPr="00E8134B" w:rsidRDefault="00AE0AFB" w:rsidP="00DE252C">
      <w:pPr>
        <w:widowControl w:val="0"/>
        <w:spacing w:after="0" w:line="240" w:lineRule="auto"/>
        <w:ind w:left="570"/>
        <w:jc w:val="both"/>
        <w:rPr>
          <w:rFonts w:ascii="Arial Narrow" w:hAnsi="Arial Narrow" w:cs="Arial"/>
          <w:sz w:val="16"/>
          <w:szCs w:val="16"/>
        </w:rPr>
      </w:pPr>
      <w:r w:rsidRPr="00E8134B">
        <w:rPr>
          <w:rFonts w:ascii="Arial Narrow" w:hAnsi="Arial Narrow" w:cs="Arial"/>
          <w:b/>
          <w:sz w:val="16"/>
          <w:szCs w:val="16"/>
        </w:rPr>
        <w:t>Artículo 106º.- Procedimientos a cargo del Indecopi</w:t>
      </w:r>
    </w:p>
    <w:p w14:paraId="6CB0A1A9" w14:textId="77777777" w:rsidR="00AE0AFB" w:rsidRPr="00E8134B" w:rsidRDefault="00AE0AFB" w:rsidP="00DE252C">
      <w:pPr>
        <w:widowControl w:val="0"/>
        <w:spacing w:after="0" w:line="240" w:lineRule="auto"/>
        <w:ind w:left="570"/>
        <w:jc w:val="both"/>
        <w:rPr>
          <w:rFonts w:ascii="Arial Narrow" w:hAnsi="Arial Narrow" w:cs="Arial"/>
          <w:sz w:val="16"/>
          <w:szCs w:val="16"/>
        </w:rPr>
      </w:pPr>
      <w:r w:rsidRPr="00E8134B">
        <w:rPr>
          <w:rFonts w:ascii="Arial Narrow" w:hAnsi="Arial Narrow" w:cs="Arial"/>
          <w:b/>
          <w:sz w:val="16"/>
          <w:szCs w:val="16"/>
        </w:rPr>
        <w:t>(...)</w:t>
      </w:r>
    </w:p>
    <w:p w14:paraId="040A3979" w14:textId="2CBF35C7" w:rsidR="00AE0AFB" w:rsidRDefault="00AE0AFB" w:rsidP="00DE252C">
      <w:pPr>
        <w:widowControl w:val="0"/>
        <w:spacing w:after="0" w:line="240" w:lineRule="auto"/>
        <w:ind w:left="570"/>
        <w:jc w:val="both"/>
        <w:rPr>
          <w:rFonts w:ascii="Arial Narrow" w:hAnsi="Arial Narrow" w:cs="Arial"/>
          <w:sz w:val="16"/>
          <w:szCs w:val="16"/>
        </w:rPr>
      </w:pPr>
      <w:r w:rsidRPr="00E8134B">
        <w:rPr>
          <w:rFonts w:ascii="Arial Narrow" w:hAnsi="Arial Narrow" w:cs="Arial"/>
          <w:sz w:val="16"/>
          <w:szCs w:val="16"/>
        </w:rPr>
        <w:t>De manera supletoria, en todo lo no previsto en el presente Código y en las disposiciones especiales, es aplicable a los procedimientos administrativos anteriormente señalados, la Ley núm. 27444, Ley del Procedimiento Administrativo General.</w:t>
      </w:r>
    </w:p>
    <w:p w14:paraId="67E03792" w14:textId="77777777" w:rsidR="00DE252C" w:rsidRPr="00E8134B" w:rsidRDefault="00DE252C" w:rsidP="00DE252C">
      <w:pPr>
        <w:widowControl w:val="0"/>
        <w:spacing w:after="0" w:line="240" w:lineRule="auto"/>
        <w:ind w:left="570"/>
        <w:jc w:val="both"/>
        <w:rPr>
          <w:rFonts w:ascii="Arial Narrow" w:hAnsi="Arial Narrow" w:cs="Arial"/>
          <w:sz w:val="16"/>
          <w:szCs w:val="16"/>
        </w:rPr>
      </w:pPr>
    </w:p>
  </w:footnote>
  <w:footnote w:id="5">
    <w:p w14:paraId="174B9CA5" w14:textId="77777777" w:rsidR="00AE0AFB" w:rsidRPr="00E8134B" w:rsidRDefault="00AE0AFB" w:rsidP="00DE252C">
      <w:pPr>
        <w:widowControl w:val="0"/>
        <w:spacing w:after="0" w:line="240" w:lineRule="auto"/>
        <w:ind w:left="570" w:hanging="560"/>
        <w:jc w:val="both"/>
        <w:rPr>
          <w:rFonts w:ascii="Arial Narrow" w:hAnsi="Arial Narrow" w:cs="Arial"/>
          <w:sz w:val="16"/>
          <w:szCs w:val="16"/>
        </w:rPr>
      </w:pPr>
      <w:r w:rsidRPr="00E8134B">
        <w:rPr>
          <w:rFonts w:ascii="Arial Narrow" w:hAnsi="Arial Narrow" w:cs="Arial"/>
          <w:sz w:val="16"/>
          <w:szCs w:val="16"/>
          <w:vertAlign w:val="superscript"/>
        </w:rPr>
        <w:footnoteRef/>
      </w:r>
      <w:r w:rsidRPr="00E8134B">
        <w:rPr>
          <w:rFonts w:ascii="Arial Narrow" w:hAnsi="Arial Narrow" w:cs="Arial"/>
          <w:sz w:val="16"/>
          <w:szCs w:val="16"/>
        </w:rPr>
        <w:t xml:space="preserve"> </w:t>
      </w:r>
      <w:r w:rsidRPr="00E8134B">
        <w:rPr>
          <w:rFonts w:ascii="Arial Narrow" w:hAnsi="Arial Narrow" w:cs="Arial"/>
          <w:sz w:val="16"/>
          <w:szCs w:val="16"/>
        </w:rPr>
        <w:tab/>
      </w:r>
      <w:r w:rsidRPr="00E8134B">
        <w:rPr>
          <w:rFonts w:ascii="Arial Narrow" w:hAnsi="Arial Narrow" w:cs="Arial"/>
          <w:b/>
          <w:sz w:val="16"/>
          <w:szCs w:val="16"/>
        </w:rPr>
        <w:t>DECRETO SUPREMO N° 004-2019-JUS, TEXTO ÚNICO ORDENADO DE LA LEY 27444, LEY DEL PROCEDIMIENTO ADMINISTRATIVO GENERAL, publicado el 25 de enero de 2019</w:t>
      </w:r>
    </w:p>
    <w:p w14:paraId="4AC51692" w14:textId="77777777" w:rsidR="00AE0AFB" w:rsidRPr="00E8134B" w:rsidRDefault="00AE0AFB" w:rsidP="00DE252C">
      <w:pPr>
        <w:widowControl w:val="0"/>
        <w:spacing w:after="0" w:line="240" w:lineRule="auto"/>
        <w:ind w:left="570"/>
        <w:jc w:val="both"/>
        <w:rPr>
          <w:rFonts w:ascii="Arial Narrow" w:hAnsi="Arial Narrow" w:cs="Arial"/>
          <w:sz w:val="16"/>
          <w:szCs w:val="16"/>
        </w:rPr>
      </w:pPr>
      <w:r w:rsidRPr="00E8134B">
        <w:rPr>
          <w:rFonts w:ascii="Arial Narrow" w:hAnsi="Arial Narrow" w:cs="Arial"/>
          <w:b/>
          <w:sz w:val="16"/>
          <w:szCs w:val="16"/>
        </w:rPr>
        <w:t>TÍTULO PRELIMINAR</w:t>
      </w:r>
    </w:p>
    <w:p w14:paraId="05FFB476" w14:textId="77777777" w:rsidR="00AE0AFB" w:rsidRPr="00E8134B" w:rsidRDefault="00AE0AFB" w:rsidP="00DE252C">
      <w:pPr>
        <w:widowControl w:val="0"/>
        <w:spacing w:after="0" w:line="240" w:lineRule="auto"/>
        <w:ind w:left="570"/>
        <w:jc w:val="both"/>
        <w:rPr>
          <w:rFonts w:ascii="Arial Narrow" w:hAnsi="Arial Narrow" w:cs="Arial"/>
          <w:sz w:val="16"/>
          <w:szCs w:val="16"/>
        </w:rPr>
      </w:pPr>
      <w:r w:rsidRPr="00E8134B">
        <w:rPr>
          <w:rFonts w:ascii="Arial Narrow" w:hAnsi="Arial Narrow" w:cs="Arial"/>
          <w:b/>
          <w:sz w:val="16"/>
          <w:szCs w:val="16"/>
        </w:rPr>
        <w:t>Artículo VIII.- Deficiencia de fuentes</w:t>
      </w:r>
    </w:p>
    <w:p w14:paraId="41BF6AFC" w14:textId="21B0B8C9" w:rsidR="00AE0AFB" w:rsidRDefault="00AE0AFB" w:rsidP="00DE252C">
      <w:pPr>
        <w:widowControl w:val="0"/>
        <w:spacing w:after="0" w:line="240" w:lineRule="auto"/>
        <w:ind w:left="570"/>
        <w:jc w:val="both"/>
        <w:rPr>
          <w:rFonts w:ascii="Arial Narrow" w:hAnsi="Arial Narrow" w:cs="Arial"/>
          <w:sz w:val="16"/>
          <w:szCs w:val="16"/>
        </w:rPr>
      </w:pPr>
      <w:r w:rsidRPr="00E8134B">
        <w:rPr>
          <w:rFonts w:ascii="Arial Narrow" w:hAnsi="Arial Narrow" w:cs="Arial"/>
          <w:sz w:val="16"/>
          <w:szCs w:val="16"/>
        </w:rPr>
        <w:t>1. Las autoridades administrativas no podrán dejar de resolver las cuestiones que se les proponga, por deficiencia de sus fuentes; en tales casos, acudirán a los principios del procedimiento administrativo previstos en esta Ley; en su defecto, a otras fuentes supletorias del derecho administrativo, y sólo subsidiariamente a éstas, a las normas de otros ordenamientos que sean compatibles con su naturaleza y finalidad.</w:t>
      </w:r>
    </w:p>
    <w:p w14:paraId="44E50729" w14:textId="77777777" w:rsidR="00DE252C" w:rsidRPr="00E8134B" w:rsidRDefault="00DE252C" w:rsidP="00DE252C">
      <w:pPr>
        <w:widowControl w:val="0"/>
        <w:spacing w:after="0" w:line="240" w:lineRule="auto"/>
        <w:ind w:left="570"/>
        <w:jc w:val="both"/>
        <w:rPr>
          <w:rFonts w:ascii="Arial Narrow" w:hAnsi="Arial Narrow" w:cs="Arial"/>
          <w:sz w:val="16"/>
          <w:szCs w:val="16"/>
        </w:rPr>
      </w:pPr>
    </w:p>
  </w:footnote>
  <w:footnote w:id="6">
    <w:p w14:paraId="67782408" w14:textId="77777777" w:rsidR="00AE0AFB" w:rsidRPr="00E8134B" w:rsidRDefault="00AE0AFB" w:rsidP="00DE252C">
      <w:pPr>
        <w:spacing w:after="0" w:line="240" w:lineRule="auto"/>
        <w:ind w:left="570" w:hanging="570"/>
        <w:jc w:val="both"/>
        <w:rPr>
          <w:rFonts w:ascii="Arial Narrow" w:hAnsi="Arial Narrow" w:cs="Arial"/>
          <w:b/>
          <w:sz w:val="16"/>
          <w:szCs w:val="16"/>
        </w:rPr>
      </w:pPr>
      <w:r w:rsidRPr="00E8134B">
        <w:rPr>
          <w:rFonts w:ascii="Arial Narrow" w:hAnsi="Arial Narrow" w:cs="Arial"/>
          <w:sz w:val="16"/>
          <w:szCs w:val="16"/>
          <w:vertAlign w:val="superscript"/>
        </w:rPr>
        <w:footnoteRef/>
      </w:r>
      <w:r w:rsidRPr="00E8134B">
        <w:rPr>
          <w:rFonts w:ascii="Arial Narrow" w:hAnsi="Arial Narrow" w:cs="Arial"/>
          <w:sz w:val="16"/>
          <w:szCs w:val="16"/>
        </w:rPr>
        <w:t xml:space="preserve">          </w:t>
      </w:r>
      <w:r w:rsidRPr="00E8134B">
        <w:rPr>
          <w:rFonts w:ascii="Arial Narrow" w:hAnsi="Arial Narrow" w:cs="Arial"/>
          <w:sz w:val="16"/>
          <w:szCs w:val="16"/>
        </w:rPr>
        <w:tab/>
      </w:r>
      <w:r w:rsidRPr="00E8134B">
        <w:rPr>
          <w:rFonts w:ascii="Arial Narrow" w:hAnsi="Arial Narrow" w:cs="Arial"/>
          <w:b/>
          <w:sz w:val="16"/>
          <w:szCs w:val="16"/>
        </w:rPr>
        <w:t>DECRETO SUPREMO N° 004-2019-JUS, TEXTO ÚNICO ORDENADO DE LA LEY 27444, LEY DEL PROCEDIMIENTO ADMINISTRATIVO GENERAL, publicado el 25 de enero de 2019</w:t>
      </w:r>
    </w:p>
    <w:p w14:paraId="070B229F" w14:textId="77777777" w:rsidR="00AE0AFB" w:rsidRPr="00E8134B" w:rsidRDefault="00AE0AFB" w:rsidP="00DE252C">
      <w:pPr>
        <w:spacing w:after="0" w:line="240" w:lineRule="auto"/>
        <w:ind w:left="570" w:hanging="570"/>
        <w:jc w:val="both"/>
        <w:rPr>
          <w:rFonts w:ascii="Arial Narrow" w:hAnsi="Arial Narrow" w:cs="Arial"/>
          <w:b/>
          <w:sz w:val="16"/>
          <w:szCs w:val="16"/>
        </w:rPr>
      </w:pPr>
      <w:r w:rsidRPr="00E8134B">
        <w:rPr>
          <w:rFonts w:ascii="Arial Narrow" w:hAnsi="Arial Narrow" w:cs="Arial"/>
          <w:b/>
          <w:sz w:val="16"/>
          <w:szCs w:val="16"/>
        </w:rPr>
        <w:tab/>
        <w:t>Artículo 160.- Acumulación de Procedimientos</w:t>
      </w:r>
    </w:p>
    <w:p w14:paraId="031F9D1C" w14:textId="4221B1D9" w:rsidR="00AE0AFB" w:rsidRDefault="00AE0AFB" w:rsidP="00DE252C">
      <w:pPr>
        <w:spacing w:after="0" w:line="240" w:lineRule="auto"/>
        <w:ind w:left="570" w:hanging="570"/>
        <w:jc w:val="both"/>
        <w:rPr>
          <w:rFonts w:ascii="Arial Narrow" w:hAnsi="Arial Narrow" w:cs="Arial"/>
          <w:sz w:val="16"/>
          <w:szCs w:val="16"/>
        </w:rPr>
      </w:pPr>
      <w:r w:rsidRPr="00E8134B">
        <w:rPr>
          <w:rFonts w:ascii="Arial Narrow" w:hAnsi="Arial Narrow" w:cs="Arial"/>
          <w:b/>
          <w:sz w:val="16"/>
          <w:szCs w:val="16"/>
        </w:rPr>
        <w:tab/>
      </w:r>
      <w:r w:rsidRPr="00E8134B">
        <w:rPr>
          <w:rFonts w:ascii="Arial Narrow" w:hAnsi="Arial Narrow" w:cs="Arial"/>
          <w:sz w:val="16"/>
          <w:szCs w:val="16"/>
        </w:rPr>
        <w:t>La autoridad responsable de la instrucción, por propia iniciativa o a instancia de los administrados, dispone mediante resolución irrecurrible la acumulación de los procedimientos en trámite que guarden conexión.</w:t>
      </w:r>
    </w:p>
    <w:p w14:paraId="7C3E5BD5" w14:textId="77777777" w:rsidR="00DE252C" w:rsidRPr="00E8134B" w:rsidRDefault="00DE252C" w:rsidP="00DE252C">
      <w:pPr>
        <w:spacing w:after="0" w:line="240" w:lineRule="auto"/>
        <w:ind w:left="570" w:hanging="570"/>
        <w:jc w:val="both"/>
        <w:rPr>
          <w:rFonts w:ascii="Arial Narrow" w:hAnsi="Arial Narrow" w:cs="Arial"/>
          <w:sz w:val="16"/>
          <w:szCs w:val="16"/>
        </w:rPr>
      </w:pPr>
    </w:p>
  </w:footnote>
  <w:footnote w:id="7">
    <w:p w14:paraId="6EDAEC66" w14:textId="77777777" w:rsidR="00AE0AFB" w:rsidRPr="00E8134B" w:rsidRDefault="00AE0AFB" w:rsidP="00DE252C">
      <w:pPr>
        <w:spacing w:after="0" w:line="240" w:lineRule="auto"/>
        <w:ind w:left="565" w:hanging="567"/>
        <w:jc w:val="both"/>
        <w:rPr>
          <w:rFonts w:ascii="Arial Narrow" w:hAnsi="Arial Narrow"/>
          <w:sz w:val="16"/>
          <w:szCs w:val="16"/>
        </w:rPr>
      </w:pPr>
      <w:r w:rsidRPr="00E8134B">
        <w:rPr>
          <w:rFonts w:ascii="Arial Narrow" w:hAnsi="Arial Narrow"/>
          <w:sz w:val="16"/>
          <w:szCs w:val="16"/>
          <w:vertAlign w:val="superscript"/>
        </w:rPr>
        <w:footnoteRef/>
      </w:r>
      <w:r w:rsidRPr="00E8134B">
        <w:rPr>
          <w:rFonts w:ascii="Arial Narrow" w:hAnsi="Arial Narrow"/>
          <w:sz w:val="16"/>
          <w:szCs w:val="16"/>
        </w:rPr>
        <w:t xml:space="preserve">         </w:t>
      </w:r>
      <w:r w:rsidRPr="00E8134B">
        <w:rPr>
          <w:rFonts w:ascii="Arial Narrow" w:hAnsi="Arial Narrow"/>
          <w:sz w:val="16"/>
          <w:szCs w:val="16"/>
        </w:rPr>
        <w:tab/>
      </w:r>
      <w:r w:rsidRPr="00E8134B">
        <w:rPr>
          <w:rFonts w:ascii="Arial Narrow" w:hAnsi="Arial Narrow"/>
          <w:b/>
          <w:sz w:val="16"/>
          <w:szCs w:val="16"/>
        </w:rPr>
        <w:t>TEXTO ÚNICO ORDENADO DEL CÓDIGO PROCESAL CIVIL</w:t>
      </w:r>
      <w:r w:rsidRPr="00E8134B">
        <w:rPr>
          <w:rFonts w:ascii="Arial Narrow" w:hAnsi="Arial Narrow"/>
          <w:sz w:val="16"/>
          <w:szCs w:val="16"/>
        </w:rPr>
        <w:t xml:space="preserve">, </w:t>
      </w:r>
      <w:r w:rsidRPr="00E8134B">
        <w:rPr>
          <w:rFonts w:ascii="Arial Narrow" w:hAnsi="Arial Narrow"/>
          <w:b/>
          <w:sz w:val="16"/>
          <w:szCs w:val="16"/>
        </w:rPr>
        <w:t>aprobado por RESOLUCIÓN MINISTERIAL 010-93-JUS y publicado el 22 de abril de 1993</w:t>
      </w:r>
    </w:p>
    <w:p w14:paraId="5FABEBDB" w14:textId="77777777" w:rsidR="00AE0AFB" w:rsidRPr="00E8134B" w:rsidRDefault="00AE0AFB" w:rsidP="00DE252C">
      <w:pPr>
        <w:spacing w:after="0" w:line="240" w:lineRule="auto"/>
        <w:ind w:left="570" w:hanging="4"/>
        <w:jc w:val="both"/>
        <w:rPr>
          <w:rFonts w:ascii="Arial Narrow" w:hAnsi="Arial Narrow"/>
          <w:sz w:val="16"/>
          <w:szCs w:val="16"/>
        </w:rPr>
      </w:pPr>
      <w:r w:rsidRPr="00E8134B">
        <w:rPr>
          <w:rFonts w:ascii="Arial Narrow" w:hAnsi="Arial Narrow"/>
          <w:b/>
          <w:sz w:val="16"/>
          <w:szCs w:val="16"/>
        </w:rPr>
        <w:t>Artículo 84.-</w:t>
      </w:r>
      <w:r w:rsidRPr="00E8134B">
        <w:rPr>
          <w:rFonts w:ascii="Arial Narrow" w:hAnsi="Arial Narrow"/>
          <w:sz w:val="16"/>
          <w:szCs w:val="16"/>
        </w:rPr>
        <w:t xml:space="preserve"> </w:t>
      </w:r>
      <w:r w:rsidRPr="00E8134B">
        <w:rPr>
          <w:rFonts w:ascii="Arial Narrow" w:hAnsi="Arial Narrow"/>
          <w:b/>
          <w:sz w:val="16"/>
          <w:szCs w:val="16"/>
        </w:rPr>
        <w:t>Conexidad</w:t>
      </w:r>
    </w:p>
    <w:p w14:paraId="61842991" w14:textId="77777777" w:rsidR="00AE0AFB" w:rsidRPr="00E8134B" w:rsidRDefault="00AE0AFB" w:rsidP="00DE252C">
      <w:pPr>
        <w:spacing w:after="0" w:line="240" w:lineRule="auto"/>
        <w:ind w:left="570" w:hanging="4"/>
        <w:jc w:val="both"/>
        <w:rPr>
          <w:rFonts w:ascii="Arial Narrow" w:hAnsi="Arial Narrow"/>
          <w:sz w:val="16"/>
          <w:szCs w:val="16"/>
        </w:rPr>
      </w:pPr>
      <w:r w:rsidRPr="00E8134B">
        <w:rPr>
          <w:rFonts w:ascii="Arial Narrow" w:hAnsi="Arial Narrow"/>
          <w:sz w:val="16"/>
          <w:szCs w:val="16"/>
        </w:rPr>
        <w:t>Hay conexidad cuando se presentan elementos comunes entre distintas pretensiones o, por lo menos, elementos afines en ellas.</w:t>
      </w:r>
    </w:p>
    <w:p w14:paraId="263B86EE" w14:textId="77777777" w:rsidR="00AE0AFB" w:rsidRPr="00E8134B" w:rsidRDefault="00AE0AFB" w:rsidP="00DE252C">
      <w:pPr>
        <w:spacing w:after="0" w:line="240" w:lineRule="auto"/>
        <w:ind w:left="570" w:hanging="4"/>
        <w:jc w:val="both"/>
        <w:rPr>
          <w:rFonts w:ascii="Arial Narrow" w:hAnsi="Arial Narrow"/>
          <w:sz w:val="16"/>
          <w:szCs w:val="16"/>
        </w:rPr>
      </w:pPr>
    </w:p>
  </w:footnote>
  <w:footnote w:id="8">
    <w:p w14:paraId="76D01E18" w14:textId="77777777" w:rsidR="00480FEB" w:rsidRPr="00B97AB5" w:rsidRDefault="00480FEB" w:rsidP="00480FEB">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291F7316" w14:textId="77777777" w:rsidR="00480FEB" w:rsidRPr="00B97AB5" w:rsidRDefault="00480FEB" w:rsidP="00480FEB">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368EC9EA" w14:textId="77777777" w:rsidR="00480FEB" w:rsidRPr="00B97AB5" w:rsidRDefault="00480FEB" w:rsidP="00480FEB">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1EE4F552" w14:textId="77777777" w:rsidR="00480FEB" w:rsidRPr="00B97AB5" w:rsidRDefault="00480FEB" w:rsidP="00480FEB">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50A40010" w14:textId="77777777" w:rsidR="00480FEB" w:rsidRPr="00B97AB5" w:rsidRDefault="00480FEB" w:rsidP="00480FEB">
      <w:pPr>
        <w:pStyle w:val="Textonotapie"/>
        <w:tabs>
          <w:tab w:val="left" w:pos="567"/>
        </w:tabs>
        <w:ind w:left="567" w:right="-1" w:hanging="567"/>
        <w:jc w:val="both"/>
        <w:rPr>
          <w:rFonts w:ascii="Arial Narrow" w:eastAsia="Arial Narrow" w:hAnsi="Arial Narrow" w:cs="Arial"/>
          <w:sz w:val="16"/>
          <w:szCs w:val="16"/>
        </w:rPr>
      </w:pPr>
    </w:p>
    <w:p w14:paraId="3EA34546" w14:textId="77777777" w:rsidR="00480FEB" w:rsidRPr="00B97AB5" w:rsidRDefault="00480FEB" w:rsidP="00480FEB">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N° 1033 </w:t>
      </w:r>
    </w:p>
    <w:p w14:paraId="18A551A5" w14:textId="77777777" w:rsidR="00480FEB" w:rsidRPr="00B97AB5" w:rsidRDefault="00480FEB" w:rsidP="00480FEB">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Consumidor.- </w:t>
      </w:r>
    </w:p>
    <w:p w14:paraId="1939D7CC" w14:textId="77777777" w:rsidR="00480FEB" w:rsidRPr="00B97AB5" w:rsidRDefault="00480FEB" w:rsidP="00480FEB">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B187111" w14:textId="77777777" w:rsidR="00480FEB" w:rsidRPr="00B97AB5" w:rsidRDefault="00480FEB" w:rsidP="00480FEB">
      <w:pPr>
        <w:pStyle w:val="Textonotapie"/>
        <w:tabs>
          <w:tab w:val="left" w:pos="567"/>
        </w:tabs>
        <w:ind w:right="-1"/>
        <w:jc w:val="both"/>
        <w:rPr>
          <w:rFonts w:ascii="Arial Narrow" w:eastAsia="Arial Narrow" w:hAnsi="Arial Narrow" w:cs="Arial"/>
          <w:sz w:val="16"/>
          <w:szCs w:val="16"/>
        </w:rPr>
      </w:pPr>
    </w:p>
  </w:footnote>
  <w:footnote w:id="9">
    <w:p w14:paraId="53B68FB6" w14:textId="77777777" w:rsidR="00480FEB" w:rsidRPr="00B97AB5" w:rsidRDefault="00480FEB" w:rsidP="00480FEB">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1DB42098" w14:textId="77777777" w:rsidR="00480FEB" w:rsidRPr="00B97AB5" w:rsidRDefault="00480FEB" w:rsidP="00480FEB">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22533B24" w14:textId="77777777" w:rsidR="00480FEB" w:rsidRPr="00B97AB5" w:rsidRDefault="00480FEB" w:rsidP="00480FEB">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6E109856" w14:textId="77777777" w:rsidR="00480FEB" w:rsidRPr="00B97AB5" w:rsidRDefault="00480FEB" w:rsidP="00480FEB">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0DB1074B" w14:textId="77777777" w:rsidR="00480FEB" w:rsidRPr="00B97AB5" w:rsidRDefault="00480FEB" w:rsidP="00480FEB">
      <w:pPr>
        <w:pStyle w:val="Textonotapie"/>
        <w:ind w:left="567" w:right="-1"/>
        <w:jc w:val="both"/>
        <w:rPr>
          <w:rFonts w:ascii="Arial Narrow" w:eastAsia="Arial Narrow" w:hAnsi="Arial Narrow" w:cs="Arial Narrow"/>
          <w:sz w:val="16"/>
          <w:szCs w:val="16"/>
        </w:rPr>
      </w:pPr>
    </w:p>
    <w:p w14:paraId="5B717906" w14:textId="77777777" w:rsidR="00480FEB" w:rsidRPr="00B97AB5" w:rsidRDefault="00480FEB" w:rsidP="00480FEB">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B3CBE89" w14:textId="77777777" w:rsidR="00480FEB" w:rsidRPr="00B97AB5" w:rsidRDefault="00480FEB" w:rsidP="00480FEB">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54666210" w14:textId="77777777" w:rsidR="00480FEB" w:rsidRPr="00B97AB5" w:rsidRDefault="00480FEB" w:rsidP="00480FEB">
      <w:pPr>
        <w:pStyle w:val="Textonotapie"/>
        <w:jc w:val="both"/>
        <w:rPr>
          <w:rFonts w:ascii="Arial Narrow" w:hAnsi="Arial Narrow"/>
          <w:sz w:val="16"/>
          <w:szCs w:val="16"/>
        </w:rPr>
      </w:pPr>
    </w:p>
  </w:footnote>
  <w:footnote w:id="10">
    <w:p w14:paraId="44FD8AF0" w14:textId="77777777" w:rsidR="0092106B" w:rsidRPr="00C72700" w:rsidRDefault="0092106B" w:rsidP="0092106B">
      <w:pPr>
        <w:pStyle w:val="Textonotapie"/>
        <w:ind w:left="567" w:hanging="567"/>
        <w:jc w:val="both"/>
        <w:rPr>
          <w:rFonts w:ascii="Arial Narrow" w:eastAsia="Arial Narrow" w:hAnsi="Arial Narrow" w:cs="Arial"/>
          <w:sz w:val="16"/>
          <w:szCs w:val="16"/>
        </w:rPr>
      </w:pPr>
      <w:r w:rsidRPr="00C72700">
        <w:rPr>
          <w:rStyle w:val="Refdenotaalpie"/>
          <w:rFonts w:ascii="Arial Narrow" w:hAnsi="Arial Narrow" w:cs="Arial"/>
          <w:sz w:val="16"/>
          <w:szCs w:val="16"/>
        </w:rPr>
        <w:footnoteRef/>
      </w:r>
      <w:r w:rsidRPr="00C72700">
        <w:rPr>
          <w:rFonts w:ascii="Arial Narrow" w:hAnsi="Arial Narrow" w:cs="Arial"/>
          <w:sz w:val="16"/>
          <w:szCs w:val="16"/>
        </w:rPr>
        <w:t xml:space="preserve">           </w:t>
      </w:r>
      <w:r w:rsidRPr="00C72700">
        <w:rPr>
          <w:rFonts w:ascii="Arial Narrow" w:hAnsi="Arial Narrow" w:cs="Arial"/>
          <w:sz w:val="16"/>
          <w:szCs w:val="16"/>
        </w:rPr>
        <w:tab/>
      </w:r>
      <w:r w:rsidRPr="00C72700">
        <w:rPr>
          <w:rFonts w:ascii="Arial Narrow" w:eastAsia="Arial Narrow" w:hAnsi="Arial Narrow" w:cs="Arial"/>
          <w:b/>
          <w:bCs/>
          <w:sz w:val="16"/>
          <w:szCs w:val="16"/>
        </w:rPr>
        <w:t>LEY SOBRE FACULTADES, NORMAS Y ORGANIZACIÓN DEL INDECOPI, APROBADA POR DECRETO LEGISLATIVO N° 807</w:t>
      </w:r>
    </w:p>
    <w:p w14:paraId="4DC7FBDE" w14:textId="77777777" w:rsidR="0092106B" w:rsidRPr="00C72700" w:rsidRDefault="0092106B" w:rsidP="0092106B">
      <w:pPr>
        <w:pStyle w:val="Textonotapie"/>
        <w:ind w:left="567"/>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1.-</w:t>
      </w:r>
      <w:r w:rsidRPr="00C72700">
        <w:rPr>
          <w:rFonts w:ascii="Arial Narrow" w:eastAsia="Arial Narrow" w:hAnsi="Arial Narrow" w:cs="Arial"/>
          <w:sz w:val="16"/>
          <w:szCs w:val="16"/>
        </w:rPr>
        <w:t xml:space="preserve"> Las Comisiones y Oficinas del Indecopi gozan de las facultades necesarias para desarrollar investigaciones relacionadas con los temas de su competencia. Dichas facultades serán ejercidas a través de las Secretarías Técnicas o Jefes de Oficinas y de los funcionarios que se designen para tal fin. Podrán ejercerse dentro de los procedimientos iniciados o en las investigaciones preliminares que se lleven a cabo para determinar la apertura de un procedimiento.</w:t>
      </w:r>
    </w:p>
    <w:p w14:paraId="0C1655F5" w14:textId="77777777" w:rsidR="0092106B" w:rsidRPr="00C72700" w:rsidRDefault="0092106B" w:rsidP="0092106B">
      <w:pPr>
        <w:pStyle w:val="Textonotapie"/>
        <w:ind w:left="567"/>
        <w:jc w:val="both"/>
        <w:rPr>
          <w:rFonts w:ascii="Arial Narrow" w:eastAsia="Arial Narrow" w:hAnsi="Arial Narrow" w:cs="Arial"/>
          <w:sz w:val="16"/>
          <w:szCs w:val="16"/>
        </w:rPr>
      </w:pPr>
    </w:p>
    <w:p w14:paraId="4FEC5778" w14:textId="77777777" w:rsidR="0092106B" w:rsidRPr="00C72700" w:rsidRDefault="0092106B" w:rsidP="0092106B">
      <w:pPr>
        <w:pStyle w:val="Textonotapie"/>
        <w:ind w:left="567"/>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2.-</w:t>
      </w:r>
      <w:r w:rsidRPr="00C72700">
        <w:rPr>
          <w:rFonts w:ascii="Arial Narrow" w:eastAsia="Arial Narrow" w:hAnsi="Arial Narrow" w:cs="Arial"/>
          <w:sz w:val="16"/>
          <w:szCs w:val="16"/>
        </w:rPr>
        <w:t xml:space="preserve"> Sin que la presente enumeración tenga carácter taxativo cada Comisión, Oficina o Sala del Tribunal del INDECOPI tiene las siguientes facultades:</w:t>
      </w:r>
    </w:p>
    <w:p w14:paraId="38E46AAA" w14:textId="77777777" w:rsidR="0092106B" w:rsidRPr="00C72700" w:rsidRDefault="0092106B" w:rsidP="0092106B">
      <w:pPr>
        <w:pStyle w:val="Textonotapie"/>
        <w:ind w:left="567"/>
        <w:jc w:val="both"/>
        <w:rPr>
          <w:rFonts w:ascii="Arial Narrow" w:eastAsia="Arial Narrow" w:hAnsi="Arial Narrow" w:cs="Arial"/>
          <w:sz w:val="16"/>
          <w:szCs w:val="16"/>
        </w:rPr>
      </w:pPr>
      <w:r w:rsidRPr="00C72700">
        <w:rPr>
          <w:rFonts w:ascii="Arial Narrow" w:eastAsia="Arial Narrow" w:hAnsi="Arial Narrow" w:cs="Arial"/>
          <w:sz w:val="16"/>
          <w:szCs w:val="16"/>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2DDCCDF5" w14:textId="77777777" w:rsidR="0092106B" w:rsidRPr="00C72700" w:rsidRDefault="0092106B" w:rsidP="0092106B">
      <w:pPr>
        <w:pStyle w:val="Textonotapie"/>
        <w:ind w:firstLine="567"/>
        <w:jc w:val="both"/>
        <w:rPr>
          <w:rFonts w:ascii="Arial Narrow" w:eastAsia="Arial Narrow" w:hAnsi="Arial Narrow" w:cs="Arial"/>
          <w:sz w:val="16"/>
          <w:szCs w:val="16"/>
        </w:rPr>
      </w:pPr>
      <w:r w:rsidRPr="00C72700">
        <w:rPr>
          <w:rFonts w:ascii="Arial Narrow" w:eastAsia="Arial Narrow" w:hAnsi="Arial Narrow" w:cs="Arial"/>
          <w:sz w:val="16"/>
          <w:szCs w:val="16"/>
        </w:rPr>
        <w:t>(...)</w:t>
      </w:r>
    </w:p>
    <w:p w14:paraId="0AD5ED73" w14:textId="77777777" w:rsidR="0092106B" w:rsidRPr="00C72700" w:rsidRDefault="0092106B" w:rsidP="0092106B">
      <w:pPr>
        <w:pStyle w:val="Textonotapie"/>
        <w:ind w:left="567"/>
        <w:jc w:val="both"/>
        <w:rPr>
          <w:rFonts w:ascii="Arial Narrow" w:eastAsia="Arial Narrow" w:hAnsi="Arial Narrow" w:cs="Arial"/>
          <w:sz w:val="16"/>
          <w:szCs w:val="16"/>
        </w:rPr>
      </w:pPr>
    </w:p>
    <w:p w14:paraId="4C030628" w14:textId="77777777" w:rsidR="0092106B" w:rsidRPr="00C72700" w:rsidRDefault="0092106B" w:rsidP="0092106B">
      <w:pPr>
        <w:pStyle w:val="Textonotapie"/>
        <w:ind w:left="567"/>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24.-</w:t>
      </w:r>
      <w:r w:rsidRPr="00C72700">
        <w:rPr>
          <w:rFonts w:ascii="Arial Narrow" w:eastAsia="Arial Narrow" w:hAnsi="Arial Narrow" w:cs="Arial"/>
          <w:sz w:val="16"/>
          <w:szCs w:val="16"/>
        </w:rPr>
        <w:t xml:space="preserve"> El Secretario Técnico se encargará de la tramitación del procedimiento. Para ello, cuenta con las siguientes facultades:</w:t>
      </w:r>
    </w:p>
    <w:p w14:paraId="2B0FFAE8" w14:textId="77777777" w:rsidR="0092106B" w:rsidRPr="00C72700" w:rsidRDefault="0092106B" w:rsidP="0092106B">
      <w:pPr>
        <w:pStyle w:val="Textonotapie"/>
        <w:ind w:firstLine="567"/>
        <w:jc w:val="both"/>
        <w:rPr>
          <w:rFonts w:ascii="Arial Narrow" w:eastAsia="Arial Narrow" w:hAnsi="Arial Narrow" w:cs="Arial"/>
          <w:sz w:val="16"/>
          <w:szCs w:val="16"/>
        </w:rPr>
      </w:pPr>
      <w:r w:rsidRPr="00C72700">
        <w:rPr>
          <w:rFonts w:ascii="Arial Narrow" w:eastAsia="Arial Narrow" w:hAnsi="Arial Narrow" w:cs="Arial"/>
          <w:sz w:val="16"/>
          <w:szCs w:val="16"/>
        </w:rPr>
        <w:t>(...)</w:t>
      </w:r>
    </w:p>
    <w:p w14:paraId="1F196FF9" w14:textId="77777777" w:rsidR="0092106B" w:rsidRPr="00C72700" w:rsidRDefault="0092106B" w:rsidP="0092106B">
      <w:pPr>
        <w:pStyle w:val="Textonotapie"/>
        <w:ind w:left="567"/>
        <w:jc w:val="both"/>
        <w:rPr>
          <w:rFonts w:ascii="Arial Narrow" w:eastAsia="Arial Narrow" w:hAnsi="Arial Narrow" w:cs="Arial"/>
          <w:sz w:val="16"/>
          <w:szCs w:val="16"/>
        </w:rPr>
      </w:pPr>
      <w:r w:rsidRPr="00C72700">
        <w:rPr>
          <w:rFonts w:ascii="Arial Narrow" w:eastAsia="Arial Narrow" w:hAnsi="Arial Narrow" w:cs="Arial"/>
          <w:sz w:val="16"/>
          <w:szCs w:val="16"/>
        </w:rPr>
        <w:t>f) 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p w14:paraId="2DE96732" w14:textId="77777777" w:rsidR="0092106B" w:rsidRPr="00C72700" w:rsidRDefault="0092106B" w:rsidP="0092106B">
      <w:pPr>
        <w:pStyle w:val="Textonotapie"/>
        <w:jc w:val="both"/>
        <w:rPr>
          <w:rFonts w:ascii="Arial Narrow" w:hAnsi="Arial Narrow" w:cs="Arial"/>
          <w:sz w:val="16"/>
          <w:szCs w:val="16"/>
        </w:rPr>
      </w:pPr>
    </w:p>
  </w:footnote>
  <w:footnote w:id="11">
    <w:p w14:paraId="6E28A46E" w14:textId="77777777" w:rsidR="0092106B" w:rsidRPr="00C72700" w:rsidRDefault="0092106B" w:rsidP="0092106B">
      <w:pPr>
        <w:pStyle w:val="Textonotapie"/>
        <w:ind w:left="567" w:right="-1" w:hanging="567"/>
        <w:jc w:val="both"/>
        <w:rPr>
          <w:rFonts w:ascii="Arial Narrow" w:eastAsia="Arial Narrow" w:hAnsi="Arial Narrow" w:cs="Arial"/>
          <w:b/>
          <w:bCs/>
          <w:sz w:val="16"/>
          <w:szCs w:val="16"/>
        </w:rPr>
      </w:pPr>
      <w:r w:rsidRPr="00C72700">
        <w:rPr>
          <w:rStyle w:val="Refdenotaalpie"/>
          <w:rFonts w:ascii="Arial Narrow" w:hAnsi="Arial Narrow" w:cs="Arial"/>
          <w:sz w:val="16"/>
          <w:szCs w:val="16"/>
        </w:rPr>
        <w:footnoteRef/>
      </w:r>
      <w:r w:rsidRPr="00C72700">
        <w:rPr>
          <w:rFonts w:ascii="Arial Narrow" w:hAnsi="Arial Narrow" w:cs="Arial"/>
          <w:sz w:val="16"/>
          <w:szCs w:val="16"/>
        </w:rPr>
        <w:t xml:space="preserve">            </w:t>
      </w:r>
      <w:r w:rsidRPr="00C72700">
        <w:rPr>
          <w:rFonts w:ascii="Arial Narrow" w:hAnsi="Arial Narrow" w:cs="Arial"/>
          <w:sz w:val="16"/>
          <w:szCs w:val="16"/>
        </w:rPr>
        <w:tab/>
      </w:r>
      <w:r w:rsidRPr="00C72700">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283903CD" w14:textId="77777777" w:rsidR="0092106B" w:rsidRPr="00C72700" w:rsidRDefault="0092106B" w:rsidP="0092106B">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105.- Autoridad competente.</w:t>
      </w:r>
      <w:r w:rsidRPr="00C72700">
        <w:rPr>
          <w:rFonts w:ascii="Arial Narrow" w:eastAsia="Arial Narrow" w:hAnsi="Arial Narrow" w:cs="Arial"/>
          <w:sz w:val="16"/>
          <w:szCs w:val="16"/>
        </w:rPr>
        <w:t xml:space="preserve">  </w:t>
      </w:r>
    </w:p>
    <w:p w14:paraId="2E53A26B" w14:textId="77777777" w:rsidR="0092106B" w:rsidRPr="00C72700" w:rsidRDefault="0092106B" w:rsidP="0092106B">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598ABFA2" w14:textId="77777777" w:rsidR="0092106B" w:rsidRPr="00C72700" w:rsidRDefault="0092106B" w:rsidP="0092106B">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  </w:t>
      </w:r>
    </w:p>
    <w:p w14:paraId="3AE67EBF" w14:textId="77777777" w:rsidR="0092106B" w:rsidRPr="00C72700" w:rsidRDefault="0092106B" w:rsidP="0092106B">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 </w:t>
      </w:r>
    </w:p>
    <w:p w14:paraId="37993782" w14:textId="77777777" w:rsidR="0092106B" w:rsidRPr="00C72700" w:rsidRDefault="0092106B" w:rsidP="0092106B">
      <w:pPr>
        <w:pStyle w:val="Textonotapie"/>
        <w:ind w:left="567" w:right="-1"/>
        <w:jc w:val="both"/>
        <w:rPr>
          <w:rFonts w:ascii="Arial Narrow" w:eastAsia="Arial Narrow" w:hAnsi="Arial Narrow" w:cs="Arial"/>
          <w:b/>
          <w:bCs/>
          <w:sz w:val="16"/>
          <w:szCs w:val="16"/>
        </w:rPr>
      </w:pPr>
      <w:r w:rsidRPr="00C72700">
        <w:rPr>
          <w:rFonts w:ascii="Arial Narrow" w:eastAsia="Arial Narrow" w:hAnsi="Arial Narrow" w:cs="Arial"/>
          <w:b/>
          <w:bCs/>
          <w:sz w:val="16"/>
          <w:szCs w:val="16"/>
        </w:rPr>
        <w:t xml:space="preserve">LEY DE ORGANIZACIÓN Y FUNCIONES DEL INDECOPI, APROBADA POR DECRETO LEGISLATIVO N° 1033  </w:t>
      </w:r>
    </w:p>
    <w:p w14:paraId="0BF35311" w14:textId="77777777" w:rsidR="0092106B" w:rsidRPr="00C72700" w:rsidRDefault="0092106B" w:rsidP="0092106B">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27.-</w:t>
      </w:r>
      <w:r w:rsidRPr="00C72700">
        <w:rPr>
          <w:rFonts w:ascii="Arial Narrow" w:eastAsia="Arial Narrow" w:hAnsi="Arial Narrow" w:cs="Arial"/>
          <w:sz w:val="16"/>
          <w:szCs w:val="16"/>
        </w:rPr>
        <w:t xml:space="preserve"> De la Comisión de Protección al Consumidor.-  </w:t>
      </w:r>
    </w:p>
    <w:p w14:paraId="10C668AE" w14:textId="77777777" w:rsidR="0092106B" w:rsidRPr="00C72700" w:rsidRDefault="0092106B" w:rsidP="0092106B">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26AA82DA" w14:textId="77777777" w:rsidR="0092106B" w:rsidRPr="00C72700" w:rsidRDefault="0092106B" w:rsidP="0092106B">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 </w:t>
      </w:r>
    </w:p>
    <w:p w14:paraId="766A9C0A" w14:textId="77777777" w:rsidR="0092106B" w:rsidRPr="00C72700" w:rsidRDefault="0092106B" w:rsidP="0092106B">
      <w:pPr>
        <w:pStyle w:val="Textonotapie"/>
        <w:ind w:left="567" w:right="-1"/>
        <w:jc w:val="both"/>
        <w:rPr>
          <w:rFonts w:ascii="Arial Narrow" w:eastAsia="Arial Narrow" w:hAnsi="Arial Narrow" w:cs="Arial"/>
          <w:b/>
          <w:bCs/>
          <w:sz w:val="16"/>
          <w:szCs w:val="16"/>
        </w:rPr>
      </w:pPr>
      <w:r w:rsidRPr="00C72700">
        <w:rPr>
          <w:rFonts w:ascii="Arial Narrow" w:eastAsia="Arial Narrow" w:hAnsi="Arial Narrow" w:cs="Arial"/>
          <w:b/>
          <w:bCs/>
          <w:sz w:val="16"/>
          <w:szCs w:val="16"/>
        </w:rPr>
        <w:t xml:space="preserve">LEY SOBRE FACULTADES, NORMAS Y ORGANIZACIÓN DEL INDECOPI, APROBADA POR DECRETO LEGISLATIVO N° 807  </w:t>
      </w:r>
    </w:p>
    <w:p w14:paraId="72F12A55" w14:textId="77777777" w:rsidR="0092106B" w:rsidRPr="00C72700" w:rsidRDefault="0092106B" w:rsidP="0092106B">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24.</w:t>
      </w:r>
      <w:r w:rsidRPr="00C72700">
        <w:rPr>
          <w:rFonts w:ascii="Arial Narrow" w:eastAsia="Arial Narrow" w:hAnsi="Arial Narrow" w:cs="Arial"/>
          <w:sz w:val="16"/>
          <w:szCs w:val="16"/>
        </w:rPr>
        <w:t xml:space="preserve">- El Secretario Técnico se encargará de la tramitación del procedimiento. Para ello, cuenta con las siguientes facultades:  </w:t>
      </w:r>
    </w:p>
    <w:p w14:paraId="28F20514" w14:textId="77777777" w:rsidR="0092106B" w:rsidRPr="00C72700" w:rsidRDefault="0092106B" w:rsidP="0092106B">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  </w:t>
      </w:r>
    </w:p>
    <w:p w14:paraId="67B99007" w14:textId="77777777" w:rsidR="0092106B" w:rsidRPr="00C72700" w:rsidRDefault="0092106B" w:rsidP="0092106B">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c) Admitir denuncias a trámite, en aquellos casos en que la Comisión le haya delegado esta facultad.  </w:t>
      </w:r>
    </w:p>
    <w:p w14:paraId="54D74C7C" w14:textId="77777777" w:rsidR="0092106B" w:rsidRPr="00C72700" w:rsidRDefault="0092106B" w:rsidP="0092106B">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  </w:t>
      </w:r>
    </w:p>
    <w:p w14:paraId="629E191F" w14:textId="77777777" w:rsidR="0092106B" w:rsidRPr="00C72700" w:rsidRDefault="0092106B" w:rsidP="0092106B">
      <w:pPr>
        <w:pStyle w:val="Textonotapie"/>
        <w:jc w:val="both"/>
        <w:rPr>
          <w:rFonts w:ascii="Arial Narrow" w:hAnsi="Arial Narrow" w:cs="Arial"/>
          <w:sz w:val="16"/>
          <w:szCs w:val="16"/>
        </w:rPr>
      </w:pPr>
    </w:p>
  </w:footnote>
  <w:footnote w:id="12">
    <w:p w14:paraId="5F9B907C" w14:textId="77777777" w:rsidR="0020688D" w:rsidRPr="00C00FC1" w:rsidRDefault="0020688D" w:rsidP="0020688D">
      <w:pPr>
        <w:pStyle w:val="Textonotapie"/>
        <w:ind w:left="567" w:hanging="567"/>
        <w:jc w:val="both"/>
        <w:rPr>
          <w:rFonts w:ascii="Arial Narrow" w:hAnsi="Arial Narrow" w:cs="Arial"/>
          <w:sz w:val="14"/>
          <w:szCs w:val="14"/>
        </w:rPr>
      </w:pPr>
      <w:r w:rsidRPr="00C00FC1">
        <w:rPr>
          <w:rStyle w:val="Refdenotaalpie"/>
          <w:rFonts w:ascii="Arial Narrow" w:hAnsi="Arial Narrow" w:cs="Arial"/>
          <w:sz w:val="14"/>
          <w:szCs w:val="14"/>
        </w:rPr>
        <w:footnoteRef/>
      </w:r>
      <w:r w:rsidRPr="00C00FC1">
        <w:rPr>
          <w:rFonts w:ascii="Arial Narrow" w:hAnsi="Arial Narrow" w:cs="Arial"/>
          <w:sz w:val="14"/>
          <w:szCs w:val="14"/>
        </w:rPr>
        <w:t xml:space="preserve"> </w:t>
      </w:r>
      <w:r w:rsidRPr="00C00FC1">
        <w:rPr>
          <w:rFonts w:ascii="Arial Narrow" w:hAnsi="Arial Narrow" w:cs="Arial"/>
          <w:sz w:val="14"/>
          <w:szCs w:val="14"/>
        </w:rPr>
        <w:tab/>
        <w:t>El número de trabajadores se atenderá siempre que la empresa haya sido constituida antes de la vigencia de la Ley Nº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6E02D2AA" w14:textId="77777777" w:rsidR="0020688D" w:rsidRPr="00C00FC1" w:rsidRDefault="0020688D" w:rsidP="0020688D">
      <w:pPr>
        <w:pStyle w:val="Textonotapie"/>
        <w:ind w:left="567" w:hanging="567"/>
        <w:jc w:val="both"/>
        <w:rPr>
          <w:rFonts w:ascii="Arial Narrow" w:hAnsi="Arial Narrow" w:cs="Arial"/>
          <w:sz w:val="14"/>
          <w:szCs w:val="14"/>
        </w:rPr>
      </w:pPr>
    </w:p>
  </w:footnote>
  <w:footnote w:id="13">
    <w:p w14:paraId="7D58B9FE" w14:textId="77777777" w:rsidR="0020688D" w:rsidRPr="00C00FC1" w:rsidRDefault="0020688D" w:rsidP="0020688D">
      <w:pPr>
        <w:pStyle w:val="Textonotapie"/>
        <w:ind w:left="567" w:hanging="567"/>
        <w:jc w:val="both"/>
        <w:rPr>
          <w:rFonts w:ascii="Arial Narrow" w:hAnsi="Arial Narrow" w:cs="Arial"/>
          <w:sz w:val="14"/>
          <w:szCs w:val="14"/>
        </w:rPr>
      </w:pPr>
      <w:r w:rsidRPr="00C00FC1">
        <w:rPr>
          <w:rStyle w:val="Refdenotaalpie"/>
          <w:rFonts w:ascii="Arial Narrow" w:hAnsi="Arial Narrow" w:cs="Arial"/>
          <w:sz w:val="14"/>
          <w:szCs w:val="14"/>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sz w:val="14"/>
          <w:szCs w:val="14"/>
        </w:rPr>
        <w:t>LEY 29571, CÓDIGO DE PROTECCIÓN Y DEFENSA DEL CONSUMIDOR</w:t>
      </w:r>
      <w:r w:rsidRPr="00C00FC1">
        <w:rPr>
          <w:rFonts w:ascii="Arial Narrow" w:hAnsi="Arial Narrow" w:cs="Arial"/>
          <w:b/>
          <w:bCs/>
          <w:sz w:val="14"/>
          <w:szCs w:val="14"/>
        </w:rPr>
        <w:t xml:space="preserve">, </w:t>
      </w:r>
      <w:r w:rsidRPr="00C00FC1">
        <w:rPr>
          <w:rFonts w:ascii="Arial Narrow" w:hAnsi="Arial Narrow" w:cs="Arial"/>
          <w:b/>
          <w:sz w:val="14"/>
          <w:szCs w:val="14"/>
        </w:rPr>
        <w:t>publicado el 2 de setiembre de 2010 y modificado por Decreto Legislativo N° 1308</w:t>
      </w:r>
    </w:p>
    <w:p w14:paraId="4FE43763" w14:textId="77777777" w:rsidR="0020688D" w:rsidRPr="00C00FC1" w:rsidRDefault="0020688D" w:rsidP="0020688D">
      <w:pPr>
        <w:pStyle w:val="Textonotapie"/>
        <w:ind w:left="567" w:hanging="567"/>
        <w:jc w:val="both"/>
        <w:rPr>
          <w:rFonts w:ascii="Arial Narrow" w:hAnsi="Arial Narrow" w:cs="Arial"/>
          <w:b/>
          <w:bCs/>
          <w:sz w:val="14"/>
          <w:szCs w:val="14"/>
        </w:rPr>
      </w:pPr>
      <w:r w:rsidRPr="00C00FC1">
        <w:rPr>
          <w:rFonts w:ascii="Arial Narrow" w:hAnsi="Arial Narrow" w:cs="Arial"/>
          <w:sz w:val="14"/>
          <w:szCs w:val="14"/>
        </w:rPr>
        <w:tab/>
      </w:r>
      <w:r w:rsidRPr="00C00FC1">
        <w:rPr>
          <w:rFonts w:ascii="Arial Narrow" w:hAnsi="Arial Narrow" w:cs="Arial"/>
          <w:b/>
          <w:bCs/>
          <w:sz w:val="14"/>
          <w:szCs w:val="14"/>
        </w:rPr>
        <w:t>Artículo 110.- Sanciones Administrativas</w:t>
      </w:r>
    </w:p>
    <w:p w14:paraId="012DC362" w14:textId="77777777" w:rsidR="0020688D" w:rsidRPr="00C00FC1" w:rsidRDefault="0020688D" w:rsidP="0020688D">
      <w:pPr>
        <w:autoSpaceDE w:val="0"/>
        <w:autoSpaceDN w:val="0"/>
        <w:adjustRightInd w:val="0"/>
        <w:spacing w:after="0" w:line="240" w:lineRule="auto"/>
        <w:ind w:left="567"/>
        <w:jc w:val="both"/>
        <w:rPr>
          <w:rFonts w:ascii="Arial Narrow" w:hAnsi="Arial Narrow" w:cs="Arial"/>
          <w:sz w:val="14"/>
          <w:szCs w:val="14"/>
          <w:lang w:eastAsia="es-PE"/>
        </w:rPr>
      </w:pPr>
      <w:r w:rsidRPr="00C00FC1">
        <w:rPr>
          <w:rFonts w:ascii="Arial Narrow" w:hAnsi="Arial Narrow" w:cs="Arial"/>
          <w:sz w:val="14"/>
          <w:szCs w:val="14"/>
          <w:lang w:eastAsia="es-PE"/>
        </w:rPr>
        <w:t>(…)</w:t>
      </w:r>
    </w:p>
    <w:p w14:paraId="53AD4817" w14:textId="77777777" w:rsidR="0020688D" w:rsidRPr="00C00FC1" w:rsidRDefault="0020688D" w:rsidP="0020688D">
      <w:pPr>
        <w:autoSpaceDE w:val="0"/>
        <w:autoSpaceDN w:val="0"/>
        <w:adjustRightInd w:val="0"/>
        <w:spacing w:after="0" w:line="240" w:lineRule="auto"/>
        <w:ind w:left="567"/>
        <w:jc w:val="both"/>
        <w:rPr>
          <w:rFonts w:ascii="Arial Narrow" w:hAnsi="Arial Narrow" w:cs="Arial"/>
          <w:sz w:val="14"/>
          <w:szCs w:val="14"/>
          <w:lang w:eastAsia="es-PE"/>
        </w:rPr>
      </w:pPr>
      <w:r w:rsidRPr="00C00FC1">
        <w:rPr>
          <w:rFonts w:ascii="Arial Narrow" w:hAnsi="Arial Narrow" w:cs="Arial"/>
          <w:sz w:val="14"/>
          <w:szCs w:val="14"/>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9B36AC1" w14:textId="77777777" w:rsidR="0020688D" w:rsidRPr="00C00FC1" w:rsidRDefault="0020688D" w:rsidP="0020688D">
      <w:pPr>
        <w:autoSpaceDE w:val="0"/>
        <w:autoSpaceDN w:val="0"/>
        <w:adjustRightInd w:val="0"/>
        <w:spacing w:after="0" w:line="240" w:lineRule="auto"/>
        <w:ind w:left="567"/>
        <w:jc w:val="both"/>
        <w:rPr>
          <w:rFonts w:ascii="Arial Narrow" w:hAnsi="Arial Narrow" w:cs="Arial"/>
          <w:sz w:val="14"/>
          <w:szCs w:val="14"/>
          <w:lang w:eastAsia="es-PE"/>
        </w:rPr>
      </w:pPr>
      <w:r w:rsidRPr="00C00FC1">
        <w:rPr>
          <w:rFonts w:ascii="Arial Narrow" w:hAnsi="Arial Narrow" w:cs="Arial"/>
          <w:sz w:val="14"/>
          <w:szCs w:val="14"/>
          <w:lang w:eastAsia="es-PE"/>
        </w:rPr>
        <w:t>(…).</w:t>
      </w:r>
    </w:p>
    <w:p w14:paraId="33134F99" w14:textId="77777777" w:rsidR="0020688D" w:rsidRPr="00C00FC1" w:rsidRDefault="0020688D" w:rsidP="0020688D">
      <w:pPr>
        <w:pStyle w:val="Textonotapie"/>
        <w:tabs>
          <w:tab w:val="left" w:pos="284"/>
        </w:tabs>
        <w:ind w:left="567" w:hanging="567"/>
        <w:jc w:val="both"/>
        <w:rPr>
          <w:rFonts w:ascii="Arial Narrow" w:hAnsi="Arial Narrow" w:cs="Arial"/>
          <w:b/>
          <w:bCs/>
          <w:sz w:val="14"/>
          <w:szCs w:val="14"/>
        </w:rPr>
      </w:pPr>
    </w:p>
  </w:footnote>
  <w:footnote w:id="14">
    <w:p w14:paraId="06E16020" w14:textId="77777777" w:rsidR="0020688D" w:rsidRPr="00C00FC1" w:rsidRDefault="0020688D" w:rsidP="0020688D">
      <w:pPr>
        <w:spacing w:after="0" w:line="240" w:lineRule="auto"/>
        <w:ind w:left="567" w:hanging="567"/>
        <w:jc w:val="both"/>
        <w:rPr>
          <w:rFonts w:ascii="Arial Narrow" w:hAnsi="Arial Narrow" w:cs="Arial"/>
          <w:sz w:val="14"/>
          <w:szCs w:val="14"/>
        </w:rPr>
      </w:pPr>
      <w:r w:rsidRPr="00C00FC1">
        <w:rPr>
          <w:rStyle w:val="TextonotapieCar"/>
          <w:rFonts w:ascii="Arial Narrow" w:hAnsi="Arial Narrow" w:cs="Arial"/>
          <w:sz w:val="14"/>
          <w:szCs w:val="14"/>
          <w:vertAlign w:val="superscript"/>
        </w:rPr>
        <w:footnoteRef/>
      </w:r>
      <w:r w:rsidRPr="00C00FC1">
        <w:rPr>
          <w:rFonts w:ascii="Arial Narrow" w:hAnsi="Arial Narrow" w:cs="Arial"/>
          <w:sz w:val="14"/>
          <w:szCs w:val="14"/>
          <w:vertAlign w:val="superscript"/>
        </w:rPr>
        <w:t xml:space="preserve">  </w:t>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sz w:val="14"/>
          <w:szCs w:val="14"/>
        </w:rPr>
        <w:t>LEY 29571, CÓDIGO DE PROTECCIÓN Y DEFENSA DEL CONSUMIDOR</w:t>
      </w:r>
      <w:r w:rsidRPr="00C00FC1">
        <w:rPr>
          <w:rFonts w:ascii="Arial Narrow" w:hAnsi="Arial Narrow" w:cs="Arial"/>
          <w:b/>
          <w:bCs/>
          <w:sz w:val="14"/>
          <w:szCs w:val="14"/>
        </w:rPr>
        <w:t xml:space="preserve">, </w:t>
      </w:r>
      <w:r w:rsidRPr="00C00FC1">
        <w:rPr>
          <w:rFonts w:ascii="Arial Narrow" w:hAnsi="Arial Narrow" w:cs="Arial"/>
          <w:b/>
          <w:sz w:val="14"/>
          <w:szCs w:val="14"/>
        </w:rPr>
        <w:t>publicado el 2 de setiembre de 2010 y modificado por Decreto Legislativo N° 1308</w:t>
      </w:r>
    </w:p>
    <w:p w14:paraId="0F31604E" w14:textId="77777777" w:rsidR="0020688D" w:rsidRPr="00C00FC1" w:rsidRDefault="0020688D" w:rsidP="0020688D">
      <w:pPr>
        <w:spacing w:after="0" w:line="240" w:lineRule="auto"/>
        <w:ind w:left="567" w:hanging="567"/>
        <w:jc w:val="both"/>
        <w:rPr>
          <w:rFonts w:ascii="Arial Narrow" w:eastAsia="Arial Narrow" w:hAnsi="Arial Narrow" w:cs="Arial"/>
          <w:b/>
          <w:sz w:val="14"/>
          <w:szCs w:val="14"/>
        </w:rPr>
      </w:pPr>
      <w:r w:rsidRPr="00C00FC1">
        <w:rPr>
          <w:rFonts w:ascii="Arial Narrow" w:eastAsia="Arial Narrow" w:hAnsi="Arial Narrow" w:cs="Arial"/>
          <w:b/>
          <w:sz w:val="14"/>
          <w:szCs w:val="14"/>
        </w:rPr>
        <w:tab/>
        <w:t>Artículo 110.- Sanciones administrativas</w:t>
      </w:r>
    </w:p>
    <w:p w14:paraId="7448380C" w14:textId="77777777" w:rsidR="0020688D" w:rsidRPr="00C00FC1" w:rsidRDefault="0020688D" w:rsidP="0020688D">
      <w:pPr>
        <w:spacing w:after="0" w:line="240" w:lineRule="auto"/>
        <w:ind w:left="567"/>
        <w:jc w:val="both"/>
        <w:rPr>
          <w:rFonts w:ascii="Arial Narrow" w:hAnsi="Arial Narrow" w:cs="Arial"/>
          <w:sz w:val="14"/>
          <w:szCs w:val="14"/>
        </w:rPr>
      </w:pPr>
      <w:r w:rsidRPr="00C00FC1">
        <w:rPr>
          <w:rFonts w:ascii="Arial Narrow" w:eastAsia="Arial Narrow" w:hAnsi="Arial Narrow" w:cs="Arial"/>
          <w:sz w:val="14"/>
          <w:szCs w:val="14"/>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119B088B" w14:textId="77777777" w:rsidR="0020688D" w:rsidRPr="00C00FC1" w:rsidRDefault="0020688D" w:rsidP="0020688D">
      <w:pPr>
        <w:numPr>
          <w:ilvl w:val="0"/>
          <w:numId w:val="26"/>
        </w:numPr>
        <w:spacing w:after="0" w:line="240" w:lineRule="auto"/>
        <w:ind w:left="426" w:firstLine="141"/>
        <w:jc w:val="both"/>
        <w:rPr>
          <w:rFonts w:ascii="Arial Narrow" w:eastAsia="Arial Narrow" w:hAnsi="Arial Narrow" w:cs="Arial"/>
          <w:sz w:val="14"/>
          <w:szCs w:val="14"/>
        </w:rPr>
      </w:pPr>
      <w:r w:rsidRPr="00C00FC1">
        <w:rPr>
          <w:rFonts w:ascii="Arial Narrow" w:eastAsia="Arial Narrow" w:hAnsi="Arial Narrow" w:cs="Arial"/>
          <w:sz w:val="14"/>
          <w:szCs w:val="14"/>
        </w:rPr>
        <w:t>Infracciones leves, con una amonestación o con una multa de hasta cincuenta (50) UIT.</w:t>
      </w:r>
    </w:p>
    <w:p w14:paraId="03A36A6E" w14:textId="77777777" w:rsidR="0020688D" w:rsidRPr="00C00FC1" w:rsidRDefault="0020688D" w:rsidP="0020688D">
      <w:pPr>
        <w:numPr>
          <w:ilvl w:val="0"/>
          <w:numId w:val="26"/>
        </w:numPr>
        <w:spacing w:after="0" w:line="240" w:lineRule="auto"/>
        <w:ind w:left="426" w:firstLine="141"/>
        <w:jc w:val="both"/>
        <w:rPr>
          <w:rFonts w:ascii="Arial Narrow" w:eastAsia="Arial Narrow" w:hAnsi="Arial Narrow" w:cs="Arial"/>
          <w:sz w:val="14"/>
          <w:szCs w:val="14"/>
        </w:rPr>
      </w:pPr>
      <w:r w:rsidRPr="00C00FC1">
        <w:rPr>
          <w:rFonts w:ascii="Arial Narrow" w:eastAsia="Arial Narrow" w:hAnsi="Arial Narrow" w:cs="Arial"/>
          <w:sz w:val="14"/>
          <w:szCs w:val="14"/>
        </w:rPr>
        <w:t>Infracciones graves, con una multa de hasta ciento cincuenta (150) UIT.</w:t>
      </w:r>
    </w:p>
    <w:p w14:paraId="2F36BEB3" w14:textId="77777777" w:rsidR="0020688D" w:rsidRPr="00C00FC1" w:rsidRDefault="0020688D" w:rsidP="0020688D">
      <w:pPr>
        <w:numPr>
          <w:ilvl w:val="0"/>
          <w:numId w:val="26"/>
        </w:numPr>
        <w:spacing w:after="0" w:line="240" w:lineRule="auto"/>
        <w:ind w:left="426" w:firstLine="141"/>
        <w:jc w:val="both"/>
        <w:rPr>
          <w:rFonts w:ascii="Arial Narrow" w:eastAsia="Arial Narrow" w:hAnsi="Arial Narrow" w:cs="Arial"/>
          <w:sz w:val="14"/>
          <w:szCs w:val="14"/>
        </w:rPr>
      </w:pPr>
      <w:r w:rsidRPr="00C00FC1">
        <w:rPr>
          <w:rFonts w:ascii="Arial Narrow" w:eastAsia="Arial Narrow" w:hAnsi="Arial Narrow" w:cs="Arial"/>
          <w:sz w:val="14"/>
          <w:szCs w:val="14"/>
        </w:rPr>
        <w:t>Infracciones muy graves, con una multa de hasta cuatrocientos cincuenta (450) UIT.</w:t>
      </w:r>
    </w:p>
    <w:p w14:paraId="623EB078" w14:textId="77777777" w:rsidR="0020688D" w:rsidRPr="00C00FC1" w:rsidRDefault="0020688D" w:rsidP="0020688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w:t>
      </w:r>
    </w:p>
  </w:footnote>
  <w:footnote w:id="15">
    <w:p w14:paraId="1A04C476" w14:textId="77777777" w:rsidR="0020688D" w:rsidRPr="00C00FC1" w:rsidRDefault="0020688D" w:rsidP="0020688D">
      <w:pPr>
        <w:spacing w:after="0" w:line="240" w:lineRule="auto"/>
        <w:ind w:left="567" w:hanging="567"/>
        <w:jc w:val="both"/>
        <w:rPr>
          <w:rFonts w:ascii="Arial Narrow" w:eastAsia="Arial Narrow" w:hAnsi="Arial Narrow" w:cs="Arial"/>
          <w:sz w:val="14"/>
          <w:szCs w:val="14"/>
        </w:rPr>
      </w:pPr>
      <w:r w:rsidRPr="00C00FC1">
        <w:rPr>
          <w:rStyle w:val="Refdenotaalpie"/>
          <w:rFonts w:ascii="Arial Narrow" w:hAnsi="Arial Narrow" w:cs="Arial"/>
          <w:sz w:val="14"/>
          <w:szCs w:val="14"/>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sz w:val="14"/>
          <w:szCs w:val="14"/>
        </w:rPr>
        <w:t>Artículo 114.- Medidas correctivas</w:t>
      </w:r>
    </w:p>
    <w:p w14:paraId="43F1A6AD" w14:textId="77777777" w:rsidR="0020688D" w:rsidRPr="00C00FC1" w:rsidRDefault="0020688D" w:rsidP="0020688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Sin perjuicio de la sanción administrativa que corresponda al proveedor por una infracción al presente Código, el Indecopi puede dictar, en calidad de mandatos, medidas correctivas reparadoras y complementarias. </w:t>
      </w:r>
    </w:p>
    <w:p w14:paraId="28942373" w14:textId="77777777" w:rsidR="0020688D" w:rsidRPr="00C00FC1" w:rsidRDefault="0020688D" w:rsidP="0020688D">
      <w:pPr>
        <w:spacing w:after="0" w:line="240" w:lineRule="auto"/>
        <w:ind w:left="567"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5620BC22" w14:textId="77777777" w:rsidR="0020688D" w:rsidRPr="00C00FC1" w:rsidRDefault="0020688D" w:rsidP="0020688D">
      <w:pPr>
        <w:spacing w:after="0" w:line="240" w:lineRule="auto"/>
        <w:ind w:left="567"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Las medidas correctivas complementarias pueden dictarse de oficio o a pedido de parte.</w:t>
      </w:r>
    </w:p>
    <w:p w14:paraId="40DE3786" w14:textId="77777777" w:rsidR="0020688D" w:rsidRPr="00C00FC1" w:rsidRDefault="0020688D" w:rsidP="0020688D">
      <w:pPr>
        <w:spacing w:after="0" w:line="240" w:lineRule="auto"/>
        <w:ind w:left="567" w:hanging="567"/>
        <w:jc w:val="both"/>
        <w:rPr>
          <w:rFonts w:ascii="Arial Narrow" w:hAnsi="Arial Narrow" w:cs="Arial"/>
          <w:sz w:val="14"/>
          <w:szCs w:val="14"/>
        </w:rPr>
      </w:pPr>
    </w:p>
    <w:p w14:paraId="2804DAFC" w14:textId="77777777" w:rsidR="0020688D" w:rsidRPr="00C00FC1" w:rsidRDefault="0020688D" w:rsidP="0020688D">
      <w:pPr>
        <w:spacing w:after="0" w:line="240" w:lineRule="auto"/>
        <w:ind w:left="567" w:hanging="567"/>
        <w:jc w:val="both"/>
        <w:rPr>
          <w:rFonts w:ascii="Arial Narrow" w:hAnsi="Arial Narrow" w:cs="Arial"/>
          <w:sz w:val="14"/>
          <w:szCs w:val="14"/>
        </w:rPr>
      </w:pPr>
      <w:r w:rsidRPr="00C00FC1">
        <w:rPr>
          <w:rFonts w:ascii="Arial Narrow" w:eastAsia="Arial Narrow" w:hAnsi="Arial Narrow" w:cs="Arial"/>
          <w:b/>
          <w:sz w:val="14"/>
          <w:szCs w:val="14"/>
        </w:rPr>
        <w:tab/>
        <w:t>Artículo 115.- Medidas correctivas reparadoras</w:t>
      </w:r>
    </w:p>
    <w:p w14:paraId="5D51BE13" w14:textId="77777777" w:rsidR="0020688D" w:rsidRPr="00C00FC1" w:rsidRDefault="0020688D" w:rsidP="0020688D">
      <w:pPr>
        <w:spacing w:after="0" w:line="240" w:lineRule="auto"/>
        <w:ind w:left="567" w:hanging="283"/>
        <w:jc w:val="both"/>
        <w:rPr>
          <w:rFonts w:ascii="Arial Narrow" w:eastAsia="Arial Narrow" w:hAnsi="Arial Narrow" w:cs="Arial"/>
          <w:sz w:val="14"/>
          <w:szCs w:val="14"/>
        </w:rPr>
      </w:pPr>
      <w:r w:rsidRPr="00C00FC1">
        <w:rPr>
          <w:rFonts w:ascii="Arial Narrow" w:eastAsia="Arial Narrow" w:hAnsi="Arial Narrow" w:cs="Arial"/>
          <w:sz w:val="14"/>
          <w:szCs w:val="14"/>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23F5D883" w14:textId="77777777" w:rsidR="0020688D" w:rsidRPr="00C00FC1" w:rsidRDefault="0020688D" w:rsidP="0020688D">
      <w:pPr>
        <w:numPr>
          <w:ilvl w:val="0"/>
          <w:numId w:val="25"/>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Reparar productos.</w:t>
      </w:r>
    </w:p>
    <w:p w14:paraId="297FEBDD" w14:textId="77777777" w:rsidR="0020688D" w:rsidRPr="00C00FC1" w:rsidRDefault="0020688D" w:rsidP="0020688D">
      <w:pPr>
        <w:numPr>
          <w:ilvl w:val="0"/>
          <w:numId w:val="25"/>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Cambiar productos por otros de idénticas o similares características, cuando la reparación no sea posible o no resulte razonable según las circunstancias.</w:t>
      </w:r>
    </w:p>
    <w:p w14:paraId="2B8841B2" w14:textId="77777777" w:rsidR="0020688D" w:rsidRPr="00C00FC1" w:rsidRDefault="0020688D" w:rsidP="0020688D">
      <w:pPr>
        <w:numPr>
          <w:ilvl w:val="0"/>
          <w:numId w:val="25"/>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Entregar un producto de idénticas características o, cuando esto no resulte posible, de similares características, en los supuestos de pérdida o deterioro atribuible al proveedor y siempre que exista interés del consumidor.</w:t>
      </w:r>
    </w:p>
    <w:p w14:paraId="254D1D49" w14:textId="77777777" w:rsidR="0020688D" w:rsidRPr="00C00FC1" w:rsidRDefault="0020688D" w:rsidP="0020688D">
      <w:pPr>
        <w:numPr>
          <w:ilvl w:val="0"/>
          <w:numId w:val="25"/>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Cumplir con ejecutar la prestación u obligación asumida; y si esto no resulte posible o no sea razonable, otra de efectos equivalentes, incluyendo prestaciones dinerarias.</w:t>
      </w:r>
    </w:p>
    <w:p w14:paraId="1A694846" w14:textId="77777777" w:rsidR="0020688D" w:rsidRPr="00C00FC1" w:rsidRDefault="0020688D" w:rsidP="0020688D">
      <w:pPr>
        <w:numPr>
          <w:ilvl w:val="0"/>
          <w:numId w:val="25"/>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Cumplir con ejecutar otras prestaciones u obligaciones legales o convencionales a su cargo.</w:t>
      </w:r>
    </w:p>
    <w:p w14:paraId="5406553C" w14:textId="77777777" w:rsidR="0020688D" w:rsidRPr="00C00FC1" w:rsidRDefault="0020688D" w:rsidP="0020688D">
      <w:pPr>
        <w:numPr>
          <w:ilvl w:val="0"/>
          <w:numId w:val="25"/>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1200B44B" w14:textId="77777777" w:rsidR="0020688D" w:rsidRPr="00C00FC1" w:rsidRDefault="0020688D" w:rsidP="0020688D">
      <w:pPr>
        <w:numPr>
          <w:ilvl w:val="0"/>
          <w:numId w:val="25"/>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En los supuestos de pagos indebidos o en exceso, devolver estos montos, más los intereses correspondientes.</w:t>
      </w:r>
    </w:p>
    <w:p w14:paraId="40115E63" w14:textId="77777777" w:rsidR="0020688D" w:rsidRPr="00C00FC1" w:rsidRDefault="0020688D" w:rsidP="0020688D">
      <w:pPr>
        <w:pStyle w:val="Sinespaciado"/>
        <w:ind w:firstLine="567"/>
        <w:jc w:val="both"/>
        <w:rPr>
          <w:rFonts w:ascii="Arial Narrow" w:hAnsi="Arial Narrow" w:cs="Arial"/>
          <w:sz w:val="14"/>
          <w:szCs w:val="14"/>
        </w:rPr>
      </w:pPr>
      <w:r w:rsidRPr="00C00FC1">
        <w:rPr>
          <w:rFonts w:ascii="Arial Narrow" w:hAnsi="Arial Narrow" w:cs="Arial"/>
          <w:sz w:val="14"/>
          <w:szCs w:val="14"/>
        </w:rPr>
        <w:t>Pagar los gastos incurridos por el consumidor para mitigar las consecuencias de la infracción administrativa.</w:t>
      </w:r>
    </w:p>
    <w:p w14:paraId="755EDE31" w14:textId="77777777" w:rsidR="0020688D" w:rsidRPr="00C00FC1" w:rsidRDefault="0020688D" w:rsidP="0020688D">
      <w:pPr>
        <w:pStyle w:val="Sinespaciado"/>
        <w:ind w:firstLine="567"/>
        <w:jc w:val="both"/>
        <w:rPr>
          <w:rFonts w:ascii="Arial Narrow" w:hAnsi="Arial Narrow" w:cs="Arial"/>
          <w:sz w:val="14"/>
          <w:szCs w:val="14"/>
        </w:rPr>
      </w:pPr>
      <w:r w:rsidRPr="00C00FC1">
        <w:rPr>
          <w:rFonts w:ascii="Arial Narrow" w:hAnsi="Arial Narrow" w:cs="Arial"/>
          <w:sz w:val="14"/>
          <w:szCs w:val="14"/>
        </w:rPr>
        <w:t>Otras medidas reparadoras análogas de efectos equivalentes a las anteriores.</w:t>
      </w:r>
    </w:p>
    <w:p w14:paraId="537F0306" w14:textId="77777777" w:rsidR="0020688D" w:rsidRPr="00C00FC1" w:rsidRDefault="0020688D" w:rsidP="0020688D">
      <w:pPr>
        <w:pStyle w:val="Sinespaciado"/>
        <w:ind w:left="567"/>
        <w:jc w:val="both"/>
        <w:rPr>
          <w:rFonts w:ascii="Arial Narrow" w:hAnsi="Arial Narrow" w:cs="Arial"/>
          <w:sz w:val="14"/>
          <w:szCs w:val="14"/>
        </w:rPr>
      </w:pPr>
      <w:r w:rsidRPr="00C00FC1">
        <w:rPr>
          <w:rFonts w:ascii="Arial Narrow" w:hAnsi="Arial Narrow" w:cs="Arial"/>
          <w:sz w:val="14"/>
          <w:szCs w:val="14"/>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4AA3D585" w14:textId="77777777" w:rsidR="0020688D" w:rsidRPr="00C00FC1" w:rsidRDefault="0020688D" w:rsidP="0020688D">
      <w:pPr>
        <w:spacing w:after="0" w:line="240" w:lineRule="auto"/>
        <w:ind w:left="567"/>
        <w:jc w:val="both"/>
        <w:rPr>
          <w:rFonts w:ascii="Arial Narrow" w:hAnsi="Arial Narrow" w:cs="Arial"/>
          <w:sz w:val="14"/>
          <w:szCs w:val="14"/>
        </w:rPr>
      </w:pPr>
      <w:r w:rsidRPr="00C00FC1">
        <w:rPr>
          <w:rFonts w:ascii="Arial Narrow" w:eastAsia="Arial Narrow" w:hAnsi="Arial Narrow" w:cs="Arial"/>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0A432F14" w14:textId="77777777" w:rsidR="0020688D" w:rsidRPr="00C00FC1" w:rsidRDefault="0020688D" w:rsidP="0020688D">
      <w:pPr>
        <w:spacing w:after="0" w:line="240" w:lineRule="auto"/>
        <w:ind w:left="567"/>
        <w:jc w:val="both"/>
        <w:rPr>
          <w:rFonts w:ascii="Arial Narrow" w:hAnsi="Arial Narrow" w:cs="Arial"/>
          <w:sz w:val="14"/>
          <w:szCs w:val="14"/>
        </w:rPr>
      </w:pPr>
      <w:r w:rsidRPr="00C00FC1">
        <w:rPr>
          <w:rFonts w:ascii="Arial Narrow" w:eastAsia="Arial Narrow" w:hAnsi="Arial Narrow" w:cs="Arial"/>
          <w:sz w:val="14"/>
          <w:szCs w:val="14"/>
        </w:rPr>
        <w:t>115.4 Corresponde al consumidor que solicita el dictado de la medida correctiva reparadora probar las consecuencias patrimoniales directas e inmediatas causadas por la comisión de la infracción administrativa.</w:t>
      </w:r>
    </w:p>
    <w:p w14:paraId="4E71CAFC" w14:textId="77777777" w:rsidR="0020688D" w:rsidRPr="00C00FC1" w:rsidRDefault="0020688D" w:rsidP="0020688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7E8512A4" w14:textId="77777777" w:rsidR="0020688D" w:rsidRPr="00C00FC1" w:rsidRDefault="0020688D" w:rsidP="0020688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2290966" w14:textId="77777777" w:rsidR="0020688D" w:rsidRPr="00C00FC1" w:rsidRDefault="0020688D" w:rsidP="0020688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0B5A7695" w14:textId="77777777" w:rsidR="0020688D" w:rsidRPr="00C00FC1" w:rsidRDefault="0020688D" w:rsidP="0020688D">
      <w:pPr>
        <w:spacing w:after="0" w:line="240" w:lineRule="auto"/>
        <w:ind w:left="567"/>
        <w:jc w:val="both"/>
        <w:rPr>
          <w:rFonts w:ascii="Arial Narrow" w:eastAsia="Arial Narrow" w:hAnsi="Arial Narrow" w:cs="Arial"/>
          <w:sz w:val="14"/>
          <w:szCs w:val="14"/>
        </w:rPr>
      </w:pPr>
    </w:p>
    <w:p w14:paraId="2883F484" w14:textId="77777777" w:rsidR="0020688D" w:rsidRPr="00C00FC1" w:rsidRDefault="0020688D" w:rsidP="0020688D">
      <w:pPr>
        <w:spacing w:after="0" w:line="240" w:lineRule="auto"/>
        <w:ind w:left="567"/>
        <w:jc w:val="both"/>
        <w:rPr>
          <w:rFonts w:ascii="Arial Narrow" w:eastAsia="Arial Narrow" w:hAnsi="Arial Narrow" w:cs="Arial"/>
          <w:b/>
          <w:bCs/>
          <w:sz w:val="14"/>
          <w:szCs w:val="14"/>
        </w:rPr>
      </w:pPr>
      <w:r w:rsidRPr="00C00FC1">
        <w:rPr>
          <w:rFonts w:ascii="Arial Narrow" w:eastAsia="Arial Narrow" w:hAnsi="Arial Narrow" w:cs="Arial"/>
          <w:b/>
          <w:bCs/>
          <w:sz w:val="14"/>
          <w:szCs w:val="14"/>
        </w:rPr>
        <w:t>Artículo 116.- Medidas correctivas complementarias</w:t>
      </w:r>
    </w:p>
    <w:p w14:paraId="6948433E" w14:textId="77777777" w:rsidR="0020688D" w:rsidRPr="00C00FC1" w:rsidRDefault="0020688D" w:rsidP="0020688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Las medidas correctivas complementarias tienen el objeto de revertir los efectos de la conducta infractora o evitar que esta se produzca nuevamente en el futuro y pueden ser, entre otras, las siguientes: </w:t>
      </w:r>
    </w:p>
    <w:p w14:paraId="144892D1" w14:textId="77777777" w:rsidR="0020688D" w:rsidRPr="00C00FC1" w:rsidRDefault="0020688D" w:rsidP="0020688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a. Que el proveedor cumpla con atender la solicitud de información requerida por el consumidor, siempre que dicho requerimiento guarde relación con el producto adquirido o servicio contratado. </w:t>
      </w:r>
    </w:p>
    <w:p w14:paraId="3F3527FA" w14:textId="77777777" w:rsidR="0020688D" w:rsidRPr="00C00FC1" w:rsidRDefault="0020688D" w:rsidP="0020688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b. Declarar inexigibles las cláusulas que han sido identificadas como abusivas en el procedimiento. </w:t>
      </w:r>
    </w:p>
    <w:p w14:paraId="754B89AB" w14:textId="77777777" w:rsidR="0020688D" w:rsidRPr="00C00FC1" w:rsidRDefault="0020688D" w:rsidP="0020688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c. El decomiso y destrucción de la mercadería, envases, envolturas o etiquetas. </w:t>
      </w:r>
    </w:p>
    <w:p w14:paraId="6DED5BE1" w14:textId="77777777" w:rsidR="0020688D" w:rsidRPr="00C00FC1" w:rsidRDefault="0020688D" w:rsidP="0020688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d. En caso de infracciones muy graves y de reincidencia o reiterancia: </w:t>
      </w:r>
    </w:p>
    <w:p w14:paraId="45EAC332" w14:textId="77777777" w:rsidR="0020688D" w:rsidRPr="00C00FC1" w:rsidRDefault="0020688D" w:rsidP="0020688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(i) Solicitar a la autoridad correspondiente la clausura temporal del establecimiento industrial, comercial o de servicios por un plazo máximo de seis (6) meses. </w:t>
      </w:r>
    </w:p>
    <w:p w14:paraId="5A4F23C3" w14:textId="77777777" w:rsidR="0020688D" w:rsidRPr="00C00FC1" w:rsidRDefault="0020688D" w:rsidP="0020688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(ii) Solicitar a la autoridad competente la inhabilitación, temporal o permanente, del proveedor en función de los alcances de la infracción sancionada. </w:t>
      </w:r>
    </w:p>
    <w:p w14:paraId="291BDE70" w14:textId="77777777" w:rsidR="0020688D" w:rsidRPr="00C00FC1" w:rsidRDefault="0020688D" w:rsidP="0020688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e. Publicación de avisos rectificatorios o informativos en la forma que determine el Indecopi, tomando en consideración los medios que resulten idóneos para revertir los efectos que el acto objeto de sanción ha ocasionado. </w:t>
      </w:r>
    </w:p>
    <w:p w14:paraId="2D312610" w14:textId="77777777" w:rsidR="0020688D" w:rsidRPr="00C00FC1" w:rsidRDefault="0020688D" w:rsidP="0020688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f. Cualquier otra medida correctiva que tenga el objeto de revertir los efectos de la conducta infractora o evitar que esta se produzca nuevamente en el futuro. </w:t>
      </w:r>
    </w:p>
    <w:p w14:paraId="518DF034" w14:textId="77777777" w:rsidR="0020688D" w:rsidRPr="00C00FC1" w:rsidRDefault="0020688D" w:rsidP="0020688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El Indecopi está facultado para solicitar a la autoridad municipal y policial el apoyo respectivo para la ejecución de las medidas correctivas complementarias correspondientes.</w:t>
      </w:r>
    </w:p>
    <w:p w14:paraId="4D44E42A" w14:textId="77777777" w:rsidR="0020688D" w:rsidRPr="00C00FC1" w:rsidRDefault="0020688D" w:rsidP="0020688D">
      <w:pPr>
        <w:spacing w:after="0" w:line="240" w:lineRule="auto"/>
        <w:ind w:left="567"/>
        <w:jc w:val="both"/>
        <w:rPr>
          <w:rFonts w:ascii="Arial Narrow" w:eastAsia="Arial Narrow" w:hAnsi="Arial Narrow" w:cs="Arial"/>
          <w:sz w:val="14"/>
          <w:szCs w:val="14"/>
        </w:rPr>
      </w:pPr>
    </w:p>
  </w:footnote>
  <w:footnote w:id="16">
    <w:p w14:paraId="66F200F6" w14:textId="77777777" w:rsidR="0020688D" w:rsidRPr="00C00FC1" w:rsidRDefault="0020688D" w:rsidP="0020688D">
      <w:pPr>
        <w:pStyle w:val="Textonotapie"/>
        <w:tabs>
          <w:tab w:val="left" w:pos="567"/>
        </w:tabs>
        <w:ind w:left="567" w:hanging="567"/>
        <w:jc w:val="both"/>
        <w:rPr>
          <w:rFonts w:ascii="Arial Narrow" w:hAnsi="Arial Narrow" w:cs="Arial"/>
          <w:b/>
          <w:sz w:val="14"/>
          <w:szCs w:val="14"/>
        </w:rPr>
      </w:pPr>
      <w:r w:rsidRPr="00C00FC1">
        <w:rPr>
          <w:rStyle w:val="Refdenotaalpie"/>
          <w:rFonts w:ascii="Arial Narrow" w:hAnsi="Arial Narrow" w:cs="Arial"/>
          <w:sz w:val="14"/>
          <w:szCs w:val="14"/>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sz w:val="14"/>
          <w:szCs w:val="14"/>
        </w:rPr>
        <w:t>LEY 29571, CÓDIGO DE PROTECCIÓN Y DEFENSA DEL CONSUMIDOR</w:t>
      </w:r>
      <w:r w:rsidRPr="00C00FC1">
        <w:rPr>
          <w:rFonts w:ascii="Arial Narrow" w:hAnsi="Arial Narrow" w:cs="Arial"/>
          <w:b/>
          <w:bCs/>
          <w:sz w:val="14"/>
          <w:szCs w:val="14"/>
        </w:rPr>
        <w:t xml:space="preserve">, </w:t>
      </w:r>
      <w:r w:rsidRPr="00C00FC1">
        <w:rPr>
          <w:rFonts w:ascii="Arial Narrow" w:hAnsi="Arial Narrow" w:cs="Arial"/>
          <w:b/>
          <w:sz w:val="14"/>
          <w:szCs w:val="14"/>
        </w:rPr>
        <w:t>publicado el 2 de setiembre de 2010 y modificado por Decreto Legislativo N° 1308</w:t>
      </w:r>
    </w:p>
    <w:p w14:paraId="6D1BD82C" w14:textId="77777777" w:rsidR="0020688D" w:rsidRPr="00C00FC1" w:rsidRDefault="0020688D" w:rsidP="0020688D">
      <w:pPr>
        <w:pStyle w:val="Textonotapie"/>
        <w:tabs>
          <w:tab w:val="left" w:pos="567"/>
        </w:tabs>
        <w:jc w:val="both"/>
        <w:rPr>
          <w:rFonts w:ascii="Arial Narrow" w:eastAsia="Arial Narrow" w:hAnsi="Arial Narrow" w:cs="Arial"/>
          <w:b/>
          <w:sz w:val="14"/>
          <w:szCs w:val="14"/>
        </w:rPr>
      </w:pPr>
      <w:r w:rsidRPr="00C00FC1">
        <w:rPr>
          <w:rFonts w:ascii="Arial Narrow" w:eastAsia="Arial Narrow" w:hAnsi="Arial Narrow" w:cs="Arial"/>
          <w:b/>
          <w:sz w:val="14"/>
          <w:szCs w:val="14"/>
        </w:rPr>
        <w:tab/>
        <w:t>Artículo 112.- Criterios de graduación de las sanciones administrativas</w:t>
      </w:r>
    </w:p>
    <w:p w14:paraId="60410505" w14:textId="77777777" w:rsidR="0020688D" w:rsidRPr="00C00FC1" w:rsidRDefault="0020688D" w:rsidP="0020688D">
      <w:pPr>
        <w:pStyle w:val="Textonotapie"/>
        <w:tabs>
          <w:tab w:val="left" w:pos="567"/>
        </w:tabs>
        <w:jc w:val="both"/>
        <w:rPr>
          <w:rFonts w:ascii="Arial Narrow" w:eastAsia="Arial Narrow" w:hAnsi="Arial Narrow" w:cs="Arial"/>
          <w:sz w:val="14"/>
          <w:szCs w:val="14"/>
        </w:rPr>
      </w:pPr>
      <w:r w:rsidRPr="00C00FC1">
        <w:rPr>
          <w:rFonts w:ascii="Arial Narrow" w:eastAsia="Arial Narrow" w:hAnsi="Arial Narrow" w:cs="Arial"/>
          <w:sz w:val="14"/>
          <w:szCs w:val="14"/>
        </w:rPr>
        <w:tab/>
        <w:t>(…)</w:t>
      </w:r>
    </w:p>
    <w:p w14:paraId="396A8688" w14:textId="77777777" w:rsidR="0020688D" w:rsidRPr="00C00FC1" w:rsidRDefault="0020688D" w:rsidP="0020688D">
      <w:pPr>
        <w:pStyle w:val="Textonotapie"/>
        <w:tabs>
          <w:tab w:val="left" w:pos="567"/>
        </w:tabs>
        <w:jc w:val="both"/>
        <w:rPr>
          <w:rFonts w:ascii="Arial Narrow" w:eastAsia="Arial Narrow" w:hAnsi="Arial Narrow" w:cs="Arial"/>
          <w:sz w:val="14"/>
          <w:szCs w:val="14"/>
        </w:rPr>
      </w:pPr>
      <w:r w:rsidRPr="00C00FC1">
        <w:rPr>
          <w:rFonts w:ascii="Arial Narrow" w:eastAsia="Arial Narrow" w:hAnsi="Arial Narrow" w:cs="Arial"/>
          <w:sz w:val="14"/>
          <w:szCs w:val="14"/>
        </w:rPr>
        <w:tab/>
        <w:t>Se consideran circunstancias atenuantes especiales, las siguientes:</w:t>
      </w:r>
    </w:p>
    <w:p w14:paraId="46B7D098" w14:textId="77777777" w:rsidR="0020688D" w:rsidRPr="00C00FC1" w:rsidRDefault="0020688D" w:rsidP="0020688D">
      <w:pPr>
        <w:pStyle w:val="Textonotapie"/>
        <w:tabs>
          <w:tab w:val="left" w:pos="567"/>
        </w:tabs>
        <w:jc w:val="both"/>
        <w:rPr>
          <w:rFonts w:ascii="Arial Narrow" w:eastAsia="Arial Narrow" w:hAnsi="Arial Narrow" w:cs="Arial"/>
          <w:sz w:val="14"/>
          <w:szCs w:val="14"/>
        </w:rPr>
      </w:pPr>
      <w:r w:rsidRPr="00C00FC1">
        <w:rPr>
          <w:rFonts w:ascii="Arial Narrow" w:eastAsia="Arial Narrow" w:hAnsi="Arial Narrow" w:cs="Arial"/>
          <w:sz w:val="14"/>
          <w:szCs w:val="14"/>
        </w:rPr>
        <w:tab/>
        <w:t>(…)</w:t>
      </w:r>
    </w:p>
    <w:p w14:paraId="14CA321C" w14:textId="77777777" w:rsidR="0020688D" w:rsidRPr="00C00FC1" w:rsidRDefault="0020688D" w:rsidP="0020688D">
      <w:pPr>
        <w:pStyle w:val="Textonotapie"/>
        <w:tabs>
          <w:tab w:val="left" w:pos="567"/>
        </w:tabs>
        <w:ind w:left="567"/>
        <w:jc w:val="both"/>
        <w:rPr>
          <w:rFonts w:ascii="Arial Narrow" w:eastAsia="Arial Narrow" w:hAnsi="Arial Narrow" w:cs="Arial"/>
          <w:sz w:val="14"/>
          <w:szCs w:val="14"/>
        </w:rPr>
      </w:pPr>
      <w:r w:rsidRPr="00C00FC1">
        <w:rPr>
          <w:rFonts w:ascii="Arial Narrow" w:eastAsia="Arial Narrow" w:hAnsi="Arial Narrow" w:cs="Arial"/>
          <w:sz w:val="14"/>
          <w:szCs w:val="14"/>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BF11C50" w14:textId="77777777" w:rsidR="0020688D" w:rsidRPr="00C00FC1" w:rsidRDefault="0020688D" w:rsidP="0020688D">
      <w:pPr>
        <w:pStyle w:val="Textonotapie"/>
        <w:jc w:val="both"/>
        <w:rPr>
          <w:rFonts w:ascii="Arial Narrow" w:hAnsi="Arial Narrow" w:cs="Arial"/>
          <w:sz w:val="14"/>
          <w:szCs w:val="14"/>
        </w:rPr>
      </w:pPr>
    </w:p>
  </w:footnote>
  <w:footnote w:id="17">
    <w:p w14:paraId="5BD7EF1E" w14:textId="77777777" w:rsidR="0020688D" w:rsidRPr="00C00FC1" w:rsidRDefault="0020688D" w:rsidP="0020688D">
      <w:pPr>
        <w:autoSpaceDE w:val="0"/>
        <w:autoSpaceDN w:val="0"/>
        <w:adjustRightInd w:val="0"/>
        <w:spacing w:after="0" w:line="240" w:lineRule="auto"/>
        <w:ind w:left="567" w:hanging="567"/>
        <w:jc w:val="both"/>
        <w:rPr>
          <w:rFonts w:ascii="Arial Narrow" w:hAnsi="Arial Narrow" w:cs="Arial"/>
          <w:b/>
          <w:bCs/>
          <w:sz w:val="14"/>
          <w:szCs w:val="14"/>
        </w:rPr>
      </w:pPr>
      <w:r w:rsidRPr="00C00FC1">
        <w:rPr>
          <w:rStyle w:val="Refdenotaalpie"/>
          <w:rFonts w:ascii="Arial Narrow" w:hAnsi="Arial Narrow" w:cs="Arial"/>
          <w:b/>
          <w:bCs/>
          <w:sz w:val="14"/>
          <w:szCs w:val="14"/>
        </w:rPr>
        <w:footnoteRef/>
      </w:r>
      <w:r w:rsidRPr="00C00FC1">
        <w:rPr>
          <w:rFonts w:ascii="Arial Narrow" w:hAnsi="Arial Narrow" w:cs="Arial"/>
          <w:b/>
          <w:bCs/>
          <w:sz w:val="14"/>
          <w:szCs w:val="14"/>
        </w:rPr>
        <w:t xml:space="preserve"> </w:t>
      </w:r>
      <w:r w:rsidRPr="00C00FC1">
        <w:rPr>
          <w:rFonts w:ascii="Arial Narrow" w:hAnsi="Arial Narrow" w:cs="Arial"/>
          <w:b/>
          <w:bCs/>
          <w:sz w:val="14"/>
          <w:szCs w:val="14"/>
        </w:rPr>
        <w:tab/>
        <w:t>DECRETO LEGISLATIVO Nº 807, LEY SOBRE FACULTADES, NORMAS Y ORGANIZACIÓN DEL INDECOPI FACULTADES DE LAS COMISIONES Y OFICINAS DEL INDECOPI</w:t>
      </w:r>
    </w:p>
    <w:p w14:paraId="05FD4BBC" w14:textId="77777777" w:rsidR="0020688D" w:rsidRPr="00C00FC1" w:rsidRDefault="0020688D" w:rsidP="0020688D">
      <w:pPr>
        <w:pStyle w:val="NormalWeb"/>
        <w:spacing w:after="0" w:line="240" w:lineRule="auto"/>
        <w:ind w:left="567"/>
        <w:jc w:val="both"/>
        <w:rPr>
          <w:rFonts w:ascii="Arial Narrow" w:hAnsi="Arial Narrow" w:cs="Arial"/>
          <w:bCs/>
          <w:sz w:val="14"/>
          <w:szCs w:val="14"/>
        </w:rPr>
      </w:pPr>
      <w:r w:rsidRPr="00C00FC1">
        <w:rPr>
          <w:rFonts w:ascii="Arial Narrow" w:hAnsi="Arial Narrow" w:cs="Arial"/>
          <w:b/>
          <w:sz w:val="14"/>
          <w:szCs w:val="14"/>
        </w:rPr>
        <w:t xml:space="preserve">Artículo 29.- </w:t>
      </w:r>
      <w:r w:rsidRPr="00C00FC1">
        <w:rPr>
          <w:rFonts w:ascii="Arial Narrow" w:hAnsi="Arial Narrow" w:cs="Arial"/>
          <w:bCs/>
          <w:sz w:val="14"/>
          <w:szCs w:val="14"/>
        </w:rPr>
        <w:t>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4F2C1C" w14:textId="77777777" w:rsidR="0020688D" w:rsidRPr="00C00FC1" w:rsidRDefault="0020688D" w:rsidP="0020688D">
      <w:pPr>
        <w:pStyle w:val="NormalWeb"/>
        <w:spacing w:after="0" w:line="240" w:lineRule="auto"/>
        <w:ind w:left="567"/>
        <w:jc w:val="both"/>
        <w:rPr>
          <w:rFonts w:ascii="Arial Narrow" w:hAnsi="Arial Narrow" w:cs="Arial"/>
          <w:sz w:val="14"/>
          <w:szCs w:val="14"/>
        </w:rPr>
      </w:pPr>
    </w:p>
  </w:footnote>
  <w:footnote w:id="18">
    <w:p w14:paraId="355C0C95" w14:textId="77777777" w:rsidR="0020688D" w:rsidRPr="001C674E" w:rsidRDefault="0020688D" w:rsidP="0020688D">
      <w:pPr>
        <w:pStyle w:val="Textonotapie"/>
        <w:ind w:left="567" w:hanging="567"/>
        <w:jc w:val="both"/>
        <w:rPr>
          <w:rFonts w:ascii="Arial Narrow" w:hAnsi="Arial Narrow" w:cs="Arial"/>
          <w:sz w:val="14"/>
          <w:szCs w:val="14"/>
        </w:rPr>
      </w:pPr>
      <w:r w:rsidRPr="001C674E">
        <w:rPr>
          <w:rStyle w:val="Refdenotaalpie"/>
          <w:rFonts w:ascii="Arial Narrow" w:hAnsi="Arial Narrow" w:cs="Arial"/>
          <w:sz w:val="14"/>
          <w:szCs w:val="14"/>
        </w:rPr>
        <w:footnoteRef/>
      </w:r>
      <w:r w:rsidRPr="001C674E">
        <w:rPr>
          <w:rFonts w:ascii="Arial Narrow" w:hAnsi="Arial Narrow" w:cs="Arial"/>
          <w:sz w:val="14"/>
          <w:szCs w:val="14"/>
        </w:rPr>
        <w:t xml:space="preserve"> </w:t>
      </w:r>
      <w:r w:rsidRPr="001C674E">
        <w:rPr>
          <w:rFonts w:ascii="Arial Narrow" w:hAnsi="Arial Narrow" w:cs="Arial"/>
          <w:sz w:val="14"/>
          <w:szCs w:val="14"/>
        </w:rPr>
        <w:tab/>
      </w:r>
      <w:r w:rsidRPr="001C674E">
        <w:rPr>
          <w:rFonts w:ascii="Arial Narrow" w:eastAsia="Arial" w:hAnsi="Arial Narrow" w:cs="Arial"/>
          <w:b/>
          <w:sz w:val="14"/>
          <w:szCs w:val="14"/>
        </w:rPr>
        <w:t>TEXTO ÚNICO ORDENADO DE LA LEY DEL PROCEDIMIENTO ADMINISTRATIVO GENERAL, aprobado mediante DECRETO SUPREMO N° 004-2019-JUS y publicado el 25 de enero de 2019</w:t>
      </w:r>
    </w:p>
    <w:p w14:paraId="275B84E0" w14:textId="77777777" w:rsidR="0020688D" w:rsidRPr="001C674E" w:rsidRDefault="0020688D" w:rsidP="0020688D">
      <w:pPr>
        <w:pStyle w:val="Textonotapie"/>
        <w:ind w:left="1134" w:hanging="567"/>
        <w:jc w:val="both"/>
        <w:rPr>
          <w:rFonts w:ascii="Arial Narrow" w:hAnsi="Arial Narrow" w:cs="Arial"/>
          <w:sz w:val="14"/>
          <w:szCs w:val="14"/>
        </w:rPr>
      </w:pPr>
      <w:r w:rsidRPr="001C674E">
        <w:rPr>
          <w:rFonts w:ascii="Arial Narrow" w:hAnsi="Arial Narrow" w:cs="Arial"/>
          <w:b/>
          <w:bCs/>
          <w:sz w:val="14"/>
          <w:szCs w:val="14"/>
        </w:rPr>
        <w:t>Artículo 20.- Modalidades de notificación</w:t>
      </w:r>
    </w:p>
    <w:p w14:paraId="7D05498E" w14:textId="77777777" w:rsidR="0020688D" w:rsidRPr="001C674E" w:rsidRDefault="0020688D" w:rsidP="0020688D">
      <w:pPr>
        <w:pStyle w:val="Textonotapie"/>
        <w:ind w:left="567"/>
        <w:jc w:val="both"/>
        <w:rPr>
          <w:rFonts w:ascii="Arial Narrow" w:hAnsi="Arial Narrow" w:cs="Arial"/>
          <w:sz w:val="14"/>
          <w:szCs w:val="14"/>
          <w:lang w:val="es-ES"/>
        </w:rPr>
      </w:pPr>
      <w:bookmarkStart w:id="25" w:name="_Hlk214959443"/>
      <w:r w:rsidRPr="001C674E">
        <w:rPr>
          <w:rFonts w:ascii="Arial Narrow" w:hAnsi="Arial Narrow" w:cs="Arial"/>
          <w:sz w:val="14"/>
          <w:szCs w:val="14"/>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4EE3D807" w14:textId="77777777" w:rsidR="0020688D" w:rsidRPr="001C674E" w:rsidRDefault="0020688D" w:rsidP="0020688D">
      <w:pPr>
        <w:pStyle w:val="Textonotapie"/>
        <w:ind w:left="567"/>
        <w:jc w:val="both"/>
        <w:rPr>
          <w:rFonts w:ascii="Arial Narrow" w:hAnsi="Arial Narrow" w:cs="Arial"/>
          <w:sz w:val="14"/>
          <w:szCs w:val="14"/>
          <w:lang w:val="es-ES"/>
        </w:rPr>
      </w:pPr>
      <w:r w:rsidRPr="001C674E">
        <w:rPr>
          <w:rFonts w:ascii="Arial Narrow" w:hAnsi="Arial Narrow" w:cs="Arial"/>
          <w:sz w:val="14"/>
          <w:szCs w:val="14"/>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5E35FBC" w14:textId="77777777" w:rsidR="0020688D" w:rsidRPr="00C00FC1" w:rsidRDefault="0020688D" w:rsidP="0020688D">
      <w:pPr>
        <w:pStyle w:val="Textonotapie"/>
        <w:ind w:left="567"/>
        <w:jc w:val="both"/>
        <w:rPr>
          <w:rFonts w:ascii="Arial Narrow" w:hAnsi="Arial Narrow" w:cs="Arial"/>
          <w:sz w:val="14"/>
          <w:szCs w:val="14"/>
          <w:lang w:val="es-ES"/>
        </w:rPr>
      </w:pPr>
      <w:r w:rsidRPr="001C674E">
        <w:rPr>
          <w:rFonts w:ascii="Arial Narrow" w:hAnsi="Arial Narrow" w:cs="Arial"/>
          <w:sz w:val="14"/>
          <w:szCs w:val="14"/>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bookmarkEnd w:id="25"/>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D7841" w14:textId="71937C80" w:rsidR="00657991" w:rsidRDefault="008B188F" w:rsidP="006E67F8">
    <w:pPr>
      <w:pStyle w:val="Encabezado"/>
      <w:tabs>
        <w:tab w:val="clear" w:pos="4252"/>
      </w:tabs>
    </w:pPr>
    <w:r>
      <w:rPr>
        <w:noProof/>
      </w:rPr>
      <mc:AlternateContent>
        <mc:Choice Requires="wps">
          <w:drawing>
            <wp:anchor distT="0" distB="0" distL="114300" distR="114300" simplePos="0" relativeHeight="251658240" behindDoc="1" locked="0" layoutInCell="1" allowOverlap="1" wp14:anchorId="1B2D6C96" wp14:editId="1EC7612E">
              <wp:simplePos x="0" y="0"/>
              <wp:positionH relativeFrom="margin">
                <wp:posOffset>3606165</wp:posOffset>
              </wp:positionH>
              <wp:positionV relativeFrom="margin">
                <wp:posOffset>-566420</wp:posOffset>
              </wp:positionV>
              <wp:extent cx="2075180" cy="572135"/>
              <wp:effectExtent l="0" t="0" r="1270" b="0"/>
              <wp:wrapNone/>
              <wp:docPr id="77281767"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5180" cy="5721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7AFDD48" w14:textId="60938FF1"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SECRETARÍA TÉCNICA DE LA COMISIÓN DE PROTECCIÓN AL CONSUMIDOR N° 1</w:t>
                          </w:r>
                        </w:p>
                        <w:p w14:paraId="6380D5B6" w14:textId="1805EED0"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SEDE CENTRAL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2D6C96" id="_x0000_t202" coordsize="21600,21600" o:spt="202" path="m,l,21600r21600,l21600,xe">
              <v:stroke joinstyle="miter"/>
              <v:path gradientshapeok="t" o:connecttype="rect"/>
            </v:shapetype>
            <v:shape id="Cuadro de texto 1" o:spid="_x0000_s1026" type="#_x0000_t202" style="position:absolute;margin-left:283.95pt;margin-top:-44.6pt;width:163.4pt;height:45.0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hhifgIAAH4FAAAOAAAAZHJzL2Uyb0RvYy54bWysVN9P2zAQfp+0/8Hy+5qmUGBRU9QVMU2q&#10;AK1MPLuOTS0cn2e7Tbq/nrOTtsB4YdqLc859d+f77sfksq012QrnFZiS5oMhJcJwqJR5LOmv++sv&#10;F5T4wEzFNBhR0p3w9HL6+dOksYUYwRp0JRxBJ8YXjS3pOgRbZJnna1EzPwArDColuJoFvLrHrHKs&#10;Qe+1zkbD4VnWgKusAy68x79XnZJOk38pBQ+3UnoRiC4pvi2k06VzFc9sOmHFo2N2rXj/DPYPr6iZ&#10;Mhj04OqKBUY2Tv3lqlbcgQcZBhzqDKRUXKQcMJt8+Cab5ZpZkXJBcrw90OT/n1t+s13aO0dC+w1a&#10;LGBKwtsF8CeP3GSN9UWPiZz6wiM6JtpKV8cvpkDQELndHfgUbSAcf46G5+P8AlUcdePzUX4yjoRn&#10;R2vrfPguoCZRKKnDeqUXsO3Chw66h8RgHrSqrpXW6RJ7RMy1I1uG1dUh752/QmlDmpKenYyHybGB&#10;aN551ia6EalL+nDHDJMUdlpEjDY/hSSqSom+E5txLswhfkJHlMRQHzHs8cdXfcS4ywMtUmQw4WBc&#10;KwOuK+xryqqnPWWyw/cF913ekYLQrlpkK4orqHbYKQ66IfKWXyus2oL5cMccTg0WGjdBuMVDakDW&#10;oZcoWYP7897/iMdmRi0lDU5hSf3vDXOCEv3DYJt/zU9P49imyym2EF7cS83qpcZs6jlgK+S4cyxP&#10;YsQHvRelg/oBF8YsRkUVMxxjlzTsxXnodgMuHC5mswTCQbUsLMzS8v2AxJ68bx+Ys33jBmz5G9jP&#10;Kyve9G+HjYUxMNsEkCo195HVnngc8jQe/UKKW+TlPaGOa3P6DAAA//8DAFBLAwQUAAYACAAAACEA&#10;xaEOvOEAAAAIAQAADwAAAGRycy9kb3ducmV2LnhtbEyPy07DMBBF90j8gzVIbFDr0NLmQSYVQjwk&#10;djQ8xM6NhyQiHkexm4S/x6xgObpH957Jd7PpxEiDay0jXC4jEMSV1S3XCC/l/SIB4bxirTrLhPBN&#10;DnbF6UmuMm0nfqZx72sRSthlCqHxvs+kdFVDRrml7YlD9mkHo3w4h1rqQU2h3HRyFUVbaVTLYaFR&#10;Pd02VH3tjwbh46J+f3Lzw+u03qz7u8exjN90iXh+Nt9cg/A0+z8YfvWDOhTB6WCPrJ3oEDbbOA0o&#10;wiJJVyACkaRXMYgDQgqyyOX/B4ofAAAA//8DAFBLAQItABQABgAIAAAAIQC2gziS/gAAAOEBAAAT&#10;AAAAAAAAAAAAAAAAAAAAAABbQ29udGVudF9UeXBlc10ueG1sUEsBAi0AFAAGAAgAAAAhADj9If/W&#10;AAAAlAEAAAsAAAAAAAAAAAAAAAAALwEAAF9yZWxzLy5yZWxzUEsBAi0AFAAGAAgAAAAhAPQiGGJ+&#10;AgAAfgUAAA4AAAAAAAAAAAAAAAAALgIAAGRycy9lMm9Eb2MueG1sUEsBAi0AFAAGAAgAAAAhAMWh&#10;DrzhAAAACAEAAA8AAAAAAAAAAAAAAAAA2AQAAGRycy9kb3ducmV2LnhtbFBLBQYAAAAABAAEAPMA&#10;AADmBQAAAAA=&#10;" fillcolor="white [3201]" stroked="f" strokeweight=".5pt">
              <v:textbox>
                <w:txbxContent>
                  <w:p w14:paraId="27AFDD48" w14:textId="60938FF1"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SECRETARÍA TÉCNICA DE LA COMISIÓN DE PROTECCIÓN AL CONSUMIDOR N° 1</w:t>
                    </w:r>
                  </w:p>
                  <w:p w14:paraId="6380D5B6" w14:textId="1805EED0"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SEDE CENTRAL</w:t>
                    </w:r>
                  </w:p>
                </w:txbxContent>
              </v:textbox>
              <w10:wrap anchorx="margin" anchory="margin"/>
            </v:shape>
          </w:pict>
        </mc:Fallback>
      </mc:AlternateContent>
    </w:r>
    <w:r w:rsidR="0098258F">
      <w:rPr>
        <w:noProof/>
        <w:lang w:eastAsia="es-PE"/>
      </w:rPr>
      <w:drawing>
        <wp:inline distT="0" distB="0" distL="0" distR="0" wp14:anchorId="59780F31" wp14:editId="0F6CA0E6">
          <wp:extent cx="1640205" cy="780415"/>
          <wp:effectExtent l="0" t="0" r="0" b="635"/>
          <wp:docPr id="1433546580" name="Imagen 1433546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0205" cy="780415"/>
                  </a:xfrm>
                  <a:prstGeom prst="rect">
                    <a:avLst/>
                  </a:prstGeom>
                  <a:noFill/>
                </pic:spPr>
              </pic:pic>
            </a:graphicData>
          </a:graphic>
        </wp:inline>
      </w:drawing>
    </w:r>
  </w:p>
  <w:p w14:paraId="0A35A7DB" w14:textId="2B9E4395" w:rsidR="008B188F" w:rsidRDefault="008B188F" w:rsidP="006E67F8">
    <w:pPr>
      <w:pStyle w:val="Encabezado"/>
      <w:tabs>
        <w:tab w:val="clear" w:pos="4252"/>
      </w:tabs>
    </w:pPr>
  </w:p>
  <w:p w14:paraId="75507FFB" w14:textId="77777777" w:rsidR="008B188F" w:rsidRDefault="008B188F" w:rsidP="006E67F8">
    <w:pPr>
      <w:pStyle w:val="Encabezado"/>
      <w:tabs>
        <w:tab w:val="clear" w:pos="4252"/>
      </w:tabs>
    </w:pPr>
  </w:p>
  <w:p w14:paraId="5784F375" w14:textId="161F74B8" w:rsidR="006E67F8" w:rsidRDefault="0098258F" w:rsidP="006E67F8">
    <w:pPr>
      <w:pStyle w:val="Encabezado"/>
      <w:tabs>
        <w:tab w:val="clear" w:pos="4252"/>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65C65"/>
    <w:multiLevelType w:val="hybridMultilevel"/>
    <w:tmpl w:val="551EE88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8E364B"/>
    <w:multiLevelType w:val="hybridMultilevel"/>
    <w:tmpl w:val="551EE884"/>
    <w:lvl w:ilvl="0" w:tplc="FFFFFFFF">
      <w:start w:val="1"/>
      <w:numFmt w:val="lowerRoman"/>
      <w:lvlText w:val="(%1)"/>
      <w:lvlJc w:val="left"/>
      <w:pPr>
        <w:ind w:left="1855"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955212"/>
    <w:multiLevelType w:val="hybridMultilevel"/>
    <w:tmpl w:val="551EE88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C8E1EF4"/>
    <w:multiLevelType w:val="hybridMultilevel"/>
    <w:tmpl w:val="277282A4"/>
    <w:lvl w:ilvl="0" w:tplc="FFFFFFFF">
      <w:start w:val="1"/>
      <w:numFmt w:val="lowerRoman"/>
      <w:lvlText w:val="(%1)"/>
      <w:lvlJc w:val="left"/>
      <w:pPr>
        <w:ind w:left="107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05A1F54"/>
    <w:multiLevelType w:val="hybridMultilevel"/>
    <w:tmpl w:val="551EE884"/>
    <w:lvl w:ilvl="0" w:tplc="4088FA1A">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2924A026"/>
    <w:lvl w:ilvl="0" w:tplc="702846B4">
      <w:start w:val="1"/>
      <w:numFmt w:val="upperRoman"/>
      <w:lvlText w:val="%1."/>
      <w:lvlJc w:val="left"/>
      <w:pPr>
        <w:tabs>
          <w:tab w:val="num" w:pos="1080"/>
        </w:tabs>
        <w:ind w:left="1080" w:hanging="720"/>
      </w:pPr>
    </w:lvl>
    <w:lvl w:ilvl="1" w:tplc="585886C4">
      <w:start w:val="1"/>
      <w:numFmt w:val="decimal"/>
      <w:lvlText w:val="%2."/>
      <w:lvlJc w:val="left"/>
      <w:pPr>
        <w:tabs>
          <w:tab w:val="num" w:pos="1440"/>
        </w:tabs>
        <w:ind w:left="1440" w:hanging="360"/>
      </w:pPr>
      <w:rPr>
        <w:b w:val="0"/>
        <w:bCs/>
        <w:i w:val="0"/>
        <w:iCs w:val="0"/>
      </w:rPr>
    </w:lvl>
    <w:lvl w:ilvl="2" w:tplc="010A175C">
      <w:start w:val="1"/>
      <w:numFmt w:val="lowerRoman"/>
      <w:lvlText w:val="(%3)"/>
      <w:lvlJc w:val="left"/>
      <w:pPr>
        <w:ind w:left="1070" w:hanging="36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0" w15:restartNumberingAfterBreak="0">
    <w:nsid w:val="47ED1944"/>
    <w:multiLevelType w:val="hybridMultilevel"/>
    <w:tmpl w:val="C2D87FB0"/>
    <w:lvl w:ilvl="0" w:tplc="D36C8956">
      <w:start w:val="1"/>
      <w:numFmt w:val="decimal"/>
      <w:lvlText w:val="%1."/>
      <w:lvlJc w:val="left"/>
      <w:pPr>
        <w:ind w:left="360" w:hanging="360"/>
      </w:pPr>
      <w:rPr>
        <w:rFonts w:ascii="Arial Narrow" w:hAnsi="Arial Narrow" w:hint="default"/>
        <w:b w:val="0"/>
        <w:bCs w:val="0"/>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4A4C1A38"/>
    <w:multiLevelType w:val="hybridMultilevel"/>
    <w:tmpl w:val="551EE88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B2811F2"/>
    <w:multiLevelType w:val="hybridMultilevel"/>
    <w:tmpl w:val="6F8E36F0"/>
    <w:lvl w:ilvl="0" w:tplc="683A068C">
      <w:start w:val="2"/>
      <w:numFmt w:val="upperRoman"/>
      <w:lvlText w:val="%1."/>
      <w:lvlJc w:val="left"/>
      <w:pPr>
        <w:ind w:left="1080" w:hanging="720"/>
      </w:pPr>
      <w:rPr>
        <w:rFonts w:cstheme="minorBidi"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4BA2402E"/>
    <w:multiLevelType w:val="hybridMultilevel"/>
    <w:tmpl w:val="27183434"/>
    <w:lvl w:ilvl="0" w:tplc="280CD682">
      <w:start w:val="1"/>
      <w:numFmt w:val="upperRoman"/>
      <w:lvlText w:val="%1."/>
      <w:lvlJc w:val="left"/>
      <w:pPr>
        <w:ind w:left="1080" w:hanging="720"/>
      </w:pPr>
      <w:rPr>
        <w:rFonts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565A7583"/>
    <w:multiLevelType w:val="hybridMultilevel"/>
    <w:tmpl w:val="62B09986"/>
    <w:lvl w:ilvl="0" w:tplc="409C083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57163263"/>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6" w15:restartNumberingAfterBreak="0">
    <w:nsid w:val="576A5261"/>
    <w:multiLevelType w:val="hybridMultilevel"/>
    <w:tmpl w:val="3EB87330"/>
    <w:lvl w:ilvl="0" w:tplc="FFFFFFFF">
      <w:start w:val="1"/>
      <w:numFmt w:val="lowerRoman"/>
      <w:lvlText w:val="(%1)"/>
      <w:lvlJc w:val="left"/>
      <w:pPr>
        <w:ind w:left="720" w:hanging="360"/>
      </w:pPr>
      <w:rPr>
        <w:rFonts w:ascii="Arial" w:eastAsia="Times New Roman" w:hAnsi="Arial" w:cs="Arial" w:hint="default"/>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59CB08EB"/>
    <w:multiLevelType w:val="hybridMultilevel"/>
    <w:tmpl w:val="551EE88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AE72AFC"/>
    <w:multiLevelType w:val="multilevel"/>
    <w:tmpl w:val="B2643E48"/>
    <w:lvl w:ilvl="0">
      <w:start w:val="1"/>
      <w:numFmt w:val="lowerRoman"/>
      <w:lvlText w:val="(%1)"/>
      <w:lvlJc w:val="left"/>
      <w:pPr>
        <w:ind w:left="207" w:firstLine="360"/>
      </w:pPr>
      <w:rPr>
        <w:sz w:val="20"/>
        <w:szCs w:val="20"/>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19" w15:restartNumberingAfterBreak="0">
    <w:nsid w:val="5B325E41"/>
    <w:multiLevelType w:val="hybridMultilevel"/>
    <w:tmpl w:val="551EE88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EE953B6"/>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1"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2"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3" w15:restartNumberingAfterBreak="0">
    <w:nsid w:val="701B150F"/>
    <w:multiLevelType w:val="hybridMultilevel"/>
    <w:tmpl w:val="551EE88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AAE44FF"/>
    <w:multiLevelType w:val="hybridMultilevel"/>
    <w:tmpl w:val="4E6E6660"/>
    <w:lvl w:ilvl="0" w:tplc="409C083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6" w15:restartNumberingAfterBreak="0">
    <w:nsid w:val="7C0768C6"/>
    <w:multiLevelType w:val="multilevel"/>
    <w:tmpl w:val="AC002344"/>
    <w:lvl w:ilvl="0">
      <w:start w:val="1"/>
      <w:numFmt w:val="lowerRoman"/>
      <w:lvlText w:val="(%1)"/>
      <w:lvlJc w:val="left"/>
      <w:pPr>
        <w:ind w:left="720" w:firstLine="360"/>
      </w:pPr>
      <w:rPr>
        <w:rFonts w:ascii="Arial Narrow" w:eastAsiaTheme="minorHAnsi" w:hAnsi="Arial Narrow" w:cs="Arial"/>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16cid:durableId="1840151340">
    <w:abstractNumId w:val="18"/>
  </w:num>
  <w:num w:numId="2" w16cid:durableId="1528569113">
    <w:abstractNumId w:val="13"/>
  </w:num>
  <w:num w:numId="3" w16cid:durableId="2071806591">
    <w:abstractNumId w:val="10"/>
  </w:num>
  <w:num w:numId="4" w16cid:durableId="1499227708">
    <w:abstractNumId w:val="15"/>
  </w:num>
  <w:num w:numId="5" w16cid:durableId="895622737">
    <w:abstractNumId w:val="9"/>
  </w:num>
  <w:num w:numId="6" w16cid:durableId="840119253">
    <w:abstractNumId w:val="22"/>
  </w:num>
  <w:num w:numId="7" w16cid:durableId="829444125">
    <w:abstractNumId w:val="25"/>
  </w:num>
  <w:num w:numId="8" w16cid:durableId="218174328">
    <w:abstractNumId w:val="14"/>
  </w:num>
  <w:num w:numId="9" w16cid:durableId="104621798">
    <w:abstractNumId w:val="24"/>
  </w:num>
  <w:num w:numId="10" w16cid:durableId="509485848">
    <w:abstractNumId w:val="3"/>
  </w:num>
  <w:num w:numId="11" w16cid:durableId="877472270">
    <w:abstractNumId w:val="6"/>
  </w:num>
  <w:num w:numId="12" w16cid:durableId="257717460">
    <w:abstractNumId w:val="1"/>
  </w:num>
  <w:num w:numId="13" w16cid:durableId="500589229">
    <w:abstractNumId w:val="23"/>
  </w:num>
  <w:num w:numId="14" w16cid:durableId="1032654958">
    <w:abstractNumId w:val="17"/>
  </w:num>
  <w:num w:numId="15" w16cid:durableId="1986816337">
    <w:abstractNumId w:val="26"/>
  </w:num>
  <w:num w:numId="16" w16cid:durableId="479736263">
    <w:abstractNumId w:val="16"/>
  </w:num>
  <w:num w:numId="17" w16cid:durableId="645746860">
    <w:abstractNumId w:val="20"/>
  </w:num>
  <w:num w:numId="18" w16cid:durableId="1323312085">
    <w:abstractNumId w:val="8"/>
  </w:num>
  <w:num w:numId="19" w16cid:durableId="1294679806">
    <w:abstractNumId w:val="0"/>
  </w:num>
  <w:num w:numId="20" w16cid:durableId="2070304282">
    <w:abstractNumId w:val="11"/>
  </w:num>
  <w:num w:numId="21" w16cid:durableId="1099061942">
    <w:abstractNumId w:val="2"/>
  </w:num>
  <w:num w:numId="22" w16cid:durableId="595138307">
    <w:abstractNumId w:val="19"/>
  </w:num>
  <w:num w:numId="23" w16cid:durableId="2146390732">
    <w:abstractNumId w:val="12"/>
  </w:num>
  <w:num w:numId="24" w16cid:durableId="522668121">
    <w:abstractNumId w:val="5"/>
  </w:num>
  <w:num w:numId="25" w16cid:durableId="1782020880">
    <w:abstractNumId w:val="21"/>
  </w:num>
  <w:num w:numId="26" w16cid:durableId="1002659640">
    <w:abstractNumId w:val="4"/>
  </w:num>
  <w:num w:numId="27" w16cid:durableId="1907296634">
    <w:abstractNumId w:val="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970"/>
    <w:rsid w:val="00003EE7"/>
    <w:rsid w:val="00004183"/>
    <w:rsid w:val="000042A2"/>
    <w:rsid w:val="00005703"/>
    <w:rsid w:val="000059D4"/>
    <w:rsid w:val="00005FE9"/>
    <w:rsid w:val="0000634F"/>
    <w:rsid w:val="00007685"/>
    <w:rsid w:val="00007C84"/>
    <w:rsid w:val="000114D4"/>
    <w:rsid w:val="0001177C"/>
    <w:rsid w:val="00013315"/>
    <w:rsid w:val="00013CF6"/>
    <w:rsid w:val="00014F88"/>
    <w:rsid w:val="000155DE"/>
    <w:rsid w:val="00016411"/>
    <w:rsid w:val="00016EE7"/>
    <w:rsid w:val="0001780D"/>
    <w:rsid w:val="00020CA8"/>
    <w:rsid w:val="00020E2D"/>
    <w:rsid w:val="000216EE"/>
    <w:rsid w:val="0002189E"/>
    <w:rsid w:val="00021C63"/>
    <w:rsid w:val="00022BED"/>
    <w:rsid w:val="00022CD1"/>
    <w:rsid w:val="00023BA8"/>
    <w:rsid w:val="00023EA3"/>
    <w:rsid w:val="00025707"/>
    <w:rsid w:val="00026148"/>
    <w:rsid w:val="0002713D"/>
    <w:rsid w:val="00030F38"/>
    <w:rsid w:val="00031B5F"/>
    <w:rsid w:val="00031C15"/>
    <w:rsid w:val="00031F9A"/>
    <w:rsid w:val="00034DB3"/>
    <w:rsid w:val="000356F7"/>
    <w:rsid w:val="000375CF"/>
    <w:rsid w:val="000378E1"/>
    <w:rsid w:val="00037BA0"/>
    <w:rsid w:val="000403F5"/>
    <w:rsid w:val="000408FD"/>
    <w:rsid w:val="0004094C"/>
    <w:rsid w:val="00040E56"/>
    <w:rsid w:val="00043D81"/>
    <w:rsid w:val="0004508D"/>
    <w:rsid w:val="000466DC"/>
    <w:rsid w:val="00046904"/>
    <w:rsid w:val="0005148B"/>
    <w:rsid w:val="00052635"/>
    <w:rsid w:val="000556DB"/>
    <w:rsid w:val="000560D6"/>
    <w:rsid w:val="00057ED3"/>
    <w:rsid w:val="00060507"/>
    <w:rsid w:val="000607E4"/>
    <w:rsid w:val="000615D2"/>
    <w:rsid w:val="00061D05"/>
    <w:rsid w:val="00062E25"/>
    <w:rsid w:val="00063504"/>
    <w:rsid w:val="0006402A"/>
    <w:rsid w:val="0006566B"/>
    <w:rsid w:val="0006652F"/>
    <w:rsid w:val="0006689C"/>
    <w:rsid w:val="00067043"/>
    <w:rsid w:val="000674F3"/>
    <w:rsid w:val="000704A4"/>
    <w:rsid w:val="000707DE"/>
    <w:rsid w:val="00072027"/>
    <w:rsid w:val="00073EBE"/>
    <w:rsid w:val="000740B9"/>
    <w:rsid w:val="00074D07"/>
    <w:rsid w:val="0007509E"/>
    <w:rsid w:val="000767B9"/>
    <w:rsid w:val="00076AB9"/>
    <w:rsid w:val="00080883"/>
    <w:rsid w:val="00080FAB"/>
    <w:rsid w:val="000816E1"/>
    <w:rsid w:val="00081A73"/>
    <w:rsid w:val="0008287B"/>
    <w:rsid w:val="00082B4C"/>
    <w:rsid w:val="000842DA"/>
    <w:rsid w:val="00084CFB"/>
    <w:rsid w:val="00087945"/>
    <w:rsid w:val="00090401"/>
    <w:rsid w:val="00091FEF"/>
    <w:rsid w:val="00092634"/>
    <w:rsid w:val="00094ED7"/>
    <w:rsid w:val="0009520D"/>
    <w:rsid w:val="0009569E"/>
    <w:rsid w:val="00095FAC"/>
    <w:rsid w:val="000969D4"/>
    <w:rsid w:val="00096DB3"/>
    <w:rsid w:val="00096E34"/>
    <w:rsid w:val="0009733F"/>
    <w:rsid w:val="00097B5A"/>
    <w:rsid w:val="000A04B9"/>
    <w:rsid w:val="000A114D"/>
    <w:rsid w:val="000A2087"/>
    <w:rsid w:val="000A374E"/>
    <w:rsid w:val="000A5E3D"/>
    <w:rsid w:val="000A6523"/>
    <w:rsid w:val="000A673A"/>
    <w:rsid w:val="000A6ED6"/>
    <w:rsid w:val="000B005B"/>
    <w:rsid w:val="000B03C9"/>
    <w:rsid w:val="000B03F4"/>
    <w:rsid w:val="000B0E77"/>
    <w:rsid w:val="000B1062"/>
    <w:rsid w:val="000B2E90"/>
    <w:rsid w:val="000B330B"/>
    <w:rsid w:val="000B3B20"/>
    <w:rsid w:val="000B4894"/>
    <w:rsid w:val="000B6BE1"/>
    <w:rsid w:val="000B6F7D"/>
    <w:rsid w:val="000B717E"/>
    <w:rsid w:val="000B7E7A"/>
    <w:rsid w:val="000B7FC0"/>
    <w:rsid w:val="000C03FF"/>
    <w:rsid w:val="000C26E6"/>
    <w:rsid w:val="000C4086"/>
    <w:rsid w:val="000C5507"/>
    <w:rsid w:val="000C590E"/>
    <w:rsid w:val="000C6753"/>
    <w:rsid w:val="000C72D4"/>
    <w:rsid w:val="000C752E"/>
    <w:rsid w:val="000C77BC"/>
    <w:rsid w:val="000C7D79"/>
    <w:rsid w:val="000D00FD"/>
    <w:rsid w:val="000D20EB"/>
    <w:rsid w:val="000D2984"/>
    <w:rsid w:val="000D3392"/>
    <w:rsid w:val="000D3C7A"/>
    <w:rsid w:val="000D4287"/>
    <w:rsid w:val="000D67B6"/>
    <w:rsid w:val="000D73AD"/>
    <w:rsid w:val="000D7C16"/>
    <w:rsid w:val="000E00D6"/>
    <w:rsid w:val="000E013D"/>
    <w:rsid w:val="000E0E1D"/>
    <w:rsid w:val="000E2496"/>
    <w:rsid w:val="000E2504"/>
    <w:rsid w:val="000E3790"/>
    <w:rsid w:val="000E4B15"/>
    <w:rsid w:val="000E4B3D"/>
    <w:rsid w:val="000E508E"/>
    <w:rsid w:val="000E5FD6"/>
    <w:rsid w:val="000E63B3"/>
    <w:rsid w:val="000E6807"/>
    <w:rsid w:val="000E6CBE"/>
    <w:rsid w:val="000E71BB"/>
    <w:rsid w:val="000F07BC"/>
    <w:rsid w:val="000F07E2"/>
    <w:rsid w:val="000F29EF"/>
    <w:rsid w:val="000F359F"/>
    <w:rsid w:val="000F3877"/>
    <w:rsid w:val="000F5200"/>
    <w:rsid w:val="000F53F8"/>
    <w:rsid w:val="000F5FDD"/>
    <w:rsid w:val="000F69D6"/>
    <w:rsid w:val="000F6CC8"/>
    <w:rsid w:val="000F6EA5"/>
    <w:rsid w:val="00100864"/>
    <w:rsid w:val="00101AEF"/>
    <w:rsid w:val="00102660"/>
    <w:rsid w:val="001028F5"/>
    <w:rsid w:val="00103796"/>
    <w:rsid w:val="001037E7"/>
    <w:rsid w:val="00103FA7"/>
    <w:rsid w:val="00105992"/>
    <w:rsid w:val="0010667C"/>
    <w:rsid w:val="00106D8C"/>
    <w:rsid w:val="00106F43"/>
    <w:rsid w:val="001103D3"/>
    <w:rsid w:val="00110636"/>
    <w:rsid w:val="00110EAA"/>
    <w:rsid w:val="001126D0"/>
    <w:rsid w:val="00112747"/>
    <w:rsid w:val="001138EE"/>
    <w:rsid w:val="001139C1"/>
    <w:rsid w:val="0011407D"/>
    <w:rsid w:val="001153E6"/>
    <w:rsid w:val="0011677C"/>
    <w:rsid w:val="0011696F"/>
    <w:rsid w:val="00116E5D"/>
    <w:rsid w:val="00120842"/>
    <w:rsid w:val="001210C2"/>
    <w:rsid w:val="001220FE"/>
    <w:rsid w:val="001231E8"/>
    <w:rsid w:val="0012415F"/>
    <w:rsid w:val="00124DE2"/>
    <w:rsid w:val="001252D5"/>
    <w:rsid w:val="00125C08"/>
    <w:rsid w:val="0012769B"/>
    <w:rsid w:val="00127D08"/>
    <w:rsid w:val="001306F9"/>
    <w:rsid w:val="0013230D"/>
    <w:rsid w:val="00132B2A"/>
    <w:rsid w:val="001336CF"/>
    <w:rsid w:val="0013370A"/>
    <w:rsid w:val="0013428A"/>
    <w:rsid w:val="0013560F"/>
    <w:rsid w:val="001373BE"/>
    <w:rsid w:val="00140020"/>
    <w:rsid w:val="00140A71"/>
    <w:rsid w:val="001414B3"/>
    <w:rsid w:val="001437A2"/>
    <w:rsid w:val="00143C24"/>
    <w:rsid w:val="00144959"/>
    <w:rsid w:val="0014684A"/>
    <w:rsid w:val="0014696C"/>
    <w:rsid w:val="00146FA2"/>
    <w:rsid w:val="0014722C"/>
    <w:rsid w:val="00147378"/>
    <w:rsid w:val="00147B5E"/>
    <w:rsid w:val="001512A5"/>
    <w:rsid w:val="0015159A"/>
    <w:rsid w:val="001517ED"/>
    <w:rsid w:val="00152207"/>
    <w:rsid w:val="00152A93"/>
    <w:rsid w:val="001549B5"/>
    <w:rsid w:val="00156837"/>
    <w:rsid w:val="00156B65"/>
    <w:rsid w:val="00156DC8"/>
    <w:rsid w:val="001576B6"/>
    <w:rsid w:val="00157DF4"/>
    <w:rsid w:val="00160813"/>
    <w:rsid w:val="00160C73"/>
    <w:rsid w:val="00161214"/>
    <w:rsid w:val="00161606"/>
    <w:rsid w:val="001633E8"/>
    <w:rsid w:val="00163869"/>
    <w:rsid w:val="001645DB"/>
    <w:rsid w:val="00166129"/>
    <w:rsid w:val="00166B03"/>
    <w:rsid w:val="00167EC3"/>
    <w:rsid w:val="001711CB"/>
    <w:rsid w:val="0017402A"/>
    <w:rsid w:val="00174282"/>
    <w:rsid w:val="0017523F"/>
    <w:rsid w:val="00175AFD"/>
    <w:rsid w:val="00177FEF"/>
    <w:rsid w:val="00182240"/>
    <w:rsid w:val="001834AD"/>
    <w:rsid w:val="00183544"/>
    <w:rsid w:val="00184BDC"/>
    <w:rsid w:val="00184D70"/>
    <w:rsid w:val="001860E2"/>
    <w:rsid w:val="00186B7B"/>
    <w:rsid w:val="00187CFC"/>
    <w:rsid w:val="00187F86"/>
    <w:rsid w:val="001903B7"/>
    <w:rsid w:val="00190C6A"/>
    <w:rsid w:val="00190EBD"/>
    <w:rsid w:val="0019279C"/>
    <w:rsid w:val="00192B1B"/>
    <w:rsid w:val="00194004"/>
    <w:rsid w:val="00194916"/>
    <w:rsid w:val="00194F6C"/>
    <w:rsid w:val="00195149"/>
    <w:rsid w:val="00195A81"/>
    <w:rsid w:val="00195DBF"/>
    <w:rsid w:val="00195F9A"/>
    <w:rsid w:val="0019663E"/>
    <w:rsid w:val="00196AAD"/>
    <w:rsid w:val="00197F7B"/>
    <w:rsid w:val="001A12D6"/>
    <w:rsid w:val="001A2FA0"/>
    <w:rsid w:val="001A3479"/>
    <w:rsid w:val="001A352E"/>
    <w:rsid w:val="001A3C37"/>
    <w:rsid w:val="001A405B"/>
    <w:rsid w:val="001A5853"/>
    <w:rsid w:val="001A6FA6"/>
    <w:rsid w:val="001B346E"/>
    <w:rsid w:val="001B4547"/>
    <w:rsid w:val="001B665D"/>
    <w:rsid w:val="001B7241"/>
    <w:rsid w:val="001B7851"/>
    <w:rsid w:val="001C011B"/>
    <w:rsid w:val="001C3354"/>
    <w:rsid w:val="001C379F"/>
    <w:rsid w:val="001C4DC5"/>
    <w:rsid w:val="001C4E6F"/>
    <w:rsid w:val="001C56E6"/>
    <w:rsid w:val="001C5A16"/>
    <w:rsid w:val="001C674E"/>
    <w:rsid w:val="001C70FC"/>
    <w:rsid w:val="001C73CC"/>
    <w:rsid w:val="001C741C"/>
    <w:rsid w:val="001D0F40"/>
    <w:rsid w:val="001D216A"/>
    <w:rsid w:val="001D2C36"/>
    <w:rsid w:val="001D300B"/>
    <w:rsid w:val="001D3F09"/>
    <w:rsid w:val="001D4CA5"/>
    <w:rsid w:val="001D4D2D"/>
    <w:rsid w:val="001D602A"/>
    <w:rsid w:val="001D60B0"/>
    <w:rsid w:val="001D7426"/>
    <w:rsid w:val="001E03D5"/>
    <w:rsid w:val="001E0DB8"/>
    <w:rsid w:val="001E24CE"/>
    <w:rsid w:val="001E3484"/>
    <w:rsid w:val="001E44D1"/>
    <w:rsid w:val="001E4821"/>
    <w:rsid w:val="001E4BF3"/>
    <w:rsid w:val="001E57F1"/>
    <w:rsid w:val="001E5FEB"/>
    <w:rsid w:val="001E6053"/>
    <w:rsid w:val="001E6249"/>
    <w:rsid w:val="001E7ABB"/>
    <w:rsid w:val="001E7FD1"/>
    <w:rsid w:val="001F13EB"/>
    <w:rsid w:val="001F19D0"/>
    <w:rsid w:val="001F1E19"/>
    <w:rsid w:val="001F33E5"/>
    <w:rsid w:val="001F36F0"/>
    <w:rsid w:val="001F4814"/>
    <w:rsid w:val="001F50BC"/>
    <w:rsid w:val="001F521D"/>
    <w:rsid w:val="001F77AD"/>
    <w:rsid w:val="002001C8"/>
    <w:rsid w:val="00200DE0"/>
    <w:rsid w:val="00203506"/>
    <w:rsid w:val="00205CBB"/>
    <w:rsid w:val="00206642"/>
    <w:rsid w:val="0020688D"/>
    <w:rsid w:val="00210C6F"/>
    <w:rsid w:val="0021198B"/>
    <w:rsid w:val="00212B36"/>
    <w:rsid w:val="00212CD7"/>
    <w:rsid w:val="0021340F"/>
    <w:rsid w:val="002146D6"/>
    <w:rsid w:val="0021490B"/>
    <w:rsid w:val="00214C1D"/>
    <w:rsid w:val="00217760"/>
    <w:rsid w:val="00220007"/>
    <w:rsid w:val="002220AA"/>
    <w:rsid w:val="00223D0D"/>
    <w:rsid w:val="002269CD"/>
    <w:rsid w:val="00227E71"/>
    <w:rsid w:val="0023202D"/>
    <w:rsid w:val="00232717"/>
    <w:rsid w:val="00234AF0"/>
    <w:rsid w:val="00234EDC"/>
    <w:rsid w:val="00235626"/>
    <w:rsid w:val="00236EA9"/>
    <w:rsid w:val="0024176E"/>
    <w:rsid w:val="00241C38"/>
    <w:rsid w:val="00243ABE"/>
    <w:rsid w:val="00244893"/>
    <w:rsid w:val="00244EB5"/>
    <w:rsid w:val="0024510E"/>
    <w:rsid w:val="002461FB"/>
    <w:rsid w:val="00246C5B"/>
    <w:rsid w:val="00246D39"/>
    <w:rsid w:val="00247D64"/>
    <w:rsid w:val="00250AB6"/>
    <w:rsid w:val="002510CE"/>
    <w:rsid w:val="00252E23"/>
    <w:rsid w:val="002546A6"/>
    <w:rsid w:val="00254BF2"/>
    <w:rsid w:val="00255ED8"/>
    <w:rsid w:val="0025635A"/>
    <w:rsid w:val="00256588"/>
    <w:rsid w:val="0025703A"/>
    <w:rsid w:val="00257986"/>
    <w:rsid w:val="00260252"/>
    <w:rsid w:val="00260712"/>
    <w:rsid w:val="002609F8"/>
    <w:rsid w:val="00260B70"/>
    <w:rsid w:val="00261145"/>
    <w:rsid w:val="00261E05"/>
    <w:rsid w:val="002631F0"/>
    <w:rsid w:val="002635B3"/>
    <w:rsid w:val="002641BF"/>
    <w:rsid w:val="00264B4B"/>
    <w:rsid w:val="002654F4"/>
    <w:rsid w:val="0026609F"/>
    <w:rsid w:val="00266B94"/>
    <w:rsid w:val="00270908"/>
    <w:rsid w:val="002712B9"/>
    <w:rsid w:val="00271F6C"/>
    <w:rsid w:val="00272575"/>
    <w:rsid w:val="00272924"/>
    <w:rsid w:val="00272D82"/>
    <w:rsid w:val="00273415"/>
    <w:rsid w:val="002741D1"/>
    <w:rsid w:val="002750CA"/>
    <w:rsid w:val="00275BC1"/>
    <w:rsid w:val="002764B0"/>
    <w:rsid w:val="00276808"/>
    <w:rsid w:val="00281A25"/>
    <w:rsid w:val="0028319F"/>
    <w:rsid w:val="00286D6D"/>
    <w:rsid w:val="0029354A"/>
    <w:rsid w:val="002950A4"/>
    <w:rsid w:val="00295DA8"/>
    <w:rsid w:val="002970F1"/>
    <w:rsid w:val="00297495"/>
    <w:rsid w:val="002A01FF"/>
    <w:rsid w:val="002A1DA5"/>
    <w:rsid w:val="002A2E14"/>
    <w:rsid w:val="002A2F3C"/>
    <w:rsid w:val="002A5105"/>
    <w:rsid w:val="002A6977"/>
    <w:rsid w:val="002A6AC7"/>
    <w:rsid w:val="002A6EEF"/>
    <w:rsid w:val="002A71CC"/>
    <w:rsid w:val="002A72B4"/>
    <w:rsid w:val="002B045E"/>
    <w:rsid w:val="002B1B0B"/>
    <w:rsid w:val="002B212D"/>
    <w:rsid w:val="002B429F"/>
    <w:rsid w:val="002B4604"/>
    <w:rsid w:val="002B467A"/>
    <w:rsid w:val="002B46EE"/>
    <w:rsid w:val="002B6DEF"/>
    <w:rsid w:val="002B7ACC"/>
    <w:rsid w:val="002C0D9A"/>
    <w:rsid w:val="002C1752"/>
    <w:rsid w:val="002C1845"/>
    <w:rsid w:val="002C24FA"/>
    <w:rsid w:val="002C3984"/>
    <w:rsid w:val="002C5DD2"/>
    <w:rsid w:val="002C6496"/>
    <w:rsid w:val="002C66FE"/>
    <w:rsid w:val="002D044B"/>
    <w:rsid w:val="002D2709"/>
    <w:rsid w:val="002D425C"/>
    <w:rsid w:val="002D4492"/>
    <w:rsid w:val="002D49C7"/>
    <w:rsid w:val="002D5AF3"/>
    <w:rsid w:val="002D63CB"/>
    <w:rsid w:val="002E0C0A"/>
    <w:rsid w:val="002E0DC6"/>
    <w:rsid w:val="002E23A2"/>
    <w:rsid w:val="002E2EC2"/>
    <w:rsid w:val="002E30A5"/>
    <w:rsid w:val="002E3365"/>
    <w:rsid w:val="002E3846"/>
    <w:rsid w:val="002E4E9F"/>
    <w:rsid w:val="002E51FB"/>
    <w:rsid w:val="002E5790"/>
    <w:rsid w:val="002E6163"/>
    <w:rsid w:val="002E63EA"/>
    <w:rsid w:val="002E7B2D"/>
    <w:rsid w:val="002F08BD"/>
    <w:rsid w:val="002F11E8"/>
    <w:rsid w:val="002F1C1E"/>
    <w:rsid w:val="002F2240"/>
    <w:rsid w:val="002F3376"/>
    <w:rsid w:val="002F5F84"/>
    <w:rsid w:val="00300470"/>
    <w:rsid w:val="0030272C"/>
    <w:rsid w:val="00303787"/>
    <w:rsid w:val="003049D6"/>
    <w:rsid w:val="00305CC1"/>
    <w:rsid w:val="00310343"/>
    <w:rsid w:val="00310BAD"/>
    <w:rsid w:val="0031152D"/>
    <w:rsid w:val="003123E1"/>
    <w:rsid w:val="00312602"/>
    <w:rsid w:val="00312693"/>
    <w:rsid w:val="00313349"/>
    <w:rsid w:val="0031371F"/>
    <w:rsid w:val="003140C9"/>
    <w:rsid w:val="00314D94"/>
    <w:rsid w:val="003155C0"/>
    <w:rsid w:val="00315820"/>
    <w:rsid w:val="003176B3"/>
    <w:rsid w:val="00320569"/>
    <w:rsid w:val="00320E18"/>
    <w:rsid w:val="00321DF8"/>
    <w:rsid w:val="003232BA"/>
    <w:rsid w:val="00323C5C"/>
    <w:rsid w:val="00323FDE"/>
    <w:rsid w:val="003261AF"/>
    <w:rsid w:val="003301E7"/>
    <w:rsid w:val="003302E7"/>
    <w:rsid w:val="003319F1"/>
    <w:rsid w:val="00332C67"/>
    <w:rsid w:val="00332D1F"/>
    <w:rsid w:val="00333F69"/>
    <w:rsid w:val="00334526"/>
    <w:rsid w:val="0033694E"/>
    <w:rsid w:val="00340DDD"/>
    <w:rsid w:val="00341353"/>
    <w:rsid w:val="00341C37"/>
    <w:rsid w:val="00342246"/>
    <w:rsid w:val="003425FE"/>
    <w:rsid w:val="00342FF0"/>
    <w:rsid w:val="00343279"/>
    <w:rsid w:val="00343EE5"/>
    <w:rsid w:val="00343F75"/>
    <w:rsid w:val="00344A49"/>
    <w:rsid w:val="00345265"/>
    <w:rsid w:val="00345AF0"/>
    <w:rsid w:val="00350C6A"/>
    <w:rsid w:val="00350DAF"/>
    <w:rsid w:val="00350F0D"/>
    <w:rsid w:val="00353344"/>
    <w:rsid w:val="003535EC"/>
    <w:rsid w:val="00353E13"/>
    <w:rsid w:val="0035501E"/>
    <w:rsid w:val="00355F9E"/>
    <w:rsid w:val="003576A5"/>
    <w:rsid w:val="0036078C"/>
    <w:rsid w:val="00360EC7"/>
    <w:rsid w:val="003613EA"/>
    <w:rsid w:val="00362E7B"/>
    <w:rsid w:val="00363859"/>
    <w:rsid w:val="00364C12"/>
    <w:rsid w:val="003677A7"/>
    <w:rsid w:val="003708D7"/>
    <w:rsid w:val="00370918"/>
    <w:rsid w:val="0037124D"/>
    <w:rsid w:val="00371F66"/>
    <w:rsid w:val="00372F68"/>
    <w:rsid w:val="003773B1"/>
    <w:rsid w:val="00383C21"/>
    <w:rsid w:val="00384D70"/>
    <w:rsid w:val="00385274"/>
    <w:rsid w:val="003862D1"/>
    <w:rsid w:val="003862E9"/>
    <w:rsid w:val="00390AC2"/>
    <w:rsid w:val="00390DB9"/>
    <w:rsid w:val="00390FC0"/>
    <w:rsid w:val="003911AA"/>
    <w:rsid w:val="00391252"/>
    <w:rsid w:val="00391EC5"/>
    <w:rsid w:val="0039340B"/>
    <w:rsid w:val="003941C0"/>
    <w:rsid w:val="00394274"/>
    <w:rsid w:val="00394484"/>
    <w:rsid w:val="00396604"/>
    <w:rsid w:val="00396B42"/>
    <w:rsid w:val="00396EDA"/>
    <w:rsid w:val="00397B40"/>
    <w:rsid w:val="00397F9E"/>
    <w:rsid w:val="003A0019"/>
    <w:rsid w:val="003A00C9"/>
    <w:rsid w:val="003A04A3"/>
    <w:rsid w:val="003A2D56"/>
    <w:rsid w:val="003A2FD3"/>
    <w:rsid w:val="003A3C64"/>
    <w:rsid w:val="003A49C5"/>
    <w:rsid w:val="003A4AD6"/>
    <w:rsid w:val="003A57DF"/>
    <w:rsid w:val="003A7C3E"/>
    <w:rsid w:val="003B04AF"/>
    <w:rsid w:val="003B0C62"/>
    <w:rsid w:val="003B2449"/>
    <w:rsid w:val="003B4C09"/>
    <w:rsid w:val="003B51CB"/>
    <w:rsid w:val="003C1CA3"/>
    <w:rsid w:val="003C4E4A"/>
    <w:rsid w:val="003C7448"/>
    <w:rsid w:val="003D0F8A"/>
    <w:rsid w:val="003D2143"/>
    <w:rsid w:val="003D31D9"/>
    <w:rsid w:val="003D37B7"/>
    <w:rsid w:val="003D4C06"/>
    <w:rsid w:val="003D65BF"/>
    <w:rsid w:val="003D6A85"/>
    <w:rsid w:val="003D6D87"/>
    <w:rsid w:val="003E0326"/>
    <w:rsid w:val="003E0E8D"/>
    <w:rsid w:val="003E127F"/>
    <w:rsid w:val="003E2B8A"/>
    <w:rsid w:val="003E4539"/>
    <w:rsid w:val="003E57BB"/>
    <w:rsid w:val="003E5DB2"/>
    <w:rsid w:val="003E6B17"/>
    <w:rsid w:val="003F1AB7"/>
    <w:rsid w:val="003F2070"/>
    <w:rsid w:val="003F24D8"/>
    <w:rsid w:val="003F253D"/>
    <w:rsid w:val="003F2FAB"/>
    <w:rsid w:val="003F3C79"/>
    <w:rsid w:val="003F3FAB"/>
    <w:rsid w:val="003F479D"/>
    <w:rsid w:val="003F61D8"/>
    <w:rsid w:val="00400757"/>
    <w:rsid w:val="00400C63"/>
    <w:rsid w:val="004016B2"/>
    <w:rsid w:val="0040175A"/>
    <w:rsid w:val="00401778"/>
    <w:rsid w:val="00401CE9"/>
    <w:rsid w:val="0040349C"/>
    <w:rsid w:val="00403E3D"/>
    <w:rsid w:val="0041193A"/>
    <w:rsid w:val="00412185"/>
    <w:rsid w:val="00412218"/>
    <w:rsid w:val="00412D13"/>
    <w:rsid w:val="00413406"/>
    <w:rsid w:val="004135DC"/>
    <w:rsid w:val="004135FD"/>
    <w:rsid w:val="00414AB2"/>
    <w:rsid w:val="00416044"/>
    <w:rsid w:val="0041730A"/>
    <w:rsid w:val="00417FBA"/>
    <w:rsid w:val="00421A7D"/>
    <w:rsid w:val="00422357"/>
    <w:rsid w:val="00423075"/>
    <w:rsid w:val="0042358A"/>
    <w:rsid w:val="00423D2F"/>
    <w:rsid w:val="004249B8"/>
    <w:rsid w:val="0042689A"/>
    <w:rsid w:val="0042723D"/>
    <w:rsid w:val="00427266"/>
    <w:rsid w:val="00427929"/>
    <w:rsid w:val="004279C4"/>
    <w:rsid w:val="00427D16"/>
    <w:rsid w:val="00430318"/>
    <w:rsid w:val="00431BB0"/>
    <w:rsid w:val="00431E70"/>
    <w:rsid w:val="00433C18"/>
    <w:rsid w:val="004342B6"/>
    <w:rsid w:val="00435031"/>
    <w:rsid w:val="004359EF"/>
    <w:rsid w:val="0043624B"/>
    <w:rsid w:val="0043683F"/>
    <w:rsid w:val="00440DE5"/>
    <w:rsid w:val="004410D7"/>
    <w:rsid w:val="00441DFE"/>
    <w:rsid w:val="00441F3C"/>
    <w:rsid w:val="00443413"/>
    <w:rsid w:val="00444136"/>
    <w:rsid w:val="004446A1"/>
    <w:rsid w:val="00445920"/>
    <w:rsid w:val="00447C7C"/>
    <w:rsid w:val="0045010C"/>
    <w:rsid w:val="00450EE7"/>
    <w:rsid w:val="00451194"/>
    <w:rsid w:val="0045132B"/>
    <w:rsid w:val="004537D0"/>
    <w:rsid w:val="004541E7"/>
    <w:rsid w:val="00454494"/>
    <w:rsid w:val="004547C3"/>
    <w:rsid w:val="00454D39"/>
    <w:rsid w:val="0045676B"/>
    <w:rsid w:val="00456E13"/>
    <w:rsid w:val="0045780B"/>
    <w:rsid w:val="00457FCA"/>
    <w:rsid w:val="00460E7D"/>
    <w:rsid w:val="004622FE"/>
    <w:rsid w:val="004624F4"/>
    <w:rsid w:val="00462682"/>
    <w:rsid w:val="00462EF8"/>
    <w:rsid w:val="00462F86"/>
    <w:rsid w:val="00463AD4"/>
    <w:rsid w:val="00465899"/>
    <w:rsid w:val="004659B1"/>
    <w:rsid w:val="00465DB6"/>
    <w:rsid w:val="00465E5B"/>
    <w:rsid w:val="0046644A"/>
    <w:rsid w:val="004667CD"/>
    <w:rsid w:val="004671CD"/>
    <w:rsid w:val="00471D6F"/>
    <w:rsid w:val="00472BAC"/>
    <w:rsid w:val="00473494"/>
    <w:rsid w:val="00474779"/>
    <w:rsid w:val="00474B47"/>
    <w:rsid w:val="00475DAE"/>
    <w:rsid w:val="00477ED0"/>
    <w:rsid w:val="00480036"/>
    <w:rsid w:val="00480FEB"/>
    <w:rsid w:val="004813D7"/>
    <w:rsid w:val="00481FB0"/>
    <w:rsid w:val="00482A97"/>
    <w:rsid w:val="0048319D"/>
    <w:rsid w:val="00483965"/>
    <w:rsid w:val="00484E1B"/>
    <w:rsid w:val="004852EE"/>
    <w:rsid w:val="00485BBC"/>
    <w:rsid w:val="0048600E"/>
    <w:rsid w:val="00486443"/>
    <w:rsid w:val="00487226"/>
    <w:rsid w:val="0049027D"/>
    <w:rsid w:val="0049166D"/>
    <w:rsid w:val="00493B5E"/>
    <w:rsid w:val="004A045B"/>
    <w:rsid w:val="004A065E"/>
    <w:rsid w:val="004A083F"/>
    <w:rsid w:val="004A31FD"/>
    <w:rsid w:val="004A33D4"/>
    <w:rsid w:val="004A534A"/>
    <w:rsid w:val="004A7894"/>
    <w:rsid w:val="004B0356"/>
    <w:rsid w:val="004B0A36"/>
    <w:rsid w:val="004B15CC"/>
    <w:rsid w:val="004B186E"/>
    <w:rsid w:val="004B239A"/>
    <w:rsid w:val="004B36FA"/>
    <w:rsid w:val="004B4072"/>
    <w:rsid w:val="004B4F68"/>
    <w:rsid w:val="004B59EE"/>
    <w:rsid w:val="004B5B68"/>
    <w:rsid w:val="004B630C"/>
    <w:rsid w:val="004B6E44"/>
    <w:rsid w:val="004B6E6B"/>
    <w:rsid w:val="004B79DC"/>
    <w:rsid w:val="004C019C"/>
    <w:rsid w:val="004C02C3"/>
    <w:rsid w:val="004C02E3"/>
    <w:rsid w:val="004C115F"/>
    <w:rsid w:val="004C375E"/>
    <w:rsid w:val="004C401F"/>
    <w:rsid w:val="004C71AC"/>
    <w:rsid w:val="004C7444"/>
    <w:rsid w:val="004C758B"/>
    <w:rsid w:val="004C76EA"/>
    <w:rsid w:val="004D11B9"/>
    <w:rsid w:val="004D21C0"/>
    <w:rsid w:val="004D27DF"/>
    <w:rsid w:val="004D2994"/>
    <w:rsid w:val="004D39FC"/>
    <w:rsid w:val="004D405C"/>
    <w:rsid w:val="004D6320"/>
    <w:rsid w:val="004D72AE"/>
    <w:rsid w:val="004D79F4"/>
    <w:rsid w:val="004D7DDA"/>
    <w:rsid w:val="004E1265"/>
    <w:rsid w:val="004E13B5"/>
    <w:rsid w:val="004E1BF1"/>
    <w:rsid w:val="004E29F8"/>
    <w:rsid w:val="004E2A9E"/>
    <w:rsid w:val="004E2B8D"/>
    <w:rsid w:val="004E2C44"/>
    <w:rsid w:val="004E49B9"/>
    <w:rsid w:val="004E6377"/>
    <w:rsid w:val="004E7678"/>
    <w:rsid w:val="004E7849"/>
    <w:rsid w:val="004F0063"/>
    <w:rsid w:val="004F0EAC"/>
    <w:rsid w:val="004F12DD"/>
    <w:rsid w:val="004F19E0"/>
    <w:rsid w:val="004F1DD3"/>
    <w:rsid w:val="004F1E7F"/>
    <w:rsid w:val="004F3CB1"/>
    <w:rsid w:val="004F41E9"/>
    <w:rsid w:val="004F494C"/>
    <w:rsid w:val="004F6044"/>
    <w:rsid w:val="004F6D8F"/>
    <w:rsid w:val="004F739B"/>
    <w:rsid w:val="005012CA"/>
    <w:rsid w:val="005019A6"/>
    <w:rsid w:val="00501B59"/>
    <w:rsid w:val="00501D93"/>
    <w:rsid w:val="00502198"/>
    <w:rsid w:val="00502F0F"/>
    <w:rsid w:val="005067A7"/>
    <w:rsid w:val="00510AAC"/>
    <w:rsid w:val="005113F7"/>
    <w:rsid w:val="00513CA4"/>
    <w:rsid w:val="0051430C"/>
    <w:rsid w:val="00514D0A"/>
    <w:rsid w:val="00515CCC"/>
    <w:rsid w:val="00516416"/>
    <w:rsid w:val="00517344"/>
    <w:rsid w:val="00520401"/>
    <w:rsid w:val="00523089"/>
    <w:rsid w:val="00523B9C"/>
    <w:rsid w:val="0052424F"/>
    <w:rsid w:val="00526A4B"/>
    <w:rsid w:val="00526D32"/>
    <w:rsid w:val="005270A8"/>
    <w:rsid w:val="005275AE"/>
    <w:rsid w:val="005315B3"/>
    <w:rsid w:val="005320C9"/>
    <w:rsid w:val="005321C4"/>
    <w:rsid w:val="005323CB"/>
    <w:rsid w:val="005325D4"/>
    <w:rsid w:val="00533F4B"/>
    <w:rsid w:val="0053435D"/>
    <w:rsid w:val="00534A9A"/>
    <w:rsid w:val="00534C0E"/>
    <w:rsid w:val="00537D6F"/>
    <w:rsid w:val="00541281"/>
    <w:rsid w:val="005415EC"/>
    <w:rsid w:val="00541C01"/>
    <w:rsid w:val="00542513"/>
    <w:rsid w:val="00543295"/>
    <w:rsid w:val="0054378E"/>
    <w:rsid w:val="00546BD5"/>
    <w:rsid w:val="005471A2"/>
    <w:rsid w:val="005508A9"/>
    <w:rsid w:val="005512C7"/>
    <w:rsid w:val="0055145F"/>
    <w:rsid w:val="0055151A"/>
    <w:rsid w:val="005527C8"/>
    <w:rsid w:val="00552899"/>
    <w:rsid w:val="005533D7"/>
    <w:rsid w:val="00553CB9"/>
    <w:rsid w:val="00555509"/>
    <w:rsid w:val="00555A97"/>
    <w:rsid w:val="005562D3"/>
    <w:rsid w:val="0055689D"/>
    <w:rsid w:val="005613DD"/>
    <w:rsid w:val="005619D6"/>
    <w:rsid w:val="00562193"/>
    <w:rsid w:val="00563243"/>
    <w:rsid w:val="00566339"/>
    <w:rsid w:val="005676AB"/>
    <w:rsid w:val="00567C66"/>
    <w:rsid w:val="00570281"/>
    <w:rsid w:val="00570D71"/>
    <w:rsid w:val="005712E1"/>
    <w:rsid w:val="00571DAB"/>
    <w:rsid w:val="00572089"/>
    <w:rsid w:val="005726DF"/>
    <w:rsid w:val="00573548"/>
    <w:rsid w:val="005760C4"/>
    <w:rsid w:val="0057637A"/>
    <w:rsid w:val="005770CD"/>
    <w:rsid w:val="0058158A"/>
    <w:rsid w:val="00581FD1"/>
    <w:rsid w:val="0058311E"/>
    <w:rsid w:val="00583520"/>
    <w:rsid w:val="00584FB1"/>
    <w:rsid w:val="005853E1"/>
    <w:rsid w:val="00585BF2"/>
    <w:rsid w:val="00585DC4"/>
    <w:rsid w:val="00592D81"/>
    <w:rsid w:val="005936C3"/>
    <w:rsid w:val="00595BB6"/>
    <w:rsid w:val="005969E6"/>
    <w:rsid w:val="0059735E"/>
    <w:rsid w:val="005A28F5"/>
    <w:rsid w:val="005A35E4"/>
    <w:rsid w:val="005A7AA1"/>
    <w:rsid w:val="005B1442"/>
    <w:rsid w:val="005B1567"/>
    <w:rsid w:val="005B1C9C"/>
    <w:rsid w:val="005B390D"/>
    <w:rsid w:val="005B5D58"/>
    <w:rsid w:val="005B629B"/>
    <w:rsid w:val="005B68F4"/>
    <w:rsid w:val="005B6FFF"/>
    <w:rsid w:val="005B7FAE"/>
    <w:rsid w:val="005C02D8"/>
    <w:rsid w:val="005C0BDE"/>
    <w:rsid w:val="005C2C96"/>
    <w:rsid w:val="005C2D24"/>
    <w:rsid w:val="005C3CFA"/>
    <w:rsid w:val="005C4B3B"/>
    <w:rsid w:val="005C4E0F"/>
    <w:rsid w:val="005C6680"/>
    <w:rsid w:val="005C6FC7"/>
    <w:rsid w:val="005D0110"/>
    <w:rsid w:val="005D16B8"/>
    <w:rsid w:val="005D195F"/>
    <w:rsid w:val="005D21CF"/>
    <w:rsid w:val="005D2450"/>
    <w:rsid w:val="005D30C7"/>
    <w:rsid w:val="005D3563"/>
    <w:rsid w:val="005D3D0B"/>
    <w:rsid w:val="005D4688"/>
    <w:rsid w:val="005D5959"/>
    <w:rsid w:val="005D7CBC"/>
    <w:rsid w:val="005E0D74"/>
    <w:rsid w:val="005E0E9B"/>
    <w:rsid w:val="005E160D"/>
    <w:rsid w:val="005E191A"/>
    <w:rsid w:val="005E23E2"/>
    <w:rsid w:val="005E23F2"/>
    <w:rsid w:val="005E4B64"/>
    <w:rsid w:val="005E619C"/>
    <w:rsid w:val="005E77AB"/>
    <w:rsid w:val="005F10A6"/>
    <w:rsid w:val="005F1EB7"/>
    <w:rsid w:val="005F61D8"/>
    <w:rsid w:val="005F635B"/>
    <w:rsid w:val="005F6E56"/>
    <w:rsid w:val="00601317"/>
    <w:rsid w:val="00602D39"/>
    <w:rsid w:val="00605597"/>
    <w:rsid w:val="006056C4"/>
    <w:rsid w:val="0060574D"/>
    <w:rsid w:val="006066E8"/>
    <w:rsid w:val="006104C0"/>
    <w:rsid w:val="006106CC"/>
    <w:rsid w:val="00613CF6"/>
    <w:rsid w:val="00613F23"/>
    <w:rsid w:val="006154A6"/>
    <w:rsid w:val="00617E70"/>
    <w:rsid w:val="006202C0"/>
    <w:rsid w:val="006213C3"/>
    <w:rsid w:val="0062233D"/>
    <w:rsid w:val="006229F5"/>
    <w:rsid w:val="0062391E"/>
    <w:rsid w:val="00625B4F"/>
    <w:rsid w:val="00626260"/>
    <w:rsid w:val="00626486"/>
    <w:rsid w:val="0062673B"/>
    <w:rsid w:val="00626759"/>
    <w:rsid w:val="00627BE5"/>
    <w:rsid w:val="00627EC6"/>
    <w:rsid w:val="006307E9"/>
    <w:rsid w:val="00630CCD"/>
    <w:rsid w:val="00630D39"/>
    <w:rsid w:val="0063101D"/>
    <w:rsid w:val="00632EA9"/>
    <w:rsid w:val="00633698"/>
    <w:rsid w:val="00633918"/>
    <w:rsid w:val="00635D00"/>
    <w:rsid w:val="00637A08"/>
    <w:rsid w:val="00641832"/>
    <w:rsid w:val="0064503D"/>
    <w:rsid w:val="006451A3"/>
    <w:rsid w:val="00645D72"/>
    <w:rsid w:val="006468FB"/>
    <w:rsid w:val="00647342"/>
    <w:rsid w:val="00650279"/>
    <w:rsid w:val="00653167"/>
    <w:rsid w:val="0065351A"/>
    <w:rsid w:val="00653E06"/>
    <w:rsid w:val="006541CB"/>
    <w:rsid w:val="00654F24"/>
    <w:rsid w:val="006568DE"/>
    <w:rsid w:val="00656AA2"/>
    <w:rsid w:val="00657647"/>
    <w:rsid w:val="00657991"/>
    <w:rsid w:val="00661150"/>
    <w:rsid w:val="00661666"/>
    <w:rsid w:val="00661A29"/>
    <w:rsid w:val="006628E5"/>
    <w:rsid w:val="00663B84"/>
    <w:rsid w:val="0066447E"/>
    <w:rsid w:val="00664657"/>
    <w:rsid w:val="00664D65"/>
    <w:rsid w:val="00665074"/>
    <w:rsid w:val="00665C92"/>
    <w:rsid w:val="00665CB8"/>
    <w:rsid w:val="006708D2"/>
    <w:rsid w:val="00670A00"/>
    <w:rsid w:val="00671FCB"/>
    <w:rsid w:val="00673E51"/>
    <w:rsid w:val="006740D6"/>
    <w:rsid w:val="006754C7"/>
    <w:rsid w:val="006755DC"/>
    <w:rsid w:val="00675DEC"/>
    <w:rsid w:val="00675E9C"/>
    <w:rsid w:val="00676026"/>
    <w:rsid w:val="006771A2"/>
    <w:rsid w:val="00677824"/>
    <w:rsid w:val="00677B64"/>
    <w:rsid w:val="00680CCD"/>
    <w:rsid w:val="00680D74"/>
    <w:rsid w:val="006818D3"/>
    <w:rsid w:val="006827B4"/>
    <w:rsid w:val="00683D2F"/>
    <w:rsid w:val="00684035"/>
    <w:rsid w:val="00686D80"/>
    <w:rsid w:val="0068728B"/>
    <w:rsid w:val="00687F46"/>
    <w:rsid w:val="00687FA8"/>
    <w:rsid w:val="00690882"/>
    <w:rsid w:val="006908BA"/>
    <w:rsid w:val="00690912"/>
    <w:rsid w:val="0069150C"/>
    <w:rsid w:val="0069168C"/>
    <w:rsid w:val="006920CC"/>
    <w:rsid w:val="0069300B"/>
    <w:rsid w:val="00693360"/>
    <w:rsid w:val="006937AB"/>
    <w:rsid w:val="0069403B"/>
    <w:rsid w:val="00694D95"/>
    <w:rsid w:val="00695113"/>
    <w:rsid w:val="006952BC"/>
    <w:rsid w:val="00695A4F"/>
    <w:rsid w:val="00695A69"/>
    <w:rsid w:val="00697446"/>
    <w:rsid w:val="006A074D"/>
    <w:rsid w:val="006A0BFB"/>
    <w:rsid w:val="006A2B7A"/>
    <w:rsid w:val="006A3D5D"/>
    <w:rsid w:val="006A3DDA"/>
    <w:rsid w:val="006A4F5B"/>
    <w:rsid w:val="006A5927"/>
    <w:rsid w:val="006A6B34"/>
    <w:rsid w:val="006A6CEC"/>
    <w:rsid w:val="006A7C50"/>
    <w:rsid w:val="006B0737"/>
    <w:rsid w:val="006B0C6E"/>
    <w:rsid w:val="006B12F6"/>
    <w:rsid w:val="006B2246"/>
    <w:rsid w:val="006B2E80"/>
    <w:rsid w:val="006B3C68"/>
    <w:rsid w:val="006B5908"/>
    <w:rsid w:val="006B64AF"/>
    <w:rsid w:val="006B7EA7"/>
    <w:rsid w:val="006C2222"/>
    <w:rsid w:val="006C3BEB"/>
    <w:rsid w:val="006C3D3D"/>
    <w:rsid w:val="006C6A9E"/>
    <w:rsid w:val="006C6B82"/>
    <w:rsid w:val="006D041B"/>
    <w:rsid w:val="006D0E73"/>
    <w:rsid w:val="006D1E86"/>
    <w:rsid w:val="006D5003"/>
    <w:rsid w:val="006D5419"/>
    <w:rsid w:val="006D59EA"/>
    <w:rsid w:val="006D5B1C"/>
    <w:rsid w:val="006D5D31"/>
    <w:rsid w:val="006D6CCE"/>
    <w:rsid w:val="006D6D66"/>
    <w:rsid w:val="006D74A7"/>
    <w:rsid w:val="006D7D8C"/>
    <w:rsid w:val="006E087D"/>
    <w:rsid w:val="006E213F"/>
    <w:rsid w:val="006E2D0F"/>
    <w:rsid w:val="006E3073"/>
    <w:rsid w:val="006E312D"/>
    <w:rsid w:val="006E5A06"/>
    <w:rsid w:val="006E5DB8"/>
    <w:rsid w:val="006E6581"/>
    <w:rsid w:val="006E66A1"/>
    <w:rsid w:val="006E67F8"/>
    <w:rsid w:val="006F0AE4"/>
    <w:rsid w:val="006F1299"/>
    <w:rsid w:val="006F14FB"/>
    <w:rsid w:val="006F1A48"/>
    <w:rsid w:val="006F26AA"/>
    <w:rsid w:val="006F2BB1"/>
    <w:rsid w:val="006F39D0"/>
    <w:rsid w:val="006F3D6A"/>
    <w:rsid w:val="006F565B"/>
    <w:rsid w:val="006F56E9"/>
    <w:rsid w:val="006F7955"/>
    <w:rsid w:val="006F79F7"/>
    <w:rsid w:val="00701411"/>
    <w:rsid w:val="007023E4"/>
    <w:rsid w:val="00702694"/>
    <w:rsid w:val="007033B6"/>
    <w:rsid w:val="0070377D"/>
    <w:rsid w:val="00704D1C"/>
    <w:rsid w:val="0070528F"/>
    <w:rsid w:val="00705C82"/>
    <w:rsid w:val="007079B9"/>
    <w:rsid w:val="007104FF"/>
    <w:rsid w:val="00711D43"/>
    <w:rsid w:val="0071219D"/>
    <w:rsid w:val="00713930"/>
    <w:rsid w:val="00714D5A"/>
    <w:rsid w:val="00715DE3"/>
    <w:rsid w:val="00716F28"/>
    <w:rsid w:val="007174EC"/>
    <w:rsid w:val="00723647"/>
    <w:rsid w:val="00723E23"/>
    <w:rsid w:val="00724D09"/>
    <w:rsid w:val="00724E7A"/>
    <w:rsid w:val="00725334"/>
    <w:rsid w:val="00725D8E"/>
    <w:rsid w:val="00727CF9"/>
    <w:rsid w:val="00730CFA"/>
    <w:rsid w:val="007314F0"/>
    <w:rsid w:val="007315EF"/>
    <w:rsid w:val="00732CCF"/>
    <w:rsid w:val="007336F6"/>
    <w:rsid w:val="00734664"/>
    <w:rsid w:val="007347A8"/>
    <w:rsid w:val="00734859"/>
    <w:rsid w:val="00734B20"/>
    <w:rsid w:val="00736A3F"/>
    <w:rsid w:val="00736BFF"/>
    <w:rsid w:val="007378B8"/>
    <w:rsid w:val="00737AA8"/>
    <w:rsid w:val="00737F8E"/>
    <w:rsid w:val="00740206"/>
    <w:rsid w:val="00741962"/>
    <w:rsid w:val="00742231"/>
    <w:rsid w:val="0074355E"/>
    <w:rsid w:val="007439C3"/>
    <w:rsid w:val="007450B6"/>
    <w:rsid w:val="007469DB"/>
    <w:rsid w:val="00750271"/>
    <w:rsid w:val="00750328"/>
    <w:rsid w:val="0075093E"/>
    <w:rsid w:val="00751B97"/>
    <w:rsid w:val="00754216"/>
    <w:rsid w:val="007548DA"/>
    <w:rsid w:val="00754DAD"/>
    <w:rsid w:val="00755F78"/>
    <w:rsid w:val="00756C6E"/>
    <w:rsid w:val="0075710C"/>
    <w:rsid w:val="00757288"/>
    <w:rsid w:val="007602C9"/>
    <w:rsid w:val="00762CE8"/>
    <w:rsid w:val="007632B6"/>
    <w:rsid w:val="00763923"/>
    <w:rsid w:val="007641F3"/>
    <w:rsid w:val="007650A0"/>
    <w:rsid w:val="00765439"/>
    <w:rsid w:val="00766E98"/>
    <w:rsid w:val="00766F1A"/>
    <w:rsid w:val="00770794"/>
    <w:rsid w:val="00770D2E"/>
    <w:rsid w:val="00770E08"/>
    <w:rsid w:val="00770E10"/>
    <w:rsid w:val="00771524"/>
    <w:rsid w:val="0077189A"/>
    <w:rsid w:val="00772052"/>
    <w:rsid w:val="00772C00"/>
    <w:rsid w:val="007734E8"/>
    <w:rsid w:val="00773EC3"/>
    <w:rsid w:val="00776269"/>
    <w:rsid w:val="00776308"/>
    <w:rsid w:val="00776EA6"/>
    <w:rsid w:val="00777401"/>
    <w:rsid w:val="007808C5"/>
    <w:rsid w:val="00781A2A"/>
    <w:rsid w:val="0078290D"/>
    <w:rsid w:val="00785154"/>
    <w:rsid w:val="00785861"/>
    <w:rsid w:val="00786B07"/>
    <w:rsid w:val="0078791B"/>
    <w:rsid w:val="007911D4"/>
    <w:rsid w:val="007916B1"/>
    <w:rsid w:val="00791A33"/>
    <w:rsid w:val="00792150"/>
    <w:rsid w:val="0079293F"/>
    <w:rsid w:val="00792F42"/>
    <w:rsid w:val="00793782"/>
    <w:rsid w:val="00794FB0"/>
    <w:rsid w:val="00795FF0"/>
    <w:rsid w:val="0079639F"/>
    <w:rsid w:val="007966EE"/>
    <w:rsid w:val="0079717D"/>
    <w:rsid w:val="007974BD"/>
    <w:rsid w:val="007976A0"/>
    <w:rsid w:val="007A078C"/>
    <w:rsid w:val="007A165E"/>
    <w:rsid w:val="007A2BF3"/>
    <w:rsid w:val="007A2F03"/>
    <w:rsid w:val="007A5C2D"/>
    <w:rsid w:val="007A638B"/>
    <w:rsid w:val="007B0C79"/>
    <w:rsid w:val="007B188D"/>
    <w:rsid w:val="007B1B86"/>
    <w:rsid w:val="007B2E1E"/>
    <w:rsid w:val="007B3B81"/>
    <w:rsid w:val="007B3E07"/>
    <w:rsid w:val="007B519B"/>
    <w:rsid w:val="007B6826"/>
    <w:rsid w:val="007B7A29"/>
    <w:rsid w:val="007C1CB9"/>
    <w:rsid w:val="007C202F"/>
    <w:rsid w:val="007C2FD0"/>
    <w:rsid w:val="007C387C"/>
    <w:rsid w:val="007C3EAA"/>
    <w:rsid w:val="007C4207"/>
    <w:rsid w:val="007C4B4E"/>
    <w:rsid w:val="007C5B91"/>
    <w:rsid w:val="007C6348"/>
    <w:rsid w:val="007C6F67"/>
    <w:rsid w:val="007C7C63"/>
    <w:rsid w:val="007D0D5B"/>
    <w:rsid w:val="007D2085"/>
    <w:rsid w:val="007D48FE"/>
    <w:rsid w:val="007D4928"/>
    <w:rsid w:val="007D4DD4"/>
    <w:rsid w:val="007D599B"/>
    <w:rsid w:val="007D6D35"/>
    <w:rsid w:val="007D71C1"/>
    <w:rsid w:val="007E24A0"/>
    <w:rsid w:val="007E2C85"/>
    <w:rsid w:val="007E2ECA"/>
    <w:rsid w:val="007E4697"/>
    <w:rsid w:val="007E4C59"/>
    <w:rsid w:val="007E50EF"/>
    <w:rsid w:val="007E6351"/>
    <w:rsid w:val="007F0072"/>
    <w:rsid w:val="007F313D"/>
    <w:rsid w:val="007F368F"/>
    <w:rsid w:val="007F4E14"/>
    <w:rsid w:val="007F5A56"/>
    <w:rsid w:val="007F63B0"/>
    <w:rsid w:val="007F70CC"/>
    <w:rsid w:val="008000B1"/>
    <w:rsid w:val="00800C87"/>
    <w:rsid w:val="0080133F"/>
    <w:rsid w:val="00801A44"/>
    <w:rsid w:val="008035A3"/>
    <w:rsid w:val="00803756"/>
    <w:rsid w:val="00804BE5"/>
    <w:rsid w:val="00804D42"/>
    <w:rsid w:val="008108AD"/>
    <w:rsid w:val="0081101A"/>
    <w:rsid w:val="00811BD2"/>
    <w:rsid w:val="008127E9"/>
    <w:rsid w:val="00812C43"/>
    <w:rsid w:val="00812CA9"/>
    <w:rsid w:val="00812E82"/>
    <w:rsid w:val="008130EE"/>
    <w:rsid w:val="008135FF"/>
    <w:rsid w:val="00814832"/>
    <w:rsid w:val="0081508D"/>
    <w:rsid w:val="0081632E"/>
    <w:rsid w:val="00816AE7"/>
    <w:rsid w:val="00816F38"/>
    <w:rsid w:val="00816F98"/>
    <w:rsid w:val="00817D36"/>
    <w:rsid w:val="008203C1"/>
    <w:rsid w:val="0082088A"/>
    <w:rsid w:val="00821ED7"/>
    <w:rsid w:val="008238A4"/>
    <w:rsid w:val="008246AB"/>
    <w:rsid w:val="00824FBB"/>
    <w:rsid w:val="00825C18"/>
    <w:rsid w:val="00825C5C"/>
    <w:rsid w:val="008273E1"/>
    <w:rsid w:val="00827B39"/>
    <w:rsid w:val="00833B3D"/>
    <w:rsid w:val="0083464D"/>
    <w:rsid w:val="00835802"/>
    <w:rsid w:val="008363DC"/>
    <w:rsid w:val="00836E62"/>
    <w:rsid w:val="00836E72"/>
    <w:rsid w:val="008376B5"/>
    <w:rsid w:val="00841845"/>
    <w:rsid w:val="00842E66"/>
    <w:rsid w:val="00843464"/>
    <w:rsid w:val="008438C2"/>
    <w:rsid w:val="00844ACB"/>
    <w:rsid w:val="00844DBD"/>
    <w:rsid w:val="00847BC9"/>
    <w:rsid w:val="0085007E"/>
    <w:rsid w:val="0085024F"/>
    <w:rsid w:val="008519F0"/>
    <w:rsid w:val="0085257E"/>
    <w:rsid w:val="00855CCD"/>
    <w:rsid w:val="00855E77"/>
    <w:rsid w:val="0085743E"/>
    <w:rsid w:val="00857715"/>
    <w:rsid w:val="00857958"/>
    <w:rsid w:val="00857C7B"/>
    <w:rsid w:val="00861A63"/>
    <w:rsid w:val="008627E4"/>
    <w:rsid w:val="00863474"/>
    <w:rsid w:val="00863874"/>
    <w:rsid w:val="00864343"/>
    <w:rsid w:val="0086451A"/>
    <w:rsid w:val="00865556"/>
    <w:rsid w:val="00865E3A"/>
    <w:rsid w:val="00867071"/>
    <w:rsid w:val="00867266"/>
    <w:rsid w:val="008678A2"/>
    <w:rsid w:val="00867932"/>
    <w:rsid w:val="00867BC7"/>
    <w:rsid w:val="00867D65"/>
    <w:rsid w:val="00867EF6"/>
    <w:rsid w:val="00871C7A"/>
    <w:rsid w:val="00871D3F"/>
    <w:rsid w:val="00871F1B"/>
    <w:rsid w:val="00872BC7"/>
    <w:rsid w:val="00872C41"/>
    <w:rsid w:val="008732E1"/>
    <w:rsid w:val="00873B45"/>
    <w:rsid w:val="00873EAB"/>
    <w:rsid w:val="0087676E"/>
    <w:rsid w:val="008770AE"/>
    <w:rsid w:val="008804C1"/>
    <w:rsid w:val="00881820"/>
    <w:rsid w:val="00882C12"/>
    <w:rsid w:val="008830AA"/>
    <w:rsid w:val="00884016"/>
    <w:rsid w:val="00886C7C"/>
    <w:rsid w:val="00887CAC"/>
    <w:rsid w:val="0089019F"/>
    <w:rsid w:val="008906F7"/>
    <w:rsid w:val="008913F5"/>
    <w:rsid w:val="00891D50"/>
    <w:rsid w:val="00893F0E"/>
    <w:rsid w:val="00894420"/>
    <w:rsid w:val="00894508"/>
    <w:rsid w:val="00896641"/>
    <w:rsid w:val="0089729E"/>
    <w:rsid w:val="008A06FA"/>
    <w:rsid w:val="008A0991"/>
    <w:rsid w:val="008A0DAC"/>
    <w:rsid w:val="008A0E12"/>
    <w:rsid w:val="008A10F2"/>
    <w:rsid w:val="008A148F"/>
    <w:rsid w:val="008A2BD3"/>
    <w:rsid w:val="008A354F"/>
    <w:rsid w:val="008A65AC"/>
    <w:rsid w:val="008B08A3"/>
    <w:rsid w:val="008B17BD"/>
    <w:rsid w:val="008B188F"/>
    <w:rsid w:val="008B18DD"/>
    <w:rsid w:val="008B5DCB"/>
    <w:rsid w:val="008B77A8"/>
    <w:rsid w:val="008B7F0A"/>
    <w:rsid w:val="008C0FFB"/>
    <w:rsid w:val="008C4553"/>
    <w:rsid w:val="008C47AA"/>
    <w:rsid w:val="008C5181"/>
    <w:rsid w:val="008C745F"/>
    <w:rsid w:val="008D0D1B"/>
    <w:rsid w:val="008D1108"/>
    <w:rsid w:val="008D26B3"/>
    <w:rsid w:val="008D4193"/>
    <w:rsid w:val="008D4DF7"/>
    <w:rsid w:val="008D4FB7"/>
    <w:rsid w:val="008D5590"/>
    <w:rsid w:val="008E09BA"/>
    <w:rsid w:val="008E133E"/>
    <w:rsid w:val="008E137F"/>
    <w:rsid w:val="008E1C2D"/>
    <w:rsid w:val="008E1FC6"/>
    <w:rsid w:val="008E2EE7"/>
    <w:rsid w:val="008E354D"/>
    <w:rsid w:val="008E38E0"/>
    <w:rsid w:val="008E642E"/>
    <w:rsid w:val="008F2909"/>
    <w:rsid w:val="008F3785"/>
    <w:rsid w:val="008F38EF"/>
    <w:rsid w:val="008F3BE5"/>
    <w:rsid w:val="008F48F3"/>
    <w:rsid w:val="008F4DA9"/>
    <w:rsid w:val="008F53F5"/>
    <w:rsid w:val="008F5F36"/>
    <w:rsid w:val="008F6305"/>
    <w:rsid w:val="009002B7"/>
    <w:rsid w:val="00901210"/>
    <w:rsid w:val="00901466"/>
    <w:rsid w:val="00902639"/>
    <w:rsid w:val="00902E4F"/>
    <w:rsid w:val="009039F8"/>
    <w:rsid w:val="00903E3C"/>
    <w:rsid w:val="00904AF5"/>
    <w:rsid w:val="00904B12"/>
    <w:rsid w:val="009067BD"/>
    <w:rsid w:val="009073E3"/>
    <w:rsid w:val="00910195"/>
    <w:rsid w:val="0091031B"/>
    <w:rsid w:val="009133C6"/>
    <w:rsid w:val="0091354F"/>
    <w:rsid w:val="00913806"/>
    <w:rsid w:val="00913814"/>
    <w:rsid w:val="00913BD5"/>
    <w:rsid w:val="00913FC3"/>
    <w:rsid w:val="00914C7D"/>
    <w:rsid w:val="009153EA"/>
    <w:rsid w:val="00916681"/>
    <w:rsid w:val="00917396"/>
    <w:rsid w:val="0091740D"/>
    <w:rsid w:val="009204F5"/>
    <w:rsid w:val="0092106B"/>
    <w:rsid w:val="0092155F"/>
    <w:rsid w:val="00921869"/>
    <w:rsid w:val="00921BF0"/>
    <w:rsid w:val="009231E4"/>
    <w:rsid w:val="00923582"/>
    <w:rsid w:val="00923591"/>
    <w:rsid w:val="009235F7"/>
    <w:rsid w:val="00923B1B"/>
    <w:rsid w:val="00924FD4"/>
    <w:rsid w:val="00926C02"/>
    <w:rsid w:val="009300AF"/>
    <w:rsid w:val="009305F8"/>
    <w:rsid w:val="00930B77"/>
    <w:rsid w:val="0093297C"/>
    <w:rsid w:val="009330CB"/>
    <w:rsid w:val="0093315E"/>
    <w:rsid w:val="009338A2"/>
    <w:rsid w:val="00934938"/>
    <w:rsid w:val="00934B86"/>
    <w:rsid w:val="00934BEE"/>
    <w:rsid w:val="0093501E"/>
    <w:rsid w:val="00935C31"/>
    <w:rsid w:val="009360CD"/>
    <w:rsid w:val="00937F6B"/>
    <w:rsid w:val="00940656"/>
    <w:rsid w:val="009406C5"/>
    <w:rsid w:val="00940D06"/>
    <w:rsid w:val="00944495"/>
    <w:rsid w:val="00944A53"/>
    <w:rsid w:val="00945012"/>
    <w:rsid w:val="009461C5"/>
    <w:rsid w:val="0094716E"/>
    <w:rsid w:val="009506CE"/>
    <w:rsid w:val="0095088D"/>
    <w:rsid w:val="00950A09"/>
    <w:rsid w:val="009518DC"/>
    <w:rsid w:val="0095208F"/>
    <w:rsid w:val="00952C69"/>
    <w:rsid w:val="0095319E"/>
    <w:rsid w:val="00953EC1"/>
    <w:rsid w:val="00954621"/>
    <w:rsid w:val="009548EC"/>
    <w:rsid w:val="00955650"/>
    <w:rsid w:val="00956F01"/>
    <w:rsid w:val="00957727"/>
    <w:rsid w:val="00957EA9"/>
    <w:rsid w:val="009607A9"/>
    <w:rsid w:val="00962558"/>
    <w:rsid w:val="009625C9"/>
    <w:rsid w:val="009626AB"/>
    <w:rsid w:val="00962F5F"/>
    <w:rsid w:val="00963183"/>
    <w:rsid w:val="00964382"/>
    <w:rsid w:val="00964B22"/>
    <w:rsid w:val="00965D4A"/>
    <w:rsid w:val="009660B2"/>
    <w:rsid w:val="00970131"/>
    <w:rsid w:val="0097365A"/>
    <w:rsid w:val="00973EB7"/>
    <w:rsid w:val="009742CB"/>
    <w:rsid w:val="00976819"/>
    <w:rsid w:val="00976CEF"/>
    <w:rsid w:val="00981F13"/>
    <w:rsid w:val="0098258F"/>
    <w:rsid w:val="009825EB"/>
    <w:rsid w:val="00983819"/>
    <w:rsid w:val="00984E01"/>
    <w:rsid w:val="00984FA6"/>
    <w:rsid w:val="00985192"/>
    <w:rsid w:val="00986603"/>
    <w:rsid w:val="009917EA"/>
    <w:rsid w:val="00991970"/>
    <w:rsid w:val="00992C11"/>
    <w:rsid w:val="00992D66"/>
    <w:rsid w:val="009A1D31"/>
    <w:rsid w:val="009A20B6"/>
    <w:rsid w:val="009A5E7E"/>
    <w:rsid w:val="009A6DC4"/>
    <w:rsid w:val="009B062B"/>
    <w:rsid w:val="009B0F7B"/>
    <w:rsid w:val="009B21B5"/>
    <w:rsid w:val="009B2A62"/>
    <w:rsid w:val="009B40A1"/>
    <w:rsid w:val="009B5744"/>
    <w:rsid w:val="009B67EB"/>
    <w:rsid w:val="009B68D8"/>
    <w:rsid w:val="009C0B30"/>
    <w:rsid w:val="009C1D1B"/>
    <w:rsid w:val="009C2DCE"/>
    <w:rsid w:val="009C397B"/>
    <w:rsid w:val="009C7267"/>
    <w:rsid w:val="009D02C5"/>
    <w:rsid w:val="009D0E43"/>
    <w:rsid w:val="009D170D"/>
    <w:rsid w:val="009D18D0"/>
    <w:rsid w:val="009D5045"/>
    <w:rsid w:val="009D6E59"/>
    <w:rsid w:val="009D7A9E"/>
    <w:rsid w:val="009E1FB4"/>
    <w:rsid w:val="009E2B46"/>
    <w:rsid w:val="009E3F21"/>
    <w:rsid w:val="009E5A97"/>
    <w:rsid w:val="009E7D01"/>
    <w:rsid w:val="009E7D31"/>
    <w:rsid w:val="009F2A1C"/>
    <w:rsid w:val="009F3A2B"/>
    <w:rsid w:val="009F6540"/>
    <w:rsid w:val="009F7465"/>
    <w:rsid w:val="00A01C46"/>
    <w:rsid w:val="00A01E29"/>
    <w:rsid w:val="00A0234C"/>
    <w:rsid w:val="00A045DD"/>
    <w:rsid w:val="00A0460F"/>
    <w:rsid w:val="00A04D33"/>
    <w:rsid w:val="00A05992"/>
    <w:rsid w:val="00A059D5"/>
    <w:rsid w:val="00A07391"/>
    <w:rsid w:val="00A11003"/>
    <w:rsid w:val="00A115A2"/>
    <w:rsid w:val="00A137CE"/>
    <w:rsid w:val="00A13BF9"/>
    <w:rsid w:val="00A14A05"/>
    <w:rsid w:val="00A164A5"/>
    <w:rsid w:val="00A167D3"/>
    <w:rsid w:val="00A17343"/>
    <w:rsid w:val="00A17DD6"/>
    <w:rsid w:val="00A207B9"/>
    <w:rsid w:val="00A21701"/>
    <w:rsid w:val="00A21BB2"/>
    <w:rsid w:val="00A22077"/>
    <w:rsid w:val="00A220D1"/>
    <w:rsid w:val="00A24F45"/>
    <w:rsid w:val="00A25637"/>
    <w:rsid w:val="00A261E5"/>
    <w:rsid w:val="00A2699B"/>
    <w:rsid w:val="00A31D75"/>
    <w:rsid w:val="00A32B53"/>
    <w:rsid w:val="00A34692"/>
    <w:rsid w:val="00A35DC0"/>
    <w:rsid w:val="00A35FA9"/>
    <w:rsid w:val="00A36718"/>
    <w:rsid w:val="00A37C17"/>
    <w:rsid w:val="00A40229"/>
    <w:rsid w:val="00A41042"/>
    <w:rsid w:val="00A44526"/>
    <w:rsid w:val="00A44891"/>
    <w:rsid w:val="00A45DED"/>
    <w:rsid w:val="00A463F7"/>
    <w:rsid w:val="00A46FA0"/>
    <w:rsid w:val="00A4750F"/>
    <w:rsid w:val="00A47925"/>
    <w:rsid w:val="00A51C30"/>
    <w:rsid w:val="00A535EE"/>
    <w:rsid w:val="00A551D6"/>
    <w:rsid w:val="00A55EB9"/>
    <w:rsid w:val="00A56699"/>
    <w:rsid w:val="00A57832"/>
    <w:rsid w:val="00A60165"/>
    <w:rsid w:val="00A620E7"/>
    <w:rsid w:val="00A62488"/>
    <w:rsid w:val="00A625A3"/>
    <w:rsid w:val="00A63992"/>
    <w:rsid w:val="00A65FA7"/>
    <w:rsid w:val="00A65FDF"/>
    <w:rsid w:val="00A6606C"/>
    <w:rsid w:val="00A66E4C"/>
    <w:rsid w:val="00A67547"/>
    <w:rsid w:val="00A67FEA"/>
    <w:rsid w:val="00A72E4F"/>
    <w:rsid w:val="00A74FCE"/>
    <w:rsid w:val="00A75D59"/>
    <w:rsid w:val="00A814CF"/>
    <w:rsid w:val="00A81ED9"/>
    <w:rsid w:val="00A85F13"/>
    <w:rsid w:val="00A87ED2"/>
    <w:rsid w:val="00A9017B"/>
    <w:rsid w:val="00A91417"/>
    <w:rsid w:val="00A91613"/>
    <w:rsid w:val="00A91C2B"/>
    <w:rsid w:val="00A91C65"/>
    <w:rsid w:val="00A92E14"/>
    <w:rsid w:val="00A95B3B"/>
    <w:rsid w:val="00A96430"/>
    <w:rsid w:val="00A97F38"/>
    <w:rsid w:val="00AA384E"/>
    <w:rsid w:val="00AA3C47"/>
    <w:rsid w:val="00AA44A5"/>
    <w:rsid w:val="00AA4F0D"/>
    <w:rsid w:val="00AA530C"/>
    <w:rsid w:val="00AA5407"/>
    <w:rsid w:val="00AA6679"/>
    <w:rsid w:val="00AA69DF"/>
    <w:rsid w:val="00AB1234"/>
    <w:rsid w:val="00AB3B76"/>
    <w:rsid w:val="00AB493A"/>
    <w:rsid w:val="00AB6A18"/>
    <w:rsid w:val="00AB7E53"/>
    <w:rsid w:val="00AC1E94"/>
    <w:rsid w:val="00AC1E97"/>
    <w:rsid w:val="00AC325C"/>
    <w:rsid w:val="00AC389B"/>
    <w:rsid w:val="00AC3AFF"/>
    <w:rsid w:val="00AC4840"/>
    <w:rsid w:val="00AC4EC4"/>
    <w:rsid w:val="00AC67EC"/>
    <w:rsid w:val="00AC7B9C"/>
    <w:rsid w:val="00AD0DB3"/>
    <w:rsid w:val="00AD0DDC"/>
    <w:rsid w:val="00AD144D"/>
    <w:rsid w:val="00AD19EA"/>
    <w:rsid w:val="00AD2EF2"/>
    <w:rsid w:val="00AD31D0"/>
    <w:rsid w:val="00AD334E"/>
    <w:rsid w:val="00AD44D9"/>
    <w:rsid w:val="00AD5A7C"/>
    <w:rsid w:val="00AD7347"/>
    <w:rsid w:val="00AD7C28"/>
    <w:rsid w:val="00AE0AFB"/>
    <w:rsid w:val="00AE100A"/>
    <w:rsid w:val="00AE142F"/>
    <w:rsid w:val="00AE26AB"/>
    <w:rsid w:val="00AE4CC4"/>
    <w:rsid w:val="00AE4D53"/>
    <w:rsid w:val="00AE607D"/>
    <w:rsid w:val="00AE623B"/>
    <w:rsid w:val="00AE78A5"/>
    <w:rsid w:val="00AF11F3"/>
    <w:rsid w:val="00AF195A"/>
    <w:rsid w:val="00AF2ED0"/>
    <w:rsid w:val="00AF3655"/>
    <w:rsid w:val="00AF3FD5"/>
    <w:rsid w:val="00AF4123"/>
    <w:rsid w:val="00AF5658"/>
    <w:rsid w:val="00AF70F2"/>
    <w:rsid w:val="00AF7DFD"/>
    <w:rsid w:val="00B00D52"/>
    <w:rsid w:val="00B017A0"/>
    <w:rsid w:val="00B022D5"/>
    <w:rsid w:val="00B030E9"/>
    <w:rsid w:val="00B05130"/>
    <w:rsid w:val="00B107E4"/>
    <w:rsid w:val="00B113F8"/>
    <w:rsid w:val="00B11FCC"/>
    <w:rsid w:val="00B13289"/>
    <w:rsid w:val="00B132EF"/>
    <w:rsid w:val="00B14AFC"/>
    <w:rsid w:val="00B15623"/>
    <w:rsid w:val="00B16FE3"/>
    <w:rsid w:val="00B1795A"/>
    <w:rsid w:val="00B20F1A"/>
    <w:rsid w:val="00B21EE8"/>
    <w:rsid w:val="00B22F0A"/>
    <w:rsid w:val="00B239BE"/>
    <w:rsid w:val="00B24EB4"/>
    <w:rsid w:val="00B269F8"/>
    <w:rsid w:val="00B27394"/>
    <w:rsid w:val="00B3028A"/>
    <w:rsid w:val="00B30346"/>
    <w:rsid w:val="00B3038E"/>
    <w:rsid w:val="00B31986"/>
    <w:rsid w:val="00B31DBB"/>
    <w:rsid w:val="00B34D65"/>
    <w:rsid w:val="00B34E6C"/>
    <w:rsid w:val="00B35045"/>
    <w:rsid w:val="00B353B5"/>
    <w:rsid w:val="00B36783"/>
    <w:rsid w:val="00B36A2A"/>
    <w:rsid w:val="00B36C08"/>
    <w:rsid w:val="00B37C1C"/>
    <w:rsid w:val="00B402E6"/>
    <w:rsid w:val="00B419DA"/>
    <w:rsid w:val="00B421C8"/>
    <w:rsid w:val="00B4226C"/>
    <w:rsid w:val="00B4239F"/>
    <w:rsid w:val="00B423C2"/>
    <w:rsid w:val="00B43829"/>
    <w:rsid w:val="00B43B2E"/>
    <w:rsid w:val="00B44275"/>
    <w:rsid w:val="00B4631A"/>
    <w:rsid w:val="00B47869"/>
    <w:rsid w:val="00B5038D"/>
    <w:rsid w:val="00B50C8F"/>
    <w:rsid w:val="00B50FB4"/>
    <w:rsid w:val="00B51A42"/>
    <w:rsid w:val="00B521DD"/>
    <w:rsid w:val="00B5342A"/>
    <w:rsid w:val="00B53DFB"/>
    <w:rsid w:val="00B53FB2"/>
    <w:rsid w:val="00B540AB"/>
    <w:rsid w:val="00B54377"/>
    <w:rsid w:val="00B55F05"/>
    <w:rsid w:val="00B5732B"/>
    <w:rsid w:val="00B6024A"/>
    <w:rsid w:val="00B60403"/>
    <w:rsid w:val="00B60BF5"/>
    <w:rsid w:val="00B6214B"/>
    <w:rsid w:val="00B6283B"/>
    <w:rsid w:val="00B6358F"/>
    <w:rsid w:val="00B63FAD"/>
    <w:rsid w:val="00B649B2"/>
    <w:rsid w:val="00B67AD5"/>
    <w:rsid w:val="00B7024E"/>
    <w:rsid w:val="00B72B1F"/>
    <w:rsid w:val="00B7416D"/>
    <w:rsid w:val="00B76819"/>
    <w:rsid w:val="00B77499"/>
    <w:rsid w:val="00B77840"/>
    <w:rsid w:val="00B80531"/>
    <w:rsid w:val="00B814D4"/>
    <w:rsid w:val="00B835BE"/>
    <w:rsid w:val="00B837EE"/>
    <w:rsid w:val="00B8382B"/>
    <w:rsid w:val="00B85938"/>
    <w:rsid w:val="00B87614"/>
    <w:rsid w:val="00B8776C"/>
    <w:rsid w:val="00B90808"/>
    <w:rsid w:val="00B90862"/>
    <w:rsid w:val="00B9114A"/>
    <w:rsid w:val="00B92E87"/>
    <w:rsid w:val="00B93317"/>
    <w:rsid w:val="00B95207"/>
    <w:rsid w:val="00B95EBA"/>
    <w:rsid w:val="00B966C5"/>
    <w:rsid w:val="00B96954"/>
    <w:rsid w:val="00B96A00"/>
    <w:rsid w:val="00B978B9"/>
    <w:rsid w:val="00BA0A39"/>
    <w:rsid w:val="00BA0C26"/>
    <w:rsid w:val="00BA14DF"/>
    <w:rsid w:val="00BA1E79"/>
    <w:rsid w:val="00BA26A9"/>
    <w:rsid w:val="00BA4E38"/>
    <w:rsid w:val="00BA5B7B"/>
    <w:rsid w:val="00BA6682"/>
    <w:rsid w:val="00BA700B"/>
    <w:rsid w:val="00BA70E5"/>
    <w:rsid w:val="00BA7F1E"/>
    <w:rsid w:val="00BB0018"/>
    <w:rsid w:val="00BB32E2"/>
    <w:rsid w:val="00BB567F"/>
    <w:rsid w:val="00BC028F"/>
    <w:rsid w:val="00BC2947"/>
    <w:rsid w:val="00BC2979"/>
    <w:rsid w:val="00BC3439"/>
    <w:rsid w:val="00BC3E78"/>
    <w:rsid w:val="00BC5258"/>
    <w:rsid w:val="00BC5A37"/>
    <w:rsid w:val="00BC5B07"/>
    <w:rsid w:val="00BD03F7"/>
    <w:rsid w:val="00BD0CA2"/>
    <w:rsid w:val="00BD1143"/>
    <w:rsid w:val="00BD14D2"/>
    <w:rsid w:val="00BD1EC1"/>
    <w:rsid w:val="00BD2656"/>
    <w:rsid w:val="00BD5F83"/>
    <w:rsid w:val="00BD6575"/>
    <w:rsid w:val="00BD73EB"/>
    <w:rsid w:val="00BD7A66"/>
    <w:rsid w:val="00BD7BDA"/>
    <w:rsid w:val="00BD7FB4"/>
    <w:rsid w:val="00BE037D"/>
    <w:rsid w:val="00BE16E3"/>
    <w:rsid w:val="00BE16F2"/>
    <w:rsid w:val="00BE1C0A"/>
    <w:rsid w:val="00BE2299"/>
    <w:rsid w:val="00BE2DA8"/>
    <w:rsid w:val="00BE3A2D"/>
    <w:rsid w:val="00BE3EC0"/>
    <w:rsid w:val="00BE4126"/>
    <w:rsid w:val="00BE4317"/>
    <w:rsid w:val="00BE5038"/>
    <w:rsid w:val="00BE73E3"/>
    <w:rsid w:val="00BE7510"/>
    <w:rsid w:val="00BE772B"/>
    <w:rsid w:val="00BF06BC"/>
    <w:rsid w:val="00BF17DD"/>
    <w:rsid w:val="00BF19C9"/>
    <w:rsid w:val="00BF19ED"/>
    <w:rsid w:val="00BF2C71"/>
    <w:rsid w:val="00BF36AE"/>
    <w:rsid w:val="00BF40C3"/>
    <w:rsid w:val="00BF59A4"/>
    <w:rsid w:val="00BF5D89"/>
    <w:rsid w:val="00BF6669"/>
    <w:rsid w:val="00BF67E9"/>
    <w:rsid w:val="00C01DE9"/>
    <w:rsid w:val="00C025D4"/>
    <w:rsid w:val="00C040A2"/>
    <w:rsid w:val="00C06786"/>
    <w:rsid w:val="00C06968"/>
    <w:rsid w:val="00C06DB4"/>
    <w:rsid w:val="00C06DCD"/>
    <w:rsid w:val="00C06ED2"/>
    <w:rsid w:val="00C06EE8"/>
    <w:rsid w:val="00C0DF51"/>
    <w:rsid w:val="00C1166D"/>
    <w:rsid w:val="00C128C3"/>
    <w:rsid w:val="00C137A0"/>
    <w:rsid w:val="00C14042"/>
    <w:rsid w:val="00C1643F"/>
    <w:rsid w:val="00C165B8"/>
    <w:rsid w:val="00C210EE"/>
    <w:rsid w:val="00C21181"/>
    <w:rsid w:val="00C2587D"/>
    <w:rsid w:val="00C2658D"/>
    <w:rsid w:val="00C26F7C"/>
    <w:rsid w:val="00C27895"/>
    <w:rsid w:val="00C30A49"/>
    <w:rsid w:val="00C332D1"/>
    <w:rsid w:val="00C3333B"/>
    <w:rsid w:val="00C33D3A"/>
    <w:rsid w:val="00C35D7F"/>
    <w:rsid w:val="00C3643E"/>
    <w:rsid w:val="00C3654D"/>
    <w:rsid w:val="00C37238"/>
    <w:rsid w:val="00C3768C"/>
    <w:rsid w:val="00C40062"/>
    <w:rsid w:val="00C40FC9"/>
    <w:rsid w:val="00C420CC"/>
    <w:rsid w:val="00C42695"/>
    <w:rsid w:val="00C42A33"/>
    <w:rsid w:val="00C42B46"/>
    <w:rsid w:val="00C44E76"/>
    <w:rsid w:val="00C4686A"/>
    <w:rsid w:val="00C47832"/>
    <w:rsid w:val="00C504FA"/>
    <w:rsid w:val="00C50F8C"/>
    <w:rsid w:val="00C51573"/>
    <w:rsid w:val="00C52034"/>
    <w:rsid w:val="00C52F95"/>
    <w:rsid w:val="00C53080"/>
    <w:rsid w:val="00C54CF3"/>
    <w:rsid w:val="00C54E91"/>
    <w:rsid w:val="00C56251"/>
    <w:rsid w:val="00C5748F"/>
    <w:rsid w:val="00C6098F"/>
    <w:rsid w:val="00C60B47"/>
    <w:rsid w:val="00C60E45"/>
    <w:rsid w:val="00C616B0"/>
    <w:rsid w:val="00C63B12"/>
    <w:rsid w:val="00C66A1C"/>
    <w:rsid w:val="00C6794A"/>
    <w:rsid w:val="00C701F9"/>
    <w:rsid w:val="00C704B2"/>
    <w:rsid w:val="00C712E2"/>
    <w:rsid w:val="00C71A2E"/>
    <w:rsid w:val="00C71DC2"/>
    <w:rsid w:val="00C7219E"/>
    <w:rsid w:val="00C722E1"/>
    <w:rsid w:val="00C72700"/>
    <w:rsid w:val="00C7325C"/>
    <w:rsid w:val="00C7485A"/>
    <w:rsid w:val="00C7528A"/>
    <w:rsid w:val="00C7540F"/>
    <w:rsid w:val="00C75663"/>
    <w:rsid w:val="00C76ADA"/>
    <w:rsid w:val="00C77339"/>
    <w:rsid w:val="00C801A6"/>
    <w:rsid w:val="00C8119E"/>
    <w:rsid w:val="00C82A7D"/>
    <w:rsid w:val="00C82F39"/>
    <w:rsid w:val="00C84EDB"/>
    <w:rsid w:val="00C84F2F"/>
    <w:rsid w:val="00C867CA"/>
    <w:rsid w:val="00C8726A"/>
    <w:rsid w:val="00C90293"/>
    <w:rsid w:val="00C90FAF"/>
    <w:rsid w:val="00C922FD"/>
    <w:rsid w:val="00C9287E"/>
    <w:rsid w:val="00C9498C"/>
    <w:rsid w:val="00C9585F"/>
    <w:rsid w:val="00C95BCC"/>
    <w:rsid w:val="00CA02AD"/>
    <w:rsid w:val="00CA0FAD"/>
    <w:rsid w:val="00CA1155"/>
    <w:rsid w:val="00CA1818"/>
    <w:rsid w:val="00CA1C04"/>
    <w:rsid w:val="00CA1D27"/>
    <w:rsid w:val="00CA2AA5"/>
    <w:rsid w:val="00CA41AA"/>
    <w:rsid w:val="00CA517A"/>
    <w:rsid w:val="00CA5C3D"/>
    <w:rsid w:val="00CA65FD"/>
    <w:rsid w:val="00CA6EC0"/>
    <w:rsid w:val="00CA7308"/>
    <w:rsid w:val="00CA7FEE"/>
    <w:rsid w:val="00CB043D"/>
    <w:rsid w:val="00CB0CA4"/>
    <w:rsid w:val="00CB106F"/>
    <w:rsid w:val="00CB1F42"/>
    <w:rsid w:val="00CB24CA"/>
    <w:rsid w:val="00CB311C"/>
    <w:rsid w:val="00CB3F9D"/>
    <w:rsid w:val="00CB55BF"/>
    <w:rsid w:val="00CB6FC2"/>
    <w:rsid w:val="00CB77C8"/>
    <w:rsid w:val="00CB7D8C"/>
    <w:rsid w:val="00CC06A0"/>
    <w:rsid w:val="00CC0C1B"/>
    <w:rsid w:val="00CC1B5D"/>
    <w:rsid w:val="00CC1EF0"/>
    <w:rsid w:val="00CC40B9"/>
    <w:rsid w:val="00CC4F3E"/>
    <w:rsid w:val="00CC56C7"/>
    <w:rsid w:val="00CC661A"/>
    <w:rsid w:val="00CC67A0"/>
    <w:rsid w:val="00CC6ABF"/>
    <w:rsid w:val="00CC6B2E"/>
    <w:rsid w:val="00CC6BBC"/>
    <w:rsid w:val="00CC7D1D"/>
    <w:rsid w:val="00CD041E"/>
    <w:rsid w:val="00CD1405"/>
    <w:rsid w:val="00CD1B7E"/>
    <w:rsid w:val="00CD362D"/>
    <w:rsid w:val="00CD38D3"/>
    <w:rsid w:val="00CD3FCC"/>
    <w:rsid w:val="00CD43DB"/>
    <w:rsid w:val="00CD5DFB"/>
    <w:rsid w:val="00CD6433"/>
    <w:rsid w:val="00CD689A"/>
    <w:rsid w:val="00CD78EC"/>
    <w:rsid w:val="00CD79DC"/>
    <w:rsid w:val="00CE029A"/>
    <w:rsid w:val="00CE160A"/>
    <w:rsid w:val="00CE26FD"/>
    <w:rsid w:val="00CE2FC4"/>
    <w:rsid w:val="00CE366F"/>
    <w:rsid w:val="00CE3D83"/>
    <w:rsid w:val="00CE4A1D"/>
    <w:rsid w:val="00CE598B"/>
    <w:rsid w:val="00CE7951"/>
    <w:rsid w:val="00CF1A40"/>
    <w:rsid w:val="00CF2B28"/>
    <w:rsid w:val="00CF2D82"/>
    <w:rsid w:val="00CF32E3"/>
    <w:rsid w:val="00CF51E3"/>
    <w:rsid w:val="00CF57ED"/>
    <w:rsid w:val="00CF6581"/>
    <w:rsid w:val="00CF6817"/>
    <w:rsid w:val="00CF6BB6"/>
    <w:rsid w:val="00CF6BC9"/>
    <w:rsid w:val="00D021A9"/>
    <w:rsid w:val="00D02B88"/>
    <w:rsid w:val="00D0426A"/>
    <w:rsid w:val="00D116BE"/>
    <w:rsid w:val="00D11908"/>
    <w:rsid w:val="00D133CE"/>
    <w:rsid w:val="00D13A3F"/>
    <w:rsid w:val="00D13C0F"/>
    <w:rsid w:val="00D14BE6"/>
    <w:rsid w:val="00D15434"/>
    <w:rsid w:val="00D15EB9"/>
    <w:rsid w:val="00D16687"/>
    <w:rsid w:val="00D16880"/>
    <w:rsid w:val="00D16FDC"/>
    <w:rsid w:val="00D21F3F"/>
    <w:rsid w:val="00D23743"/>
    <w:rsid w:val="00D2508F"/>
    <w:rsid w:val="00D27876"/>
    <w:rsid w:val="00D30BD3"/>
    <w:rsid w:val="00D3141B"/>
    <w:rsid w:val="00D321B9"/>
    <w:rsid w:val="00D336C2"/>
    <w:rsid w:val="00D34142"/>
    <w:rsid w:val="00D35503"/>
    <w:rsid w:val="00D3599C"/>
    <w:rsid w:val="00D3785F"/>
    <w:rsid w:val="00D408FF"/>
    <w:rsid w:val="00D40E85"/>
    <w:rsid w:val="00D42060"/>
    <w:rsid w:val="00D421C7"/>
    <w:rsid w:val="00D43702"/>
    <w:rsid w:val="00D45660"/>
    <w:rsid w:val="00D46076"/>
    <w:rsid w:val="00D470B7"/>
    <w:rsid w:val="00D470E5"/>
    <w:rsid w:val="00D4789F"/>
    <w:rsid w:val="00D5057B"/>
    <w:rsid w:val="00D51A78"/>
    <w:rsid w:val="00D51DE5"/>
    <w:rsid w:val="00D53015"/>
    <w:rsid w:val="00D5495C"/>
    <w:rsid w:val="00D55190"/>
    <w:rsid w:val="00D55A65"/>
    <w:rsid w:val="00D6018C"/>
    <w:rsid w:val="00D62BE2"/>
    <w:rsid w:val="00D63E61"/>
    <w:rsid w:val="00D63E99"/>
    <w:rsid w:val="00D65FD8"/>
    <w:rsid w:val="00D663B8"/>
    <w:rsid w:val="00D70AF9"/>
    <w:rsid w:val="00D7172B"/>
    <w:rsid w:val="00D73DB4"/>
    <w:rsid w:val="00D75914"/>
    <w:rsid w:val="00D7756E"/>
    <w:rsid w:val="00D81C2C"/>
    <w:rsid w:val="00D82294"/>
    <w:rsid w:val="00D83164"/>
    <w:rsid w:val="00D83257"/>
    <w:rsid w:val="00D83A66"/>
    <w:rsid w:val="00D87CE8"/>
    <w:rsid w:val="00D90B2A"/>
    <w:rsid w:val="00D91123"/>
    <w:rsid w:val="00D91E58"/>
    <w:rsid w:val="00D9250A"/>
    <w:rsid w:val="00D92F0D"/>
    <w:rsid w:val="00D93D05"/>
    <w:rsid w:val="00D9579F"/>
    <w:rsid w:val="00D95C4A"/>
    <w:rsid w:val="00D9649E"/>
    <w:rsid w:val="00D97230"/>
    <w:rsid w:val="00DA2373"/>
    <w:rsid w:val="00DA2AF7"/>
    <w:rsid w:val="00DA3BA8"/>
    <w:rsid w:val="00DA4D8C"/>
    <w:rsid w:val="00DA7454"/>
    <w:rsid w:val="00DB0561"/>
    <w:rsid w:val="00DB0624"/>
    <w:rsid w:val="00DB073D"/>
    <w:rsid w:val="00DB437A"/>
    <w:rsid w:val="00DB48CE"/>
    <w:rsid w:val="00DB60EB"/>
    <w:rsid w:val="00DB7343"/>
    <w:rsid w:val="00DB75DD"/>
    <w:rsid w:val="00DC081E"/>
    <w:rsid w:val="00DC1E26"/>
    <w:rsid w:val="00DC24E9"/>
    <w:rsid w:val="00DC40DD"/>
    <w:rsid w:val="00DC7251"/>
    <w:rsid w:val="00DC7F4B"/>
    <w:rsid w:val="00DD18FD"/>
    <w:rsid w:val="00DD1FC9"/>
    <w:rsid w:val="00DD25D7"/>
    <w:rsid w:val="00DD26C6"/>
    <w:rsid w:val="00DD2DDE"/>
    <w:rsid w:val="00DD5FC9"/>
    <w:rsid w:val="00DD67AB"/>
    <w:rsid w:val="00DD68C0"/>
    <w:rsid w:val="00DD749F"/>
    <w:rsid w:val="00DD7A30"/>
    <w:rsid w:val="00DE23AE"/>
    <w:rsid w:val="00DE252C"/>
    <w:rsid w:val="00DE3A75"/>
    <w:rsid w:val="00DE4F2D"/>
    <w:rsid w:val="00DE7052"/>
    <w:rsid w:val="00DE79BB"/>
    <w:rsid w:val="00DE7A0B"/>
    <w:rsid w:val="00DE7D10"/>
    <w:rsid w:val="00DF0799"/>
    <w:rsid w:val="00DF0A5C"/>
    <w:rsid w:val="00DF0D3A"/>
    <w:rsid w:val="00DF1F4B"/>
    <w:rsid w:val="00DF1FED"/>
    <w:rsid w:val="00DF2AE8"/>
    <w:rsid w:val="00DF2D7B"/>
    <w:rsid w:val="00DF3398"/>
    <w:rsid w:val="00DF37A6"/>
    <w:rsid w:val="00DF3BB7"/>
    <w:rsid w:val="00DF4774"/>
    <w:rsid w:val="00DF4D2E"/>
    <w:rsid w:val="00DF59F6"/>
    <w:rsid w:val="00DF5BAA"/>
    <w:rsid w:val="00DF7FED"/>
    <w:rsid w:val="00E0072D"/>
    <w:rsid w:val="00E03534"/>
    <w:rsid w:val="00E03D4D"/>
    <w:rsid w:val="00E05334"/>
    <w:rsid w:val="00E05602"/>
    <w:rsid w:val="00E06E71"/>
    <w:rsid w:val="00E10968"/>
    <w:rsid w:val="00E10A27"/>
    <w:rsid w:val="00E10C58"/>
    <w:rsid w:val="00E11CBC"/>
    <w:rsid w:val="00E12A53"/>
    <w:rsid w:val="00E136FF"/>
    <w:rsid w:val="00E142AE"/>
    <w:rsid w:val="00E14C69"/>
    <w:rsid w:val="00E14F45"/>
    <w:rsid w:val="00E153C8"/>
    <w:rsid w:val="00E16A26"/>
    <w:rsid w:val="00E16B25"/>
    <w:rsid w:val="00E17200"/>
    <w:rsid w:val="00E20B26"/>
    <w:rsid w:val="00E22E2F"/>
    <w:rsid w:val="00E237E3"/>
    <w:rsid w:val="00E24AFD"/>
    <w:rsid w:val="00E269AB"/>
    <w:rsid w:val="00E30E96"/>
    <w:rsid w:val="00E362D6"/>
    <w:rsid w:val="00E45108"/>
    <w:rsid w:val="00E45EAC"/>
    <w:rsid w:val="00E46D2B"/>
    <w:rsid w:val="00E47912"/>
    <w:rsid w:val="00E51077"/>
    <w:rsid w:val="00E51708"/>
    <w:rsid w:val="00E51838"/>
    <w:rsid w:val="00E546FF"/>
    <w:rsid w:val="00E54806"/>
    <w:rsid w:val="00E551DB"/>
    <w:rsid w:val="00E55302"/>
    <w:rsid w:val="00E56CA6"/>
    <w:rsid w:val="00E56DC3"/>
    <w:rsid w:val="00E60623"/>
    <w:rsid w:val="00E60926"/>
    <w:rsid w:val="00E63141"/>
    <w:rsid w:val="00E63ECE"/>
    <w:rsid w:val="00E6438F"/>
    <w:rsid w:val="00E66DCE"/>
    <w:rsid w:val="00E720CF"/>
    <w:rsid w:val="00E735D3"/>
    <w:rsid w:val="00E73BA4"/>
    <w:rsid w:val="00E746DB"/>
    <w:rsid w:val="00E76208"/>
    <w:rsid w:val="00E76F8D"/>
    <w:rsid w:val="00E80DF9"/>
    <w:rsid w:val="00E8134B"/>
    <w:rsid w:val="00E83494"/>
    <w:rsid w:val="00E84A5F"/>
    <w:rsid w:val="00E84D06"/>
    <w:rsid w:val="00E85C62"/>
    <w:rsid w:val="00E85CF2"/>
    <w:rsid w:val="00E87CAB"/>
    <w:rsid w:val="00E91704"/>
    <w:rsid w:val="00E91814"/>
    <w:rsid w:val="00E91CA0"/>
    <w:rsid w:val="00E92352"/>
    <w:rsid w:val="00E92442"/>
    <w:rsid w:val="00E924F7"/>
    <w:rsid w:val="00E93E72"/>
    <w:rsid w:val="00E95C9E"/>
    <w:rsid w:val="00EA0120"/>
    <w:rsid w:val="00EA2367"/>
    <w:rsid w:val="00EA278B"/>
    <w:rsid w:val="00EA2A3E"/>
    <w:rsid w:val="00EA2C0C"/>
    <w:rsid w:val="00EA4504"/>
    <w:rsid w:val="00EA4545"/>
    <w:rsid w:val="00EA7549"/>
    <w:rsid w:val="00EA7D45"/>
    <w:rsid w:val="00EB1096"/>
    <w:rsid w:val="00EB2878"/>
    <w:rsid w:val="00EB39AD"/>
    <w:rsid w:val="00EB5956"/>
    <w:rsid w:val="00EB616A"/>
    <w:rsid w:val="00EB6AFA"/>
    <w:rsid w:val="00EB6CA1"/>
    <w:rsid w:val="00EB6E44"/>
    <w:rsid w:val="00EB7297"/>
    <w:rsid w:val="00EC0797"/>
    <w:rsid w:val="00EC1442"/>
    <w:rsid w:val="00EC33B3"/>
    <w:rsid w:val="00ED3232"/>
    <w:rsid w:val="00ED3A78"/>
    <w:rsid w:val="00ED4173"/>
    <w:rsid w:val="00ED51B0"/>
    <w:rsid w:val="00ED5F35"/>
    <w:rsid w:val="00ED63D9"/>
    <w:rsid w:val="00ED660C"/>
    <w:rsid w:val="00ED724A"/>
    <w:rsid w:val="00EE0C35"/>
    <w:rsid w:val="00EE1510"/>
    <w:rsid w:val="00EE2989"/>
    <w:rsid w:val="00EE4019"/>
    <w:rsid w:val="00EE486D"/>
    <w:rsid w:val="00EE60A9"/>
    <w:rsid w:val="00EE6CCD"/>
    <w:rsid w:val="00EE76C4"/>
    <w:rsid w:val="00EF0F26"/>
    <w:rsid w:val="00EF1C9E"/>
    <w:rsid w:val="00EF322F"/>
    <w:rsid w:val="00EF3771"/>
    <w:rsid w:val="00EF4A53"/>
    <w:rsid w:val="00EF5304"/>
    <w:rsid w:val="00EF59A2"/>
    <w:rsid w:val="00EF61D0"/>
    <w:rsid w:val="00EF7755"/>
    <w:rsid w:val="00F01F58"/>
    <w:rsid w:val="00F03378"/>
    <w:rsid w:val="00F03B11"/>
    <w:rsid w:val="00F03F38"/>
    <w:rsid w:val="00F046FA"/>
    <w:rsid w:val="00F04BDA"/>
    <w:rsid w:val="00F04E90"/>
    <w:rsid w:val="00F05862"/>
    <w:rsid w:val="00F0590B"/>
    <w:rsid w:val="00F075B9"/>
    <w:rsid w:val="00F07C76"/>
    <w:rsid w:val="00F10B33"/>
    <w:rsid w:val="00F10E72"/>
    <w:rsid w:val="00F11786"/>
    <w:rsid w:val="00F11D8C"/>
    <w:rsid w:val="00F12CE7"/>
    <w:rsid w:val="00F136B8"/>
    <w:rsid w:val="00F16512"/>
    <w:rsid w:val="00F20C0B"/>
    <w:rsid w:val="00F20CBD"/>
    <w:rsid w:val="00F21CA2"/>
    <w:rsid w:val="00F2215E"/>
    <w:rsid w:val="00F228A5"/>
    <w:rsid w:val="00F2314B"/>
    <w:rsid w:val="00F23BDF"/>
    <w:rsid w:val="00F26251"/>
    <w:rsid w:val="00F263D9"/>
    <w:rsid w:val="00F3165C"/>
    <w:rsid w:val="00F3176C"/>
    <w:rsid w:val="00F31A0D"/>
    <w:rsid w:val="00F31FE9"/>
    <w:rsid w:val="00F32120"/>
    <w:rsid w:val="00F32206"/>
    <w:rsid w:val="00F3289F"/>
    <w:rsid w:val="00F3349E"/>
    <w:rsid w:val="00F3448C"/>
    <w:rsid w:val="00F36161"/>
    <w:rsid w:val="00F37FC0"/>
    <w:rsid w:val="00F40029"/>
    <w:rsid w:val="00F40187"/>
    <w:rsid w:val="00F404C8"/>
    <w:rsid w:val="00F40828"/>
    <w:rsid w:val="00F413C4"/>
    <w:rsid w:val="00F41638"/>
    <w:rsid w:val="00F4185D"/>
    <w:rsid w:val="00F42177"/>
    <w:rsid w:val="00F425A3"/>
    <w:rsid w:val="00F42861"/>
    <w:rsid w:val="00F42C5C"/>
    <w:rsid w:val="00F431F3"/>
    <w:rsid w:val="00F456EA"/>
    <w:rsid w:val="00F45AC1"/>
    <w:rsid w:val="00F46867"/>
    <w:rsid w:val="00F46C5C"/>
    <w:rsid w:val="00F47A66"/>
    <w:rsid w:val="00F50FB4"/>
    <w:rsid w:val="00F51E07"/>
    <w:rsid w:val="00F520D9"/>
    <w:rsid w:val="00F5221A"/>
    <w:rsid w:val="00F55260"/>
    <w:rsid w:val="00F5570A"/>
    <w:rsid w:val="00F55F79"/>
    <w:rsid w:val="00F56270"/>
    <w:rsid w:val="00F61B9A"/>
    <w:rsid w:val="00F62C4D"/>
    <w:rsid w:val="00F63400"/>
    <w:rsid w:val="00F63A58"/>
    <w:rsid w:val="00F63CDD"/>
    <w:rsid w:val="00F65B15"/>
    <w:rsid w:val="00F663F8"/>
    <w:rsid w:val="00F6697A"/>
    <w:rsid w:val="00F66C44"/>
    <w:rsid w:val="00F705FD"/>
    <w:rsid w:val="00F72033"/>
    <w:rsid w:val="00F72452"/>
    <w:rsid w:val="00F7338D"/>
    <w:rsid w:val="00F73C32"/>
    <w:rsid w:val="00F73D9B"/>
    <w:rsid w:val="00F740D0"/>
    <w:rsid w:val="00F743C1"/>
    <w:rsid w:val="00F7491B"/>
    <w:rsid w:val="00F74B58"/>
    <w:rsid w:val="00F75120"/>
    <w:rsid w:val="00F76FC2"/>
    <w:rsid w:val="00F77604"/>
    <w:rsid w:val="00F80B2A"/>
    <w:rsid w:val="00F80B50"/>
    <w:rsid w:val="00F80B91"/>
    <w:rsid w:val="00F810F8"/>
    <w:rsid w:val="00F81ECA"/>
    <w:rsid w:val="00F82C28"/>
    <w:rsid w:val="00F84612"/>
    <w:rsid w:val="00F85530"/>
    <w:rsid w:val="00F867BB"/>
    <w:rsid w:val="00F86C4B"/>
    <w:rsid w:val="00F87319"/>
    <w:rsid w:val="00F90424"/>
    <w:rsid w:val="00F91AFB"/>
    <w:rsid w:val="00F91BDD"/>
    <w:rsid w:val="00F939CB"/>
    <w:rsid w:val="00F95264"/>
    <w:rsid w:val="00F95868"/>
    <w:rsid w:val="00F95B6F"/>
    <w:rsid w:val="00F96C81"/>
    <w:rsid w:val="00F970B7"/>
    <w:rsid w:val="00F973D4"/>
    <w:rsid w:val="00F975D0"/>
    <w:rsid w:val="00FA2D58"/>
    <w:rsid w:val="00FA3272"/>
    <w:rsid w:val="00FA4798"/>
    <w:rsid w:val="00FA5C13"/>
    <w:rsid w:val="00FA6250"/>
    <w:rsid w:val="00FA644D"/>
    <w:rsid w:val="00FB0918"/>
    <w:rsid w:val="00FB17FD"/>
    <w:rsid w:val="00FB1E45"/>
    <w:rsid w:val="00FB2346"/>
    <w:rsid w:val="00FB29A3"/>
    <w:rsid w:val="00FB31D2"/>
    <w:rsid w:val="00FB48F7"/>
    <w:rsid w:val="00FB675E"/>
    <w:rsid w:val="00FB6FA3"/>
    <w:rsid w:val="00FC0175"/>
    <w:rsid w:val="00FC101E"/>
    <w:rsid w:val="00FC1058"/>
    <w:rsid w:val="00FC24FD"/>
    <w:rsid w:val="00FC3FA1"/>
    <w:rsid w:val="00FC7D8C"/>
    <w:rsid w:val="00FD0F73"/>
    <w:rsid w:val="00FD34AC"/>
    <w:rsid w:val="00FD3DAF"/>
    <w:rsid w:val="00FD4EEB"/>
    <w:rsid w:val="00FD6B6D"/>
    <w:rsid w:val="00FD6CF4"/>
    <w:rsid w:val="00FD733A"/>
    <w:rsid w:val="00FE0AAD"/>
    <w:rsid w:val="00FE10BB"/>
    <w:rsid w:val="00FE199E"/>
    <w:rsid w:val="00FE4CA2"/>
    <w:rsid w:val="00FE729D"/>
    <w:rsid w:val="00FE7CD3"/>
    <w:rsid w:val="00FF16B4"/>
    <w:rsid w:val="00FF1B8E"/>
    <w:rsid w:val="00FF2799"/>
    <w:rsid w:val="00FF4986"/>
    <w:rsid w:val="00FF5CBF"/>
    <w:rsid w:val="00FF5E00"/>
    <w:rsid w:val="00FF613B"/>
    <w:rsid w:val="00FF7796"/>
    <w:rsid w:val="00FF7D8E"/>
    <w:rsid w:val="012AB7D0"/>
    <w:rsid w:val="01E64F1D"/>
    <w:rsid w:val="03993541"/>
    <w:rsid w:val="03CB4AC0"/>
    <w:rsid w:val="04D0E86C"/>
    <w:rsid w:val="055642C3"/>
    <w:rsid w:val="056D1D8B"/>
    <w:rsid w:val="05A9628B"/>
    <w:rsid w:val="05D392EE"/>
    <w:rsid w:val="05F077DF"/>
    <w:rsid w:val="05F91B9F"/>
    <w:rsid w:val="0629B719"/>
    <w:rsid w:val="0631806F"/>
    <w:rsid w:val="0653958A"/>
    <w:rsid w:val="06F27F95"/>
    <w:rsid w:val="077B4C94"/>
    <w:rsid w:val="078607AD"/>
    <w:rsid w:val="07A04E16"/>
    <w:rsid w:val="07DCBE6C"/>
    <w:rsid w:val="087493EA"/>
    <w:rsid w:val="088CDFB6"/>
    <w:rsid w:val="08946F4A"/>
    <w:rsid w:val="095A7911"/>
    <w:rsid w:val="0A3DBBDC"/>
    <w:rsid w:val="0B2772FC"/>
    <w:rsid w:val="0B8F2C79"/>
    <w:rsid w:val="0CF2F6A4"/>
    <w:rsid w:val="0E77CAB2"/>
    <w:rsid w:val="0E9591D5"/>
    <w:rsid w:val="0F4E73D1"/>
    <w:rsid w:val="0F580B00"/>
    <w:rsid w:val="0F679C2E"/>
    <w:rsid w:val="0FFC23D2"/>
    <w:rsid w:val="10667D72"/>
    <w:rsid w:val="10E9FEA4"/>
    <w:rsid w:val="111DA9A7"/>
    <w:rsid w:val="11D6BCAA"/>
    <w:rsid w:val="11ECA229"/>
    <w:rsid w:val="11F71142"/>
    <w:rsid w:val="12C29217"/>
    <w:rsid w:val="12D617F0"/>
    <w:rsid w:val="13486674"/>
    <w:rsid w:val="1361C1A2"/>
    <w:rsid w:val="13DE3E71"/>
    <w:rsid w:val="13EC1749"/>
    <w:rsid w:val="1451DBFC"/>
    <w:rsid w:val="146C4DCE"/>
    <w:rsid w:val="14790C46"/>
    <w:rsid w:val="14CDE3D9"/>
    <w:rsid w:val="150E5D6C"/>
    <w:rsid w:val="1669B43A"/>
    <w:rsid w:val="16C558BE"/>
    <w:rsid w:val="17366965"/>
    <w:rsid w:val="175C73C0"/>
    <w:rsid w:val="1805849B"/>
    <w:rsid w:val="181C254B"/>
    <w:rsid w:val="181CAE95"/>
    <w:rsid w:val="1845FE2E"/>
    <w:rsid w:val="18B6DC06"/>
    <w:rsid w:val="1936A52F"/>
    <w:rsid w:val="1953C391"/>
    <w:rsid w:val="1A8BC8BC"/>
    <w:rsid w:val="1AAA4ED5"/>
    <w:rsid w:val="1B658AC7"/>
    <w:rsid w:val="1D7F6CA4"/>
    <w:rsid w:val="1D8FDAB5"/>
    <w:rsid w:val="1DE1EF97"/>
    <w:rsid w:val="1E7960EB"/>
    <w:rsid w:val="1E84E7D6"/>
    <w:rsid w:val="1EC07BA4"/>
    <w:rsid w:val="1F4F60B5"/>
    <w:rsid w:val="1FB42BBD"/>
    <w:rsid w:val="1FB98026"/>
    <w:rsid w:val="1FBCBC73"/>
    <w:rsid w:val="1FDAE38C"/>
    <w:rsid w:val="20064C02"/>
    <w:rsid w:val="20B9FD03"/>
    <w:rsid w:val="20EB3116"/>
    <w:rsid w:val="216F5BAC"/>
    <w:rsid w:val="22032030"/>
    <w:rsid w:val="238BFF41"/>
    <w:rsid w:val="24B6FE66"/>
    <w:rsid w:val="251455D5"/>
    <w:rsid w:val="25566E06"/>
    <w:rsid w:val="259771C6"/>
    <w:rsid w:val="259D343D"/>
    <w:rsid w:val="261AAAF2"/>
    <w:rsid w:val="263D79C8"/>
    <w:rsid w:val="266FE14D"/>
    <w:rsid w:val="273A825B"/>
    <w:rsid w:val="2765AD24"/>
    <w:rsid w:val="278D4BF6"/>
    <w:rsid w:val="287E32FF"/>
    <w:rsid w:val="28D8263E"/>
    <w:rsid w:val="29977C79"/>
    <w:rsid w:val="29CC559D"/>
    <w:rsid w:val="2A92135C"/>
    <w:rsid w:val="2B00601E"/>
    <w:rsid w:val="2B6825FE"/>
    <w:rsid w:val="2B6C077C"/>
    <w:rsid w:val="2BF34D64"/>
    <w:rsid w:val="2C798668"/>
    <w:rsid w:val="2CC15582"/>
    <w:rsid w:val="2CE319CE"/>
    <w:rsid w:val="2DA113E0"/>
    <w:rsid w:val="2DE2DC7B"/>
    <w:rsid w:val="2E4EE737"/>
    <w:rsid w:val="2EF9B9FF"/>
    <w:rsid w:val="2F29BA91"/>
    <w:rsid w:val="306E7E58"/>
    <w:rsid w:val="30BFDD93"/>
    <w:rsid w:val="30D4C2DB"/>
    <w:rsid w:val="30E2DC6E"/>
    <w:rsid w:val="314CF78B"/>
    <w:rsid w:val="32251545"/>
    <w:rsid w:val="32583B9D"/>
    <w:rsid w:val="32A512C7"/>
    <w:rsid w:val="330CD0E7"/>
    <w:rsid w:val="3386EB6A"/>
    <w:rsid w:val="339815E9"/>
    <w:rsid w:val="33CB03B1"/>
    <w:rsid w:val="34475D2F"/>
    <w:rsid w:val="3459A060"/>
    <w:rsid w:val="35E5483B"/>
    <w:rsid w:val="375DFD8C"/>
    <w:rsid w:val="37A8A89A"/>
    <w:rsid w:val="37B85A72"/>
    <w:rsid w:val="37D09148"/>
    <w:rsid w:val="38986389"/>
    <w:rsid w:val="3914544B"/>
    <w:rsid w:val="3A01AB70"/>
    <w:rsid w:val="3AB024AC"/>
    <w:rsid w:val="3BF54108"/>
    <w:rsid w:val="3C252735"/>
    <w:rsid w:val="3C298B30"/>
    <w:rsid w:val="3C56B63C"/>
    <w:rsid w:val="3C8C6EA0"/>
    <w:rsid w:val="3D02D286"/>
    <w:rsid w:val="3D2207AF"/>
    <w:rsid w:val="3D546206"/>
    <w:rsid w:val="3DC3B096"/>
    <w:rsid w:val="3E4FFFB9"/>
    <w:rsid w:val="3EC7BAB6"/>
    <w:rsid w:val="3F65C63B"/>
    <w:rsid w:val="3FCEEDD5"/>
    <w:rsid w:val="3FD3BBBA"/>
    <w:rsid w:val="3FDE9CE3"/>
    <w:rsid w:val="406298FD"/>
    <w:rsid w:val="407277A2"/>
    <w:rsid w:val="40EDA256"/>
    <w:rsid w:val="40FD4849"/>
    <w:rsid w:val="41117B4E"/>
    <w:rsid w:val="41474EDE"/>
    <w:rsid w:val="4206D2D8"/>
    <w:rsid w:val="42328CD3"/>
    <w:rsid w:val="4306D93C"/>
    <w:rsid w:val="4315D3A5"/>
    <w:rsid w:val="43222641"/>
    <w:rsid w:val="4327414D"/>
    <w:rsid w:val="4366B32E"/>
    <w:rsid w:val="43A14BA0"/>
    <w:rsid w:val="4496DD7A"/>
    <w:rsid w:val="44A2A99D"/>
    <w:rsid w:val="44B1A406"/>
    <w:rsid w:val="44C311AE"/>
    <w:rsid w:val="4546D86E"/>
    <w:rsid w:val="456A2D95"/>
    <w:rsid w:val="456B8AB3"/>
    <w:rsid w:val="465EE20F"/>
    <w:rsid w:val="46843FB0"/>
    <w:rsid w:val="468AF629"/>
    <w:rsid w:val="46E21BEF"/>
    <w:rsid w:val="4826BE6B"/>
    <w:rsid w:val="48337478"/>
    <w:rsid w:val="48385347"/>
    <w:rsid w:val="48584190"/>
    <w:rsid w:val="48A1CE57"/>
    <w:rsid w:val="48A81144"/>
    <w:rsid w:val="48D80383"/>
    <w:rsid w:val="49851529"/>
    <w:rsid w:val="499682D1"/>
    <w:rsid w:val="4997CECD"/>
    <w:rsid w:val="4A1A4991"/>
    <w:rsid w:val="4A5E5481"/>
    <w:rsid w:val="4AB486A6"/>
    <w:rsid w:val="4AB6EF88"/>
    <w:rsid w:val="4AEAA262"/>
    <w:rsid w:val="4B061EFE"/>
    <w:rsid w:val="4B325332"/>
    <w:rsid w:val="4BA3966F"/>
    <w:rsid w:val="4BAA95C5"/>
    <w:rsid w:val="4C0612E8"/>
    <w:rsid w:val="4C21C007"/>
    <w:rsid w:val="4C31D3A9"/>
    <w:rsid w:val="4E3DBFC0"/>
    <w:rsid w:val="4E7F2D3F"/>
    <w:rsid w:val="4F99B999"/>
    <w:rsid w:val="4F9F4A1A"/>
    <w:rsid w:val="4FE754A9"/>
    <w:rsid w:val="5005FCBF"/>
    <w:rsid w:val="505B2BD2"/>
    <w:rsid w:val="509BF673"/>
    <w:rsid w:val="51D3358C"/>
    <w:rsid w:val="52404940"/>
    <w:rsid w:val="524CF613"/>
    <w:rsid w:val="529FADA4"/>
    <w:rsid w:val="52A505C5"/>
    <w:rsid w:val="5333E4F5"/>
    <w:rsid w:val="534F1E1A"/>
    <w:rsid w:val="53522C10"/>
    <w:rsid w:val="547E7502"/>
    <w:rsid w:val="547FA9B3"/>
    <w:rsid w:val="54820793"/>
    <w:rsid w:val="549BC66D"/>
    <w:rsid w:val="55B3D00E"/>
    <w:rsid w:val="55C70E7E"/>
    <w:rsid w:val="563B8845"/>
    <w:rsid w:val="572F385E"/>
    <w:rsid w:val="577AF52A"/>
    <w:rsid w:val="57C2C3AE"/>
    <w:rsid w:val="58A74EC2"/>
    <w:rsid w:val="58B78E8E"/>
    <w:rsid w:val="58F2E5EC"/>
    <w:rsid w:val="5930A528"/>
    <w:rsid w:val="59377F41"/>
    <w:rsid w:val="596F3790"/>
    <w:rsid w:val="5B70D797"/>
    <w:rsid w:val="5BA2776B"/>
    <w:rsid w:val="5C770615"/>
    <w:rsid w:val="5CEC5C21"/>
    <w:rsid w:val="5DB9C6E7"/>
    <w:rsid w:val="5DBF0931"/>
    <w:rsid w:val="5F4944AC"/>
    <w:rsid w:val="6072947A"/>
    <w:rsid w:val="60E5150D"/>
    <w:rsid w:val="61D3F6D2"/>
    <w:rsid w:val="629D9620"/>
    <w:rsid w:val="62B12D96"/>
    <w:rsid w:val="635E0813"/>
    <w:rsid w:val="6397959B"/>
    <w:rsid w:val="647AFAAE"/>
    <w:rsid w:val="650FDDFF"/>
    <w:rsid w:val="659366E6"/>
    <w:rsid w:val="65C9F3D8"/>
    <w:rsid w:val="6693B86F"/>
    <w:rsid w:val="6759B461"/>
    <w:rsid w:val="675B53EE"/>
    <w:rsid w:val="685C87D4"/>
    <w:rsid w:val="6901949A"/>
    <w:rsid w:val="6A1532ED"/>
    <w:rsid w:val="6A1EEF53"/>
    <w:rsid w:val="6C183BD0"/>
    <w:rsid w:val="6CA0901A"/>
    <w:rsid w:val="6D50364F"/>
    <w:rsid w:val="6DB0BF0F"/>
    <w:rsid w:val="6DDCF343"/>
    <w:rsid w:val="6E439597"/>
    <w:rsid w:val="6ED95929"/>
    <w:rsid w:val="6F890A29"/>
    <w:rsid w:val="6FFC8A64"/>
    <w:rsid w:val="7052D73A"/>
    <w:rsid w:val="716C13D9"/>
    <w:rsid w:val="731706BA"/>
    <w:rsid w:val="73AA83FE"/>
    <w:rsid w:val="744C5C05"/>
    <w:rsid w:val="74767D11"/>
    <w:rsid w:val="74DA225C"/>
    <w:rsid w:val="74F01C40"/>
    <w:rsid w:val="754A3692"/>
    <w:rsid w:val="756BCE6A"/>
    <w:rsid w:val="75A2A897"/>
    <w:rsid w:val="75E80528"/>
    <w:rsid w:val="760E4EAC"/>
    <w:rsid w:val="766D0250"/>
    <w:rsid w:val="76CF462A"/>
    <w:rsid w:val="7708897B"/>
    <w:rsid w:val="77D405C9"/>
    <w:rsid w:val="7851678D"/>
    <w:rsid w:val="785FDC78"/>
    <w:rsid w:val="78C1895E"/>
    <w:rsid w:val="78E1868A"/>
    <w:rsid w:val="78F50FE5"/>
    <w:rsid w:val="794AF6E9"/>
    <w:rsid w:val="79B12644"/>
    <w:rsid w:val="79ED37EE"/>
    <w:rsid w:val="7A3251BB"/>
    <w:rsid w:val="7A58D643"/>
    <w:rsid w:val="7A794E06"/>
    <w:rsid w:val="7B153C8B"/>
    <w:rsid w:val="7B22189F"/>
    <w:rsid w:val="7B27626A"/>
    <w:rsid w:val="7BA74BB8"/>
    <w:rsid w:val="7BDEE6DB"/>
    <w:rsid w:val="7DFFA519"/>
    <w:rsid w:val="7E59B961"/>
    <w:rsid w:val="7E61A6E7"/>
    <w:rsid w:val="7ED7F07B"/>
    <w:rsid w:val="7F4D4802"/>
    <w:rsid w:val="7FE44EEB"/>
    <w:rsid w:val="7FE4DBCB"/>
    <w:rsid w:val="7FFE47DA"/>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1D173E"/>
  <w15:docId w15:val="{DC5E62D3-30AD-4CF5-A7AB-79898B90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35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991970"/>
    <w:pPr>
      <w:ind w:left="720"/>
      <w:contextualSpacing/>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857715"/>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857715"/>
    <w:rPr>
      <w:sz w:val="20"/>
      <w:szCs w:val="20"/>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857715"/>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857715"/>
    <w:pPr>
      <w:spacing w:after="0" w:line="240" w:lineRule="auto"/>
    </w:pPr>
    <w:rPr>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857715"/>
  </w:style>
  <w:style w:type="paragraph" w:styleId="NormalWeb">
    <w:name w:val="Normal (Web)"/>
    <w:basedOn w:val="Normal"/>
    <w:uiPriority w:val="99"/>
    <w:unhideWhenUsed/>
    <w:rsid w:val="009F2A1C"/>
    <w:rPr>
      <w:rFonts w:ascii="Times New Roman" w:hAnsi="Times New Roman" w:cs="Times New Roman"/>
      <w:sz w:val="24"/>
      <w:szCs w:val="24"/>
    </w:rPr>
  </w:style>
  <w:style w:type="paragraph" w:styleId="Encabezado">
    <w:name w:val="header"/>
    <w:basedOn w:val="Normal"/>
    <w:link w:val="EncabezadoCar"/>
    <w:uiPriority w:val="99"/>
    <w:unhideWhenUsed/>
    <w:rsid w:val="001D4D2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D4D2D"/>
  </w:style>
  <w:style w:type="paragraph" w:styleId="Piedepgina">
    <w:name w:val="footer"/>
    <w:basedOn w:val="Normal"/>
    <w:link w:val="PiedepginaCar"/>
    <w:uiPriority w:val="99"/>
    <w:unhideWhenUsed/>
    <w:rsid w:val="001D4D2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D4D2D"/>
  </w:style>
  <w:style w:type="table" w:styleId="Tablaconcuadrcula">
    <w:name w:val="Table Grid"/>
    <w:basedOn w:val="Tablanormal"/>
    <w:uiPriority w:val="39"/>
    <w:rsid w:val="00DF5B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5527C8"/>
    <w:rPr>
      <w:color w:val="808080"/>
    </w:rPr>
  </w:style>
  <w:style w:type="paragraph" w:styleId="Revisin">
    <w:name w:val="Revision"/>
    <w:hidden/>
    <w:uiPriority w:val="99"/>
    <w:semiHidden/>
    <w:rsid w:val="003F24D8"/>
    <w:pPr>
      <w:spacing w:after="0" w:line="240" w:lineRule="auto"/>
    </w:pPr>
  </w:style>
  <w:style w:type="character" w:customStyle="1" w:styleId="normaltextrun">
    <w:name w:val="normaltextrun"/>
    <w:basedOn w:val="Fuentedeprrafopredeter"/>
    <w:rsid w:val="00F80B50"/>
  </w:style>
  <w:style w:type="character" w:customStyle="1" w:styleId="eop">
    <w:name w:val="eop"/>
    <w:basedOn w:val="Fuentedeprrafopredeter"/>
    <w:rsid w:val="008108AD"/>
  </w:style>
  <w:style w:type="paragraph" w:customStyle="1" w:styleId="paragraph">
    <w:name w:val="paragraph"/>
    <w:basedOn w:val="Normal"/>
    <w:rsid w:val="008108AD"/>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superscript">
    <w:name w:val="superscript"/>
    <w:basedOn w:val="Fuentedeprrafopredeter"/>
    <w:rsid w:val="006B12F6"/>
  </w:style>
  <w:style w:type="character" w:styleId="Refdecomentario">
    <w:name w:val="annotation reference"/>
    <w:basedOn w:val="Fuentedeprrafopredeter"/>
    <w:uiPriority w:val="99"/>
    <w:semiHidden/>
    <w:unhideWhenUsed/>
    <w:rsid w:val="00333F69"/>
    <w:rPr>
      <w:sz w:val="16"/>
      <w:szCs w:val="16"/>
    </w:rPr>
  </w:style>
  <w:style w:type="paragraph" w:styleId="Textocomentario">
    <w:name w:val="annotation text"/>
    <w:basedOn w:val="Normal"/>
    <w:link w:val="TextocomentarioCar"/>
    <w:uiPriority w:val="99"/>
    <w:unhideWhenUsed/>
    <w:rsid w:val="00333F69"/>
    <w:pPr>
      <w:spacing w:line="240" w:lineRule="auto"/>
    </w:pPr>
    <w:rPr>
      <w:sz w:val="20"/>
      <w:szCs w:val="20"/>
    </w:rPr>
  </w:style>
  <w:style w:type="character" w:customStyle="1" w:styleId="TextocomentarioCar">
    <w:name w:val="Texto comentario Car"/>
    <w:basedOn w:val="Fuentedeprrafopredeter"/>
    <w:link w:val="Textocomentario"/>
    <w:uiPriority w:val="99"/>
    <w:rsid w:val="00333F69"/>
    <w:rPr>
      <w:sz w:val="20"/>
      <w:szCs w:val="20"/>
    </w:rPr>
  </w:style>
  <w:style w:type="paragraph" w:styleId="Asuntodelcomentario">
    <w:name w:val="annotation subject"/>
    <w:basedOn w:val="Textocomentario"/>
    <w:next w:val="Textocomentario"/>
    <w:link w:val="AsuntodelcomentarioCar"/>
    <w:uiPriority w:val="99"/>
    <w:semiHidden/>
    <w:unhideWhenUsed/>
    <w:rsid w:val="00333F69"/>
    <w:rPr>
      <w:b/>
      <w:bCs/>
    </w:rPr>
  </w:style>
  <w:style w:type="character" w:customStyle="1" w:styleId="AsuntodelcomentarioCar">
    <w:name w:val="Asunto del comentario Car"/>
    <w:basedOn w:val="TextocomentarioCar"/>
    <w:link w:val="Asuntodelcomentario"/>
    <w:uiPriority w:val="99"/>
    <w:semiHidden/>
    <w:rsid w:val="00333F69"/>
    <w:rPr>
      <w:b/>
      <w:bCs/>
      <w:sz w:val="20"/>
      <w:szCs w:val="20"/>
    </w:rPr>
  </w:style>
  <w:style w:type="paragraph" w:customStyle="1" w:styleId="TableParagraph">
    <w:name w:val="Table Paragraph"/>
    <w:basedOn w:val="Normal"/>
    <w:uiPriority w:val="1"/>
    <w:qFormat/>
    <w:rsid w:val="00913BD5"/>
    <w:pPr>
      <w:widowControl w:val="0"/>
      <w:autoSpaceDE w:val="0"/>
      <w:autoSpaceDN w:val="0"/>
      <w:spacing w:before="20" w:after="0" w:line="240" w:lineRule="auto"/>
      <w:jc w:val="right"/>
    </w:pPr>
    <w:rPr>
      <w:rFonts w:ascii="Calibri" w:eastAsia="Calibri" w:hAnsi="Calibri" w:cs="Calibri"/>
      <w:lang w:val="es-ES"/>
    </w:rPr>
  </w:style>
  <w:style w:type="character" w:styleId="Hipervnculo">
    <w:name w:val="Hyperlink"/>
    <w:basedOn w:val="Fuentedeprrafopredeter"/>
    <w:uiPriority w:val="99"/>
    <w:unhideWhenUsed/>
    <w:rsid w:val="00F26251"/>
    <w:rPr>
      <w:color w:val="0563C1" w:themeColor="hyperlink"/>
      <w:u w:val="single"/>
    </w:rPr>
  </w:style>
  <w:style w:type="character" w:customStyle="1" w:styleId="Mencinsinresolver1">
    <w:name w:val="Mención sin resolver1"/>
    <w:basedOn w:val="Fuentedeprrafopredeter"/>
    <w:uiPriority w:val="99"/>
    <w:semiHidden/>
    <w:unhideWhenUsed/>
    <w:rsid w:val="00F26251"/>
    <w:rPr>
      <w:color w:val="605E5C"/>
      <w:shd w:val="clear" w:color="auto" w:fill="E1DFDD"/>
    </w:rPr>
  </w:style>
  <w:style w:type="paragraph" w:customStyle="1" w:styleId="Default">
    <w:name w:val="Default"/>
    <w:rsid w:val="00855CCD"/>
    <w:pPr>
      <w:autoSpaceDE w:val="0"/>
      <w:autoSpaceDN w:val="0"/>
      <w:adjustRightInd w:val="0"/>
      <w:spacing w:after="0" w:line="240" w:lineRule="auto"/>
    </w:pPr>
    <w:rPr>
      <w:rFonts w:ascii="Arial" w:hAnsi="Arial" w:cs="Arial"/>
      <w:color w:val="000000"/>
      <w:sz w:val="24"/>
      <w:szCs w:val="24"/>
    </w:rPr>
  </w:style>
  <w:style w:type="table" w:customStyle="1" w:styleId="TableGrid0">
    <w:name w:val="Table Grid0"/>
    <w:rsid w:val="0070528F"/>
    <w:pPr>
      <w:spacing w:after="0" w:line="240" w:lineRule="auto"/>
    </w:pPr>
    <w:rPr>
      <w:rFonts w:eastAsiaTheme="minorEastAsia"/>
      <w:lang w:eastAsia="es-PE"/>
    </w:rPr>
    <w:tblPr>
      <w:tblCellMar>
        <w:top w:w="0" w:type="dxa"/>
        <w:left w:w="0" w:type="dxa"/>
        <w:bottom w:w="0" w:type="dxa"/>
        <w:right w:w="0" w:type="dxa"/>
      </w:tblCellMar>
    </w:tblPr>
  </w:style>
  <w:style w:type="table" w:customStyle="1" w:styleId="NormalTable0">
    <w:name w:val="Normal Table0"/>
    <w:uiPriority w:val="2"/>
    <w:semiHidden/>
    <w:unhideWhenUsed/>
    <w:qFormat/>
    <w:rsid w:val="0070528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styleId="Mencinsinresolver">
    <w:name w:val="Unresolved Mention"/>
    <w:basedOn w:val="Fuentedeprrafopredeter"/>
    <w:uiPriority w:val="99"/>
    <w:semiHidden/>
    <w:unhideWhenUsed/>
    <w:rsid w:val="00260252"/>
    <w:rPr>
      <w:color w:val="605E5C"/>
      <w:shd w:val="clear" w:color="auto" w:fill="E1DFDD"/>
    </w:rPr>
  </w:style>
  <w:style w:type="character" w:customStyle="1" w:styleId="findhit">
    <w:name w:val="findhit"/>
    <w:basedOn w:val="Fuentedeprrafopredeter"/>
    <w:rsid w:val="005F10A6"/>
  </w:style>
  <w:style w:type="character" w:customStyle="1" w:styleId="tabchar">
    <w:name w:val="tabchar"/>
    <w:basedOn w:val="Fuentedeprrafopredeter"/>
    <w:rsid w:val="00004183"/>
  </w:style>
  <w:style w:type="paragraph" w:styleId="Sinespaciado">
    <w:name w:val="No Spacing"/>
    <w:uiPriority w:val="1"/>
    <w:qFormat/>
    <w:rsid w:val="0020688D"/>
    <w:pPr>
      <w:spacing w:after="0" w:line="240" w:lineRule="auto"/>
    </w:pPr>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1725">
      <w:bodyDiv w:val="1"/>
      <w:marLeft w:val="0"/>
      <w:marRight w:val="0"/>
      <w:marTop w:val="0"/>
      <w:marBottom w:val="0"/>
      <w:divBdr>
        <w:top w:val="none" w:sz="0" w:space="0" w:color="auto"/>
        <w:left w:val="none" w:sz="0" w:space="0" w:color="auto"/>
        <w:bottom w:val="none" w:sz="0" w:space="0" w:color="auto"/>
        <w:right w:val="none" w:sz="0" w:space="0" w:color="auto"/>
      </w:divBdr>
    </w:div>
    <w:div w:id="10422303">
      <w:bodyDiv w:val="1"/>
      <w:marLeft w:val="0"/>
      <w:marRight w:val="0"/>
      <w:marTop w:val="0"/>
      <w:marBottom w:val="0"/>
      <w:divBdr>
        <w:top w:val="none" w:sz="0" w:space="0" w:color="auto"/>
        <w:left w:val="none" w:sz="0" w:space="0" w:color="auto"/>
        <w:bottom w:val="none" w:sz="0" w:space="0" w:color="auto"/>
        <w:right w:val="none" w:sz="0" w:space="0" w:color="auto"/>
      </w:divBdr>
    </w:div>
    <w:div w:id="95834497">
      <w:bodyDiv w:val="1"/>
      <w:marLeft w:val="0"/>
      <w:marRight w:val="0"/>
      <w:marTop w:val="0"/>
      <w:marBottom w:val="0"/>
      <w:divBdr>
        <w:top w:val="none" w:sz="0" w:space="0" w:color="auto"/>
        <w:left w:val="none" w:sz="0" w:space="0" w:color="auto"/>
        <w:bottom w:val="none" w:sz="0" w:space="0" w:color="auto"/>
        <w:right w:val="none" w:sz="0" w:space="0" w:color="auto"/>
      </w:divBdr>
      <w:divsChild>
        <w:div w:id="104083264">
          <w:marLeft w:val="0"/>
          <w:marRight w:val="0"/>
          <w:marTop w:val="0"/>
          <w:marBottom w:val="0"/>
          <w:divBdr>
            <w:top w:val="none" w:sz="0" w:space="0" w:color="auto"/>
            <w:left w:val="none" w:sz="0" w:space="0" w:color="auto"/>
            <w:bottom w:val="none" w:sz="0" w:space="0" w:color="auto"/>
            <w:right w:val="none" w:sz="0" w:space="0" w:color="auto"/>
          </w:divBdr>
        </w:div>
        <w:div w:id="233440260">
          <w:marLeft w:val="0"/>
          <w:marRight w:val="0"/>
          <w:marTop w:val="0"/>
          <w:marBottom w:val="0"/>
          <w:divBdr>
            <w:top w:val="none" w:sz="0" w:space="0" w:color="auto"/>
            <w:left w:val="none" w:sz="0" w:space="0" w:color="auto"/>
            <w:bottom w:val="none" w:sz="0" w:space="0" w:color="auto"/>
            <w:right w:val="none" w:sz="0" w:space="0" w:color="auto"/>
          </w:divBdr>
        </w:div>
        <w:div w:id="255941105">
          <w:marLeft w:val="0"/>
          <w:marRight w:val="0"/>
          <w:marTop w:val="0"/>
          <w:marBottom w:val="0"/>
          <w:divBdr>
            <w:top w:val="none" w:sz="0" w:space="0" w:color="auto"/>
            <w:left w:val="none" w:sz="0" w:space="0" w:color="auto"/>
            <w:bottom w:val="none" w:sz="0" w:space="0" w:color="auto"/>
            <w:right w:val="none" w:sz="0" w:space="0" w:color="auto"/>
          </w:divBdr>
        </w:div>
        <w:div w:id="355617204">
          <w:marLeft w:val="0"/>
          <w:marRight w:val="0"/>
          <w:marTop w:val="0"/>
          <w:marBottom w:val="0"/>
          <w:divBdr>
            <w:top w:val="none" w:sz="0" w:space="0" w:color="auto"/>
            <w:left w:val="none" w:sz="0" w:space="0" w:color="auto"/>
            <w:bottom w:val="none" w:sz="0" w:space="0" w:color="auto"/>
            <w:right w:val="none" w:sz="0" w:space="0" w:color="auto"/>
          </w:divBdr>
        </w:div>
        <w:div w:id="546650707">
          <w:marLeft w:val="0"/>
          <w:marRight w:val="0"/>
          <w:marTop w:val="0"/>
          <w:marBottom w:val="0"/>
          <w:divBdr>
            <w:top w:val="none" w:sz="0" w:space="0" w:color="auto"/>
            <w:left w:val="none" w:sz="0" w:space="0" w:color="auto"/>
            <w:bottom w:val="none" w:sz="0" w:space="0" w:color="auto"/>
            <w:right w:val="none" w:sz="0" w:space="0" w:color="auto"/>
          </w:divBdr>
        </w:div>
        <w:div w:id="570311223">
          <w:marLeft w:val="0"/>
          <w:marRight w:val="0"/>
          <w:marTop w:val="0"/>
          <w:marBottom w:val="0"/>
          <w:divBdr>
            <w:top w:val="none" w:sz="0" w:space="0" w:color="auto"/>
            <w:left w:val="none" w:sz="0" w:space="0" w:color="auto"/>
            <w:bottom w:val="none" w:sz="0" w:space="0" w:color="auto"/>
            <w:right w:val="none" w:sz="0" w:space="0" w:color="auto"/>
          </w:divBdr>
        </w:div>
        <w:div w:id="931862089">
          <w:marLeft w:val="0"/>
          <w:marRight w:val="0"/>
          <w:marTop w:val="0"/>
          <w:marBottom w:val="0"/>
          <w:divBdr>
            <w:top w:val="none" w:sz="0" w:space="0" w:color="auto"/>
            <w:left w:val="none" w:sz="0" w:space="0" w:color="auto"/>
            <w:bottom w:val="none" w:sz="0" w:space="0" w:color="auto"/>
            <w:right w:val="none" w:sz="0" w:space="0" w:color="auto"/>
          </w:divBdr>
        </w:div>
        <w:div w:id="1092240568">
          <w:marLeft w:val="0"/>
          <w:marRight w:val="0"/>
          <w:marTop w:val="0"/>
          <w:marBottom w:val="0"/>
          <w:divBdr>
            <w:top w:val="none" w:sz="0" w:space="0" w:color="auto"/>
            <w:left w:val="none" w:sz="0" w:space="0" w:color="auto"/>
            <w:bottom w:val="none" w:sz="0" w:space="0" w:color="auto"/>
            <w:right w:val="none" w:sz="0" w:space="0" w:color="auto"/>
          </w:divBdr>
        </w:div>
        <w:div w:id="1346443497">
          <w:marLeft w:val="0"/>
          <w:marRight w:val="0"/>
          <w:marTop w:val="0"/>
          <w:marBottom w:val="0"/>
          <w:divBdr>
            <w:top w:val="none" w:sz="0" w:space="0" w:color="auto"/>
            <w:left w:val="none" w:sz="0" w:space="0" w:color="auto"/>
            <w:bottom w:val="none" w:sz="0" w:space="0" w:color="auto"/>
            <w:right w:val="none" w:sz="0" w:space="0" w:color="auto"/>
          </w:divBdr>
        </w:div>
        <w:div w:id="1348406608">
          <w:marLeft w:val="0"/>
          <w:marRight w:val="0"/>
          <w:marTop w:val="0"/>
          <w:marBottom w:val="0"/>
          <w:divBdr>
            <w:top w:val="none" w:sz="0" w:space="0" w:color="auto"/>
            <w:left w:val="none" w:sz="0" w:space="0" w:color="auto"/>
            <w:bottom w:val="none" w:sz="0" w:space="0" w:color="auto"/>
            <w:right w:val="none" w:sz="0" w:space="0" w:color="auto"/>
          </w:divBdr>
        </w:div>
        <w:div w:id="1523665568">
          <w:marLeft w:val="0"/>
          <w:marRight w:val="0"/>
          <w:marTop w:val="0"/>
          <w:marBottom w:val="0"/>
          <w:divBdr>
            <w:top w:val="none" w:sz="0" w:space="0" w:color="auto"/>
            <w:left w:val="none" w:sz="0" w:space="0" w:color="auto"/>
            <w:bottom w:val="none" w:sz="0" w:space="0" w:color="auto"/>
            <w:right w:val="none" w:sz="0" w:space="0" w:color="auto"/>
          </w:divBdr>
        </w:div>
        <w:div w:id="1608585651">
          <w:marLeft w:val="0"/>
          <w:marRight w:val="0"/>
          <w:marTop w:val="0"/>
          <w:marBottom w:val="0"/>
          <w:divBdr>
            <w:top w:val="none" w:sz="0" w:space="0" w:color="auto"/>
            <w:left w:val="none" w:sz="0" w:space="0" w:color="auto"/>
            <w:bottom w:val="none" w:sz="0" w:space="0" w:color="auto"/>
            <w:right w:val="none" w:sz="0" w:space="0" w:color="auto"/>
          </w:divBdr>
        </w:div>
        <w:div w:id="1689529250">
          <w:marLeft w:val="0"/>
          <w:marRight w:val="0"/>
          <w:marTop w:val="0"/>
          <w:marBottom w:val="0"/>
          <w:divBdr>
            <w:top w:val="none" w:sz="0" w:space="0" w:color="auto"/>
            <w:left w:val="none" w:sz="0" w:space="0" w:color="auto"/>
            <w:bottom w:val="none" w:sz="0" w:space="0" w:color="auto"/>
            <w:right w:val="none" w:sz="0" w:space="0" w:color="auto"/>
          </w:divBdr>
        </w:div>
        <w:div w:id="1714689510">
          <w:marLeft w:val="0"/>
          <w:marRight w:val="0"/>
          <w:marTop w:val="0"/>
          <w:marBottom w:val="0"/>
          <w:divBdr>
            <w:top w:val="none" w:sz="0" w:space="0" w:color="auto"/>
            <w:left w:val="none" w:sz="0" w:space="0" w:color="auto"/>
            <w:bottom w:val="none" w:sz="0" w:space="0" w:color="auto"/>
            <w:right w:val="none" w:sz="0" w:space="0" w:color="auto"/>
          </w:divBdr>
        </w:div>
        <w:div w:id="2064210195">
          <w:marLeft w:val="0"/>
          <w:marRight w:val="0"/>
          <w:marTop w:val="0"/>
          <w:marBottom w:val="0"/>
          <w:divBdr>
            <w:top w:val="none" w:sz="0" w:space="0" w:color="auto"/>
            <w:left w:val="none" w:sz="0" w:space="0" w:color="auto"/>
            <w:bottom w:val="none" w:sz="0" w:space="0" w:color="auto"/>
            <w:right w:val="none" w:sz="0" w:space="0" w:color="auto"/>
          </w:divBdr>
        </w:div>
      </w:divsChild>
    </w:div>
    <w:div w:id="157577391">
      <w:bodyDiv w:val="1"/>
      <w:marLeft w:val="0"/>
      <w:marRight w:val="0"/>
      <w:marTop w:val="0"/>
      <w:marBottom w:val="0"/>
      <w:divBdr>
        <w:top w:val="none" w:sz="0" w:space="0" w:color="auto"/>
        <w:left w:val="none" w:sz="0" w:space="0" w:color="auto"/>
        <w:bottom w:val="none" w:sz="0" w:space="0" w:color="auto"/>
        <w:right w:val="none" w:sz="0" w:space="0" w:color="auto"/>
      </w:divBdr>
      <w:divsChild>
        <w:div w:id="18943039">
          <w:marLeft w:val="0"/>
          <w:marRight w:val="0"/>
          <w:marTop w:val="0"/>
          <w:marBottom w:val="0"/>
          <w:divBdr>
            <w:top w:val="none" w:sz="0" w:space="0" w:color="auto"/>
            <w:left w:val="none" w:sz="0" w:space="0" w:color="auto"/>
            <w:bottom w:val="none" w:sz="0" w:space="0" w:color="auto"/>
            <w:right w:val="none" w:sz="0" w:space="0" w:color="auto"/>
          </w:divBdr>
        </w:div>
        <w:div w:id="45422005">
          <w:marLeft w:val="0"/>
          <w:marRight w:val="0"/>
          <w:marTop w:val="0"/>
          <w:marBottom w:val="0"/>
          <w:divBdr>
            <w:top w:val="none" w:sz="0" w:space="0" w:color="auto"/>
            <w:left w:val="none" w:sz="0" w:space="0" w:color="auto"/>
            <w:bottom w:val="none" w:sz="0" w:space="0" w:color="auto"/>
            <w:right w:val="none" w:sz="0" w:space="0" w:color="auto"/>
          </w:divBdr>
        </w:div>
        <w:div w:id="212232803">
          <w:marLeft w:val="0"/>
          <w:marRight w:val="0"/>
          <w:marTop w:val="0"/>
          <w:marBottom w:val="0"/>
          <w:divBdr>
            <w:top w:val="none" w:sz="0" w:space="0" w:color="auto"/>
            <w:left w:val="none" w:sz="0" w:space="0" w:color="auto"/>
            <w:bottom w:val="none" w:sz="0" w:space="0" w:color="auto"/>
            <w:right w:val="none" w:sz="0" w:space="0" w:color="auto"/>
          </w:divBdr>
        </w:div>
        <w:div w:id="234315671">
          <w:marLeft w:val="0"/>
          <w:marRight w:val="0"/>
          <w:marTop w:val="0"/>
          <w:marBottom w:val="0"/>
          <w:divBdr>
            <w:top w:val="none" w:sz="0" w:space="0" w:color="auto"/>
            <w:left w:val="none" w:sz="0" w:space="0" w:color="auto"/>
            <w:bottom w:val="none" w:sz="0" w:space="0" w:color="auto"/>
            <w:right w:val="none" w:sz="0" w:space="0" w:color="auto"/>
          </w:divBdr>
        </w:div>
        <w:div w:id="271666306">
          <w:marLeft w:val="0"/>
          <w:marRight w:val="0"/>
          <w:marTop w:val="0"/>
          <w:marBottom w:val="0"/>
          <w:divBdr>
            <w:top w:val="none" w:sz="0" w:space="0" w:color="auto"/>
            <w:left w:val="none" w:sz="0" w:space="0" w:color="auto"/>
            <w:bottom w:val="none" w:sz="0" w:space="0" w:color="auto"/>
            <w:right w:val="none" w:sz="0" w:space="0" w:color="auto"/>
          </w:divBdr>
        </w:div>
        <w:div w:id="658852047">
          <w:marLeft w:val="0"/>
          <w:marRight w:val="0"/>
          <w:marTop w:val="0"/>
          <w:marBottom w:val="0"/>
          <w:divBdr>
            <w:top w:val="none" w:sz="0" w:space="0" w:color="auto"/>
            <w:left w:val="none" w:sz="0" w:space="0" w:color="auto"/>
            <w:bottom w:val="none" w:sz="0" w:space="0" w:color="auto"/>
            <w:right w:val="none" w:sz="0" w:space="0" w:color="auto"/>
          </w:divBdr>
        </w:div>
        <w:div w:id="770050772">
          <w:marLeft w:val="0"/>
          <w:marRight w:val="0"/>
          <w:marTop w:val="0"/>
          <w:marBottom w:val="0"/>
          <w:divBdr>
            <w:top w:val="none" w:sz="0" w:space="0" w:color="auto"/>
            <w:left w:val="none" w:sz="0" w:space="0" w:color="auto"/>
            <w:bottom w:val="none" w:sz="0" w:space="0" w:color="auto"/>
            <w:right w:val="none" w:sz="0" w:space="0" w:color="auto"/>
          </w:divBdr>
        </w:div>
        <w:div w:id="970404220">
          <w:marLeft w:val="0"/>
          <w:marRight w:val="0"/>
          <w:marTop w:val="0"/>
          <w:marBottom w:val="0"/>
          <w:divBdr>
            <w:top w:val="none" w:sz="0" w:space="0" w:color="auto"/>
            <w:left w:val="none" w:sz="0" w:space="0" w:color="auto"/>
            <w:bottom w:val="none" w:sz="0" w:space="0" w:color="auto"/>
            <w:right w:val="none" w:sz="0" w:space="0" w:color="auto"/>
          </w:divBdr>
        </w:div>
        <w:div w:id="1005011096">
          <w:marLeft w:val="0"/>
          <w:marRight w:val="0"/>
          <w:marTop w:val="0"/>
          <w:marBottom w:val="0"/>
          <w:divBdr>
            <w:top w:val="none" w:sz="0" w:space="0" w:color="auto"/>
            <w:left w:val="none" w:sz="0" w:space="0" w:color="auto"/>
            <w:bottom w:val="none" w:sz="0" w:space="0" w:color="auto"/>
            <w:right w:val="none" w:sz="0" w:space="0" w:color="auto"/>
          </w:divBdr>
        </w:div>
        <w:div w:id="1042095276">
          <w:marLeft w:val="0"/>
          <w:marRight w:val="0"/>
          <w:marTop w:val="0"/>
          <w:marBottom w:val="0"/>
          <w:divBdr>
            <w:top w:val="none" w:sz="0" w:space="0" w:color="auto"/>
            <w:left w:val="none" w:sz="0" w:space="0" w:color="auto"/>
            <w:bottom w:val="none" w:sz="0" w:space="0" w:color="auto"/>
            <w:right w:val="none" w:sz="0" w:space="0" w:color="auto"/>
          </w:divBdr>
        </w:div>
        <w:div w:id="1259364508">
          <w:marLeft w:val="0"/>
          <w:marRight w:val="0"/>
          <w:marTop w:val="0"/>
          <w:marBottom w:val="0"/>
          <w:divBdr>
            <w:top w:val="none" w:sz="0" w:space="0" w:color="auto"/>
            <w:left w:val="none" w:sz="0" w:space="0" w:color="auto"/>
            <w:bottom w:val="none" w:sz="0" w:space="0" w:color="auto"/>
            <w:right w:val="none" w:sz="0" w:space="0" w:color="auto"/>
          </w:divBdr>
        </w:div>
        <w:div w:id="1742481209">
          <w:marLeft w:val="0"/>
          <w:marRight w:val="0"/>
          <w:marTop w:val="0"/>
          <w:marBottom w:val="0"/>
          <w:divBdr>
            <w:top w:val="none" w:sz="0" w:space="0" w:color="auto"/>
            <w:left w:val="none" w:sz="0" w:space="0" w:color="auto"/>
            <w:bottom w:val="none" w:sz="0" w:space="0" w:color="auto"/>
            <w:right w:val="none" w:sz="0" w:space="0" w:color="auto"/>
          </w:divBdr>
        </w:div>
        <w:div w:id="2010864157">
          <w:marLeft w:val="0"/>
          <w:marRight w:val="0"/>
          <w:marTop w:val="0"/>
          <w:marBottom w:val="0"/>
          <w:divBdr>
            <w:top w:val="none" w:sz="0" w:space="0" w:color="auto"/>
            <w:left w:val="none" w:sz="0" w:space="0" w:color="auto"/>
            <w:bottom w:val="none" w:sz="0" w:space="0" w:color="auto"/>
            <w:right w:val="none" w:sz="0" w:space="0" w:color="auto"/>
          </w:divBdr>
        </w:div>
      </w:divsChild>
    </w:div>
    <w:div w:id="169829861">
      <w:bodyDiv w:val="1"/>
      <w:marLeft w:val="0"/>
      <w:marRight w:val="0"/>
      <w:marTop w:val="0"/>
      <w:marBottom w:val="0"/>
      <w:divBdr>
        <w:top w:val="none" w:sz="0" w:space="0" w:color="auto"/>
        <w:left w:val="none" w:sz="0" w:space="0" w:color="auto"/>
        <w:bottom w:val="none" w:sz="0" w:space="0" w:color="auto"/>
        <w:right w:val="none" w:sz="0" w:space="0" w:color="auto"/>
      </w:divBdr>
    </w:div>
    <w:div w:id="240722074">
      <w:bodyDiv w:val="1"/>
      <w:marLeft w:val="0"/>
      <w:marRight w:val="0"/>
      <w:marTop w:val="0"/>
      <w:marBottom w:val="0"/>
      <w:divBdr>
        <w:top w:val="none" w:sz="0" w:space="0" w:color="auto"/>
        <w:left w:val="none" w:sz="0" w:space="0" w:color="auto"/>
        <w:bottom w:val="none" w:sz="0" w:space="0" w:color="auto"/>
        <w:right w:val="none" w:sz="0" w:space="0" w:color="auto"/>
      </w:divBdr>
    </w:div>
    <w:div w:id="271325412">
      <w:bodyDiv w:val="1"/>
      <w:marLeft w:val="0"/>
      <w:marRight w:val="0"/>
      <w:marTop w:val="0"/>
      <w:marBottom w:val="0"/>
      <w:divBdr>
        <w:top w:val="none" w:sz="0" w:space="0" w:color="auto"/>
        <w:left w:val="none" w:sz="0" w:space="0" w:color="auto"/>
        <w:bottom w:val="none" w:sz="0" w:space="0" w:color="auto"/>
        <w:right w:val="none" w:sz="0" w:space="0" w:color="auto"/>
      </w:divBdr>
    </w:div>
    <w:div w:id="355423200">
      <w:bodyDiv w:val="1"/>
      <w:marLeft w:val="0"/>
      <w:marRight w:val="0"/>
      <w:marTop w:val="0"/>
      <w:marBottom w:val="0"/>
      <w:divBdr>
        <w:top w:val="none" w:sz="0" w:space="0" w:color="auto"/>
        <w:left w:val="none" w:sz="0" w:space="0" w:color="auto"/>
        <w:bottom w:val="none" w:sz="0" w:space="0" w:color="auto"/>
        <w:right w:val="none" w:sz="0" w:space="0" w:color="auto"/>
      </w:divBdr>
    </w:div>
    <w:div w:id="424227808">
      <w:bodyDiv w:val="1"/>
      <w:marLeft w:val="0"/>
      <w:marRight w:val="0"/>
      <w:marTop w:val="0"/>
      <w:marBottom w:val="0"/>
      <w:divBdr>
        <w:top w:val="none" w:sz="0" w:space="0" w:color="auto"/>
        <w:left w:val="none" w:sz="0" w:space="0" w:color="auto"/>
        <w:bottom w:val="none" w:sz="0" w:space="0" w:color="auto"/>
        <w:right w:val="none" w:sz="0" w:space="0" w:color="auto"/>
      </w:divBdr>
    </w:div>
    <w:div w:id="463042013">
      <w:bodyDiv w:val="1"/>
      <w:marLeft w:val="0"/>
      <w:marRight w:val="0"/>
      <w:marTop w:val="0"/>
      <w:marBottom w:val="0"/>
      <w:divBdr>
        <w:top w:val="none" w:sz="0" w:space="0" w:color="auto"/>
        <w:left w:val="none" w:sz="0" w:space="0" w:color="auto"/>
        <w:bottom w:val="none" w:sz="0" w:space="0" w:color="auto"/>
        <w:right w:val="none" w:sz="0" w:space="0" w:color="auto"/>
      </w:divBdr>
    </w:div>
    <w:div w:id="578173353">
      <w:bodyDiv w:val="1"/>
      <w:marLeft w:val="0"/>
      <w:marRight w:val="0"/>
      <w:marTop w:val="0"/>
      <w:marBottom w:val="0"/>
      <w:divBdr>
        <w:top w:val="none" w:sz="0" w:space="0" w:color="auto"/>
        <w:left w:val="none" w:sz="0" w:space="0" w:color="auto"/>
        <w:bottom w:val="none" w:sz="0" w:space="0" w:color="auto"/>
        <w:right w:val="none" w:sz="0" w:space="0" w:color="auto"/>
      </w:divBdr>
      <w:divsChild>
        <w:div w:id="615210512">
          <w:marLeft w:val="0"/>
          <w:marRight w:val="0"/>
          <w:marTop w:val="0"/>
          <w:marBottom w:val="0"/>
          <w:divBdr>
            <w:top w:val="none" w:sz="0" w:space="0" w:color="auto"/>
            <w:left w:val="none" w:sz="0" w:space="0" w:color="auto"/>
            <w:bottom w:val="none" w:sz="0" w:space="0" w:color="auto"/>
            <w:right w:val="none" w:sz="0" w:space="0" w:color="auto"/>
          </w:divBdr>
        </w:div>
        <w:div w:id="1238054773">
          <w:marLeft w:val="0"/>
          <w:marRight w:val="0"/>
          <w:marTop w:val="0"/>
          <w:marBottom w:val="0"/>
          <w:divBdr>
            <w:top w:val="none" w:sz="0" w:space="0" w:color="auto"/>
            <w:left w:val="none" w:sz="0" w:space="0" w:color="auto"/>
            <w:bottom w:val="none" w:sz="0" w:space="0" w:color="auto"/>
            <w:right w:val="none" w:sz="0" w:space="0" w:color="auto"/>
          </w:divBdr>
        </w:div>
      </w:divsChild>
    </w:div>
    <w:div w:id="606734896">
      <w:bodyDiv w:val="1"/>
      <w:marLeft w:val="0"/>
      <w:marRight w:val="0"/>
      <w:marTop w:val="0"/>
      <w:marBottom w:val="0"/>
      <w:divBdr>
        <w:top w:val="none" w:sz="0" w:space="0" w:color="auto"/>
        <w:left w:val="none" w:sz="0" w:space="0" w:color="auto"/>
        <w:bottom w:val="none" w:sz="0" w:space="0" w:color="auto"/>
        <w:right w:val="none" w:sz="0" w:space="0" w:color="auto"/>
      </w:divBdr>
      <w:divsChild>
        <w:div w:id="105317760">
          <w:marLeft w:val="0"/>
          <w:marRight w:val="0"/>
          <w:marTop w:val="0"/>
          <w:marBottom w:val="0"/>
          <w:divBdr>
            <w:top w:val="none" w:sz="0" w:space="0" w:color="auto"/>
            <w:left w:val="none" w:sz="0" w:space="0" w:color="auto"/>
            <w:bottom w:val="none" w:sz="0" w:space="0" w:color="auto"/>
            <w:right w:val="none" w:sz="0" w:space="0" w:color="auto"/>
          </w:divBdr>
          <w:divsChild>
            <w:div w:id="874123392">
              <w:marLeft w:val="0"/>
              <w:marRight w:val="0"/>
              <w:marTop w:val="0"/>
              <w:marBottom w:val="0"/>
              <w:divBdr>
                <w:top w:val="none" w:sz="0" w:space="0" w:color="auto"/>
                <w:left w:val="none" w:sz="0" w:space="0" w:color="auto"/>
                <w:bottom w:val="none" w:sz="0" w:space="0" w:color="auto"/>
                <w:right w:val="none" w:sz="0" w:space="0" w:color="auto"/>
              </w:divBdr>
            </w:div>
          </w:divsChild>
        </w:div>
        <w:div w:id="193689035">
          <w:marLeft w:val="0"/>
          <w:marRight w:val="0"/>
          <w:marTop w:val="0"/>
          <w:marBottom w:val="0"/>
          <w:divBdr>
            <w:top w:val="none" w:sz="0" w:space="0" w:color="auto"/>
            <w:left w:val="none" w:sz="0" w:space="0" w:color="auto"/>
            <w:bottom w:val="none" w:sz="0" w:space="0" w:color="auto"/>
            <w:right w:val="none" w:sz="0" w:space="0" w:color="auto"/>
          </w:divBdr>
          <w:divsChild>
            <w:div w:id="161092219">
              <w:marLeft w:val="0"/>
              <w:marRight w:val="0"/>
              <w:marTop w:val="0"/>
              <w:marBottom w:val="0"/>
              <w:divBdr>
                <w:top w:val="none" w:sz="0" w:space="0" w:color="auto"/>
                <w:left w:val="none" w:sz="0" w:space="0" w:color="auto"/>
                <w:bottom w:val="none" w:sz="0" w:space="0" w:color="auto"/>
                <w:right w:val="none" w:sz="0" w:space="0" w:color="auto"/>
              </w:divBdr>
            </w:div>
          </w:divsChild>
        </w:div>
        <w:div w:id="566232877">
          <w:marLeft w:val="0"/>
          <w:marRight w:val="0"/>
          <w:marTop w:val="0"/>
          <w:marBottom w:val="0"/>
          <w:divBdr>
            <w:top w:val="none" w:sz="0" w:space="0" w:color="auto"/>
            <w:left w:val="none" w:sz="0" w:space="0" w:color="auto"/>
            <w:bottom w:val="none" w:sz="0" w:space="0" w:color="auto"/>
            <w:right w:val="none" w:sz="0" w:space="0" w:color="auto"/>
          </w:divBdr>
          <w:divsChild>
            <w:div w:id="1977221498">
              <w:marLeft w:val="0"/>
              <w:marRight w:val="0"/>
              <w:marTop w:val="0"/>
              <w:marBottom w:val="0"/>
              <w:divBdr>
                <w:top w:val="none" w:sz="0" w:space="0" w:color="auto"/>
                <w:left w:val="none" w:sz="0" w:space="0" w:color="auto"/>
                <w:bottom w:val="none" w:sz="0" w:space="0" w:color="auto"/>
                <w:right w:val="none" w:sz="0" w:space="0" w:color="auto"/>
              </w:divBdr>
            </w:div>
          </w:divsChild>
        </w:div>
        <w:div w:id="653414204">
          <w:marLeft w:val="0"/>
          <w:marRight w:val="0"/>
          <w:marTop w:val="0"/>
          <w:marBottom w:val="0"/>
          <w:divBdr>
            <w:top w:val="none" w:sz="0" w:space="0" w:color="auto"/>
            <w:left w:val="none" w:sz="0" w:space="0" w:color="auto"/>
            <w:bottom w:val="none" w:sz="0" w:space="0" w:color="auto"/>
            <w:right w:val="none" w:sz="0" w:space="0" w:color="auto"/>
          </w:divBdr>
          <w:divsChild>
            <w:div w:id="1435903610">
              <w:marLeft w:val="0"/>
              <w:marRight w:val="0"/>
              <w:marTop w:val="0"/>
              <w:marBottom w:val="0"/>
              <w:divBdr>
                <w:top w:val="none" w:sz="0" w:space="0" w:color="auto"/>
                <w:left w:val="none" w:sz="0" w:space="0" w:color="auto"/>
                <w:bottom w:val="none" w:sz="0" w:space="0" w:color="auto"/>
                <w:right w:val="none" w:sz="0" w:space="0" w:color="auto"/>
              </w:divBdr>
            </w:div>
          </w:divsChild>
        </w:div>
        <w:div w:id="976036215">
          <w:marLeft w:val="0"/>
          <w:marRight w:val="0"/>
          <w:marTop w:val="0"/>
          <w:marBottom w:val="0"/>
          <w:divBdr>
            <w:top w:val="none" w:sz="0" w:space="0" w:color="auto"/>
            <w:left w:val="none" w:sz="0" w:space="0" w:color="auto"/>
            <w:bottom w:val="none" w:sz="0" w:space="0" w:color="auto"/>
            <w:right w:val="none" w:sz="0" w:space="0" w:color="auto"/>
          </w:divBdr>
          <w:divsChild>
            <w:div w:id="768696995">
              <w:marLeft w:val="0"/>
              <w:marRight w:val="0"/>
              <w:marTop w:val="0"/>
              <w:marBottom w:val="0"/>
              <w:divBdr>
                <w:top w:val="none" w:sz="0" w:space="0" w:color="auto"/>
                <w:left w:val="none" w:sz="0" w:space="0" w:color="auto"/>
                <w:bottom w:val="none" w:sz="0" w:space="0" w:color="auto"/>
                <w:right w:val="none" w:sz="0" w:space="0" w:color="auto"/>
              </w:divBdr>
            </w:div>
          </w:divsChild>
        </w:div>
        <w:div w:id="984360972">
          <w:marLeft w:val="0"/>
          <w:marRight w:val="0"/>
          <w:marTop w:val="0"/>
          <w:marBottom w:val="0"/>
          <w:divBdr>
            <w:top w:val="none" w:sz="0" w:space="0" w:color="auto"/>
            <w:left w:val="none" w:sz="0" w:space="0" w:color="auto"/>
            <w:bottom w:val="none" w:sz="0" w:space="0" w:color="auto"/>
            <w:right w:val="none" w:sz="0" w:space="0" w:color="auto"/>
          </w:divBdr>
          <w:divsChild>
            <w:div w:id="1193687819">
              <w:marLeft w:val="0"/>
              <w:marRight w:val="0"/>
              <w:marTop w:val="0"/>
              <w:marBottom w:val="0"/>
              <w:divBdr>
                <w:top w:val="none" w:sz="0" w:space="0" w:color="auto"/>
                <w:left w:val="none" w:sz="0" w:space="0" w:color="auto"/>
                <w:bottom w:val="none" w:sz="0" w:space="0" w:color="auto"/>
                <w:right w:val="none" w:sz="0" w:space="0" w:color="auto"/>
              </w:divBdr>
            </w:div>
          </w:divsChild>
        </w:div>
        <w:div w:id="1036346216">
          <w:marLeft w:val="0"/>
          <w:marRight w:val="0"/>
          <w:marTop w:val="0"/>
          <w:marBottom w:val="0"/>
          <w:divBdr>
            <w:top w:val="none" w:sz="0" w:space="0" w:color="auto"/>
            <w:left w:val="none" w:sz="0" w:space="0" w:color="auto"/>
            <w:bottom w:val="none" w:sz="0" w:space="0" w:color="auto"/>
            <w:right w:val="none" w:sz="0" w:space="0" w:color="auto"/>
          </w:divBdr>
          <w:divsChild>
            <w:div w:id="954945073">
              <w:marLeft w:val="0"/>
              <w:marRight w:val="0"/>
              <w:marTop w:val="0"/>
              <w:marBottom w:val="0"/>
              <w:divBdr>
                <w:top w:val="none" w:sz="0" w:space="0" w:color="auto"/>
                <w:left w:val="none" w:sz="0" w:space="0" w:color="auto"/>
                <w:bottom w:val="none" w:sz="0" w:space="0" w:color="auto"/>
                <w:right w:val="none" w:sz="0" w:space="0" w:color="auto"/>
              </w:divBdr>
            </w:div>
          </w:divsChild>
        </w:div>
        <w:div w:id="1118530790">
          <w:marLeft w:val="0"/>
          <w:marRight w:val="0"/>
          <w:marTop w:val="0"/>
          <w:marBottom w:val="0"/>
          <w:divBdr>
            <w:top w:val="none" w:sz="0" w:space="0" w:color="auto"/>
            <w:left w:val="none" w:sz="0" w:space="0" w:color="auto"/>
            <w:bottom w:val="none" w:sz="0" w:space="0" w:color="auto"/>
            <w:right w:val="none" w:sz="0" w:space="0" w:color="auto"/>
          </w:divBdr>
          <w:divsChild>
            <w:div w:id="580673951">
              <w:marLeft w:val="0"/>
              <w:marRight w:val="0"/>
              <w:marTop w:val="0"/>
              <w:marBottom w:val="0"/>
              <w:divBdr>
                <w:top w:val="none" w:sz="0" w:space="0" w:color="auto"/>
                <w:left w:val="none" w:sz="0" w:space="0" w:color="auto"/>
                <w:bottom w:val="none" w:sz="0" w:space="0" w:color="auto"/>
                <w:right w:val="none" w:sz="0" w:space="0" w:color="auto"/>
              </w:divBdr>
            </w:div>
          </w:divsChild>
        </w:div>
        <w:div w:id="1129588376">
          <w:marLeft w:val="0"/>
          <w:marRight w:val="0"/>
          <w:marTop w:val="0"/>
          <w:marBottom w:val="0"/>
          <w:divBdr>
            <w:top w:val="none" w:sz="0" w:space="0" w:color="auto"/>
            <w:left w:val="none" w:sz="0" w:space="0" w:color="auto"/>
            <w:bottom w:val="none" w:sz="0" w:space="0" w:color="auto"/>
            <w:right w:val="none" w:sz="0" w:space="0" w:color="auto"/>
          </w:divBdr>
          <w:divsChild>
            <w:div w:id="813907444">
              <w:marLeft w:val="0"/>
              <w:marRight w:val="0"/>
              <w:marTop w:val="0"/>
              <w:marBottom w:val="0"/>
              <w:divBdr>
                <w:top w:val="none" w:sz="0" w:space="0" w:color="auto"/>
                <w:left w:val="none" w:sz="0" w:space="0" w:color="auto"/>
                <w:bottom w:val="none" w:sz="0" w:space="0" w:color="auto"/>
                <w:right w:val="none" w:sz="0" w:space="0" w:color="auto"/>
              </w:divBdr>
            </w:div>
          </w:divsChild>
        </w:div>
        <w:div w:id="1212767190">
          <w:marLeft w:val="0"/>
          <w:marRight w:val="0"/>
          <w:marTop w:val="0"/>
          <w:marBottom w:val="0"/>
          <w:divBdr>
            <w:top w:val="none" w:sz="0" w:space="0" w:color="auto"/>
            <w:left w:val="none" w:sz="0" w:space="0" w:color="auto"/>
            <w:bottom w:val="none" w:sz="0" w:space="0" w:color="auto"/>
            <w:right w:val="none" w:sz="0" w:space="0" w:color="auto"/>
          </w:divBdr>
          <w:divsChild>
            <w:div w:id="245580139">
              <w:marLeft w:val="0"/>
              <w:marRight w:val="0"/>
              <w:marTop w:val="0"/>
              <w:marBottom w:val="0"/>
              <w:divBdr>
                <w:top w:val="none" w:sz="0" w:space="0" w:color="auto"/>
                <w:left w:val="none" w:sz="0" w:space="0" w:color="auto"/>
                <w:bottom w:val="none" w:sz="0" w:space="0" w:color="auto"/>
                <w:right w:val="none" w:sz="0" w:space="0" w:color="auto"/>
              </w:divBdr>
            </w:div>
          </w:divsChild>
        </w:div>
        <w:div w:id="1249996565">
          <w:marLeft w:val="0"/>
          <w:marRight w:val="0"/>
          <w:marTop w:val="0"/>
          <w:marBottom w:val="0"/>
          <w:divBdr>
            <w:top w:val="none" w:sz="0" w:space="0" w:color="auto"/>
            <w:left w:val="none" w:sz="0" w:space="0" w:color="auto"/>
            <w:bottom w:val="none" w:sz="0" w:space="0" w:color="auto"/>
            <w:right w:val="none" w:sz="0" w:space="0" w:color="auto"/>
          </w:divBdr>
          <w:divsChild>
            <w:div w:id="1574118087">
              <w:marLeft w:val="0"/>
              <w:marRight w:val="0"/>
              <w:marTop w:val="0"/>
              <w:marBottom w:val="0"/>
              <w:divBdr>
                <w:top w:val="none" w:sz="0" w:space="0" w:color="auto"/>
                <w:left w:val="none" w:sz="0" w:space="0" w:color="auto"/>
                <w:bottom w:val="none" w:sz="0" w:space="0" w:color="auto"/>
                <w:right w:val="none" w:sz="0" w:space="0" w:color="auto"/>
              </w:divBdr>
            </w:div>
          </w:divsChild>
        </w:div>
        <w:div w:id="1567256102">
          <w:marLeft w:val="0"/>
          <w:marRight w:val="0"/>
          <w:marTop w:val="0"/>
          <w:marBottom w:val="0"/>
          <w:divBdr>
            <w:top w:val="none" w:sz="0" w:space="0" w:color="auto"/>
            <w:left w:val="none" w:sz="0" w:space="0" w:color="auto"/>
            <w:bottom w:val="none" w:sz="0" w:space="0" w:color="auto"/>
            <w:right w:val="none" w:sz="0" w:space="0" w:color="auto"/>
          </w:divBdr>
          <w:divsChild>
            <w:div w:id="150393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10801">
      <w:bodyDiv w:val="1"/>
      <w:marLeft w:val="0"/>
      <w:marRight w:val="0"/>
      <w:marTop w:val="0"/>
      <w:marBottom w:val="0"/>
      <w:divBdr>
        <w:top w:val="none" w:sz="0" w:space="0" w:color="auto"/>
        <w:left w:val="none" w:sz="0" w:space="0" w:color="auto"/>
        <w:bottom w:val="none" w:sz="0" w:space="0" w:color="auto"/>
        <w:right w:val="none" w:sz="0" w:space="0" w:color="auto"/>
      </w:divBdr>
      <w:divsChild>
        <w:div w:id="209457748">
          <w:marLeft w:val="0"/>
          <w:marRight w:val="0"/>
          <w:marTop w:val="0"/>
          <w:marBottom w:val="0"/>
          <w:divBdr>
            <w:top w:val="none" w:sz="0" w:space="0" w:color="auto"/>
            <w:left w:val="none" w:sz="0" w:space="0" w:color="auto"/>
            <w:bottom w:val="none" w:sz="0" w:space="0" w:color="auto"/>
            <w:right w:val="none" w:sz="0" w:space="0" w:color="auto"/>
          </w:divBdr>
        </w:div>
        <w:div w:id="829711229">
          <w:marLeft w:val="0"/>
          <w:marRight w:val="0"/>
          <w:marTop w:val="0"/>
          <w:marBottom w:val="0"/>
          <w:divBdr>
            <w:top w:val="none" w:sz="0" w:space="0" w:color="auto"/>
            <w:left w:val="none" w:sz="0" w:space="0" w:color="auto"/>
            <w:bottom w:val="none" w:sz="0" w:space="0" w:color="auto"/>
            <w:right w:val="none" w:sz="0" w:space="0" w:color="auto"/>
          </w:divBdr>
        </w:div>
        <w:div w:id="1394160403">
          <w:marLeft w:val="0"/>
          <w:marRight w:val="0"/>
          <w:marTop w:val="0"/>
          <w:marBottom w:val="0"/>
          <w:divBdr>
            <w:top w:val="none" w:sz="0" w:space="0" w:color="auto"/>
            <w:left w:val="none" w:sz="0" w:space="0" w:color="auto"/>
            <w:bottom w:val="none" w:sz="0" w:space="0" w:color="auto"/>
            <w:right w:val="none" w:sz="0" w:space="0" w:color="auto"/>
          </w:divBdr>
        </w:div>
      </w:divsChild>
    </w:div>
    <w:div w:id="687366257">
      <w:bodyDiv w:val="1"/>
      <w:marLeft w:val="0"/>
      <w:marRight w:val="0"/>
      <w:marTop w:val="0"/>
      <w:marBottom w:val="0"/>
      <w:divBdr>
        <w:top w:val="none" w:sz="0" w:space="0" w:color="auto"/>
        <w:left w:val="none" w:sz="0" w:space="0" w:color="auto"/>
        <w:bottom w:val="none" w:sz="0" w:space="0" w:color="auto"/>
        <w:right w:val="none" w:sz="0" w:space="0" w:color="auto"/>
      </w:divBdr>
      <w:divsChild>
        <w:div w:id="1320185779">
          <w:marLeft w:val="0"/>
          <w:marRight w:val="0"/>
          <w:marTop w:val="0"/>
          <w:marBottom w:val="0"/>
          <w:divBdr>
            <w:top w:val="none" w:sz="0" w:space="0" w:color="auto"/>
            <w:left w:val="none" w:sz="0" w:space="0" w:color="auto"/>
            <w:bottom w:val="none" w:sz="0" w:space="0" w:color="auto"/>
            <w:right w:val="none" w:sz="0" w:space="0" w:color="auto"/>
          </w:divBdr>
        </w:div>
        <w:div w:id="1252011313">
          <w:marLeft w:val="0"/>
          <w:marRight w:val="0"/>
          <w:marTop w:val="0"/>
          <w:marBottom w:val="0"/>
          <w:divBdr>
            <w:top w:val="none" w:sz="0" w:space="0" w:color="auto"/>
            <w:left w:val="none" w:sz="0" w:space="0" w:color="auto"/>
            <w:bottom w:val="none" w:sz="0" w:space="0" w:color="auto"/>
            <w:right w:val="none" w:sz="0" w:space="0" w:color="auto"/>
          </w:divBdr>
        </w:div>
        <w:div w:id="851803989">
          <w:marLeft w:val="0"/>
          <w:marRight w:val="0"/>
          <w:marTop w:val="0"/>
          <w:marBottom w:val="0"/>
          <w:divBdr>
            <w:top w:val="none" w:sz="0" w:space="0" w:color="auto"/>
            <w:left w:val="none" w:sz="0" w:space="0" w:color="auto"/>
            <w:bottom w:val="none" w:sz="0" w:space="0" w:color="auto"/>
            <w:right w:val="none" w:sz="0" w:space="0" w:color="auto"/>
          </w:divBdr>
        </w:div>
        <w:div w:id="422992048">
          <w:marLeft w:val="0"/>
          <w:marRight w:val="0"/>
          <w:marTop w:val="0"/>
          <w:marBottom w:val="0"/>
          <w:divBdr>
            <w:top w:val="none" w:sz="0" w:space="0" w:color="auto"/>
            <w:left w:val="none" w:sz="0" w:space="0" w:color="auto"/>
            <w:bottom w:val="none" w:sz="0" w:space="0" w:color="auto"/>
            <w:right w:val="none" w:sz="0" w:space="0" w:color="auto"/>
          </w:divBdr>
        </w:div>
        <w:div w:id="1965844463">
          <w:marLeft w:val="0"/>
          <w:marRight w:val="0"/>
          <w:marTop w:val="0"/>
          <w:marBottom w:val="0"/>
          <w:divBdr>
            <w:top w:val="none" w:sz="0" w:space="0" w:color="auto"/>
            <w:left w:val="none" w:sz="0" w:space="0" w:color="auto"/>
            <w:bottom w:val="none" w:sz="0" w:space="0" w:color="auto"/>
            <w:right w:val="none" w:sz="0" w:space="0" w:color="auto"/>
          </w:divBdr>
        </w:div>
        <w:div w:id="1503475455">
          <w:marLeft w:val="0"/>
          <w:marRight w:val="0"/>
          <w:marTop w:val="0"/>
          <w:marBottom w:val="0"/>
          <w:divBdr>
            <w:top w:val="none" w:sz="0" w:space="0" w:color="auto"/>
            <w:left w:val="none" w:sz="0" w:space="0" w:color="auto"/>
            <w:bottom w:val="none" w:sz="0" w:space="0" w:color="auto"/>
            <w:right w:val="none" w:sz="0" w:space="0" w:color="auto"/>
          </w:divBdr>
        </w:div>
        <w:div w:id="1915431706">
          <w:marLeft w:val="0"/>
          <w:marRight w:val="0"/>
          <w:marTop w:val="0"/>
          <w:marBottom w:val="0"/>
          <w:divBdr>
            <w:top w:val="none" w:sz="0" w:space="0" w:color="auto"/>
            <w:left w:val="none" w:sz="0" w:space="0" w:color="auto"/>
            <w:bottom w:val="none" w:sz="0" w:space="0" w:color="auto"/>
            <w:right w:val="none" w:sz="0" w:space="0" w:color="auto"/>
          </w:divBdr>
        </w:div>
      </w:divsChild>
    </w:div>
    <w:div w:id="744914154">
      <w:bodyDiv w:val="1"/>
      <w:marLeft w:val="0"/>
      <w:marRight w:val="0"/>
      <w:marTop w:val="0"/>
      <w:marBottom w:val="0"/>
      <w:divBdr>
        <w:top w:val="none" w:sz="0" w:space="0" w:color="auto"/>
        <w:left w:val="none" w:sz="0" w:space="0" w:color="auto"/>
        <w:bottom w:val="none" w:sz="0" w:space="0" w:color="auto"/>
        <w:right w:val="none" w:sz="0" w:space="0" w:color="auto"/>
      </w:divBdr>
      <w:divsChild>
        <w:div w:id="1833643688">
          <w:marLeft w:val="0"/>
          <w:marRight w:val="0"/>
          <w:marTop w:val="0"/>
          <w:marBottom w:val="0"/>
          <w:divBdr>
            <w:top w:val="none" w:sz="0" w:space="0" w:color="auto"/>
            <w:left w:val="none" w:sz="0" w:space="0" w:color="auto"/>
            <w:bottom w:val="none" w:sz="0" w:space="0" w:color="auto"/>
            <w:right w:val="none" w:sz="0" w:space="0" w:color="auto"/>
          </w:divBdr>
        </w:div>
        <w:div w:id="162475523">
          <w:marLeft w:val="0"/>
          <w:marRight w:val="0"/>
          <w:marTop w:val="0"/>
          <w:marBottom w:val="0"/>
          <w:divBdr>
            <w:top w:val="none" w:sz="0" w:space="0" w:color="auto"/>
            <w:left w:val="none" w:sz="0" w:space="0" w:color="auto"/>
            <w:bottom w:val="none" w:sz="0" w:space="0" w:color="auto"/>
            <w:right w:val="none" w:sz="0" w:space="0" w:color="auto"/>
          </w:divBdr>
        </w:div>
        <w:div w:id="1136485088">
          <w:marLeft w:val="0"/>
          <w:marRight w:val="0"/>
          <w:marTop w:val="0"/>
          <w:marBottom w:val="0"/>
          <w:divBdr>
            <w:top w:val="none" w:sz="0" w:space="0" w:color="auto"/>
            <w:left w:val="none" w:sz="0" w:space="0" w:color="auto"/>
            <w:bottom w:val="none" w:sz="0" w:space="0" w:color="auto"/>
            <w:right w:val="none" w:sz="0" w:space="0" w:color="auto"/>
          </w:divBdr>
        </w:div>
        <w:div w:id="1363820556">
          <w:marLeft w:val="0"/>
          <w:marRight w:val="0"/>
          <w:marTop w:val="0"/>
          <w:marBottom w:val="0"/>
          <w:divBdr>
            <w:top w:val="none" w:sz="0" w:space="0" w:color="auto"/>
            <w:left w:val="none" w:sz="0" w:space="0" w:color="auto"/>
            <w:bottom w:val="none" w:sz="0" w:space="0" w:color="auto"/>
            <w:right w:val="none" w:sz="0" w:space="0" w:color="auto"/>
          </w:divBdr>
        </w:div>
      </w:divsChild>
    </w:div>
    <w:div w:id="970329444">
      <w:bodyDiv w:val="1"/>
      <w:marLeft w:val="0"/>
      <w:marRight w:val="0"/>
      <w:marTop w:val="0"/>
      <w:marBottom w:val="0"/>
      <w:divBdr>
        <w:top w:val="none" w:sz="0" w:space="0" w:color="auto"/>
        <w:left w:val="none" w:sz="0" w:space="0" w:color="auto"/>
        <w:bottom w:val="none" w:sz="0" w:space="0" w:color="auto"/>
        <w:right w:val="none" w:sz="0" w:space="0" w:color="auto"/>
      </w:divBdr>
    </w:div>
    <w:div w:id="1007170183">
      <w:bodyDiv w:val="1"/>
      <w:marLeft w:val="0"/>
      <w:marRight w:val="0"/>
      <w:marTop w:val="0"/>
      <w:marBottom w:val="0"/>
      <w:divBdr>
        <w:top w:val="none" w:sz="0" w:space="0" w:color="auto"/>
        <w:left w:val="none" w:sz="0" w:space="0" w:color="auto"/>
        <w:bottom w:val="none" w:sz="0" w:space="0" w:color="auto"/>
        <w:right w:val="none" w:sz="0" w:space="0" w:color="auto"/>
      </w:divBdr>
    </w:div>
    <w:div w:id="1055816778">
      <w:bodyDiv w:val="1"/>
      <w:marLeft w:val="0"/>
      <w:marRight w:val="0"/>
      <w:marTop w:val="0"/>
      <w:marBottom w:val="0"/>
      <w:divBdr>
        <w:top w:val="none" w:sz="0" w:space="0" w:color="auto"/>
        <w:left w:val="none" w:sz="0" w:space="0" w:color="auto"/>
        <w:bottom w:val="none" w:sz="0" w:space="0" w:color="auto"/>
        <w:right w:val="none" w:sz="0" w:space="0" w:color="auto"/>
      </w:divBdr>
    </w:div>
    <w:div w:id="1149636048">
      <w:bodyDiv w:val="1"/>
      <w:marLeft w:val="0"/>
      <w:marRight w:val="0"/>
      <w:marTop w:val="0"/>
      <w:marBottom w:val="0"/>
      <w:divBdr>
        <w:top w:val="none" w:sz="0" w:space="0" w:color="auto"/>
        <w:left w:val="none" w:sz="0" w:space="0" w:color="auto"/>
        <w:bottom w:val="none" w:sz="0" w:space="0" w:color="auto"/>
        <w:right w:val="none" w:sz="0" w:space="0" w:color="auto"/>
      </w:divBdr>
    </w:div>
    <w:div w:id="1158494812">
      <w:bodyDiv w:val="1"/>
      <w:marLeft w:val="0"/>
      <w:marRight w:val="0"/>
      <w:marTop w:val="0"/>
      <w:marBottom w:val="0"/>
      <w:divBdr>
        <w:top w:val="none" w:sz="0" w:space="0" w:color="auto"/>
        <w:left w:val="none" w:sz="0" w:space="0" w:color="auto"/>
        <w:bottom w:val="none" w:sz="0" w:space="0" w:color="auto"/>
        <w:right w:val="none" w:sz="0" w:space="0" w:color="auto"/>
      </w:divBdr>
    </w:div>
    <w:div w:id="1207373891">
      <w:bodyDiv w:val="1"/>
      <w:marLeft w:val="0"/>
      <w:marRight w:val="0"/>
      <w:marTop w:val="0"/>
      <w:marBottom w:val="0"/>
      <w:divBdr>
        <w:top w:val="none" w:sz="0" w:space="0" w:color="auto"/>
        <w:left w:val="none" w:sz="0" w:space="0" w:color="auto"/>
        <w:bottom w:val="none" w:sz="0" w:space="0" w:color="auto"/>
        <w:right w:val="none" w:sz="0" w:space="0" w:color="auto"/>
      </w:divBdr>
    </w:div>
    <w:div w:id="1220241881">
      <w:bodyDiv w:val="1"/>
      <w:marLeft w:val="0"/>
      <w:marRight w:val="0"/>
      <w:marTop w:val="0"/>
      <w:marBottom w:val="0"/>
      <w:divBdr>
        <w:top w:val="none" w:sz="0" w:space="0" w:color="auto"/>
        <w:left w:val="none" w:sz="0" w:space="0" w:color="auto"/>
        <w:bottom w:val="none" w:sz="0" w:space="0" w:color="auto"/>
        <w:right w:val="none" w:sz="0" w:space="0" w:color="auto"/>
      </w:divBdr>
    </w:div>
    <w:div w:id="1224096346">
      <w:bodyDiv w:val="1"/>
      <w:marLeft w:val="0"/>
      <w:marRight w:val="0"/>
      <w:marTop w:val="0"/>
      <w:marBottom w:val="0"/>
      <w:divBdr>
        <w:top w:val="none" w:sz="0" w:space="0" w:color="auto"/>
        <w:left w:val="none" w:sz="0" w:space="0" w:color="auto"/>
        <w:bottom w:val="none" w:sz="0" w:space="0" w:color="auto"/>
        <w:right w:val="none" w:sz="0" w:space="0" w:color="auto"/>
      </w:divBdr>
      <w:divsChild>
        <w:div w:id="112402361">
          <w:marLeft w:val="360"/>
          <w:marRight w:val="0"/>
          <w:marTop w:val="200"/>
          <w:marBottom w:val="0"/>
          <w:divBdr>
            <w:top w:val="none" w:sz="0" w:space="0" w:color="auto"/>
            <w:left w:val="none" w:sz="0" w:space="0" w:color="auto"/>
            <w:bottom w:val="none" w:sz="0" w:space="0" w:color="auto"/>
            <w:right w:val="none" w:sz="0" w:space="0" w:color="auto"/>
          </w:divBdr>
        </w:div>
        <w:div w:id="1359818163">
          <w:marLeft w:val="360"/>
          <w:marRight w:val="0"/>
          <w:marTop w:val="200"/>
          <w:marBottom w:val="0"/>
          <w:divBdr>
            <w:top w:val="none" w:sz="0" w:space="0" w:color="auto"/>
            <w:left w:val="none" w:sz="0" w:space="0" w:color="auto"/>
            <w:bottom w:val="none" w:sz="0" w:space="0" w:color="auto"/>
            <w:right w:val="none" w:sz="0" w:space="0" w:color="auto"/>
          </w:divBdr>
        </w:div>
        <w:div w:id="1509296038">
          <w:marLeft w:val="360"/>
          <w:marRight w:val="0"/>
          <w:marTop w:val="200"/>
          <w:marBottom w:val="0"/>
          <w:divBdr>
            <w:top w:val="none" w:sz="0" w:space="0" w:color="auto"/>
            <w:left w:val="none" w:sz="0" w:space="0" w:color="auto"/>
            <w:bottom w:val="none" w:sz="0" w:space="0" w:color="auto"/>
            <w:right w:val="none" w:sz="0" w:space="0" w:color="auto"/>
          </w:divBdr>
        </w:div>
        <w:div w:id="1367216628">
          <w:marLeft w:val="360"/>
          <w:marRight w:val="0"/>
          <w:marTop w:val="200"/>
          <w:marBottom w:val="0"/>
          <w:divBdr>
            <w:top w:val="none" w:sz="0" w:space="0" w:color="auto"/>
            <w:left w:val="none" w:sz="0" w:space="0" w:color="auto"/>
            <w:bottom w:val="none" w:sz="0" w:space="0" w:color="auto"/>
            <w:right w:val="none" w:sz="0" w:space="0" w:color="auto"/>
          </w:divBdr>
        </w:div>
        <w:div w:id="44838427">
          <w:marLeft w:val="360"/>
          <w:marRight w:val="0"/>
          <w:marTop w:val="200"/>
          <w:marBottom w:val="0"/>
          <w:divBdr>
            <w:top w:val="none" w:sz="0" w:space="0" w:color="auto"/>
            <w:left w:val="none" w:sz="0" w:space="0" w:color="auto"/>
            <w:bottom w:val="none" w:sz="0" w:space="0" w:color="auto"/>
            <w:right w:val="none" w:sz="0" w:space="0" w:color="auto"/>
          </w:divBdr>
        </w:div>
        <w:div w:id="982809867">
          <w:marLeft w:val="360"/>
          <w:marRight w:val="0"/>
          <w:marTop w:val="200"/>
          <w:marBottom w:val="0"/>
          <w:divBdr>
            <w:top w:val="none" w:sz="0" w:space="0" w:color="auto"/>
            <w:left w:val="none" w:sz="0" w:space="0" w:color="auto"/>
            <w:bottom w:val="none" w:sz="0" w:space="0" w:color="auto"/>
            <w:right w:val="none" w:sz="0" w:space="0" w:color="auto"/>
          </w:divBdr>
        </w:div>
      </w:divsChild>
    </w:div>
    <w:div w:id="1373112782">
      <w:bodyDiv w:val="1"/>
      <w:marLeft w:val="0"/>
      <w:marRight w:val="0"/>
      <w:marTop w:val="0"/>
      <w:marBottom w:val="0"/>
      <w:divBdr>
        <w:top w:val="none" w:sz="0" w:space="0" w:color="auto"/>
        <w:left w:val="none" w:sz="0" w:space="0" w:color="auto"/>
        <w:bottom w:val="none" w:sz="0" w:space="0" w:color="auto"/>
        <w:right w:val="none" w:sz="0" w:space="0" w:color="auto"/>
      </w:divBdr>
      <w:divsChild>
        <w:div w:id="450831704">
          <w:marLeft w:val="0"/>
          <w:marRight w:val="0"/>
          <w:marTop w:val="0"/>
          <w:marBottom w:val="0"/>
          <w:divBdr>
            <w:top w:val="none" w:sz="0" w:space="0" w:color="auto"/>
            <w:left w:val="none" w:sz="0" w:space="0" w:color="auto"/>
            <w:bottom w:val="none" w:sz="0" w:space="0" w:color="auto"/>
            <w:right w:val="none" w:sz="0" w:space="0" w:color="auto"/>
          </w:divBdr>
        </w:div>
        <w:div w:id="1727869611">
          <w:marLeft w:val="0"/>
          <w:marRight w:val="0"/>
          <w:marTop w:val="0"/>
          <w:marBottom w:val="0"/>
          <w:divBdr>
            <w:top w:val="none" w:sz="0" w:space="0" w:color="auto"/>
            <w:left w:val="none" w:sz="0" w:space="0" w:color="auto"/>
            <w:bottom w:val="none" w:sz="0" w:space="0" w:color="auto"/>
            <w:right w:val="none" w:sz="0" w:space="0" w:color="auto"/>
          </w:divBdr>
        </w:div>
        <w:div w:id="2034963323">
          <w:marLeft w:val="0"/>
          <w:marRight w:val="0"/>
          <w:marTop w:val="0"/>
          <w:marBottom w:val="0"/>
          <w:divBdr>
            <w:top w:val="none" w:sz="0" w:space="0" w:color="auto"/>
            <w:left w:val="none" w:sz="0" w:space="0" w:color="auto"/>
            <w:bottom w:val="none" w:sz="0" w:space="0" w:color="auto"/>
            <w:right w:val="none" w:sz="0" w:space="0" w:color="auto"/>
          </w:divBdr>
        </w:div>
      </w:divsChild>
    </w:div>
    <w:div w:id="1444574264">
      <w:bodyDiv w:val="1"/>
      <w:marLeft w:val="0"/>
      <w:marRight w:val="0"/>
      <w:marTop w:val="0"/>
      <w:marBottom w:val="0"/>
      <w:divBdr>
        <w:top w:val="none" w:sz="0" w:space="0" w:color="auto"/>
        <w:left w:val="none" w:sz="0" w:space="0" w:color="auto"/>
        <w:bottom w:val="none" w:sz="0" w:space="0" w:color="auto"/>
        <w:right w:val="none" w:sz="0" w:space="0" w:color="auto"/>
      </w:divBdr>
    </w:div>
    <w:div w:id="1444959654">
      <w:bodyDiv w:val="1"/>
      <w:marLeft w:val="0"/>
      <w:marRight w:val="0"/>
      <w:marTop w:val="0"/>
      <w:marBottom w:val="0"/>
      <w:divBdr>
        <w:top w:val="none" w:sz="0" w:space="0" w:color="auto"/>
        <w:left w:val="none" w:sz="0" w:space="0" w:color="auto"/>
        <w:bottom w:val="none" w:sz="0" w:space="0" w:color="auto"/>
        <w:right w:val="none" w:sz="0" w:space="0" w:color="auto"/>
      </w:divBdr>
    </w:div>
    <w:div w:id="1461991856">
      <w:bodyDiv w:val="1"/>
      <w:marLeft w:val="0"/>
      <w:marRight w:val="0"/>
      <w:marTop w:val="0"/>
      <w:marBottom w:val="0"/>
      <w:divBdr>
        <w:top w:val="none" w:sz="0" w:space="0" w:color="auto"/>
        <w:left w:val="none" w:sz="0" w:space="0" w:color="auto"/>
        <w:bottom w:val="none" w:sz="0" w:space="0" w:color="auto"/>
        <w:right w:val="none" w:sz="0" w:space="0" w:color="auto"/>
      </w:divBdr>
      <w:divsChild>
        <w:div w:id="1781148016">
          <w:marLeft w:val="0"/>
          <w:marRight w:val="0"/>
          <w:marTop w:val="0"/>
          <w:marBottom w:val="0"/>
          <w:divBdr>
            <w:top w:val="none" w:sz="0" w:space="0" w:color="auto"/>
            <w:left w:val="none" w:sz="0" w:space="0" w:color="auto"/>
            <w:bottom w:val="none" w:sz="0" w:space="0" w:color="auto"/>
            <w:right w:val="none" w:sz="0" w:space="0" w:color="auto"/>
          </w:divBdr>
        </w:div>
        <w:div w:id="1248030849">
          <w:marLeft w:val="0"/>
          <w:marRight w:val="0"/>
          <w:marTop w:val="0"/>
          <w:marBottom w:val="0"/>
          <w:divBdr>
            <w:top w:val="none" w:sz="0" w:space="0" w:color="auto"/>
            <w:left w:val="none" w:sz="0" w:space="0" w:color="auto"/>
            <w:bottom w:val="none" w:sz="0" w:space="0" w:color="auto"/>
            <w:right w:val="none" w:sz="0" w:space="0" w:color="auto"/>
          </w:divBdr>
        </w:div>
        <w:div w:id="722756207">
          <w:marLeft w:val="0"/>
          <w:marRight w:val="0"/>
          <w:marTop w:val="0"/>
          <w:marBottom w:val="0"/>
          <w:divBdr>
            <w:top w:val="none" w:sz="0" w:space="0" w:color="auto"/>
            <w:left w:val="none" w:sz="0" w:space="0" w:color="auto"/>
            <w:bottom w:val="none" w:sz="0" w:space="0" w:color="auto"/>
            <w:right w:val="none" w:sz="0" w:space="0" w:color="auto"/>
          </w:divBdr>
        </w:div>
      </w:divsChild>
    </w:div>
    <w:div w:id="1501891855">
      <w:bodyDiv w:val="1"/>
      <w:marLeft w:val="0"/>
      <w:marRight w:val="0"/>
      <w:marTop w:val="0"/>
      <w:marBottom w:val="0"/>
      <w:divBdr>
        <w:top w:val="none" w:sz="0" w:space="0" w:color="auto"/>
        <w:left w:val="none" w:sz="0" w:space="0" w:color="auto"/>
        <w:bottom w:val="none" w:sz="0" w:space="0" w:color="auto"/>
        <w:right w:val="none" w:sz="0" w:space="0" w:color="auto"/>
      </w:divBdr>
    </w:div>
    <w:div w:id="1506285882">
      <w:bodyDiv w:val="1"/>
      <w:marLeft w:val="0"/>
      <w:marRight w:val="0"/>
      <w:marTop w:val="0"/>
      <w:marBottom w:val="0"/>
      <w:divBdr>
        <w:top w:val="none" w:sz="0" w:space="0" w:color="auto"/>
        <w:left w:val="none" w:sz="0" w:space="0" w:color="auto"/>
        <w:bottom w:val="none" w:sz="0" w:space="0" w:color="auto"/>
        <w:right w:val="none" w:sz="0" w:space="0" w:color="auto"/>
      </w:divBdr>
    </w:div>
    <w:div w:id="1524661936">
      <w:bodyDiv w:val="1"/>
      <w:marLeft w:val="0"/>
      <w:marRight w:val="0"/>
      <w:marTop w:val="0"/>
      <w:marBottom w:val="0"/>
      <w:divBdr>
        <w:top w:val="none" w:sz="0" w:space="0" w:color="auto"/>
        <w:left w:val="none" w:sz="0" w:space="0" w:color="auto"/>
        <w:bottom w:val="none" w:sz="0" w:space="0" w:color="auto"/>
        <w:right w:val="none" w:sz="0" w:space="0" w:color="auto"/>
      </w:divBdr>
      <w:divsChild>
        <w:div w:id="136654460">
          <w:marLeft w:val="0"/>
          <w:marRight w:val="0"/>
          <w:marTop w:val="0"/>
          <w:marBottom w:val="0"/>
          <w:divBdr>
            <w:top w:val="none" w:sz="0" w:space="0" w:color="auto"/>
            <w:left w:val="none" w:sz="0" w:space="0" w:color="auto"/>
            <w:bottom w:val="none" w:sz="0" w:space="0" w:color="auto"/>
            <w:right w:val="none" w:sz="0" w:space="0" w:color="auto"/>
          </w:divBdr>
        </w:div>
        <w:div w:id="2038043786">
          <w:marLeft w:val="0"/>
          <w:marRight w:val="0"/>
          <w:marTop w:val="0"/>
          <w:marBottom w:val="0"/>
          <w:divBdr>
            <w:top w:val="none" w:sz="0" w:space="0" w:color="auto"/>
            <w:left w:val="none" w:sz="0" w:space="0" w:color="auto"/>
            <w:bottom w:val="none" w:sz="0" w:space="0" w:color="auto"/>
            <w:right w:val="none" w:sz="0" w:space="0" w:color="auto"/>
          </w:divBdr>
        </w:div>
      </w:divsChild>
    </w:div>
    <w:div w:id="1548107413">
      <w:bodyDiv w:val="1"/>
      <w:marLeft w:val="0"/>
      <w:marRight w:val="0"/>
      <w:marTop w:val="0"/>
      <w:marBottom w:val="0"/>
      <w:divBdr>
        <w:top w:val="none" w:sz="0" w:space="0" w:color="auto"/>
        <w:left w:val="none" w:sz="0" w:space="0" w:color="auto"/>
        <w:bottom w:val="none" w:sz="0" w:space="0" w:color="auto"/>
        <w:right w:val="none" w:sz="0" w:space="0" w:color="auto"/>
      </w:divBdr>
    </w:div>
    <w:div w:id="1574117414">
      <w:bodyDiv w:val="1"/>
      <w:marLeft w:val="0"/>
      <w:marRight w:val="0"/>
      <w:marTop w:val="0"/>
      <w:marBottom w:val="0"/>
      <w:divBdr>
        <w:top w:val="none" w:sz="0" w:space="0" w:color="auto"/>
        <w:left w:val="none" w:sz="0" w:space="0" w:color="auto"/>
        <w:bottom w:val="none" w:sz="0" w:space="0" w:color="auto"/>
        <w:right w:val="none" w:sz="0" w:space="0" w:color="auto"/>
      </w:divBdr>
      <w:divsChild>
        <w:div w:id="165749962">
          <w:marLeft w:val="0"/>
          <w:marRight w:val="0"/>
          <w:marTop w:val="0"/>
          <w:marBottom w:val="0"/>
          <w:divBdr>
            <w:top w:val="none" w:sz="0" w:space="0" w:color="auto"/>
            <w:left w:val="none" w:sz="0" w:space="0" w:color="auto"/>
            <w:bottom w:val="none" w:sz="0" w:space="0" w:color="auto"/>
            <w:right w:val="none" w:sz="0" w:space="0" w:color="auto"/>
          </w:divBdr>
        </w:div>
        <w:div w:id="1021008189">
          <w:marLeft w:val="0"/>
          <w:marRight w:val="0"/>
          <w:marTop w:val="0"/>
          <w:marBottom w:val="0"/>
          <w:divBdr>
            <w:top w:val="none" w:sz="0" w:space="0" w:color="auto"/>
            <w:left w:val="none" w:sz="0" w:space="0" w:color="auto"/>
            <w:bottom w:val="none" w:sz="0" w:space="0" w:color="auto"/>
            <w:right w:val="none" w:sz="0" w:space="0" w:color="auto"/>
          </w:divBdr>
        </w:div>
        <w:div w:id="1031496709">
          <w:marLeft w:val="0"/>
          <w:marRight w:val="0"/>
          <w:marTop w:val="0"/>
          <w:marBottom w:val="0"/>
          <w:divBdr>
            <w:top w:val="none" w:sz="0" w:space="0" w:color="auto"/>
            <w:left w:val="none" w:sz="0" w:space="0" w:color="auto"/>
            <w:bottom w:val="none" w:sz="0" w:space="0" w:color="auto"/>
            <w:right w:val="none" w:sz="0" w:space="0" w:color="auto"/>
          </w:divBdr>
        </w:div>
      </w:divsChild>
    </w:div>
    <w:div w:id="1702053548">
      <w:bodyDiv w:val="1"/>
      <w:marLeft w:val="0"/>
      <w:marRight w:val="0"/>
      <w:marTop w:val="0"/>
      <w:marBottom w:val="0"/>
      <w:divBdr>
        <w:top w:val="none" w:sz="0" w:space="0" w:color="auto"/>
        <w:left w:val="none" w:sz="0" w:space="0" w:color="auto"/>
        <w:bottom w:val="none" w:sz="0" w:space="0" w:color="auto"/>
        <w:right w:val="none" w:sz="0" w:space="0" w:color="auto"/>
      </w:divBdr>
    </w:div>
    <w:div w:id="1821917587">
      <w:bodyDiv w:val="1"/>
      <w:marLeft w:val="0"/>
      <w:marRight w:val="0"/>
      <w:marTop w:val="0"/>
      <w:marBottom w:val="0"/>
      <w:divBdr>
        <w:top w:val="none" w:sz="0" w:space="0" w:color="auto"/>
        <w:left w:val="none" w:sz="0" w:space="0" w:color="auto"/>
        <w:bottom w:val="none" w:sz="0" w:space="0" w:color="auto"/>
        <w:right w:val="none" w:sz="0" w:space="0" w:color="auto"/>
      </w:divBdr>
      <w:divsChild>
        <w:div w:id="1534466284">
          <w:marLeft w:val="0"/>
          <w:marRight w:val="0"/>
          <w:marTop w:val="0"/>
          <w:marBottom w:val="0"/>
          <w:divBdr>
            <w:top w:val="none" w:sz="0" w:space="0" w:color="auto"/>
            <w:left w:val="none" w:sz="0" w:space="0" w:color="auto"/>
            <w:bottom w:val="none" w:sz="0" w:space="0" w:color="auto"/>
            <w:right w:val="none" w:sz="0" w:space="0" w:color="auto"/>
          </w:divBdr>
        </w:div>
        <w:div w:id="423769379">
          <w:marLeft w:val="0"/>
          <w:marRight w:val="0"/>
          <w:marTop w:val="0"/>
          <w:marBottom w:val="0"/>
          <w:divBdr>
            <w:top w:val="none" w:sz="0" w:space="0" w:color="auto"/>
            <w:left w:val="none" w:sz="0" w:space="0" w:color="auto"/>
            <w:bottom w:val="none" w:sz="0" w:space="0" w:color="auto"/>
            <w:right w:val="none" w:sz="0" w:space="0" w:color="auto"/>
          </w:divBdr>
        </w:div>
        <w:div w:id="154996077">
          <w:marLeft w:val="0"/>
          <w:marRight w:val="0"/>
          <w:marTop w:val="0"/>
          <w:marBottom w:val="0"/>
          <w:divBdr>
            <w:top w:val="none" w:sz="0" w:space="0" w:color="auto"/>
            <w:left w:val="none" w:sz="0" w:space="0" w:color="auto"/>
            <w:bottom w:val="none" w:sz="0" w:space="0" w:color="auto"/>
            <w:right w:val="none" w:sz="0" w:space="0" w:color="auto"/>
          </w:divBdr>
        </w:div>
        <w:div w:id="209191694">
          <w:marLeft w:val="0"/>
          <w:marRight w:val="0"/>
          <w:marTop w:val="0"/>
          <w:marBottom w:val="0"/>
          <w:divBdr>
            <w:top w:val="none" w:sz="0" w:space="0" w:color="auto"/>
            <w:left w:val="none" w:sz="0" w:space="0" w:color="auto"/>
            <w:bottom w:val="none" w:sz="0" w:space="0" w:color="auto"/>
            <w:right w:val="none" w:sz="0" w:space="0" w:color="auto"/>
          </w:divBdr>
        </w:div>
        <w:div w:id="816263008">
          <w:marLeft w:val="0"/>
          <w:marRight w:val="0"/>
          <w:marTop w:val="0"/>
          <w:marBottom w:val="0"/>
          <w:divBdr>
            <w:top w:val="none" w:sz="0" w:space="0" w:color="auto"/>
            <w:left w:val="none" w:sz="0" w:space="0" w:color="auto"/>
            <w:bottom w:val="none" w:sz="0" w:space="0" w:color="auto"/>
            <w:right w:val="none" w:sz="0" w:space="0" w:color="auto"/>
          </w:divBdr>
        </w:div>
        <w:div w:id="2126922296">
          <w:marLeft w:val="0"/>
          <w:marRight w:val="0"/>
          <w:marTop w:val="0"/>
          <w:marBottom w:val="0"/>
          <w:divBdr>
            <w:top w:val="none" w:sz="0" w:space="0" w:color="auto"/>
            <w:left w:val="none" w:sz="0" w:space="0" w:color="auto"/>
            <w:bottom w:val="none" w:sz="0" w:space="0" w:color="auto"/>
            <w:right w:val="none" w:sz="0" w:space="0" w:color="auto"/>
          </w:divBdr>
        </w:div>
        <w:div w:id="77606967">
          <w:marLeft w:val="0"/>
          <w:marRight w:val="0"/>
          <w:marTop w:val="0"/>
          <w:marBottom w:val="0"/>
          <w:divBdr>
            <w:top w:val="none" w:sz="0" w:space="0" w:color="auto"/>
            <w:left w:val="none" w:sz="0" w:space="0" w:color="auto"/>
            <w:bottom w:val="none" w:sz="0" w:space="0" w:color="auto"/>
            <w:right w:val="none" w:sz="0" w:space="0" w:color="auto"/>
          </w:divBdr>
        </w:div>
        <w:div w:id="980621970">
          <w:marLeft w:val="0"/>
          <w:marRight w:val="0"/>
          <w:marTop w:val="0"/>
          <w:marBottom w:val="0"/>
          <w:divBdr>
            <w:top w:val="none" w:sz="0" w:space="0" w:color="auto"/>
            <w:left w:val="none" w:sz="0" w:space="0" w:color="auto"/>
            <w:bottom w:val="none" w:sz="0" w:space="0" w:color="auto"/>
            <w:right w:val="none" w:sz="0" w:space="0" w:color="auto"/>
          </w:divBdr>
        </w:div>
        <w:div w:id="1374235033">
          <w:marLeft w:val="0"/>
          <w:marRight w:val="0"/>
          <w:marTop w:val="0"/>
          <w:marBottom w:val="0"/>
          <w:divBdr>
            <w:top w:val="none" w:sz="0" w:space="0" w:color="auto"/>
            <w:left w:val="none" w:sz="0" w:space="0" w:color="auto"/>
            <w:bottom w:val="none" w:sz="0" w:space="0" w:color="auto"/>
            <w:right w:val="none" w:sz="0" w:space="0" w:color="auto"/>
          </w:divBdr>
        </w:div>
      </w:divsChild>
    </w:div>
    <w:div w:id="1849832354">
      <w:bodyDiv w:val="1"/>
      <w:marLeft w:val="0"/>
      <w:marRight w:val="0"/>
      <w:marTop w:val="0"/>
      <w:marBottom w:val="0"/>
      <w:divBdr>
        <w:top w:val="none" w:sz="0" w:space="0" w:color="auto"/>
        <w:left w:val="none" w:sz="0" w:space="0" w:color="auto"/>
        <w:bottom w:val="none" w:sz="0" w:space="0" w:color="auto"/>
        <w:right w:val="none" w:sz="0" w:space="0" w:color="auto"/>
      </w:divBdr>
    </w:div>
    <w:div w:id="1870993612">
      <w:bodyDiv w:val="1"/>
      <w:marLeft w:val="0"/>
      <w:marRight w:val="0"/>
      <w:marTop w:val="0"/>
      <w:marBottom w:val="0"/>
      <w:divBdr>
        <w:top w:val="none" w:sz="0" w:space="0" w:color="auto"/>
        <w:left w:val="none" w:sz="0" w:space="0" w:color="auto"/>
        <w:bottom w:val="none" w:sz="0" w:space="0" w:color="auto"/>
        <w:right w:val="none" w:sz="0" w:space="0" w:color="auto"/>
      </w:divBdr>
      <w:divsChild>
        <w:div w:id="1200436778">
          <w:marLeft w:val="0"/>
          <w:marRight w:val="0"/>
          <w:marTop w:val="0"/>
          <w:marBottom w:val="0"/>
          <w:divBdr>
            <w:top w:val="none" w:sz="0" w:space="0" w:color="auto"/>
            <w:left w:val="none" w:sz="0" w:space="0" w:color="auto"/>
            <w:bottom w:val="none" w:sz="0" w:space="0" w:color="auto"/>
            <w:right w:val="none" w:sz="0" w:space="0" w:color="auto"/>
          </w:divBdr>
        </w:div>
      </w:divsChild>
    </w:div>
    <w:div w:id="1968004147">
      <w:bodyDiv w:val="1"/>
      <w:marLeft w:val="0"/>
      <w:marRight w:val="0"/>
      <w:marTop w:val="0"/>
      <w:marBottom w:val="0"/>
      <w:divBdr>
        <w:top w:val="none" w:sz="0" w:space="0" w:color="auto"/>
        <w:left w:val="none" w:sz="0" w:space="0" w:color="auto"/>
        <w:bottom w:val="none" w:sz="0" w:space="0" w:color="auto"/>
        <w:right w:val="none" w:sz="0" w:space="0" w:color="auto"/>
      </w:divBdr>
      <w:divsChild>
        <w:div w:id="80569535">
          <w:marLeft w:val="0"/>
          <w:marRight w:val="0"/>
          <w:marTop w:val="0"/>
          <w:marBottom w:val="0"/>
          <w:divBdr>
            <w:top w:val="none" w:sz="0" w:space="0" w:color="auto"/>
            <w:left w:val="none" w:sz="0" w:space="0" w:color="auto"/>
            <w:bottom w:val="none" w:sz="0" w:space="0" w:color="auto"/>
            <w:right w:val="none" w:sz="0" w:space="0" w:color="auto"/>
          </w:divBdr>
          <w:divsChild>
            <w:div w:id="1754744443">
              <w:marLeft w:val="0"/>
              <w:marRight w:val="0"/>
              <w:marTop w:val="0"/>
              <w:marBottom w:val="0"/>
              <w:divBdr>
                <w:top w:val="none" w:sz="0" w:space="0" w:color="auto"/>
                <w:left w:val="none" w:sz="0" w:space="0" w:color="auto"/>
                <w:bottom w:val="none" w:sz="0" w:space="0" w:color="auto"/>
                <w:right w:val="none" w:sz="0" w:space="0" w:color="auto"/>
              </w:divBdr>
            </w:div>
          </w:divsChild>
        </w:div>
        <w:div w:id="383524219">
          <w:marLeft w:val="0"/>
          <w:marRight w:val="0"/>
          <w:marTop w:val="0"/>
          <w:marBottom w:val="0"/>
          <w:divBdr>
            <w:top w:val="none" w:sz="0" w:space="0" w:color="auto"/>
            <w:left w:val="none" w:sz="0" w:space="0" w:color="auto"/>
            <w:bottom w:val="none" w:sz="0" w:space="0" w:color="auto"/>
            <w:right w:val="none" w:sz="0" w:space="0" w:color="auto"/>
          </w:divBdr>
          <w:divsChild>
            <w:div w:id="168453254">
              <w:marLeft w:val="0"/>
              <w:marRight w:val="0"/>
              <w:marTop w:val="0"/>
              <w:marBottom w:val="0"/>
              <w:divBdr>
                <w:top w:val="none" w:sz="0" w:space="0" w:color="auto"/>
                <w:left w:val="none" w:sz="0" w:space="0" w:color="auto"/>
                <w:bottom w:val="none" w:sz="0" w:space="0" w:color="auto"/>
                <w:right w:val="none" w:sz="0" w:space="0" w:color="auto"/>
              </w:divBdr>
            </w:div>
          </w:divsChild>
        </w:div>
        <w:div w:id="591741526">
          <w:marLeft w:val="0"/>
          <w:marRight w:val="0"/>
          <w:marTop w:val="0"/>
          <w:marBottom w:val="0"/>
          <w:divBdr>
            <w:top w:val="none" w:sz="0" w:space="0" w:color="auto"/>
            <w:left w:val="none" w:sz="0" w:space="0" w:color="auto"/>
            <w:bottom w:val="none" w:sz="0" w:space="0" w:color="auto"/>
            <w:right w:val="none" w:sz="0" w:space="0" w:color="auto"/>
          </w:divBdr>
          <w:divsChild>
            <w:div w:id="1942058820">
              <w:marLeft w:val="0"/>
              <w:marRight w:val="0"/>
              <w:marTop w:val="0"/>
              <w:marBottom w:val="0"/>
              <w:divBdr>
                <w:top w:val="none" w:sz="0" w:space="0" w:color="auto"/>
                <w:left w:val="none" w:sz="0" w:space="0" w:color="auto"/>
                <w:bottom w:val="none" w:sz="0" w:space="0" w:color="auto"/>
                <w:right w:val="none" w:sz="0" w:space="0" w:color="auto"/>
              </w:divBdr>
            </w:div>
          </w:divsChild>
        </w:div>
        <w:div w:id="699168949">
          <w:marLeft w:val="0"/>
          <w:marRight w:val="0"/>
          <w:marTop w:val="0"/>
          <w:marBottom w:val="0"/>
          <w:divBdr>
            <w:top w:val="none" w:sz="0" w:space="0" w:color="auto"/>
            <w:left w:val="none" w:sz="0" w:space="0" w:color="auto"/>
            <w:bottom w:val="none" w:sz="0" w:space="0" w:color="auto"/>
            <w:right w:val="none" w:sz="0" w:space="0" w:color="auto"/>
          </w:divBdr>
          <w:divsChild>
            <w:div w:id="1573853497">
              <w:marLeft w:val="0"/>
              <w:marRight w:val="0"/>
              <w:marTop w:val="0"/>
              <w:marBottom w:val="0"/>
              <w:divBdr>
                <w:top w:val="none" w:sz="0" w:space="0" w:color="auto"/>
                <w:left w:val="none" w:sz="0" w:space="0" w:color="auto"/>
                <w:bottom w:val="none" w:sz="0" w:space="0" w:color="auto"/>
                <w:right w:val="none" w:sz="0" w:space="0" w:color="auto"/>
              </w:divBdr>
            </w:div>
          </w:divsChild>
        </w:div>
        <w:div w:id="1358774326">
          <w:marLeft w:val="0"/>
          <w:marRight w:val="0"/>
          <w:marTop w:val="0"/>
          <w:marBottom w:val="0"/>
          <w:divBdr>
            <w:top w:val="none" w:sz="0" w:space="0" w:color="auto"/>
            <w:left w:val="none" w:sz="0" w:space="0" w:color="auto"/>
            <w:bottom w:val="none" w:sz="0" w:space="0" w:color="auto"/>
            <w:right w:val="none" w:sz="0" w:space="0" w:color="auto"/>
          </w:divBdr>
          <w:divsChild>
            <w:div w:id="2124572271">
              <w:marLeft w:val="0"/>
              <w:marRight w:val="0"/>
              <w:marTop w:val="0"/>
              <w:marBottom w:val="0"/>
              <w:divBdr>
                <w:top w:val="none" w:sz="0" w:space="0" w:color="auto"/>
                <w:left w:val="none" w:sz="0" w:space="0" w:color="auto"/>
                <w:bottom w:val="none" w:sz="0" w:space="0" w:color="auto"/>
                <w:right w:val="none" w:sz="0" w:space="0" w:color="auto"/>
              </w:divBdr>
            </w:div>
          </w:divsChild>
        </w:div>
        <w:div w:id="1512722977">
          <w:marLeft w:val="0"/>
          <w:marRight w:val="0"/>
          <w:marTop w:val="0"/>
          <w:marBottom w:val="0"/>
          <w:divBdr>
            <w:top w:val="none" w:sz="0" w:space="0" w:color="auto"/>
            <w:left w:val="none" w:sz="0" w:space="0" w:color="auto"/>
            <w:bottom w:val="none" w:sz="0" w:space="0" w:color="auto"/>
            <w:right w:val="none" w:sz="0" w:space="0" w:color="auto"/>
          </w:divBdr>
          <w:divsChild>
            <w:div w:id="141698400">
              <w:marLeft w:val="0"/>
              <w:marRight w:val="0"/>
              <w:marTop w:val="0"/>
              <w:marBottom w:val="0"/>
              <w:divBdr>
                <w:top w:val="none" w:sz="0" w:space="0" w:color="auto"/>
                <w:left w:val="none" w:sz="0" w:space="0" w:color="auto"/>
                <w:bottom w:val="none" w:sz="0" w:space="0" w:color="auto"/>
                <w:right w:val="none" w:sz="0" w:space="0" w:color="auto"/>
              </w:divBdr>
            </w:div>
          </w:divsChild>
        </w:div>
        <w:div w:id="1717045114">
          <w:marLeft w:val="0"/>
          <w:marRight w:val="0"/>
          <w:marTop w:val="0"/>
          <w:marBottom w:val="0"/>
          <w:divBdr>
            <w:top w:val="none" w:sz="0" w:space="0" w:color="auto"/>
            <w:left w:val="none" w:sz="0" w:space="0" w:color="auto"/>
            <w:bottom w:val="none" w:sz="0" w:space="0" w:color="auto"/>
            <w:right w:val="none" w:sz="0" w:space="0" w:color="auto"/>
          </w:divBdr>
          <w:divsChild>
            <w:div w:id="249051650">
              <w:marLeft w:val="0"/>
              <w:marRight w:val="0"/>
              <w:marTop w:val="0"/>
              <w:marBottom w:val="0"/>
              <w:divBdr>
                <w:top w:val="none" w:sz="0" w:space="0" w:color="auto"/>
                <w:left w:val="none" w:sz="0" w:space="0" w:color="auto"/>
                <w:bottom w:val="none" w:sz="0" w:space="0" w:color="auto"/>
                <w:right w:val="none" w:sz="0" w:space="0" w:color="auto"/>
              </w:divBdr>
            </w:div>
          </w:divsChild>
        </w:div>
        <w:div w:id="2036494650">
          <w:marLeft w:val="0"/>
          <w:marRight w:val="0"/>
          <w:marTop w:val="0"/>
          <w:marBottom w:val="0"/>
          <w:divBdr>
            <w:top w:val="none" w:sz="0" w:space="0" w:color="auto"/>
            <w:left w:val="none" w:sz="0" w:space="0" w:color="auto"/>
            <w:bottom w:val="none" w:sz="0" w:space="0" w:color="auto"/>
            <w:right w:val="none" w:sz="0" w:space="0" w:color="auto"/>
          </w:divBdr>
          <w:divsChild>
            <w:div w:id="41291700">
              <w:marLeft w:val="0"/>
              <w:marRight w:val="0"/>
              <w:marTop w:val="0"/>
              <w:marBottom w:val="0"/>
              <w:divBdr>
                <w:top w:val="none" w:sz="0" w:space="0" w:color="auto"/>
                <w:left w:val="none" w:sz="0" w:space="0" w:color="auto"/>
                <w:bottom w:val="none" w:sz="0" w:space="0" w:color="auto"/>
                <w:right w:val="none" w:sz="0" w:space="0" w:color="auto"/>
              </w:divBdr>
            </w:div>
          </w:divsChild>
        </w:div>
        <w:div w:id="2127383741">
          <w:marLeft w:val="0"/>
          <w:marRight w:val="0"/>
          <w:marTop w:val="0"/>
          <w:marBottom w:val="0"/>
          <w:divBdr>
            <w:top w:val="none" w:sz="0" w:space="0" w:color="auto"/>
            <w:left w:val="none" w:sz="0" w:space="0" w:color="auto"/>
            <w:bottom w:val="none" w:sz="0" w:space="0" w:color="auto"/>
            <w:right w:val="none" w:sz="0" w:space="0" w:color="auto"/>
          </w:divBdr>
          <w:divsChild>
            <w:div w:id="9170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153234">
      <w:bodyDiv w:val="1"/>
      <w:marLeft w:val="0"/>
      <w:marRight w:val="0"/>
      <w:marTop w:val="0"/>
      <w:marBottom w:val="0"/>
      <w:divBdr>
        <w:top w:val="none" w:sz="0" w:space="0" w:color="auto"/>
        <w:left w:val="none" w:sz="0" w:space="0" w:color="auto"/>
        <w:bottom w:val="none" w:sz="0" w:space="0" w:color="auto"/>
        <w:right w:val="none" w:sz="0" w:space="0" w:color="auto"/>
      </w:divBdr>
    </w:div>
    <w:div w:id="2039157882">
      <w:bodyDiv w:val="1"/>
      <w:marLeft w:val="0"/>
      <w:marRight w:val="0"/>
      <w:marTop w:val="0"/>
      <w:marBottom w:val="0"/>
      <w:divBdr>
        <w:top w:val="none" w:sz="0" w:space="0" w:color="auto"/>
        <w:left w:val="none" w:sz="0" w:space="0" w:color="auto"/>
        <w:bottom w:val="none" w:sz="0" w:space="0" w:color="auto"/>
        <w:right w:val="none" w:sz="0" w:space="0" w:color="auto"/>
      </w:divBdr>
    </w:div>
    <w:div w:id="2085254939">
      <w:bodyDiv w:val="1"/>
      <w:marLeft w:val="0"/>
      <w:marRight w:val="0"/>
      <w:marTop w:val="0"/>
      <w:marBottom w:val="0"/>
      <w:divBdr>
        <w:top w:val="none" w:sz="0" w:space="0" w:color="auto"/>
        <w:left w:val="none" w:sz="0" w:space="0" w:color="auto"/>
        <w:bottom w:val="none" w:sz="0" w:space="0" w:color="auto"/>
        <w:right w:val="none" w:sz="0" w:space="0" w:color="auto"/>
      </w:divBdr>
    </w:div>
    <w:div w:id="2114661861">
      <w:bodyDiv w:val="1"/>
      <w:marLeft w:val="0"/>
      <w:marRight w:val="0"/>
      <w:marTop w:val="0"/>
      <w:marBottom w:val="0"/>
      <w:divBdr>
        <w:top w:val="none" w:sz="0" w:space="0" w:color="auto"/>
        <w:left w:val="none" w:sz="0" w:space="0" w:color="auto"/>
        <w:bottom w:val="none" w:sz="0" w:space="0" w:color="auto"/>
        <w:right w:val="none" w:sz="0" w:space="0" w:color="auto"/>
      </w:divBdr>
    </w:div>
    <w:div w:id="2116629863">
      <w:bodyDiv w:val="1"/>
      <w:marLeft w:val="0"/>
      <w:marRight w:val="0"/>
      <w:marTop w:val="0"/>
      <w:marBottom w:val="0"/>
      <w:divBdr>
        <w:top w:val="none" w:sz="0" w:space="0" w:color="auto"/>
        <w:left w:val="none" w:sz="0" w:space="0" w:color="auto"/>
        <w:bottom w:val="none" w:sz="0" w:space="0" w:color="auto"/>
        <w:right w:val="none" w:sz="0" w:space="0" w:color="auto"/>
      </w:divBdr>
      <w:divsChild>
        <w:div w:id="712119163">
          <w:marLeft w:val="0"/>
          <w:marRight w:val="0"/>
          <w:marTop w:val="0"/>
          <w:marBottom w:val="0"/>
          <w:divBdr>
            <w:top w:val="none" w:sz="0" w:space="0" w:color="auto"/>
            <w:left w:val="none" w:sz="0" w:space="0" w:color="auto"/>
            <w:bottom w:val="none" w:sz="0" w:space="0" w:color="auto"/>
            <w:right w:val="none" w:sz="0" w:space="0" w:color="auto"/>
          </w:divBdr>
          <w:divsChild>
            <w:div w:id="1947731966">
              <w:marLeft w:val="0"/>
              <w:marRight w:val="0"/>
              <w:marTop w:val="0"/>
              <w:marBottom w:val="0"/>
              <w:divBdr>
                <w:top w:val="none" w:sz="0" w:space="0" w:color="auto"/>
                <w:left w:val="none" w:sz="0" w:space="0" w:color="auto"/>
                <w:bottom w:val="none" w:sz="0" w:space="0" w:color="auto"/>
                <w:right w:val="none" w:sz="0" w:space="0" w:color="auto"/>
              </w:divBdr>
            </w:div>
          </w:divsChild>
        </w:div>
        <w:div w:id="1081293929">
          <w:marLeft w:val="0"/>
          <w:marRight w:val="0"/>
          <w:marTop w:val="0"/>
          <w:marBottom w:val="0"/>
          <w:divBdr>
            <w:top w:val="none" w:sz="0" w:space="0" w:color="auto"/>
            <w:left w:val="none" w:sz="0" w:space="0" w:color="auto"/>
            <w:bottom w:val="none" w:sz="0" w:space="0" w:color="auto"/>
            <w:right w:val="none" w:sz="0" w:space="0" w:color="auto"/>
          </w:divBdr>
          <w:divsChild>
            <w:div w:id="2025017131">
              <w:marLeft w:val="0"/>
              <w:marRight w:val="0"/>
              <w:marTop w:val="0"/>
              <w:marBottom w:val="0"/>
              <w:divBdr>
                <w:top w:val="none" w:sz="0" w:space="0" w:color="auto"/>
                <w:left w:val="none" w:sz="0" w:space="0" w:color="auto"/>
                <w:bottom w:val="none" w:sz="0" w:space="0" w:color="auto"/>
                <w:right w:val="none" w:sz="0" w:space="0" w:color="auto"/>
              </w:divBdr>
            </w:div>
          </w:divsChild>
        </w:div>
        <w:div w:id="1184979089">
          <w:marLeft w:val="0"/>
          <w:marRight w:val="0"/>
          <w:marTop w:val="0"/>
          <w:marBottom w:val="0"/>
          <w:divBdr>
            <w:top w:val="none" w:sz="0" w:space="0" w:color="auto"/>
            <w:left w:val="none" w:sz="0" w:space="0" w:color="auto"/>
            <w:bottom w:val="none" w:sz="0" w:space="0" w:color="auto"/>
            <w:right w:val="none" w:sz="0" w:space="0" w:color="auto"/>
          </w:divBdr>
          <w:divsChild>
            <w:div w:id="575091637">
              <w:marLeft w:val="0"/>
              <w:marRight w:val="0"/>
              <w:marTop w:val="0"/>
              <w:marBottom w:val="0"/>
              <w:divBdr>
                <w:top w:val="none" w:sz="0" w:space="0" w:color="auto"/>
                <w:left w:val="none" w:sz="0" w:space="0" w:color="auto"/>
                <w:bottom w:val="none" w:sz="0" w:space="0" w:color="auto"/>
                <w:right w:val="none" w:sz="0" w:space="0" w:color="auto"/>
              </w:divBdr>
            </w:div>
          </w:divsChild>
        </w:div>
        <w:div w:id="1230918539">
          <w:marLeft w:val="0"/>
          <w:marRight w:val="0"/>
          <w:marTop w:val="0"/>
          <w:marBottom w:val="0"/>
          <w:divBdr>
            <w:top w:val="none" w:sz="0" w:space="0" w:color="auto"/>
            <w:left w:val="none" w:sz="0" w:space="0" w:color="auto"/>
            <w:bottom w:val="none" w:sz="0" w:space="0" w:color="auto"/>
            <w:right w:val="none" w:sz="0" w:space="0" w:color="auto"/>
          </w:divBdr>
          <w:divsChild>
            <w:div w:id="1813596494">
              <w:marLeft w:val="0"/>
              <w:marRight w:val="0"/>
              <w:marTop w:val="0"/>
              <w:marBottom w:val="0"/>
              <w:divBdr>
                <w:top w:val="none" w:sz="0" w:space="0" w:color="auto"/>
                <w:left w:val="none" w:sz="0" w:space="0" w:color="auto"/>
                <w:bottom w:val="none" w:sz="0" w:space="0" w:color="auto"/>
                <w:right w:val="none" w:sz="0" w:space="0" w:color="auto"/>
              </w:divBdr>
            </w:div>
          </w:divsChild>
        </w:div>
        <w:div w:id="1247035790">
          <w:marLeft w:val="0"/>
          <w:marRight w:val="0"/>
          <w:marTop w:val="0"/>
          <w:marBottom w:val="0"/>
          <w:divBdr>
            <w:top w:val="none" w:sz="0" w:space="0" w:color="auto"/>
            <w:left w:val="none" w:sz="0" w:space="0" w:color="auto"/>
            <w:bottom w:val="none" w:sz="0" w:space="0" w:color="auto"/>
            <w:right w:val="none" w:sz="0" w:space="0" w:color="auto"/>
          </w:divBdr>
          <w:divsChild>
            <w:div w:id="996148289">
              <w:marLeft w:val="0"/>
              <w:marRight w:val="0"/>
              <w:marTop w:val="0"/>
              <w:marBottom w:val="0"/>
              <w:divBdr>
                <w:top w:val="none" w:sz="0" w:space="0" w:color="auto"/>
                <w:left w:val="none" w:sz="0" w:space="0" w:color="auto"/>
                <w:bottom w:val="none" w:sz="0" w:space="0" w:color="auto"/>
                <w:right w:val="none" w:sz="0" w:space="0" w:color="auto"/>
              </w:divBdr>
            </w:div>
          </w:divsChild>
        </w:div>
        <w:div w:id="1269504064">
          <w:marLeft w:val="0"/>
          <w:marRight w:val="0"/>
          <w:marTop w:val="0"/>
          <w:marBottom w:val="0"/>
          <w:divBdr>
            <w:top w:val="none" w:sz="0" w:space="0" w:color="auto"/>
            <w:left w:val="none" w:sz="0" w:space="0" w:color="auto"/>
            <w:bottom w:val="none" w:sz="0" w:space="0" w:color="auto"/>
            <w:right w:val="none" w:sz="0" w:space="0" w:color="auto"/>
          </w:divBdr>
          <w:divsChild>
            <w:div w:id="879393526">
              <w:marLeft w:val="0"/>
              <w:marRight w:val="0"/>
              <w:marTop w:val="0"/>
              <w:marBottom w:val="0"/>
              <w:divBdr>
                <w:top w:val="none" w:sz="0" w:space="0" w:color="auto"/>
                <w:left w:val="none" w:sz="0" w:space="0" w:color="auto"/>
                <w:bottom w:val="none" w:sz="0" w:space="0" w:color="auto"/>
                <w:right w:val="none" w:sz="0" w:space="0" w:color="auto"/>
              </w:divBdr>
            </w:div>
          </w:divsChild>
        </w:div>
        <w:div w:id="1520661468">
          <w:marLeft w:val="0"/>
          <w:marRight w:val="0"/>
          <w:marTop w:val="0"/>
          <w:marBottom w:val="0"/>
          <w:divBdr>
            <w:top w:val="none" w:sz="0" w:space="0" w:color="auto"/>
            <w:left w:val="none" w:sz="0" w:space="0" w:color="auto"/>
            <w:bottom w:val="none" w:sz="0" w:space="0" w:color="auto"/>
            <w:right w:val="none" w:sz="0" w:space="0" w:color="auto"/>
          </w:divBdr>
          <w:divsChild>
            <w:div w:id="1315455803">
              <w:marLeft w:val="0"/>
              <w:marRight w:val="0"/>
              <w:marTop w:val="0"/>
              <w:marBottom w:val="0"/>
              <w:divBdr>
                <w:top w:val="none" w:sz="0" w:space="0" w:color="auto"/>
                <w:left w:val="none" w:sz="0" w:space="0" w:color="auto"/>
                <w:bottom w:val="none" w:sz="0" w:space="0" w:color="auto"/>
                <w:right w:val="none" w:sz="0" w:space="0" w:color="auto"/>
              </w:divBdr>
            </w:div>
          </w:divsChild>
        </w:div>
        <w:div w:id="1551306187">
          <w:marLeft w:val="0"/>
          <w:marRight w:val="0"/>
          <w:marTop w:val="0"/>
          <w:marBottom w:val="0"/>
          <w:divBdr>
            <w:top w:val="none" w:sz="0" w:space="0" w:color="auto"/>
            <w:left w:val="none" w:sz="0" w:space="0" w:color="auto"/>
            <w:bottom w:val="none" w:sz="0" w:space="0" w:color="auto"/>
            <w:right w:val="none" w:sz="0" w:space="0" w:color="auto"/>
          </w:divBdr>
          <w:divsChild>
            <w:div w:id="66613505">
              <w:marLeft w:val="0"/>
              <w:marRight w:val="0"/>
              <w:marTop w:val="0"/>
              <w:marBottom w:val="0"/>
              <w:divBdr>
                <w:top w:val="none" w:sz="0" w:space="0" w:color="auto"/>
                <w:left w:val="none" w:sz="0" w:space="0" w:color="auto"/>
                <w:bottom w:val="none" w:sz="0" w:space="0" w:color="auto"/>
                <w:right w:val="none" w:sz="0" w:space="0" w:color="auto"/>
              </w:divBdr>
            </w:div>
          </w:divsChild>
        </w:div>
        <w:div w:id="1672098307">
          <w:marLeft w:val="0"/>
          <w:marRight w:val="0"/>
          <w:marTop w:val="0"/>
          <w:marBottom w:val="0"/>
          <w:divBdr>
            <w:top w:val="none" w:sz="0" w:space="0" w:color="auto"/>
            <w:left w:val="none" w:sz="0" w:space="0" w:color="auto"/>
            <w:bottom w:val="none" w:sz="0" w:space="0" w:color="auto"/>
            <w:right w:val="none" w:sz="0" w:space="0" w:color="auto"/>
          </w:divBdr>
          <w:divsChild>
            <w:div w:id="906303512">
              <w:marLeft w:val="0"/>
              <w:marRight w:val="0"/>
              <w:marTop w:val="0"/>
              <w:marBottom w:val="0"/>
              <w:divBdr>
                <w:top w:val="none" w:sz="0" w:space="0" w:color="auto"/>
                <w:left w:val="none" w:sz="0" w:space="0" w:color="auto"/>
                <w:bottom w:val="none" w:sz="0" w:space="0" w:color="auto"/>
                <w:right w:val="none" w:sz="0" w:space="0" w:color="auto"/>
              </w:divBdr>
            </w:div>
          </w:divsChild>
        </w:div>
        <w:div w:id="1901287487">
          <w:marLeft w:val="0"/>
          <w:marRight w:val="0"/>
          <w:marTop w:val="0"/>
          <w:marBottom w:val="0"/>
          <w:divBdr>
            <w:top w:val="none" w:sz="0" w:space="0" w:color="auto"/>
            <w:left w:val="none" w:sz="0" w:space="0" w:color="auto"/>
            <w:bottom w:val="none" w:sz="0" w:space="0" w:color="auto"/>
            <w:right w:val="none" w:sz="0" w:space="0" w:color="auto"/>
          </w:divBdr>
          <w:divsChild>
            <w:div w:id="639723737">
              <w:marLeft w:val="0"/>
              <w:marRight w:val="0"/>
              <w:marTop w:val="0"/>
              <w:marBottom w:val="0"/>
              <w:divBdr>
                <w:top w:val="none" w:sz="0" w:space="0" w:color="auto"/>
                <w:left w:val="none" w:sz="0" w:space="0" w:color="auto"/>
                <w:bottom w:val="none" w:sz="0" w:space="0" w:color="auto"/>
                <w:right w:val="none" w:sz="0" w:space="0" w:color="auto"/>
              </w:divBdr>
            </w:div>
          </w:divsChild>
        </w:div>
        <w:div w:id="2023819514">
          <w:marLeft w:val="0"/>
          <w:marRight w:val="0"/>
          <w:marTop w:val="0"/>
          <w:marBottom w:val="0"/>
          <w:divBdr>
            <w:top w:val="none" w:sz="0" w:space="0" w:color="auto"/>
            <w:left w:val="none" w:sz="0" w:space="0" w:color="auto"/>
            <w:bottom w:val="none" w:sz="0" w:space="0" w:color="auto"/>
            <w:right w:val="none" w:sz="0" w:space="0" w:color="auto"/>
          </w:divBdr>
          <w:divsChild>
            <w:div w:id="2102098158">
              <w:marLeft w:val="0"/>
              <w:marRight w:val="0"/>
              <w:marTop w:val="0"/>
              <w:marBottom w:val="0"/>
              <w:divBdr>
                <w:top w:val="none" w:sz="0" w:space="0" w:color="auto"/>
                <w:left w:val="none" w:sz="0" w:space="0" w:color="auto"/>
                <w:bottom w:val="none" w:sz="0" w:space="0" w:color="auto"/>
                <w:right w:val="none" w:sz="0" w:space="0" w:color="auto"/>
              </w:divBdr>
            </w:div>
          </w:divsChild>
        </w:div>
        <w:div w:id="2053454413">
          <w:marLeft w:val="0"/>
          <w:marRight w:val="0"/>
          <w:marTop w:val="0"/>
          <w:marBottom w:val="0"/>
          <w:divBdr>
            <w:top w:val="none" w:sz="0" w:space="0" w:color="auto"/>
            <w:left w:val="none" w:sz="0" w:space="0" w:color="auto"/>
            <w:bottom w:val="none" w:sz="0" w:space="0" w:color="auto"/>
            <w:right w:val="none" w:sz="0" w:space="0" w:color="auto"/>
          </w:divBdr>
          <w:divsChild>
            <w:div w:id="10288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indecopi-my.sharepoint.com/:f:/g/personal/apoyocc1e_indecopi_gob_pe/IgBd_YkEu9kCQ7C99HQRHaTNAeyfV9gASgY7-D3p0PppcLM?e=nGgaqX"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D53DSPH32EA6-907086892-31893</_dlc_DocId>
    <_dlc_DocIdUrl xmlns="d6ca5d36-5c9f-4653-bec8-1cb66b9015e0">
      <Url>https://indecopi.sharepoint.com/sites/cc1_docs/_layouts/15/DocIdRedir.aspx?ID=D53DSPH32EA6-907086892-31893</Url>
      <Description>D53DSPH32EA6-907086892-31893</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529D7D-E93B-47B5-9CAF-067A774059DF}">
  <ds:schemaRefs>
    <ds:schemaRef ds:uri="http://schemas.microsoft.com/sharepoint/events"/>
  </ds:schemaRefs>
</ds:datastoreItem>
</file>

<file path=customXml/itemProps2.xml><?xml version="1.0" encoding="utf-8"?>
<ds:datastoreItem xmlns:ds="http://schemas.openxmlformats.org/officeDocument/2006/customXml" ds:itemID="{D4C64FAC-AE3C-440B-82F2-71CA8F972D6C}">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3.xml><?xml version="1.0" encoding="utf-8"?>
<ds:datastoreItem xmlns:ds="http://schemas.openxmlformats.org/officeDocument/2006/customXml" ds:itemID="{13DA1D78-DF3B-4AFC-B25E-0F9F5CC48D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17026B4-9B59-495E-A7C7-724D3CEB8191}">
  <ds:schemaRefs>
    <ds:schemaRef ds:uri="http://schemas.microsoft.com/sharepoint/v3/contenttype/forms"/>
  </ds:schemaRefs>
</ds:datastoreItem>
</file>

<file path=customXml/itemProps5.xml><?xml version="1.0" encoding="utf-8"?>
<ds:datastoreItem xmlns:ds="http://schemas.openxmlformats.org/officeDocument/2006/customXml" ds:itemID="{FF5CDEEE-3ED8-4863-9EBC-94F215B474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555</TotalTime>
  <Pages>13</Pages>
  <Words>4599</Words>
  <Characters>25295</Characters>
  <Application>Microsoft Office Word</Application>
  <DocSecurity>0</DocSecurity>
  <Lines>210</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heilyn verastegui rodriguez</dc:creator>
  <cp:keywords/>
  <dc:description/>
  <cp:lastModifiedBy>José David Chávez Quispe</cp:lastModifiedBy>
  <cp:revision>45</cp:revision>
  <cp:lastPrinted>2025-01-31T16:59:00Z</cp:lastPrinted>
  <dcterms:created xsi:type="dcterms:W3CDTF">2025-01-23T20:41:00Z</dcterms:created>
  <dcterms:modified xsi:type="dcterms:W3CDTF">2026-01-14T18:36:00Z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aaace3c8-3b00-4436-9960-2b8776dfbc28</vt:lpwstr>
  </property>
  <property fmtid="{D5CDD505-2E9C-101B-9397-08002B2CF9AE}" pid="4" name="MediaServiceImageTags">
    <vt:lpwstr/>
  </property>
</Properties>
</file>