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0EAFA3" w14:textId="77777777" w:rsidR="00874028" w:rsidRPr="00215F2C" w:rsidRDefault="00874028" w:rsidP="00A92E56">
      <w:pPr>
        <w:tabs>
          <w:tab w:val="left" w:pos="-720"/>
          <w:tab w:val="left" w:pos="0"/>
        </w:tabs>
        <w:suppressAutoHyphens/>
        <w:jc w:val="both"/>
        <w:rPr>
          <w:rFonts w:ascii="Arial Narrow" w:hAnsi="Arial Narrow" w:cs="Arial"/>
          <w:spacing w:val="-3"/>
          <w:sz w:val="22"/>
          <w:szCs w:val="22"/>
        </w:rPr>
      </w:pPr>
    </w:p>
    <w:p w14:paraId="7C35ED6C" w14:textId="690A3134" w:rsidR="00215F2C" w:rsidRPr="00215F2C" w:rsidRDefault="00215F2C" w:rsidP="00215F2C">
      <w:pPr>
        <w:tabs>
          <w:tab w:val="left" w:pos="-720"/>
          <w:tab w:val="left" w:pos="0"/>
        </w:tabs>
        <w:suppressAutoHyphens/>
        <w:jc w:val="right"/>
        <w:rPr>
          <w:rFonts w:ascii="Arial Narrow" w:hAnsi="Arial Narrow" w:cs="Arial"/>
          <w:b/>
          <w:bCs/>
          <w:spacing w:val="-3"/>
          <w:sz w:val="22"/>
          <w:szCs w:val="22"/>
          <w:u w:val="single"/>
        </w:rPr>
      </w:pPr>
      <w:r w:rsidRPr="00215F2C">
        <w:rPr>
          <w:rFonts w:ascii="Arial Narrow" w:hAnsi="Arial Narrow" w:cs="Arial"/>
          <w:b/>
          <w:bCs/>
          <w:spacing w:val="-3"/>
          <w:sz w:val="22"/>
          <w:szCs w:val="22"/>
          <w:u w:val="single"/>
        </w:rPr>
        <w:t>Expediente N°</w:t>
      </w:r>
      <w:r w:rsidR="00002992" w:rsidRPr="00002992">
        <w:rPr>
          <w:rFonts w:ascii="Arial Narrow" w:hAnsi="Arial Narrow" w:cs="Arial"/>
          <w:b/>
          <w:bCs/>
          <w:spacing w:val="-3"/>
          <w:sz w:val="22"/>
          <w:szCs w:val="22"/>
          <w:u w:val="single"/>
        </w:rPr>
        <w:t>2755-2025/CC1</w:t>
      </w:r>
    </w:p>
    <w:p w14:paraId="740476CB" w14:textId="77777777" w:rsidR="00215F2C" w:rsidRPr="00215F2C" w:rsidRDefault="00215F2C" w:rsidP="00A92E56">
      <w:pPr>
        <w:tabs>
          <w:tab w:val="left" w:pos="-720"/>
          <w:tab w:val="left" w:pos="0"/>
        </w:tabs>
        <w:suppressAutoHyphens/>
        <w:jc w:val="both"/>
        <w:rPr>
          <w:rFonts w:ascii="Arial Narrow" w:hAnsi="Arial Narrow" w:cs="Arial"/>
          <w:spacing w:val="-3"/>
          <w:sz w:val="22"/>
          <w:szCs w:val="22"/>
        </w:rPr>
      </w:pPr>
    </w:p>
    <w:p w14:paraId="40C97224" w14:textId="77777777" w:rsidR="00215F2C" w:rsidRPr="00215F2C" w:rsidRDefault="00215F2C" w:rsidP="00A92E56">
      <w:pPr>
        <w:tabs>
          <w:tab w:val="left" w:pos="-720"/>
          <w:tab w:val="left" w:pos="0"/>
        </w:tabs>
        <w:suppressAutoHyphens/>
        <w:jc w:val="both"/>
        <w:rPr>
          <w:rFonts w:ascii="Arial Narrow" w:hAnsi="Arial Narrow" w:cs="Arial"/>
          <w:spacing w:val="-3"/>
          <w:sz w:val="22"/>
          <w:szCs w:val="22"/>
        </w:rPr>
      </w:pPr>
    </w:p>
    <w:p w14:paraId="3067CB8F" w14:textId="68A41D14" w:rsidR="00215F2C" w:rsidRPr="002C5726" w:rsidRDefault="00215F2C" w:rsidP="00215F2C">
      <w:pPr>
        <w:tabs>
          <w:tab w:val="left" w:pos="-720"/>
          <w:tab w:val="left" w:pos="0"/>
        </w:tabs>
        <w:suppressAutoHyphens/>
        <w:jc w:val="center"/>
        <w:rPr>
          <w:rFonts w:ascii="Arial Narrow" w:hAnsi="Arial Narrow" w:cs="Arial"/>
          <w:b/>
          <w:bCs/>
          <w:spacing w:val="-3"/>
          <w:sz w:val="22"/>
          <w:szCs w:val="22"/>
          <w:u w:val="single"/>
        </w:rPr>
      </w:pPr>
      <w:r w:rsidRPr="002C5726">
        <w:rPr>
          <w:rFonts w:ascii="Arial Narrow" w:hAnsi="Arial Narrow" w:cs="Arial"/>
          <w:b/>
          <w:bCs/>
          <w:spacing w:val="-3"/>
          <w:sz w:val="22"/>
          <w:szCs w:val="22"/>
          <w:u w:val="single"/>
        </w:rPr>
        <w:t>RAZÓN DE SECRETARÍA TÉCNICA</w:t>
      </w:r>
    </w:p>
    <w:p w14:paraId="21E88331" w14:textId="77777777" w:rsidR="00215F2C" w:rsidRPr="00215F2C" w:rsidRDefault="00215F2C" w:rsidP="00A92E56">
      <w:pPr>
        <w:tabs>
          <w:tab w:val="left" w:pos="-720"/>
          <w:tab w:val="left" w:pos="0"/>
        </w:tabs>
        <w:suppressAutoHyphens/>
        <w:jc w:val="both"/>
        <w:rPr>
          <w:rFonts w:ascii="Arial Narrow" w:hAnsi="Arial Narrow" w:cs="Arial"/>
          <w:spacing w:val="-3"/>
          <w:sz w:val="22"/>
          <w:szCs w:val="22"/>
        </w:rPr>
      </w:pPr>
    </w:p>
    <w:p w14:paraId="17842C3A" w14:textId="77777777" w:rsidR="00967D83" w:rsidRDefault="00967D83" w:rsidP="00A92E56">
      <w:pPr>
        <w:tabs>
          <w:tab w:val="left" w:pos="-720"/>
          <w:tab w:val="left" w:pos="0"/>
        </w:tabs>
        <w:suppressAutoHyphens/>
        <w:jc w:val="both"/>
        <w:rPr>
          <w:rFonts w:ascii="Arial Narrow" w:hAnsi="Arial Narrow" w:cs="Arial"/>
          <w:spacing w:val="-3"/>
          <w:sz w:val="22"/>
          <w:szCs w:val="22"/>
        </w:rPr>
      </w:pPr>
    </w:p>
    <w:p w14:paraId="437F871D" w14:textId="06A75EA6" w:rsidR="00215F2C" w:rsidRPr="00215F2C" w:rsidRDefault="00215F2C" w:rsidP="00A92E56">
      <w:pPr>
        <w:tabs>
          <w:tab w:val="left" w:pos="-720"/>
          <w:tab w:val="left" w:pos="0"/>
        </w:tabs>
        <w:suppressAutoHyphens/>
        <w:jc w:val="both"/>
        <w:rPr>
          <w:rFonts w:ascii="Arial Narrow" w:hAnsi="Arial Narrow" w:cs="Arial"/>
          <w:spacing w:val="-3"/>
          <w:sz w:val="22"/>
          <w:szCs w:val="22"/>
        </w:rPr>
      </w:pPr>
      <w:r w:rsidRPr="00215F2C">
        <w:rPr>
          <w:rFonts w:ascii="Arial Narrow" w:hAnsi="Arial Narrow" w:cs="Arial"/>
          <w:spacing w:val="-3"/>
          <w:sz w:val="22"/>
          <w:szCs w:val="22"/>
        </w:rPr>
        <w:t xml:space="preserve">Lima, </w:t>
      </w:r>
      <w:r w:rsidR="000C0A07">
        <w:rPr>
          <w:rFonts w:ascii="Arial Narrow" w:hAnsi="Arial Narrow" w:cs="Arial"/>
          <w:spacing w:val="-3"/>
          <w:sz w:val="22"/>
          <w:szCs w:val="22"/>
        </w:rPr>
        <w:t xml:space="preserve">3 </w:t>
      </w:r>
      <w:r w:rsidR="00967D83">
        <w:rPr>
          <w:rFonts w:ascii="Arial Narrow" w:hAnsi="Arial Narrow" w:cs="Arial"/>
          <w:spacing w:val="-3"/>
          <w:sz w:val="22"/>
          <w:szCs w:val="22"/>
        </w:rPr>
        <w:t xml:space="preserve">de </w:t>
      </w:r>
      <w:r w:rsidR="00962C41">
        <w:rPr>
          <w:rFonts w:ascii="Arial Narrow" w:hAnsi="Arial Narrow" w:cs="Arial"/>
          <w:spacing w:val="-3"/>
          <w:sz w:val="22"/>
          <w:szCs w:val="22"/>
        </w:rPr>
        <w:t>diciembre</w:t>
      </w:r>
      <w:r w:rsidR="00967D83">
        <w:rPr>
          <w:rFonts w:ascii="Arial Narrow" w:hAnsi="Arial Narrow" w:cs="Arial"/>
          <w:spacing w:val="-3"/>
          <w:sz w:val="22"/>
          <w:szCs w:val="22"/>
        </w:rPr>
        <w:t xml:space="preserve"> de 2025</w:t>
      </w:r>
    </w:p>
    <w:p w14:paraId="70612E4C" w14:textId="77777777" w:rsidR="00215F2C" w:rsidRPr="00215F2C" w:rsidRDefault="00215F2C" w:rsidP="00A92E56">
      <w:pPr>
        <w:tabs>
          <w:tab w:val="left" w:pos="-720"/>
          <w:tab w:val="left" w:pos="0"/>
        </w:tabs>
        <w:suppressAutoHyphens/>
        <w:jc w:val="both"/>
        <w:rPr>
          <w:rFonts w:ascii="Arial Narrow" w:hAnsi="Arial Narrow" w:cs="Arial"/>
          <w:spacing w:val="-3"/>
          <w:sz w:val="22"/>
          <w:szCs w:val="22"/>
        </w:rPr>
      </w:pPr>
    </w:p>
    <w:p w14:paraId="5D259EA2" w14:textId="45EF2C45" w:rsidR="0011689E" w:rsidRDefault="00215F2C" w:rsidP="0011689E">
      <w:pPr>
        <w:tabs>
          <w:tab w:val="left" w:pos="-720"/>
          <w:tab w:val="left" w:pos="0"/>
        </w:tabs>
        <w:suppressAutoHyphens/>
        <w:jc w:val="both"/>
        <w:rPr>
          <w:rFonts w:ascii="Arial Narrow" w:hAnsi="Arial Narrow"/>
          <w:sz w:val="22"/>
          <w:szCs w:val="22"/>
        </w:rPr>
      </w:pPr>
      <w:r w:rsidRPr="002C5726">
        <w:rPr>
          <w:rFonts w:ascii="Arial Narrow" w:hAnsi="Arial Narrow" w:cs="Arial"/>
          <w:spacing w:val="-3"/>
          <w:sz w:val="22"/>
          <w:szCs w:val="22"/>
        </w:rPr>
        <w:t xml:space="preserve">La Secretaría Técnica de la Comisión de Protección al Consumidor </w:t>
      </w:r>
      <w:proofErr w:type="spellStart"/>
      <w:r w:rsidRPr="002C5726">
        <w:rPr>
          <w:rFonts w:ascii="Arial Narrow" w:hAnsi="Arial Narrow" w:cs="Arial"/>
          <w:spacing w:val="-3"/>
          <w:sz w:val="22"/>
          <w:szCs w:val="22"/>
        </w:rPr>
        <w:t>N°</w:t>
      </w:r>
      <w:proofErr w:type="spellEnd"/>
      <w:r w:rsidRPr="002C5726">
        <w:rPr>
          <w:rFonts w:ascii="Arial Narrow" w:hAnsi="Arial Narrow" w:cs="Arial"/>
          <w:spacing w:val="-3"/>
          <w:sz w:val="22"/>
          <w:szCs w:val="22"/>
        </w:rPr>
        <w:t xml:space="preserve"> 1 (en adelante, Secretaría Técnica) deja constancia </w:t>
      </w:r>
      <w:r w:rsidR="00A92E56" w:rsidRPr="002C5726">
        <w:rPr>
          <w:rFonts w:ascii="Arial Narrow" w:hAnsi="Arial Narrow" w:cs="Arial"/>
          <w:sz w:val="22"/>
          <w:szCs w:val="22"/>
        </w:rPr>
        <w:t>que</w:t>
      </w:r>
      <w:r w:rsidR="0049140F" w:rsidRPr="002C5726">
        <w:rPr>
          <w:rFonts w:ascii="Arial Narrow" w:hAnsi="Arial Narrow" w:cs="Arial"/>
          <w:sz w:val="22"/>
          <w:szCs w:val="22"/>
        </w:rPr>
        <w:t xml:space="preserve"> </w:t>
      </w:r>
      <w:r w:rsidR="00635CA0" w:rsidRPr="002C5726">
        <w:rPr>
          <w:rFonts w:ascii="Arial Narrow" w:hAnsi="Arial Narrow" w:cs="Arial"/>
          <w:sz w:val="22"/>
          <w:szCs w:val="22"/>
        </w:rPr>
        <w:t>obtuvo</w:t>
      </w:r>
      <w:r w:rsidR="00FF5D48">
        <w:rPr>
          <w:rFonts w:ascii="Arial Narrow" w:hAnsi="Arial Narrow" w:cs="Arial"/>
          <w:sz w:val="22"/>
          <w:szCs w:val="22"/>
        </w:rPr>
        <w:t>, fuera de los primeros cinco días de la notificación efectuada,</w:t>
      </w:r>
      <w:r w:rsidR="00635CA0" w:rsidRPr="002C5726">
        <w:rPr>
          <w:rFonts w:ascii="Arial Narrow" w:hAnsi="Arial Narrow" w:cs="Arial"/>
          <w:sz w:val="22"/>
          <w:szCs w:val="22"/>
        </w:rPr>
        <w:t xml:space="preserve"> </w:t>
      </w:r>
      <w:r w:rsidR="00635CA0" w:rsidRPr="002C5726">
        <w:rPr>
          <w:rFonts w:ascii="Arial Narrow" w:hAnsi="Arial Narrow" w:cs="Arial"/>
          <w:sz w:val="22"/>
          <w:szCs w:val="22"/>
          <w:lang w:val="es-ES"/>
        </w:rPr>
        <w:t>el acuse de recibo (confirmación de recepción por parte del administrado)</w:t>
      </w:r>
      <w:r w:rsidR="00635CA0" w:rsidRPr="002C5726">
        <w:rPr>
          <w:rFonts w:ascii="Arial Narrow" w:hAnsi="Arial Narrow" w:cs="Arial"/>
          <w:sz w:val="22"/>
          <w:szCs w:val="22"/>
        </w:rPr>
        <w:t xml:space="preserve"> de la </w:t>
      </w:r>
      <w:r w:rsidR="0049140F" w:rsidRPr="002C5726">
        <w:rPr>
          <w:rFonts w:ascii="Arial Narrow" w:hAnsi="Arial Narrow" w:cs="Arial"/>
          <w:sz w:val="22"/>
          <w:szCs w:val="22"/>
        </w:rPr>
        <w:t>notificaci</w:t>
      </w:r>
      <w:r w:rsidR="00635CA0" w:rsidRPr="002C5726">
        <w:rPr>
          <w:rFonts w:ascii="Arial Narrow" w:hAnsi="Arial Narrow" w:cs="Arial"/>
          <w:sz w:val="22"/>
          <w:szCs w:val="22"/>
        </w:rPr>
        <w:t>ón</w:t>
      </w:r>
      <w:r w:rsidR="0049140F" w:rsidRPr="002C5726">
        <w:rPr>
          <w:rFonts w:ascii="Arial Narrow" w:hAnsi="Arial Narrow" w:cs="Arial"/>
          <w:sz w:val="22"/>
          <w:szCs w:val="22"/>
        </w:rPr>
        <w:t xml:space="preserve"> </w:t>
      </w:r>
      <w:r w:rsidR="0011689E" w:rsidRPr="002C5726">
        <w:rPr>
          <w:rFonts w:ascii="Arial Narrow" w:hAnsi="Arial Narrow" w:cs="Arial"/>
          <w:sz w:val="22"/>
          <w:szCs w:val="22"/>
        </w:rPr>
        <w:t>electrónica</w:t>
      </w:r>
      <w:r w:rsidR="00635CA0" w:rsidRPr="002C5726">
        <w:rPr>
          <w:rFonts w:ascii="Arial Narrow" w:hAnsi="Arial Narrow" w:cs="Arial"/>
          <w:sz w:val="22"/>
          <w:szCs w:val="22"/>
        </w:rPr>
        <w:t xml:space="preserve">, que contenía la Resolución </w:t>
      </w:r>
      <w:proofErr w:type="spellStart"/>
      <w:r w:rsidR="00635CA0" w:rsidRPr="002C5726">
        <w:rPr>
          <w:rFonts w:ascii="Arial Narrow" w:hAnsi="Arial Narrow" w:cs="Arial"/>
          <w:sz w:val="22"/>
          <w:szCs w:val="22"/>
        </w:rPr>
        <w:t>N°</w:t>
      </w:r>
      <w:proofErr w:type="spellEnd"/>
      <w:r w:rsidR="00635CA0" w:rsidRPr="002C5726">
        <w:rPr>
          <w:rFonts w:ascii="Arial Narrow" w:hAnsi="Arial Narrow" w:cs="Arial"/>
          <w:sz w:val="22"/>
          <w:szCs w:val="22"/>
        </w:rPr>
        <w:t xml:space="preserve"> </w:t>
      </w:r>
      <w:r w:rsidR="00FE6B60">
        <w:rPr>
          <w:rFonts w:ascii="Arial Narrow" w:hAnsi="Arial Narrow" w:cs="Arial"/>
          <w:sz w:val="22"/>
          <w:szCs w:val="22"/>
        </w:rPr>
        <w:t>1</w:t>
      </w:r>
      <w:r w:rsidR="00635CA0" w:rsidRPr="002C5726">
        <w:rPr>
          <w:rFonts w:ascii="Arial Narrow" w:hAnsi="Arial Narrow" w:cs="Arial"/>
          <w:sz w:val="22"/>
          <w:szCs w:val="22"/>
        </w:rPr>
        <w:t xml:space="preserve"> del </w:t>
      </w:r>
      <w:r w:rsidR="00FE6B60" w:rsidRPr="00FE6B60">
        <w:rPr>
          <w:rFonts w:ascii="Arial Narrow" w:hAnsi="Arial Narrow" w:cs="Arial"/>
          <w:sz w:val="22"/>
          <w:szCs w:val="22"/>
        </w:rPr>
        <w:t>18 de noviembre de 2025</w:t>
      </w:r>
      <w:r w:rsidR="00635CA0" w:rsidRPr="002C5726">
        <w:rPr>
          <w:rFonts w:ascii="Arial Narrow" w:hAnsi="Arial Narrow" w:cs="Arial"/>
          <w:sz w:val="22"/>
          <w:szCs w:val="22"/>
        </w:rPr>
        <w:t>,</w:t>
      </w:r>
      <w:r w:rsidR="0011689E" w:rsidRPr="002C5726">
        <w:rPr>
          <w:rFonts w:ascii="Arial Narrow" w:hAnsi="Arial Narrow" w:cs="Arial"/>
          <w:sz w:val="22"/>
          <w:szCs w:val="22"/>
        </w:rPr>
        <w:t xml:space="preserve"> </w:t>
      </w:r>
      <w:r w:rsidR="0049140F" w:rsidRPr="002C5726">
        <w:rPr>
          <w:rFonts w:ascii="Arial Narrow" w:hAnsi="Arial Narrow" w:cs="Arial"/>
          <w:sz w:val="22"/>
          <w:szCs w:val="22"/>
        </w:rPr>
        <w:t>dirigida</w:t>
      </w:r>
      <w:r w:rsidR="00635CA0" w:rsidRPr="002C5726">
        <w:rPr>
          <w:rFonts w:ascii="Arial Narrow" w:hAnsi="Arial Narrow" w:cs="Arial"/>
          <w:sz w:val="22"/>
          <w:szCs w:val="22"/>
        </w:rPr>
        <w:t xml:space="preserve"> </w:t>
      </w:r>
      <w:r w:rsidR="00FE6B60">
        <w:rPr>
          <w:rFonts w:ascii="Arial Narrow" w:hAnsi="Arial Narrow" w:cs="Arial"/>
          <w:sz w:val="22"/>
          <w:szCs w:val="22"/>
        </w:rPr>
        <w:t xml:space="preserve">a la casilla electrónica </w:t>
      </w:r>
      <w:r w:rsidR="00FE6B60" w:rsidRPr="00FE6B60">
        <w:rPr>
          <w:rFonts w:ascii="Arial Narrow" w:hAnsi="Arial Narrow" w:cs="Arial"/>
          <w:sz w:val="22"/>
          <w:szCs w:val="22"/>
        </w:rPr>
        <w:t>288278</w:t>
      </w:r>
      <w:r w:rsidR="00635CA0" w:rsidRPr="002C5726">
        <w:rPr>
          <w:rFonts w:ascii="Arial Narrow" w:hAnsi="Arial Narrow" w:cs="Arial"/>
          <w:sz w:val="22"/>
          <w:szCs w:val="22"/>
        </w:rPr>
        <w:t xml:space="preserve"> de</w:t>
      </w:r>
      <w:r w:rsidR="008B756A">
        <w:rPr>
          <w:rFonts w:ascii="Arial Narrow" w:hAnsi="Arial Narrow" w:cs="Arial"/>
          <w:sz w:val="22"/>
          <w:szCs w:val="22"/>
        </w:rPr>
        <w:t xml:space="preserve"> la</w:t>
      </w:r>
      <w:r w:rsidR="00967D83">
        <w:rPr>
          <w:rFonts w:ascii="Arial Narrow" w:hAnsi="Arial Narrow" w:cs="Arial"/>
          <w:sz w:val="22"/>
          <w:szCs w:val="22"/>
        </w:rPr>
        <w:t xml:space="preserve"> </w:t>
      </w:r>
      <w:r w:rsidR="008B756A">
        <w:rPr>
          <w:rFonts w:ascii="Arial Narrow" w:hAnsi="Arial Narrow" w:cs="Arial"/>
          <w:sz w:val="22"/>
          <w:szCs w:val="22"/>
        </w:rPr>
        <w:t>señora</w:t>
      </w:r>
      <w:r w:rsidR="00967D83">
        <w:rPr>
          <w:rFonts w:ascii="Arial Narrow" w:hAnsi="Arial Narrow" w:cs="Arial"/>
          <w:sz w:val="22"/>
          <w:szCs w:val="22"/>
        </w:rPr>
        <w:t xml:space="preserve"> </w:t>
      </w:r>
      <w:proofErr w:type="spellStart"/>
      <w:r w:rsidR="008B756A" w:rsidRPr="008B756A">
        <w:rPr>
          <w:rFonts w:ascii="Arial Narrow" w:hAnsi="Arial Narrow" w:cs="Arial"/>
          <w:sz w:val="22"/>
          <w:szCs w:val="22"/>
        </w:rPr>
        <w:t>Elisabet</w:t>
      </w:r>
      <w:proofErr w:type="spellEnd"/>
      <w:r w:rsidR="008B756A" w:rsidRPr="008B756A">
        <w:rPr>
          <w:rFonts w:ascii="Arial Narrow" w:hAnsi="Arial Narrow" w:cs="Arial"/>
          <w:sz w:val="22"/>
          <w:szCs w:val="22"/>
        </w:rPr>
        <w:t xml:space="preserve"> María Gonzales Trauco</w:t>
      </w:r>
      <w:r w:rsidR="0011689E" w:rsidRPr="002C5726">
        <w:rPr>
          <w:rFonts w:ascii="Arial Narrow" w:hAnsi="Arial Narrow" w:cs="Arial"/>
          <w:sz w:val="22"/>
          <w:szCs w:val="22"/>
        </w:rPr>
        <w:t xml:space="preserve">, </w:t>
      </w:r>
      <w:r w:rsidR="0011689E" w:rsidRPr="002C5726">
        <w:rPr>
          <w:rFonts w:ascii="Arial Narrow" w:hAnsi="Arial Narrow"/>
          <w:sz w:val="22"/>
          <w:szCs w:val="22"/>
        </w:rPr>
        <w:t>c</w:t>
      </w:r>
      <w:r w:rsidR="0011689E" w:rsidRPr="002C5726">
        <w:rPr>
          <w:rFonts w:ascii="Arial Narrow" w:hAnsi="Arial Narrow" w:cs="Arial"/>
          <w:sz w:val="22"/>
          <w:szCs w:val="22"/>
        </w:rPr>
        <w:t>onforme a lo establecido en</w:t>
      </w:r>
      <w:r w:rsidRPr="002C5726">
        <w:rPr>
          <w:rFonts w:ascii="Arial Narrow" w:hAnsi="Arial Narrow" w:cs="Arial"/>
          <w:sz w:val="22"/>
          <w:szCs w:val="22"/>
        </w:rPr>
        <w:t xml:space="preserve"> el</w:t>
      </w:r>
      <w:r w:rsidR="008827CA" w:rsidRPr="002C5726">
        <w:rPr>
          <w:rFonts w:ascii="Arial Narrow" w:hAnsi="Arial Narrow"/>
          <w:sz w:val="22"/>
          <w:szCs w:val="22"/>
        </w:rPr>
        <w:t xml:space="preserve"> numeral </w:t>
      </w:r>
      <w:r w:rsidR="00AF30BB" w:rsidRPr="002C5726">
        <w:rPr>
          <w:rFonts w:ascii="Arial Narrow" w:hAnsi="Arial Narrow"/>
          <w:sz w:val="22"/>
          <w:szCs w:val="22"/>
        </w:rPr>
        <w:t>5.</w:t>
      </w:r>
      <w:r w:rsidR="00635CA0" w:rsidRPr="002C5726">
        <w:rPr>
          <w:rFonts w:ascii="Arial Narrow" w:hAnsi="Arial Narrow"/>
          <w:sz w:val="22"/>
          <w:szCs w:val="22"/>
        </w:rPr>
        <w:t>6</w:t>
      </w:r>
      <w:r w:rsidR="008827CA" w:rsidRPr="002C5726">
        <w:rPr>
          <w:rFonts w:ascii="Arial Narrow" w:hAnsi="Arial Narrow"/>
          <w:sz w:val="22"/>
          <w:szCs w:val="22"/>
        </w:rPr>
        <w:t xml:space="preserve"> del artículo </w:t>
      </w:r>
      <w:r w:rsidR="00AF30BB" w:rsidRPr="002C5726">
        <w:rPr>
          <w:rFonts w:ascii="Arial Narrow" w:hAnsi="Arial Narrow"/>
          <w:sz w:val="22"/>
          <w:szCs w:val="22"/>
        </w:rPr>
        <w:t>5</w:t>
      </w:r>
      <w:r w:rsidR="008827CA" w:rsidRPr="002C5726">
        <w:rPr>
          <w:rFonts w:ascii="Arial Narrow" w:hAnsi="Arial Narrow"/>
          <w:sz w:val="22"/>
          <w:szCs w:val="22"/>
        </w:rPr>
        <w:t xml:space="preserve"> de</w:t>
      </w:r>
      <w:r w:rsidR="00635CA0" w:rsidRPr="002C5726">
        <w:rPr>
          <w:rFonts w:ascii="Arial Narrow" w:hAnsi="Arial Narrow"/>
          <w:sz w:val="22"/>
          <w:szCs w:val="22"/>
        </w:rPr>
        <w:t xml:space="preserve"> </w:t>
      </w:r>
      <w:r w:rsidR="008827CA" w:rsidRPr="002C5726">
        <w:rPr>
          <w:rFonts w:ascii="Arial Narrow" w:hAnsi="Arial Narrow"/>
          <w:sz w:val="22"/>
          <w:szCs w:val="22"/>
        </w:rPr>
        <w:t>l</w:t>
      </w:r>
      <w:r w:rsidR="00635CA0" w:rsidRPr="002C5726">
        <w:rPr>
          <w:rFonts w:ascii="Arial Narrow" w:hAnsi="Arial Narrow"/>
          <w:sz w:val="22"/>
          <w:szCs w:val="22"/>
        </w:rPr>
        <w:t>a</w:t>
      </w:r>
      <w:r w:rsidR="008827CA" w:rsidRPr="002C5726">
        <w:rPr>
          <w:rFonts w:ascii="Arial Narrow" w:hAnsi="Arial Narrow"/>
          <w:sz w:val="22"/>
          <w:szCs w:val="22"/>
        </w:rPr>
        <w:t xml:space="preserve"> </w:t>
      </w:r>
      <w:r w:rsidR="00635CA0" w:rsidRPr="002C5726">
        <w:rPr>
          <w:rFonts w:ascii="Arial Narrow" w:hAnsi="Arial Narrow"/>
          <w:sz w:val="22"/>
          <w:szCs w:val="22"/>
          <w:lang w:val="es-ES"/>
        </w:rPr>
        <w:t xml:space="preserve">Ley </w:t>
      </w:r>
      <w:proofErr w:type="spellStart"/>
      <w:r w:rsidR="00635CA0" w:rsidRPr="002C5726">
        <w:rPr>
          <w:rFonts w:ascii="Arial Narrow" w:hAnsi="Arial Narrow"/>
          <w:sz w:val="22"/>
          <w:szCs w:val="22"/>
          <w:lang w:val="es-ES"/>
        </w:rPr>
        <w:t>N°</w:t>
      </w:r>
      <w:proofErr w:type="spellEnd"/>
      <w:r w:rsidR="00635CA0" w:rsidRPr="002C5726">
        <w:rPr>
          <w:rFonts w:ascii="Arial Narrow" w:hAnsi="Arial Narrow"/>
          <w:sz w:val="22"/>
          <w:szCs w:val="22"/>
          <w:lang w:val="es-ES"/>
        </w:rPr>
        <w:t xml:space="preserve"> 31736, Ley que Regula la Notificación Administrativa mediante Casilla Electrónica</w:t>
      </w:r>
      <w:r w:rsidR="0011689E" w:rsidRPr="002C5726">
        <w:rPr>
          <w:rStyle w:val="Refdenotaalpie"/>
          <w:rFonts w:ascii="Arial Narrow" w:hAnsi="Arial Narrow"/>
          <w:sz w:val="22"/>
          <w:szCs w:val="22"/>
        </w:rPr>
        <w:footnoteReference w:id="1"/>
      </w:r>
      <w:r w:rsidR="0011689E" w:rsidRPr="002C5726">
        <w:rPr>
          <w:rFonts w:ascii="Arial Narrow" w:hAnsi="Arial Narrow"/>
          <w:sz w:val="22"/>
          <w:szCs w:val="22"/>
        </w:rPr>
        <w:t>.</w:t>
      </w:r>
    </w:p>
    <w:p w14:paraId="62D49DAB" w14:textId="77777777" w:rsidR="00967D83" w:rsidRDefault="00967D83" w:rsidP="00FF5D48">
      <w:pPr>
        <w:tabs>
          <w:tab w:val="left" w:pos="-720"/>
          <w:tab w:val="left" w:pos="0"/>
        </w:tabs>
        <w:suppressAutoHyphens/>
        <w:jc w:val="both"/>
        <w:rPr>
          <w:rFonts w:ascii="Arial Narrow" w:hAnsi="Arial Narrow"/>
          <w:bCs/>
          <w:sz w:val="22"/>
          <w:szCs w:val="22"/>
        </w:rPr>
      </w:pPr>
    </w:p>
    <w:p w14:paraId="20A5B421" w14:textId="2421F1B3" w:rsidR="00FF5D48" w:rsidRPr="002C5726" w:rsidRDefault="00FF5D48" w:rsidP="00FF5D48">
      <w:pPr>
        <w:tabs>
          <w:tab w:val="left" w:pos="-720"/>
          <w:tab w:val="left" w:pos="0"/>
        </w:tabs>
        <w:suppressAutoHyphens/>
        <w:jc w:val="both"/>
        <w:rPr>
          <w:rFonts w:ascii="Arial Narrow" w:hAnsi="Arial Narrow" w:cs="Arial"/>
          <w:sz w:val="22"/>
          <w:szCs w:val="22"/>
        </w:rPr>
      </w:pPr>
      <w:r w:rsidRPr="002C5726">
        <w:rPr>
          <w:rFonts w:ascii="Arial Narrow" w:hAnsi="Arial Narrow"/>
          <w:bCs/>
          <w:sz w:val="22"/>
          <w:szCs w:val="22"/>
        </w:rPr>
        <w:t>Por lo que, en aplicación de</w:t>
      </w:r>
      <w:r w:rsidRPr="002C5726">
        <w:rPr>
          <w:rFonts w:ascii="Arial Narrow" w:hAnsi="Arial Narrow" w:cs="Arial"/>
          <w:sz w:val="22"/>
          <w:szCs w:val="22"/>
        </w:rPr>
        <w:t>l</w:t>
      </w:r>
      <w:r>
        <w:rPr>
          <w:rFonts w:ascii="Arial Narrow" w:hAnsi="Arial Narrow" w:cs="Arial"/>
          <w:sz w:val="22"/>
          <w:szCs w:val="22"/>
        </w:rPr>
        <w:t xml:space="preserve"> artículo </w:t>
      </w:r>
      <w:r w:rsidRPr="002C5726">
        <w:rPr>
          <w:rFonts w:ascii="Arial Narrow" w:hAnsi="Arial Narrow" w:cs="Arial"/>
          <w:sz w:val="22"/>
          <w:szCs w:val="22"/>
        </w:rPr>
        <w:t>2</w:t>
      </w:r>
      <w:r>
        <w:rPr>
          <w:rFonts w:ascii="Arial Narrow" w:hAnsi="Arial Narrow" w:cs="Arial"/>
          <w:sz w:val="22"/>
          <w:szCs w:val="22"/>
        </w:rPr>
        <w:t>7</w:t>
      </w:r>
      <w:r w:rsidRPr="002C5726">
        <w:rPr>
          <w:rFonts w:ascii="Arial Narrow" w:hAnsi="Arial Narrow" w:cs="Arial"/>
          <w:sz w:val="22"/>
          <w:szCs w:val="22"/>
        </w:rPr>
        <w:t xml:space="preserve"> del </w:t>
      </w:r>
      <w:r w:rsidRPr="002C5726">
        <w:rPr>
          <w:rFonts w:ascii="Arial Narrow" w:hAnsi="Arial Narrow" w:cs="Arial"/>
          <w:bCs/>
          <w:sz w:val="22"/>
          <w:szCs w:val="22"/>
        </w:rPr>
        <w:t xml:space="preserve">Texto Único Ordenado de la Ley del Procedimiento Administrativo General, aprobado mediante Decreto Supremo </w:t>
      </w:r>
      <w:proofErr w:type="spellStart"/>
      <w:r w:rsidRPr="002C5726">
        <w:rPr>
          <w:rFonts w:ascii="Arial Narrow" w:hAnsi="Arial Narrow" w:cs="Arial"/>
          <w:bCs/>
          <w:sz w:val="22"/>
          <w:szCs w:val="22"/>
        </w:rPr>
        <w:t>N°</w:t>
      </w:r>
      <w:proofErr w:type="spellEnd"/>
      <w:r w:rsidRPr="002C5726">
        <w:rPr>
          <w:rFonts w:ascii="Arial Narrow" w:hAnsi="Arial Narrow" w:cs="Arial"/>
          <w:bCs/>
          <w:sz w:val="22"/>
          <w:szCs w:val="22"/>
        </w:rPr>
        <w:t> 004-2019-JUS</w:t>
      </w:r>
      <w:r w:rsidRPr="00D17F2A">
        <w:rPr>
          <w:rFonts w:ascii="Arial Narrow" w:hAnsi="Arial Narrow"/>
          <w:vertAlign w:val="superscript"/>
        </w:rPr>
        <w:footnoteReference w:id="2"/>
      </w:r>
      <w:r w:rsidRPr="002C5726">
        <w:rPr>
          <w:rFonts w:ascii="Arial Narrow" w:hAnsi="Arial Narrow" w:cs="Arial"/>
          <w:sz w:val="22"/>
          <w:szCs w:val="22"/>
        </w:rPr>
        <w:t>, la Secretaría Técnica deja constancia</w:t>
      </w:r>
      <w:r>
        <w:rPr>
          <w:rFonts w:ascii="Arial Narrow" w:hAnsi="Arial Narrow" w:cs="Arial"/>
          <w:sz w:val="22"/>
          <w:szCs w:val="22"/>
        </w:rPr>
        <w:t xml:space="preserve"> de la </w:t>
      </w:r>
      <w:r w:rsidRPr="00AE4CA7">
        <w:rPr>
          <w:rFonts w:ascii="Arial Narrow" w:hAnsi="Arial Narrow" w:cs="Arial"/>
          <w:sz w:val="22"/>
          <w:szCs w:val="22"/>
        </w:rPr>
        <w:t>convalida</w:t>
      </w:r>
      <w:r>
        <w:rPr>
          <w:rFonts w:ascii="Arial Narrow" w:hAnsi="Arial Narrow" w:cs="Arial"/>
          <w:sz w:val="22"/>
          <w:szCs w:val="22"/>
        </w:rPr>
        <w:t>ción d</w:t>
      </w:r>
      <w:r w:rsidRPr="00AE4CA7">
        <w:rPr>
          <w:rFonts w:ascii="Arial Narrow" w:hAnsi="Arial Narrow" w:cs="Arial"/>
          <w:sz w:val="22"/>
          <w:szCs w:val="22"/>
        </w:rPr>
        <w:t xml:space="preserve">el acto de notificación realizado </w:t>
      </w:r>
      <w:r w:rsidR="00967D83">
        <w:rPr>
          <w:rFonts w:ascii="Arial Narrow" w:hAnsi="Arial Narrow" w:cs="Arial"/>
          <w:sz w:val="22"/>
          <w:szCs w:val="22"/>
        </w:rPr>
        <w:t xml:space="preserve">a </w:t>
      </w:r>
      <w:r w:rsidR="00263B42">
        <w:rPr>
          <w:rFonts w:ascii="Arial Narrow" w:hAnsi="Arial Narrow" w:cs="Arial"/>
          <w:sz w:val="22"/>
          <w:szCs w:val="22"/>
        </w:rPr>
        <w:t xml:space="preserve">la señora </w:t>
      </w:r>
      <w:proofErr w:type="spellStart"/>
      <w:r w:rsidR="00263B42" w:rsidRPr="008B756A">
        <w:rPr>
          <w:rFonts w:ascii="Arial Narrow" w:hAnsi="Arial Narrow" w:cs="Arial"/>
          <w:sz w:val="22"/>
          <w:szCs w:val="22"/>
        </w:rPr>
        <w:t>Elisabet</w:t>
      </w:r>
      <w:proofErr w:type="spellEnd"/>
      <w:r w:rsidR="00263B42" w:rsidRPr="008B756A">
        <w:rPr>
          <w:rFonts w:ascii="Arial Narrow" w:hAnsi="Arial Narrow" w:cs="Arial"/>
          <w:sz w:val="22"/>
          <w:szCs w:val="22"/>
        </w:rPr>
        <w:t xml:space="preserve"> María Gonzales Trauco</w:t>
      </w:r>
      <w:r w:rsidR="00263B42">
        <w:rPr>
          <w:rFonts w:ascii="Arial Narrow" w:hAnsi="Arial Narrow" w:cs="Arial"/>
          <w:sz w:val="22"/>
          <w:szCs w:val="22"/>
        </w:rPr>
        <w:t xml:space="preserve"> a la casilla electrónica </w:t>
      </w:r>
      <w:r w:rsidR="00263B42" w:rsidRPr="00FE6B60">
        <w:rPr>
          <w:rFonts w:ascii="Arial Narrow" w:hAnsi="Arial Narrow" w:cs="Arial"/>
          <w:sz w:val="22"/>
          <w:szCs w:val="22"/>
        </w:rPr>
        <w:t>288278</w:t>
      </w:r>
      <w:r w:rsidR="00263B42" w:rsidRPr="002C5726">
        <w:rPr>
          <w:rFonts w:ascii="Arial Narrow" w:hAnsi="Arial Narrow" w:cs="Arial"/>
          <w:sz w:val="22"/>
          <w:szCs w:val="22"/>
        </w:rPr>
        <w:t xml:space="preserve"> </w:t>
      </w:r>
      <w:r w:rsidRPr="00AE4CA7">
        <w:rPr>
          <w:rFonts w:ascii="Arial Narrow" w:hAnsi="Arial Narrow" w:cs="Arial"/>
          <w:sz w:val="22"/>
          <w:szCs w:val="22"/>
        </w:rPr>
        <w:t xml:space="preserve">con la </w:t>
      </w:r>
      <w:r w:rsidR="00263B42" w:rsidRPr="002C5726">
        <w:rPr>
          <w:rFonts w:ascii="Arial Narrow" w:hAnsi="Arial Narrow" w:cs="Arial"/>
          <w:sz w:val="22"/>
          <w:szCs w:val="22"/>
        </w:rPr>
        <w:t xml:space="preserve">Resolución </w:t>
      </w:r>
      <w:proofErr w:type="spellStart"/>
      <w:r w:rsidR="00263B42" w:rsidRPr="002C5726">
        <w:rPr>
          <w:rFonts w:ascii="Arial Narrow" w:hAnsi="Arial Narrow" w:cs="Arial"/>
          <w:sz w:val="22"/>
          <w:szCs w:val="22"/>
        </w:rPr>
        <w:t>N°</w:t>
      </w:r>
      <w:proofErr w:type="spellEnd"/>
      <w:r w:rsidR="00263B42" w:rsidRPr="002C5726">
        <w:rPr>
          <w:rFonts w:ascii="Arial Narrow" w:hAnsi="Arial Narrow" w:cs="Arial"/>
          <w:sz w:val="22"/>
          <w:szCs w:val="22"/>
        </w:rPr>
        <w:t xml:space="preserve"> </w:t>
      </w:r>
      <w:r w:rsidR="00263B42">
        <w:rPr>
          <w:rFonts w:ascii="Arial Narrow" w:hAnsi="Arial Narrow" w:cs="Arial"/>
          <w:sz w:val="22"/>
          <w:szCs w:val="22"/>
        </w:rPr>
        <w:t>1</w:t>
      </w:r>
      <w:r w:rsidR="00263B42" w:rsidRPr="002C5726">
        <w:rPr>
          <w:rFonts w:ascii="Arial Narrow" w:hAnsi="Arial Narrow" w:cs="Arial"/>
          <w:sz w:val="22"/>
          <w:szCs w:val="22"/>
        </w:rPr>
        <w:t xml:space="preserve"> del </w:t>
      </w:r>
      <w:r w:rsidR="00263B42" w:rsidRPr="00FE6B60">
        <w:rPr>
          <w:rFonts w:ascii="Arial Narrow" w:hAnsi="Arial Narrow" w:cs="Arial"/>
          <w:sz w:val="22"/>
          <w:szCs w:val="22"/>
        </w:rPr>
        <w:t>18 de noviembre de 2025</w:t>
      </w:r>
      <w:r w:rsidRPr="00AE4CA7">
        <w:rPr>
          <w:rFonts w:ascii="Arial Narrow" w:hAnsi="Arial Narrow" w:cs="Arial"/>
          <w:sz w:val="22"/>
          <w:szCs w:val="22"/>
        </w:rPr>
        <w:t xml:space="preserve">, a través de la respuesta de recepción de la notificación por parte del administrado del </w:t>
      </w:r>
      <w:r w:rsidR="00C7185E">
        <w:rPr>
          <w:rFonts w:ascii="Arial Narrow" w:hAnsi="Arial Narrow" w:cs="Arial"/>
          <w:sz w:val="22"/>
          <w:szCs w:val="22"/>
        </w:rPr>
        <w:t>27</w:t>
      </w:r>
      <w:r w:rsidRPr="00AE4CA7">
        <w:rPr>
          <w:rFonts w:ascii="Arial Narrow" w:hAnsi="Arial Narrow" w:cs="Arial"/>
          <w:sz w:val="22"/>
          <w:szCs w:val="22"/>
        </w:rPr>
        <w:t xml:space="preserve"> de </w:t>
      </w:r>
      <w:r w:rsidR="00C7185E">
        <w:rPr>
          <w:rFonts w:ascii="Arial Narrow" w:hAnsi="Arial Narrow" w:cs="Arial"/>
          <w:sz w:val="22"/>
          <w:szCs w:val="22"/>
        </w:rPr>
        <w:t>noviembre</w:t>
      </w:r>
      <w:r w:rsidR="00967D83">
        <w:rPr>
          <w:rFonts w:ascii="Arial Narrow" w:hAnsi="Arial Narrow" w:cs="Arial"/>
          <w:sz w:val="22"/>
          <w:szCs w:val="22"/>
        </w:rPr>
        <w:t xml:space="preserve"> de </w:t>
      </w:r>
      <w:r w:rsidR="00C7185E">
        <w:rPr>
          <w:rFonts w:ascii="Arial Narrow" w:hAnsi="Arial Narrow" w:cs="Arial"/>
          <w:sz w:val="22"/>
          <w:szCs w:val="22"/>
        </w:rPr>
        <w:t>2025</w:t>
      </w:r>
      <w:r w:rsidR="00967D83">
        <w:rPr>
          <w:rFonts w:ascii="Arial Narrow" w:hAnsi="Arial Narrow" w:cs="Arial"/>
          <w:sz w:val="22"/>
          <w:szCs w:val="22"/>
        </w:rPr>
        <w:t>.</w:t>
      </w:r>
    </w:p>
    <w:p w14:paraId="7C9BF6F1" w14:textId="77777777" w:rsidR="00A92E56" w:rsidRPr="002C5726" w:rsidRDefault="00A92E56" w:rsidP="00A92E56">
      <w:pPr>
        <w:jc w:val="both"/>
        <w:rPr>
          <w:rFonts w:ascii="Arial Narrow" w:hAnsi="Arial Narrow" w:cs="Arial"/>
          <w:sz w:val="22"/>
          <w:szCs w:val="22"/>
        </w:rPr>
      </w:pPr>
    </w:p>
    <w:p w14:paraId="065D6A99" w14:textId="77777777" w:rsidR="00A92E56" w:rsidRPr="00215F2C" w:rsidRDefault="00A92E56" w:rsidP="00A92E56">
      <w:pPr>
        <w:jc w:val="both"/>
        <w:rPr>
          <w:rFonts w:ascii="Arial Narrow" w:hAnsi="Arial Narrow" w:cs="Arial"/>
          <w:sz w:val="22"/>
          <w:szCs w:val="22"/>
        </w:rPr>
      </w:pPr>
    </w:p>
    <w:p w14:paraId="48CF2A8D" w14:textId="77777777" w:rsidR="00A92E56" w:rsidRDefault="00A92E56" w:rsidP="00A92E56">
      <w:pPr>
        <w:jc w:val="both"/>
        <w:rPr>
          <w:rFonts w:ascii="Arial Narrow" w:hAnsi="Arial Narrow" w:cs="Arial"/>
          <w:sz w:val="22"/>
          <w:szCs w:val="22"/>
        </w:rPr>
      </w:pPr>
    </w:p>
    <w:p w14:paraId="6B1C4CDA" w14:textId="77777777" w:rsidR="00967D83" w:rsidRDefault="00967D83" w:rsidP="00A92E56">
      <w:pPr>
        <w:jc w:val="both"/>
        <w:rPr>
          <w:rFonts w:ascii="Arial Narrow" w:hAnsi="Arial Narrow" w:cs="Arial"/>
          <w:sz w:val="22"/>
          <w:szCs w:val="22"/>
        </w:rPr>
      </w:pPr>
    </w:p>
    <w:p w14:paraId="4EA03B30" w14:textId="77777777" w:rsidR="00A92E56" w:rsidRPr="00215F2C" w:rsidRDefault="00A92E56" w:rsidP="00A92E56">
      <w:pPr>
        <w:tabs>
          <w:tab w:val="left" w:pos="-720"/>
          <w:tab w:val="left" w:pos="0"/>
        </w:tabs>
        <w:suppressAutoHyphens/>
        <w:rPr>
          <w:rFonts w:ascii="Arial Narrow" w:hAnsi="Arial Narrow" w:cs="Arial"/>
          <w:spacing w:val="-3"/>
          <w:sz w:val="22"/>
          <w:szCs w:val="22"/>
        </w:rPr>
      </w:pPr>
    </w:p>
    <w:p w14:paraId="740B83B7" w14:textId="6D6863D3" w:rsidR="00A92E56" w:rsidRPr="00215F2C" w:rsidRDefault="00FD25B4" w:rsidP="00A92E56">
      <w:pPr>
        <w:pStyle w:val="Cuerpo"/>
        <w:jc w:val="center"/>
        <w:rPr>
          <w:rStyle w:val="Ninguno"/>
          <w:rFonts w:ascii="Arial Narrow" w:hAnsi="Arial Narrow" w:cs="Arial"/>
          <w:b/>
          <w:bCs/>
          <w:sz w:val="22"/>
          <w:szCs w:val="22"/>
          <w:lang w:val="es-ES_tradnl"/>
        </w:rPr>
      </w:pPr>
      <w:r>
        <w:rPr>
          <w:rStyle w:val="Ninguno"/>
          <w:rFonts w:ascii="Arial Narrow" w:hAnsi="Arial Narrow" w:cs="Arial"/>
          <w:b/>
          <w:bCs/>
          <w:sz w:val="22"/>
          <w:szCs w:val="22"/>
          <w:lang w:val="es-ES_tradnl"/>
        </w:rPr>
        <w:t>EVELING ROA QUISPE</w:t>
      </w:r>
    </w:p>
    <w:p w14:paraId="78C8F72B" w14:textId="15F7E059" w:rsidR="00A92E56" w:rsidRPr="00215F2C" w:rsidRDefault="00215F2C" w:rsidP="00A92E56">
      <w:pPr>
        <w:pStyle w:val="Cuerpo"/>
        <w:jc w:val="center"/>
        <w:rPr>
          <w:rStyle w:val="Ninguno"/>
          <w:rFonts w:ascii="Arial Narrow" w:hAnsi="Arial Narrow" w:cs="Arial"/>
          <w:b/>
          <w:bCs/>
          <w:sz w:val="22"/>
          <w:szCs w:val="22"/>
          <w:lang w:val="es-ES_tradnl"/>
        </w:rPr>
      </w:pPr>
      <w:r w:rsidRPr="00215F2C">
        <w:rPr>
          <w:rStyle w:val="Ninguno"/>
          <w:rFonts w:ascii="Arial Narrow" w:hAnsi="Arial Narrow" w:cs="Arial"/>
          <w:b/>
          <w:bCs/>
          <w:sz w:val="22"/>
          <w:szCs w:val="22"/>
          <w:lang w:val="es-ES_tradnl"/>
        </w:rPr>
        <w:t>Secretaria Técnica</w:t>
      </w:r>
    </w:p>
    <w:p w14:paraId="50BF17D8" w14:textId="77777777" w:rsidR="00A92E56" w:rsidRPr="00215F2C" w:rsidRDefault="00A92E56" w:rsidP="00A92E56">
      <w:pPr>
        <w:pStyle w:val="Cuerpo"/>
        <w:jc w:val="center"/>
        <w:rPr>
          <w:rStyle w:val="Ninguno"/>
          <w:rFonts w:ascii="Arial Narrow" w:hAnsi="Arial Narrow" w:cs="Arial"/>
          <w:b/>
          <w:bCs/>
          <w:sz w:val="22"/>
          <w:szCs w:val="22"/>
          <w:lang w:val="es-ES_tradnl"/>
        </w:rPr>
      </w:pPr>
      <w:r w:rsidRPr="00215F2C">
        <w:rPr>
          <w:rStyle w:val="Ninguno"/>
          <w:rFonts w:ascii="Arial Narrow" w:hAnsi="Arial Narrow" w:cs="Arial"/>
          <w:b/>
          <w:bCs/>
          <w:sz w:val="22"/>
          <w:szCs w:val="22"/>
          <w:lang w:val="es-ES_tradnl"/>
        </w:rPr>
        <w:t xml:space="preserve">Comisión de Protección al Consumidor </w:t>
      </w:r>
      <w:proofErr w:type="spellStart"/>
      <w:r w:rsidRPr="00215F2C">
        <w:rPr>
          <w:rStyle w:val="Ninguno"/>
          <w:rFonts w:ascii="Arial Narrow" w:hAnsi="Arial Narrow" w:cs="Arial"/>
          <w:b/>
          <w:bCs/>
          <w:sz w:val="22"/>
          <w:szCs w:val="22"/>
          <w:lang w:val="es-ES_tradnl"/>
        </w:rPr>
        <w:t>N°</w:t>
      </w:r>
      <w:proofErr w:type="spellEnd"/>
      <w:r w:rsidRPr="00215F2C">
        <w:rPr>
          <w:rStyle w:val="Ninguno"/>
          <w:rFonts w:ascii="Arial Narrow" w:hAnsi="Arial Narrow" w:cs="Arial"/>
          <w:b/>
          <w:bCs/>
          <w:sz w:val="22"/>
          <w:szCs w:val="22"/>
          <w:lang w:val="es-ES_tradnl"/>
        </w:rPr>
        <w:t xml:space="preserve"> 1</w:t>
      </w:r>
    </w:p>
    <w:p w14:paraId="14A8D36E" w14:textId="20BFB60E" w:rsidR="00F16DA0" w:rsidRPr="000C1B56" w:rsidRDefault="00002992" w:rsidP="00635CA0">
      <w:pPr>
        <w:pStyle w:val="Cuerpo"/>
        <w:rPr>
          <w:sz w:val="22"/>
          <w:szCs w:val="22"/>
        </w:rPr>
      </w:pPr>
      <w:r>
        <w:rPr>
          <w:rStyle w:val="Ninguno"/>
          <w:rFonts w:ascii="Arial Narrow" w:hAnsi="Arial Narrow" w:cs="Arial"/>
          <w:sz w:val="16"/>
          <w:szCs w:val="16"/>
          <w:lang w:val="es-ES_tradnl"/>
        </w:rPr>
        <w:t>JCQ</w:t>
      </w:r>
    </w:p>
    <w:sectPr w:rsidR="00F16DA0" w:rsidRPr="000C1B56" w:rsidSect="00136CD8">
      <w:headerReference w:type="default" r:id="rId8"/>
      <w:footerReference w:type="default" r:id="rId9"/>
      <w:pgSz w:w="11906" w:h="16838"/>
      <w:pgMar w:top="1985" w:right="1416" w:bottom="1276" w:left="1701" w:header="851" w:footer="44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3A9D22" w14:textId="77777777" w:rsidR="002E5F9B" w:rsidRDefault="002E5F9B" w:rsidP="00A92E56">
      <w:r>
        <w:separator/>
      </w:r>
    </w:p>
  </w:endnote>
  <w:endnote w:type="continuationSeparator" w:id="0">
    <w:p w14:paraId="7094A67F" w14:textId="77777777" w:rsidR="002E5F9B" w:rsidRDefault="002E5F9B" w:rsidP="00A92E5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84382732"/>
      <w:docPartObj>
        <w:docPartGallery w:val="Page Numbers (Bottom of Page)"/>
        <w:docPartUnique/>
      </w:docPartObj>
    </w:sdtPr>
    <w:sdtEndPr>
      <w:rPr>
        <w:rFonts w:ascii="Arial Narrow" w:hAnsi="Arial Narrow"/>
      </w:rPr>
    </w:sdtEndPr>
    <w:sdtContent>
      <w:p w14:paraId="2ACC0084" w14:textId="09068A5A" w:rsidR="000C1B56" w:rsidRPr="000C1B56" w:rsidRDefault="000C1B56">
        <w:pPr>
          <w:pStyle w:val="Piedepgina"/>
          <w:jc w:val="center"/>
          <w:rPr>
            <w:rFonts w:ascii="Arial Narrow" w:hAnsi="Arial Narrow"/>
          </w:rPr>
        </w:pPr>
        <w:r w:rsidRPr="000C1B56">
          <w:rPr>
            <w:rFonts w:ascii="Arial Narrow" w:hAnsi="Arial Narrow"/>
          </w:rPr>
          <w:fldChar w:fldCharType="begin"/>
        </w:r>
        <w:r w:rsidRPr="000C1B56">
          <w:rPr>
            <w:rFonts w:ascii="Arial Narrow" w:hAnsi="Arial Narrow"/>
          </w:rPr>
          <w:instrText>PAGE   \* MERGEFORMAT</w:instrText>
        </w:r>
        <w:r w:rsidRPr="000C1B56">
          <w:rPr>
            <w:rFonts w:ascii="Arial Narrow" w:hAnsi="Arial Narrow"/>
          </w:rPr>
          <w:fldChar w:fldCharType="separate"/>
        </w:r>
        <w:r w:rsidRPr="000C1B56">
          <w:rPr>
            <w:rFonts w:ascii="Arial Narrow" w:hAnsi="Arial Narrow"/>
            <w:lang w:val="es-ES"/>
          </w:rPr>
          <w:t>2</w:t>
        </w:r>
        <w:r w:rsidRPr="000C1B56">
          <w:rPr>
            <w:rFonts w:ascii="Arial Narrow" w:hAnsi="Arial Narrow"/>
          </w:rPr>
          <w:fldChar w:fldCharType="end"/>
        </w:r>
      </w:p>
    </w:sdtContent>
  </w:sdt>
  <w:p w14:paraId="2E8931CC" w14:textId="77777777" w:rsidR="000C1B56" w:rsidRDefault="000C1B56">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E45166" w14:textId="77777777" w:rsidR="002E5F9B" w:rsidRDefault="002E5F9B" w:rsidP="00A92E56">
      <w:r>
        <w:separator/>
      </w:r>
    </w:p>
  </w:footnote>
  <w:footnote w:type="continuationSeparator" w:id="0">
    <w:p w14:paraId="6DFB2121" w14:textId="77777777" w:rsidR="002E5F9B" w:rsidRDefault="002E5F9B" w:rsidP="00A92E56">
      <w:r>
        <w:continuationSeparator/>
      </w:r>
    </w:p>
  </w:footnote>
  <w:footnote w:id="1">
    <w:p w14:paraId="796FC17B" w14:textId="3AF6E9D8" w:rsidR="00635CA0" w:rsidRPr="00967D83" w:rsidRDefault="0011689E" w:rsidP="00635CA0">
      <w:pPr>
        <w:pStyle w:val="Textonotapie"/>
        <w:ind w:left="567" w:hanging="567"/>
        <w:jc w:val="both"/>
        <w:rPr>
          <w:rFonts w:ascii="Arial Narrow" w:hAnsi="Arial Narrow" w:cs="Arial"/>
          <w:b/>
          <w:bCs/>
          <w:sz w:val="14"/>
          <w:szCs w:val="14"/>
          <w:lang w:val="es-PE"/>
        </w:rPr>
      </w:pPr>
      <w:r w:rsidRPr="00967D83">
        <w:rPr>
          <w:rStyle w:val="Refdenotaalpie"/>
          <w:rFonts w:ascii="Arial Narrow" w:hAnsi="Arial Narrow" w:cs="Arial"/>
          <w:sz w:val="14"/>
          <w:szCs w:val="14"/>
        </w:rPr>
        <w:footnoteRef/>
      </w:r>
      <w:r w:rsidRPr="00967D83">
        <w:rPr>
          <w:rFonts w:ascii="Arial Narrow" w:hAnsi="Arial Narrow" w:cs="Arial"/>
          <w:sz w:val="14"/>
          <w:szCs w:val="14"/>
        </w:rPr>
        <w:t xml:space="preserve"> </w:t>
      </w:r>
      <w:r w:rsidR="00AF30BB" w:rsidRPr="00967D83">
        <w:rPr>
          <w:rFonts w:ascii="Arial Narrow" w:hAnsi="Arial Narrow" w:cs="Arial"/>
          <w:sz w:val="14"/>
          <w:szCs w:val="14"/>
        </w:rPr>
        <w:tab/>
      </w:r>
      <w:r w:rsidR="00635CA0" w:rsidRPr="00967D83">
        <w:rPr>
          <w:rFonts w:ascii="Arial Narrow" w:hAnsi="Arial Narrow" w:cs="Arial"/>
          <w:b/>
          <w:bCs/>
          <w:sz w:val="14"/>
          <w:szCs w:val="14"/>
          <w:lang w:val="es-ES"/>
        </w:rPr>
        <w:t xml:space="preserve">LEY </w:t>
      </w:r>
      <w:proofErr w:type="spellStart"/>
      <w:r w:rsidR="00635CA0" w:rsidRPr="00967D83">
        <w:rPr>
          <w:rFonts w:ascii="Arial Narrow" w:hAnsi="Arial Narrow" w:cs="Arial"/>
          <w:b/>
          <w:bCs/>
          <w:sz w:val="14"/>
          <w:szCs w:val="14"/>
          <w:lang w:val="es-ES"/>
        </w:rPr>
        <w:t>N°</w:t>
      </w:r>
      <w:proofErr w:type="spellEnd"/>
      <w:r w:rsidR="00635CA0" w:rsidRPr="00967D83">
        <w:rPr>
          <w:rFonts w:ascii="Arial Narrow" w:hAnsi="Arial Narrow" w:cs="Arial"/>
          <w:b/>
          <w:bCs/>
          <w:sz w:val="14"/>
          <w:szCs w:val="14"/>
          <w:lang w:val="es-ES"/>
        </w:rPr>
        <w:t xml:space="preserve"> 31736, LEY QUE REGULA LA NOTIFICACIÓN ADMINISTRATIVA MEDIANTE CASILLA ELECTRÓNICA</w:t>
      </w:r>
    </w:p>
    <w:p w14:paraId="759C2057" w14:textId="77777777" w:rsidR="00635CA0" w:rsidRPr="00967D83" w:rsidRDefault="00635CA0" w:rsidP="00635CA0">
      <w:pPr>
        <w:pStyle w:val="Textonotapie"/>
        <w:ind w:left="1134" w:hanging="567"/>
        <w:jc w:val="both"/>
        <w:rPr>
          <w:rFonts w:ascii="Arial Narrow" w:hAnsi="Arial Narrow" w:cs="Arial"/>
          <w:sz w:val="14"/>
          <w:szCs w:val="14"/>
          <w:lang w:val="es-PE"/>
        </w:rPr>
      </w:pPr>
      <w:r w:rsidRPr="00967D83">
        <w:rPr>
          <w:rFonts w:ascii="Arial Narrow" w:hAnsi="Arial Narrow" w:cs="Arial"/>
          <w:b/>
          <w:bCs/>
          <w:sz w:val="14"/>
          <w:szCs w:val="14"/>
          <w:u w:val="single"/>
          <w:lang w:val="es-PE"/>
        </w:rPr>
        <w:t>Artículo 5</w:t>
      </w:r>
      <w:r w:rsidRPr="00967D83">
        <w:rPr>
          <w:rFonts w:ascii="Arial Narrow" w:hAnsi="Arial Narrow" w:cs="Arial"/>
          <w:b/>
          <w:bCs/>
          <w:sz w:val="14"/>
          <w:szCs w:val="14"/>
          <w:lang w:val="es-PE"/>
        </w:rPr>
        <w:t>. Procedimientos de validez y eficacia de la notificación mediante casilla electrónica</w:t>
      </w:r>
    </w:p>
    <w:p w14:paraId="68DEE7B0" w14:textId="205612CF" w:rsidR="00635CA0" w:rsidRPr="00967D83" w:rsidRDefault="00635CA0" w:rsidP="00635CA0">
      <w:pPr>
        <w:pStyle w:val="Textonotapie"/>
        <w:ind w:left="1134" w:hanging="567"/>
        <w:jc w:val="both"/>
        <w:rPr>
          <w:rFonts w:ascii="Arial Narrow" w:hAnsi="Arial Narrow" w:cs="Arial"/>
          <w:sz w:val="14"/>
          <w:szCs w:val="14"/>
          <w:lang w:val="es-PE"/>
        </w:rPr>
      </w:pPr>
      <w:r w:rsidRPr="00967D83">
        <w:rPr>
          <w:rFonts w:ascii="Arial Narrow" w:hAnsi="Arial Narrow" w:cs="Arial"/>
          <w:sz w:val="14"/>
          <w:szCs w:val="14"/>
          <w:lang w:val="es-PE"/>
        </w:rPr>
        <w:t>(…)</w:t>
      </w:r>
    </w:p>
    <w:p w14:paraId="4A6B4332" w14:textId="09103E1D" w:rsidR="00635CA0" w:rsidRPr="00967D83" w:rsidRDefault="00635CA0" w:rsidP="00635CA0">
      <w:pPr>
        <w:pStyle w:val="Textonotapie"/>
        <w:ind w:left="1134" w:hanging="567"/>
        <w:jc w:val="both"/>
        <w:rPr>
          <w:rFonts w:ascii="Arial Narrow" w:hAnsi="Arial Narrow" w:cs="Arial"/>
          <w:sz w:val="14"/>
          <w:szCs w:val="14"/>
          <w:lang w:val="es-PE"/>
        </w:rPr>
      </w:pPr>
      <w:r w:rsidRPr="00967D83">
        <w:rPr>
          <w:rFonts w:ascii="Arial Narrow" w:hAnsi="Arial Narrow" w:cs="Arial"/>
          <w:sz w:val="14"/>
          <w:szCs w:val="14"/>
          <w:lang w:val="es-PE"/>
        </w:rPr>
        <w:t xml:space="preserve">5.6. </w:t>
      </w:r>
      <w:r w:rsidRPr="00967D83">
        <w:rPr>
          <w:rFonts w:ascii="Arial Narrow" w:hAnsi="Arial Narrow" w:cs="Arial"/>
          <w:sz w:val="14"/>
          <w:szCs w:val="14"/>
          <w:lang w:val="es-PE"/>
        </w:rPr>
        <w:tab/>
        <w:t>El procedimiento de notificación mediante casilla electrónica se inicia con el depósito del acto administrativo o actuación administrativa en la casilla electrónica del administrado por parte de la entidad de la administración pública lo que, automáticamente, genera la constancia de notificación electrónica y el acuse de recibo que contendrá la confirmación de recepción de la notificación por parte del administrado; asimismo, se envía la comunicación al correo electrónico y al teléfono celular del administrado con los datos de la notificación válidamente efectuada. El administrado debe efectuar la confirmación de la recepción mediante el acuse de recibo durante los cinco primeros días hábiles siguientes a la notificación válidamente efectuada.</w:t>
      </w:r>
    </w:p>
    <w:p w14:paraId="0FFDC376" w14:textId="445EEF54" w:rsidR="00635CA0" w:rsidRPr="00967D83" w:rsidRDefault="00635CA0" w:rsidP="00635CA0">
      <w:pPr>
        <w:pStyle w:val="Textonotapie"/>
        <w:ind w:left="1134" w:hanging="567"/>
        <w:jc w:val="both"/>
        <w:rPr>
          <w:rFonts w:ascii="Arial Narrow" w:hAnsi="Arial Narrow" w:cs="Arial"/>
          <w:sz w:val="14"/>
          <w:szCs w:val="14"/>
          <w:lang w:val="es-PE"/>
        </w:rPr>
      </w:pPr>
      <w:r w:rsidRPr="00967D83">
        <w:rPr>
          <w:rFonts w:ascii="Arial Narrow" w:hAnsi="Arial Narrow" w:cs="Arial"/>
          <w:sz w:val="14"/>
          <w:szCs w:val="14"/>
          <w:lang w:val="es-PE"/>
        </w:rPr>
        <w:t xml:space="preserve">5.7. </w:t>
      </w:r>
      <w:r w:rsidRPr="00967D83">
        <w:rPr>
          <w:rFonts w:ascii="Arial Narrow" w:hAnsi="Arial Narrow" w:cs="Arial"/>
          <w:sz w:val="14"/>
          <w:szCs w:val="14"/>
          <w:lang w:val="es-PE"/>
        </w:rPr>
        <w:tab/>
        <w:t>La notificación realizada vía casilla electrónica se entiende válidamente efectuada siempre y cuando se haya observado el procedimiento establecido en el párrafo 5.6. La entidad de la administración pública no puede suplir alguno de los procedimientos ni modificar el orden de prelación establecido en el párrafo 5.6, bajo sanción de nulidad de la notificación; sin embargo, puede acudir complementariamente a otros procedimientos si así lo estima conveniente, para mejorar las posibilidades de participación del administrado.</w:t>
      </w:r>
    </w:p>
    <w:p w14:paraId="1C4055EA" w14:textId="77777777" w:rsidR="009D7CA1" w:rsidRPr="00967D83" w:rsidRDefault="009D7CA1" w:rsidP="00AF30BB">
      <w:pPr>
        <w:pStyle w:val="Textonotapie"/>
        <w:ind w:left="851" w:hanging="284"/>
        <w:jc w:val="both"/>
        <w:rPr>
          <w:rFonts w:ascii="Arial Narrow" w:hAnsi="Arial Narrow"/>
          <w:sz w:val="14"/>
          <w:szCs w:val="14"/>
        </w:rPr>
      </w:pPr>
    </w:p>
  </w:footnote>
  <w:footnote w:id="2">
    <w:p w14:paraId="0FFC250A" w14:textId="77777777" w:rsidR="00FF5D48" w:rsidRPr="00967D83" w:rsidRDefault="00FF5D48" w:rsidP="00FF5D48">
      <w:pPr>
        <w:pStyle w:val="Textonotapie"/>
        <w:ind w:left="567" w:hanging="567"/>
        <w:jc w:val="both"/>
        <w:rPr>
          <w:rFonts w:ascii="Arial Narrow" w:hAnsi="Arial Narrow"/>
          <w:sz w:val="14"/>
          <w:szCs w:val="14"/>
        </w:rPr>
      </w:pPr>
      <w:r w:rsidRPr="00967D83">
        <w:rPr>
          <w:rStyle w:val="Refdenotaalpie"/>
          <w:rFonts w:ascii="Arial Narrow" w:hAnsi="Arial Narrow"/>
          <w:sz w:val="14"/>
          <w:szCs w:val="14"/>
        </w:rPr>
        <w:footnoteRef/>
      </w:r>
      <w:r w:rsidRPr="00967D83">
        <w:rPr>
          <w:rFonts w:ascii="Arial Narrow" w:hAnsi="Arial Narrow"/>
          <w:sz w:val="14"/>
          <w:szCs w:val="14"/>
        </w:rPr>
        <w:t xml:space="preserve"> </w:t>
      </w:r>
      <w:r w:rsidRPr="00967D83">
        <w:rPr>
          <w:rFonts w:ascii="Arial Narrow" w:hAnsi="Arial Narrow"/>
          <w:sz w:val="14"/>
          <w:szCs w:val="14"/>
        </w:rPr>
        <w:tab/>
      </w:r>
      <w:r w:rsidRPr="00967D83">
        <w:rPr>
          <w:rFonts w:ascii="Arial Narrow" w:eastAsia="Arial" w:hAnsi="Arial Narrow" w:cs="Arial"/>
          <w:b/>
          <w:sz w:val="14"/>
          <w:szCs w:val="14"/>
        </w:rPr>
        <w:t xml:space="preserve">TEXTO ÚNICO ORDENADO DE LA LEY DEL PROCEDIMIENTO ADMINISTRATIVO GENERAL, aprobado mediante DECRETO SUPREMO </w:t>
      </w:r>
      <w:proofErr w:type="spellStart"/>
      <w:r w:rsidRPr="00967D83">
        <w:rPr>
          <w:rFonts w:ascii="Arial Narrow" w:eastAsia="Arial" w:hAnsi="Arial Narrow" w:cs="Arial"/>
          <w:b/>
          <w:sz w:val="14"/>
          <w:szCs w:val="14"/>
        </w:rPr>
        <w:t>N°</w:t>
      </w:r>
      <w:proofErr w:type="spellEnd"/>
      <w:r w:rsidRPr="00967D83">
        <w:rPr>
          <w:rFonts w:ascii="Arial Narrow" w:eastAsia="Arial" w:hAnsi="Arial Narrow" w:cs="Arial"/>
          <w:b/>
          <w:sz w:val="14"/>
          <w:szCs w:val="14"/>
        </w:rPr>
        <w:t xml:space="preserve"> 004-2019-JUS y publicado el 25 de enero de 2019</w:t>
      </w:r>
    </w:p>
    <w:p w14:paraId="5725BC4F" w14:textId="77777777" w:rsidR="00FF5D48" w:rsidRPr="00967D83" w:rsidRDefault="00FF5D48" w:rsidP="00FF5D48">
      <w:pPr>
        <w:pStyle w:val="Textonotapie"/>
        <w:ind w:left="1134" w:hanging="567"/>
        <w:jc w:val="both"/>
        <w:rPr>
          <w:rFonts w:ascii="Arial Narrow" w:hAnsi="Arial Narrow" w:cs="Arial"/>
          <w:b/>
          <w:bCs/>
          <w:sz w:val="14"/>
          <w:szCs w:val="14"/>
          <w:lang w:val="es-ES"/>
        </w:rPr>
      </w:pPr>
      <w:r w:rsidRPr="00967D83">
        <w:rPr>
          <w:rFonts w:ascii="Arial Narrow" w:hAnsi="Arial Narrow" w:cs="Arial"/>
          <w:b/>
          <w:bCs/>
          <w:sz w:val="14"/>
          <w:szCs w:val="14"/>
          <w:lang w:val="es-ES"/>
        </w:rPr>
        <w:t xml:space="preserve">Artículo 27.- Saneamiento de notificaciones defectuosas </w:t>
      </w:r>
    </w:p>
    <w:p w14:paraId="5DB60E12" w14:textId="77777777" w:rsidR="00FF5D48" w:rsidRPr="00967D83" w:rsidRDefault="00FF5D48" w:rsidP="00FF5D48">
      <w:pPr>
        <w:pStyle w:val="Textonotapie"/>
        <w:ind w:left="1134" w:hanging="567"/>
        <w:jc w:val="both"/>
        <w:rPr>
          <w:rFonts w:ascii="Arial Narrow" w:hAnsi="Arial Narrow" w:cs="Arial"/>
          <w:sz w:val="14"/>
          <w:szCs w:val="14"/>
          <w:lang w:val="es-ES"/>
        </w:rPr>
      </w:pPr>
      <w:r w:rsidRPr="00967D83">
        <w:rPr>
          <w:rFonts w:ascii="Arial Narrow" w:hAnsi="Arial Narrow" w:cs="Arial"/>
          <w:sz w:val="14"/>
          <w:szCs w:val="14"/>
          <w:lang w:val="es-ES"/>
        </w:rPr>
        <w:t xml:space="preserve">27.1 </w:t>
      </w:r>
      <w:r w:rsidRPr="00967D83">
        <w:rPr>
          <w:rFonts w:ascii="Arial Narrow" w:hAnsi="Arial Narrow" w:cs="Arial"/>
          <w:sz w:val="14"/>
          <w:szCs w:val="14"/>
          <w:lang w:val="es-ES"/>
        </w:rPr>
        <w:tab/>
        <w:t xml:space="preserve">La notificación defectuosa por omisión de alguno de sus requisitos de contenido, surtirá efectos legales a partir de la fecha en que el interesado manifiesta expresamente haberla recibido, si no hay prueba en contrario. </w:t>
      </w:r>
    </w:p>
    <w:p w14:paraId="2C46AD8B" w14:textId="77777777" w:rsidR="00FF5D48" w:rsidRPr="0094625A" w:rsidRDefault="00FF5D48" w:rsidP="00FF5D48">
      <w:pPr>
        <w:pStyle w:val="Textonotapie"/>
        <w:ind w:left="1134" w:hanging="567"/>
        <w:jc w:val="both"/>
        <w:rPr>
          <w:rFonts w:ascii="Arial Narrow" w:hAnsi="Arial Narrow" w:cs="Arial"/>
          <w:sz w:val="16"/>
          <w:szCs w:val="16"/>
          <w:lang w:val="es-ES"/>
        </w:rPr>
      </w:pPr>
      <w:r w:rsidRPr="00967D83">
        <w:rPr>
          <w:rFonts w:ascii="Arial Narrow" w:hAnsi="Arial Narrow" w:cs="Arial"/>
          <w:sz w:val="14"/>
          <w:szCs w:val="14"/>
          <w:lang w:val="es-ES"/>
        </w:rPr>
        <w:t xml:space="preserve">27.2 </w:t>
      </w:r>
      <w:r w:rsidRPr="00967D83">
        <w:rPr>
          <w:rFonts w:ascii="Arial Narrow" w:hAnsi="Arial Narrow" w:cs="Arial"/>
          <w:sz w:val="14"/>
          <w:szCs w:val="14"/>
          <w:lang w:val="es-ES"/>
        </w:rPr>
        <w:tab/>
        <w:t>También se tendrá por bien notificado al administrado a partir de la realización de actuaciones procedimentales del interesado que permitan suponer razonablemente que tuvo conocimiento oportuno del contenido o alcance de la resolución, o interponga cualquier recurso que proceda. No se considera tal, la solicitud de notificación realizada por el administrado, a fin que le sea comunicada alguna decisión de la autoridad.</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49A266" w14:textId="77777777" w:rsidR="00CF14E0" w:rsidRPr="008827CA" w:rsidRDefault="00CF14E0" w:rsidP="00CF14E0">
    <w:pPr>
      <w:jc w:val="right"/>
      <w:rPr>
        <w:rFonts w:ascii="Arial Narrow" w:hAnsi="Arial Narrow" w:cs="Arial"/>
        <w:b/>
        <w:i/>
        <w:sz w:val="18"/>
        <w:szCs w:val="18"/>
      </w:rPr>
    </w:pPr>
    <w:r w:rsidRPr="008827CA">
      <w:rPr>
        <w:rFonts w:ascii="Arial Narrow" w:hAnsi="Arial Narrow" w:cs="Arial"/>
        <w:b/>
        <w:i/>
        <w:noProof/>
        <w:sz w:val="18"/>
        <w:szCs w:val="18"/>
      </w:rPr>
      <w:drawing>
        <wp:anchor distT="0" distB="0" distL="114300" distR="114300" simplePos="0" relativeHeight="251659264" behindDoc="0" locked="0" layoutInCell="1" allowOverlap="1" wp14:anchorId="2260CAAB" wp14:editId="222956A6">
          <wp:simplePos x="0" y="0"/>
          <wp:positionH relativeFrom="margin">
            <wp:align>left</wp:align>
          </wp:positionH>
          <wp:positionV relativeFrom="paragraph">
            <wp:posOffset>-208397</wp:posOffset>
          </wp:positionV>
          <wp:extent cx="1952625" cy="704850"/>
          <wp:effectExtent l="0" t="0" r="9525" b="0"/>
          <wp:wrapSquare wrapText="bothSides"/>
          <wp:docPr id="1081509535" name="Imagen 1081509535" descr="LOGOTIPO INDECOP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TIPO INDECOPI"/>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952625" cy="7048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8827CA">
      <w:rPr>
        <w:rFonts w:ascii="Arial Narrow" w:hAnsi="Arial Narrow" w:cs="Arial"/>
        <w:b/>
        <w:i/>
        <w:sz w:val="18"/>
        <w:szCs w:val="18"/>
      </w:rPr>
      <w:t xml:space="preserve">SECRETARÍA TÉCNICA DE LA COMISIÓN </w:t>
    </w:r>
  </w:p>
  <w:p w14:paraId="3AE7C8D2" w14:textId="1C7D2C11" w:rsidR="00CF14E0" w:rsidRPr="008827CA" w:rsidRDefault="00CF14E0" w:rsidP="00CF14E0">
    <w:pPr>
      <w:jc w:val="right"/>
      <w:rPr>
        <w:rFonts w:ascii="Arial Narrow" w:hAnsi="Arial Narrow" w:cs="Arial"/>
        <w:b/>
        <w:i/>
        <w:sz w:val="18"/>
        <w:szCs w:val="18"/>
      </w:rPr>
    </w:pPr>
    <w:r w:rsidRPr="008827CA">
      <w:rPr>
        <w:rFonts w:ascii="Arial Narrow" w:hAnsi="Arial Narrow" w:cs="Arial"/>
        <w:b/>
        <w:i/>
        <w:sz w:val="18"/>
        <w:szCs w:val="18"/>
      </w:rPr>
      <w:t>DE PROTECCIÓN AL CONSUMIDOR</w:t>
    </w:r>
    <w:r w:rsidR="00765351" w:rsidRPr="008827CA">
      <w:rPr>
        <w:rFonts w:ascii="Arial Narrow" w:hAnsi="Arial Narrow" w:cs="Arial"/>
        <w:b/>
        <w:i/>
        <w:sz w:val="18"/>
        <w:szCs w:val="18"/>
      </w:rPr>
      <w:t xml:space="preserve"> </w:t>
    </w:r>
    <w:proofErr w:type="spellStart"/>
    <w:r w:rsidR="00765351" w:rsidRPr="008827CA">
      <w:rPr>
        <w:rFonts w:ascii="Arial Narrow" w:hAnsi="Arial Narrow" w:cs="Arial"/>
        <w:b/>
        <w:i/>
        <w:sz w:val="18"/>
        <w:szCs w:val="18"/>
      </w:rPr>
      <w:t>N°</w:t>
    </w:r>
    <w:proofErr w:type="spellEnd"/>
    <w:r w:rsidR="00765351" w:rsidRPr="008827CA">
      <w:rPr>
        <w:rFonts w:ascii="Arial Narrow" w:hAnsi="Arial Narrow" w:cs="Arial"/>
        <w:b/>
        <w:i/>
        <w:sz w:val="18"/>
        <w:szCs w:val="18"/>
      </w:rPr>
      <w:t xml:space="preserve"> 1 -</w:t>
    </w:r>
  </w:p>
  <w:p w14:paraId="690FE8BF" w14:textId="77777777" w:rsidR="00CF14E0" w:rsidRDefault="00CF14E0" w:rsidP="00CF14E0">
    <w:pPr>
      <w:jc w:val="right"/>
      <w:rPr>
        <w:rFonts w:ascii="Arial" w:hAnsi="Arial" w:cs="Arial"/>
        <w:b/>
        <w:i/>
        <w:sz w:val="18"/>
        <w:szCs w:val="18"/>
      </w:rPr>
    </w:pPr>
    <w:r w:rsidRPr="008827CA">
      <w:rPr>
        <w:rFonts w:ascii="Arial Narrow" w:hAnsi="Arial Narrow" w:cs="Arial"/>
        <w:b/>
        <w:i/>
        <w:sz w:val="18"/>
        <w:szCs w:val="18"/>
      </w:rPr>
      <w:t>SEDE CENTRAL</w:t>
    </w:r>
    <w:r w:rsidRPr="00D838DC">
      <w:rPr>
        <w:rFonts w:ascii="Arial" w:hAnsi="Arial" w:cs="Arial"/>
        <w:b/>
        <w:i/>
        <w:sz w:val="18"/>
        <w:szCs w:val="18"/>
      </w:rPr>
      <w:t xml:space="preserve"> </w:t>
    </w:r>
  </w:p>
  <w:p w14:paraId="23D268C9" w14:textId="77777777" w:rsidR="00CF14E0" w:rsidRDefault="00CF14E0">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26F5853"/>
    <w:multiLevelType w:val="hybridMultilevel"/>
    <w:tmpl w:val="FFFFFFFF"/>
    <w:lvl w:ilvl="0" w:tplc="FFFFFFFF">
      <w:start w:val="1"/>
      <w:numFmt w:val="lowerRoman"/>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6607779E"/>
    <w:multiLevelType w:val="hybridMultilevel"/>
    <w:tmpl w:val="1B0E69B0"/>
    <w:lvl w:ilvl="0" w:tplc="02DC2D82">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 w15:restartNumberingAfterBreak="0">
    <w:nsid w:val="6C4903EE"/>
    <w:multiLevelType w:val="hybridMultilevel"/>
    <w:tmpl w:val="6CF0C824"/>
    <w:lvl w:ilvl="0" w:tplc="85B60870">
      <w:start w:val="1"/>
      <w:numFmt w:val="lowerRoman"/>
      <w:lvlText w:val="(%1)"/>
      <w:lvlJc w:val="left"/>
      <w:pPr>
        <w:ind w:left="1080" w:hanging="720"/>
      </w:pPr>
      <w:rPr>
        <w:b w:val="0"/>
      </w:rPr>
    </w:lvl>
    <w:lvl w:ilvl="1" w:tplc="280A0019">
      <w:start w:val="1"/>
      <w:numFmt w:val="lowerLetter"/>
      <w:lvlText w:val="%2."/>
      <w:lvlJc w:val="left"/>
      <w:pPr>
        <w:ind w:left="1440" w:hanging="360"/>
      </w:pPr>
    </w:lvl>
    <w:lvl w:ilvl="2" w:tplc="280A001B">
      <w:start w:val="1"/>
      <w:numFmt w:val="lowerRoman"/>
      <w:lvlText w:val="%3."/>
      <w:lvlJc w:val="right"/>
      <w:pPr>
        <w:ind w:left="2160" w:hanging="180"/>
      </w:pPr>
    </w:lvl>
    <w:lvl w:ilvl="3" w:tplc="280A000F">
      <w:start w:val="1"/>
      <w:numFmt w:val="decimal"/>
      <w:lvlText w:val="%4."/>
      <w:lvlJc w:val="left"/>
      <w:pPr>
        <w:ind w:left="2880" w:hanging="360"/>
      </w:pPr>
    </w:lvl>
    <w:lvl w:ilvl="4" w:tplc="280A0019">
      <w:start w:val="1"/>
      <w:numFmt w:val="lowerLetter"/>
      <w:lvlText w:val="%5."/>
      <w:lvlJc w:val="left"/>
      <w:pPr>
        <w:ind w:left="3600" w:hanging="360"/>
      </w:pPr>
    </w:lvl>
    <w:lvl w:ilvl="5" w:tplc="280A001B">
      <w:start w:val="1"/>
      <w:numFmt w:val="lowerRoman"/>
      <w:lvlText w:val="%6."/>
      <w:lvlJc w:val="right"/>
      <w:pPr>
        <w:ind w:left="4320" w:hanging="180"/>
      </w:pPr>
    </w:lvl>
    <w:lvl w:ilvl="6" w:tplc="280A000F">
      <w:start w:val="1"/>
      <w:numFmt w:val="decimal"/>
      <w:lvlText w:val="%7."/>
      <w:lvlJc w:val="left"/>
      <w:pPr>
        <w:ind w:left="5040" w:hanging="360"/>
      </w:pPr>
    </w:lvl>
    <w:lvl w:ilvl="7" w:tplc="280A0019">
      <w:start w:val="1"/>
      <w:numFmt w:val="lowerLetter"/>
      <w:lvlText w:val="%8."/>
      <w:lvlJc w:val="left"/>
      <w:pPr>
        <w:ind w:left="5760" w:hanging="360"/>
      </w:pPr>
    </w:lvl>
    <w:lvl w:ilvl="8" w:tplc="280A001B">
      <w:start w:val="1"/>
      <w:numFmt w:val="lowerRoman"/>
      <w:lvlText w:val="%9."/>
      <w:lvlJc w:val="right"/>
      <w:pPr>
        <w:ind w:left="6480" w:hanging="180"/>
      </w:pPr>
    </w:lvl>
  </w:abstractNum>
  <w:abstractNum w:abstractNumId="3" w15:restartNumberingAfterBreak="0">
    <w:nsid w:val="7AF610F0"/>
    <w:multiLevelType w:val="hybridMultilevel"/>
    <w:tmpl w:val="4F840AF6"/>
    <w:lvl w:ilvl="0" w:tplc="F844DD3E">
      <w:start w:val="1"/>
      <w:numFmt w:val="lowerRoman"/>
      <w:lvlText w:val="(%1)"/>
      <w:lvlJc w:val="left"/>
      <w:pPr>
        <w:ind w:left="720" w:hanging="360"/>
      </w:pPr>
      <w:rPr>
        <w:b w:val="0"/>
      </w:rPr>
    </w:lvl>
    <w:lvl w:ilvl="1" w:tplc="280A0019">
      <w:start w:val="1"/>
      <w:numFmt w:val="lowerLetter"/>
      <w:lvlText w:val="%2."/>
      <w:lvlJc w:val="left"/>
      <w:pPr>
        <w:ind w:left="1440" w:hanging="360"/>
      </w:pPr>
    </w:lvl>
    <w:lvl w:ilvl="2" w:tplc="280A001B">
      <w:start w:val="1"/>
      <w:numFmt w:val="lowerRoman"/>
      <w:lvlText w:val="%3."/>
      <w:lvlJc w:val="right"/>
      <w:pPr>
        <w:ind w:left="2160" w:hanging="180"/>
      </w:pPr>
    </w:lvl>
    <w:lvl w:ilvl="3" w:tplc="280A000F">
      <w:start w:val="1"/>
      <w:numFmt w:val="decimal"/>
      <w:lvlText w:val="%4."/>
      <w:lvlJc w:val="left"/>
      <w:pPr>
        <w:ind w:left="2880" w:hanging="360"/>
      </w:pPr>
    </w:lvl>
    <w:lvl w:ilvl="4" w:tplc="280A0019">
      <w:start w:val="1"/>
      <w:numFmt w:val="lowerLetter"/>
      <w:lvlText w:val="%5."/>
      <w:lvlJc w:val="left"/>
      <w:pPr>
        <w:ind w:left="3600" w:hanging="360"/>
      </w:pPr>
    </w:lvl>
    <w:lvl w:ilvl="5" w:tplc="280A001B">
      <w:start w:val="1"/>
      <w:numFmt w:val="lowerRoman"/>
      <w:lvlText w:val="%6."/>
      <w:lvlJc w:val="right"/>
      <w:pPr>
        <w:ind w:left="4320" w:hanging="180"/>
      </w:pPr>
    </w:lvl>
    <w:lvl w:ilvl="6" w:tplc="280A000F">
      <w:start w:val="1"/>
      <w:numFmt w:val="decimal"/>
      <w:lvlText w:val="%7."/>
      <w:lvlJc w:val="left"/>
      <w:pPr>
        <w:ind w:left="5040" w:hanging="360"/>
      </w:pPr>
    </w:lvl>
    <w:lvl w:ilvl="7" w:tplc="280A0019">
      <w:start w:val="1"/>
      <w:numFmt w:val="lowerLetter"/>
      <w:lvlText w:val="%8."/>
      <w:lvlJc w:val="left"/>
      <w:pPr>
        <w:ind w:left="5760" w:hanging="360"/>
      </w:pPr>
    </w:lvl>
    <w:lvl w:ilvl="8" w:tplc="280A001B">
      <w:start w:val="1"/>
      <w:numFmt w:val="lowerRoman"/>
      <w:lvlText w:val="%9."/>
      <w:lvlJc w:val="right"/>
      <w:pPr>
        <w:ind w:left="6480" w:hanging="180"/>
      </w:pPr>
    </w:lvl>
  </w:abstractNum>
  <w:num w:numId="1" w16cid:durableId="1105610185">
    <w:abstractNumId w:val="2"/>
  </w:num>
  <w:num w:numId="2" w16cid:durableId="1221790808">
    <w:abstractNumId w:val="3"/>
  </w:num>
  <w:num w:numId="3" w16cid:durableId="746193188">
    <w:abstractNumId w:val="0"/>
  </w:num>
  <w:num w:numId="4" w16cid:durableId="127227482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2E56"/>
    <w:rsid w:val="00002992"/>
    <w:rsid w:val="00003688"/>
    <w:rsid w:val="000C0A07"/>
    <w:rsid w:val="000C1B56"/>
    <w:rsid w:val="00104115"/>
    <w:rsid w:val="0011689E"/>
    <w:rsid w:val="00122BA0"/>
    <w:rsid w:val="00131350"/>
    <w:rsid w:val="00136CD8"/>
    <w:rsid w:val="00166B90"/>
    <w:rsid w:val="001A4F9A"/>
    <w:rsid w:val="001C6167"/>
    <w:rsid w:val="001E20DF"/>
    <w:rsid w:val="00215F2C"/>
    <w:rsid w:val="002175A0"/>
    <w:rsid w:val="0022055C"/>
    <w:rsid w:val="00235FDE"/>
    <w:rsid w:val="00236065"/>
    <w:rsid w:val="002509AC"/>
    <w:rsid w:val="00263B42"/>
    <w:rsid w:val="002C5726"/>
    <w:rsid w:val="002E5F9B"/>
    <w:rsid w:val="003249F3"/>
    <w:rsid w:val="0034439A"/>
    <w:rsid w:val="00345A52"/>
    <w:rsid w:val="00361018"/>
    <w:rsid w:val="00364207"/>
    <w:rsid w:val="003A0945"/>
    <w:rsid w:val="003E1AF7"/>
    <w:rsid w:val="004218D8"/>
    <w:rsid w:val="0049140F"/>
    <w:rsid w:val="004964AC"/>
    <w:rsid w:val="004A0F7D"/>
    <w:rsid w:val="00544806"/>
    <w:rsid w:val="00635CA0"/>
    <w:rsid w:val="0066570C"/>
    <w:rsid w:val="0076067E"/>
    <w:rsid w:val="00765351"/>
    <w:rsid w:val="00850D97"/>
    <w:rsid w:val="00874028"/>
    <w:rsid w:val="008827CA"/>
    <w:rsid w:val="008B756A"/>
    <w:rsid w:val="0094625A"/>
    <w:rsid w:val="00961ABD"/>
    <w:rsid w:val="00962C41"/>
    <w:rsid w:val="00964EEC"/>
    <w:rsid w:val="00967D83"/>
    <w:rsid w:val="009D7CA1"/>
    <w:rsid w:val="00A26FE8"/>
    <w:rsid w:val="00A37421"/>
    <w:rsid w:val="00A92E56"/>
    <w:rsid w:val="00A95B70"/>
    <w:rsid w:val="00AA5A07"/>
    <w:rsid w:val="00AC6D67"/>
    <w:rsid w:val="00AC75E9"/>
    <w:rsid w:val="00AF30BB"/>
    <w:rsid w:val="00AF5670"/>
    <w:rsid w:val="00B254F8"/>
    <w:rsid w:val="00B57C32"/>
    <w:rsid w:val="00C64EB2"/>
    <w:rsid w:val="00C7185E"/>
    <w:rsid w:val="00CA09D8"/>
    <w:rsid w:val="00CE0FA4"/>
    <w:rsid w:val="00CF14E0"/>
    <w:rsid w:val="00D62425"/>
    <w:rsid w:val="00D76BF3"/>
    <w:rsid w:val="00DC60E6"/>
    <w:rsid w:val="00DC61E7"/>
    <w:rsid w:val="00DE7234"/>
    <w:rsid w:val="00E1792C"/>
    <w:rsid w:val="00E65576"/>
    <w:rsid w:val="00E96A27"/>
    <w:rsid w:val="00EB349F"/>
    <w:rsid w:val="00F16DA0"/>
    <w:rsid w:val="00F30659"/>
    <w:rsid w:val="00F363FC"/>
    <w:rsid w:val="00F414AC"/>
    <w:rsid w:val="00FC1AEE"/>
    <w:rsid w:val="00FD25B4"/>
    <w:rsid w:val="00FE6B60"/>
    <w:rsid w:val="00FF5D48"/>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3A418B"/>
  <w15:chartTrackingRefBased/>
  <w15:docId w15:val="{E97B29AD-A001-4BA1-BFA3-15DC94EDB7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A92E56"/>
    <w:pPr>
      <w:spacing w:after="0" w:line="240" w:lineRule="auto"/>
    </w:pPr>
    <w:rPr>
      <w:rFonts w:ascii="Times New Roman" w:eastAsia="Times New Roman" w:hAnsi="Times New Roman" w:cs="Times New Roman"/>
      <w:color w:val="000000"/>
      <w:sz w:val="20"/>
      <w:szCs w:val="20"/>
      <w:lang w:eastAsia="es-PE"/>
    </w:rPr>
  </w:style>
  <w:style w:type="paragraph" w:styleId="Ttulo2">
    <w:name w:val="heading 2"/>
    <w:basedOn w:val="Normal"/>
    <w:next w:val="Normal"/>
    <w:link w:val="Ttulo2Car"/>
    <w:uiPriority w:val="9"/>
    <w:semiHidden/>
    <w:unhideWhenUsed/>
    <w:qFormat/>
    <w:rsid w:val="00CE0FA4"/>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notapie">
    <w:name w:val="footnote text"/>
    <w:aliases w:val="Car,Car Car Car,Car Car,Car Car Car Car Car Car,Car Car Car Car,Car Car Car Car Car Car Car Car Car,fn Car,footnote text Car,Footnotes Car,Footnote ak Car,Car11 Car Car Car,Car2,Ca,C, Car,Car Car Car Car Car C, Ca,Texto nota pie1,Ca Car"/>
    <w:basedOn w:val="Normal"/>
    <w:link w:val="TextonotapieCar"/>
    <w:uiPriority w:val="99"/>
    <w:unhideWhenUsed/>
    <w:qFormat/>
    <w:rsid w:val="00A92E56"/>
    <w:rPr>
      <w:rFonts w:ascii="Calibri" w:eastAsia="Calibri" w:hAnsi="Calibri"/>
      <w:color w:val="auto"/>
      <w:lang w:val="x-none" w:eastAsia="x-none"/>
    </w:rPr>
  </w:style>
  <w:style w:type="character" w:customStyle="1" w:styleId="TextonotapieCar">
    <w:name w:val="Texto nota pie Car"/>
    <w:aliases w:val="Car Car1,Car Car Car Car1,Car Car Car1,Car Car Car Car Car Car Car,Car Car Car Car Car,Car Car Car Car Car Car Car Car Car Car,fn Car Car,footnote text Car Car,Footnotes Car Car,Footnote ak Car Car,Car11 Car Car Car Car,Car2 Car,C Car"/>
    <w:basedOn w:val="Fuentedeprrafopredeter"/>
    <w:link w:val="Textonotapie"/>
    <w:uiPriority w:val="99"/>
    <w:qFormat/>
    <w:rsid w:val="00A92E56"/>
    <w:rPr>
      <w:rFonts w:ascii="Calibri" w:eastAsia="Calibri" w:hAnsi="Calibri" w:cs="Times New Roman"/>
      <w:sz w:val="20"/>
      <w:szCs w:val="20"/>
      <w:lang w:val="x-none" w:eastAsia="x-none"/>
    </w:rPr>
  </w:style>
  <w:style w:type="paragraph" w:styleId="Prrafodelista">
    <w:name w:val="List Paragraph"/>
    <w:aliases w:val="Cita Pie de Página,titulo,Párrafo 2"/>
    <w:basedOn w:val="Normal"/>
    <w:link w:val="PrrafodelistaCar"/>
    <w:uiPriority w:val="34"/>
    <w:qFormat/>
    <w:rsid w:val="00A92E56"/>
    <w:pPr>
      <w:spacing w:after="200" w:line="276" w:lineRule="auto"/>
      <w:ind w:left="720"/>
      <w:contextualSpacing/>
    </w:pPr>
    <w:rPr>
      <w:rFonts w:ascii="Calibri" w:eastAsia="Calibri" w:hAnsi="Calibri"/>
      <w:color w:val="auto"/>
      <w:sz w:val="22"/>
      <w:szCs w:val="22"/>
      <w:lang w:eastAsia="en-US"/>
    </w:rPr>
  </w:style>
  <w:style w:type="character" w:styleId="Refdenotaalpie">
    <w:name w:val="footnote reference"/>
    <w:aliases w:val="Ref,de nota al pie,註腳內容,FC,16 Point,Superscript 6 Point,Ref.,de,nota,al,pie,Texto,Car1,Char,Referencia nota al pie,Car2 Car1,Car Car Car Car Car Car Car Car Car Car Car Car Car Car Car1,Car Car1 C,ftref,Car21,C1,Ca Ca"/>
    <w:link w:val="Texto1"/>
    <w:uiPriority w:val="99"/>
    <w:unhideWhenUsed/>
    <w:qFormat/>
    <w:rsid w:val="00A92E56"/>
    <w:rPr>
      <w:vertAlign w:val="superscript"/>
    </w:rPr>
  </w:style>
  <w:style w:type="character" w:customStyle="1" w:styleId="PrrafodelistaCar">
    <w:name w:val="Párrafo de lista Car"/>
    <w:aliases w:val="Cita Pie de Página Car,titulo Car,Párrafo 2 Car"/>
    <w:link w:val="Prrafodelista"/>
    <w:uiPriority w:val="34"/>
    <w:qFormat/>
    <w:locked/>
    <w:rsid w:val="00A92E56"/>
    <w:rPr>
      <w:rFonts w:ascii="Calibri" w:eastAsia="Calibri" w:hAnsi="Calibri" w:cs="Times New Roman"/>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
    <w:basedOn w:val="Normal"/>
    <w:link w:val="Refdenotaalpie"/>
    <w:uiPriority w:val="99"/>
    <w:rsid w:val="00A92E56"/>
    <w:rPr>
      <w:rFonts w:asciiTheme="minorHAnsi" w:eastAsiaTheme="minorHAnsi" w:hAnsiTheme="minorHAnsi" w:cstheme="minorBidi"/>
      <w:color w:val="auto"/>
      <w:sz w:val="22"/>
      <w:szCs w:val="22"/>
      <w:vertAlign w:val="superscript"/>
      <w:lang w:eastAsia="en-US"/>
    </w:rPr>
  </w:style>
  <w:style w:type="character" w:customStyle="1" w:styleId="Ninguno">
    <w:name w:val="Ninguno"/>
    <w:autoRedefine/>
    <w:rsid w:val="00A92E56"/>
  </w:style>
  <w:style w:type="paragraph" w:customStyle="1" w:styleId="Cuerpo">
    <w:name w:val="Cuerpo"/>
    <w:rsid w:val="00A92E56"/>
    <w:pPr>
      <w:spacing w:after="0" w:line="240" w:lineRule="auto"/>
    </w:pPr>
    <w:rPr>
      <w:rFonts w:ascii="Times New Roman" w:eastAsia="Arial Unicode MS" w:hAnsi="Times New Roman" w:cs="Arial Unicode MS"/>
      <w:color w:val="000000"/>
      <w:sz w:val="24"/>
      <w:szCs w:val="24"/>
      <w:u w:color="000000"/>
      <w:lang w:eastAsia="es-PE"/>
    </w:rPr>
  </w:style>
  <w:style w:type="paragraph" w:styleId="Encabezado">
    <w:name w:val="header"/>
    <w:basedOn w:val="Normal"/>
    <w:link w:val="EncabezadoCar"/>
    <w:uiPriority w:val="99"/>
    <w:unhideWhenUsed/>
    <w:rsid w:val="00CF14E0"/>
    <w:pPr>
      <w:tabs>
        <w:tab w:val="center" w:pos="4252"/>
        <w:tab w:val="right" w:pos="8504"/>
      </w:tabs>
    </w:pPr>
  </w:style>
  <w:style w:type="character" w:customStyle="1" w:styleId="EncabezadoCar">
    <w:name w:val="Encabezado Car"/>
    <w:basedOn w:val="Fuentedeprrafopredeter"/>
    <w:link w:val="Encabezado"/>
    <w:uiPriority w:val="99"/>
    <w:rsid w:val="00CF14E0"/>
    <w:rPr>
      <w:rFonts w:ascii="Times New Roman" w:eastAsia="Times New Roman" w:hAnsi="Times New Roman" w:cs="Times New Roman"/>
      <w:color w:val="000000"/>
      <w:sz w:val="20"/>
      <w:szCs w:val="20"/>
      <w:lang w:eastAsia="es-PE"/>
    </w:rPr>
  </w:style>
  <w:style w:type="paragraph" w:styleId="Piedepgina">
    <w:name w:val="footer"/>
    <w:basedOn w:val="Normal"/>
    <w:link w:val="PiedepginaCar"/>
    <w:uiPriority w:val="99"/>
    <w:unhideWhenUsed/>
    <w:rsid w:val="00CF14E0"/>
    <w:pPr>
      <w:tabs>
        <w:tab w:val="center" w:pos="4252"/>
        <w:tab w:val="right" w:pos="8504"/>
      </w:tabs>
    </w:pPr>
  </w:style>
  <w:style w:type="character" w:customStyle="1" w:styleId="PiedepginaCar">
    <w:name w:val="Pie de página Car"/>
    <w:basedOn w:val="Fuentedeprrafopredeter"/>
    <w:link w:val="Piedepgina"/>
    <w:uiPriority w:val="99"/>
    <w:rsid w:val="00CF14E0"/>
    <w:rPr>
      <w:rFonts w:ascii="Times New Roman" w:eastAsia="Times New Roman" w:hAnsi="Times New Roman" w:cs="Times New Roman"/>
      <w:color w:val="000000"/>
      <w:sz w:val="20"/>
      <w:szCs w:val="20"/>
      <w:lang w:eastAsia="es-PE"/>
    </w:rPr>
  </w:style>
  <w:style w:type="paragraph" w:customStyle="1" w:styleId="Default">
    <w:name w:val="Default"/>
    <w:rsid w:val="00E65576"/>
    <w:pPr>
      <w:autoSpaceDE w:val="0"/>
      <w:autoSpaceDN w:val="0"/>
      <w:adjustRightInd w:val="0"/>
      <w:spacing w:after="0" w:line="240" w:lineRule="auto"/>
    </w:pPr>
    <w:rPr>
      <w:rFonts w:ascii="Arial" w:hAnsi="Arial" w:cs="Arial"/>
      <w:color w:val="000000"/>
      <w:sz w:val="24"/>
      <w:szCs w:val="24"/>
    </w:rPr>
  </w:style>
  <w:style w:type="character" w:customStyle="1" w:styleId="Ttulo2Car">
    <w:name w:val="Título 2 Car"/>
    <w:basedOn w:val="Fuentedeprrafopredeter"/>
    <w:link w:val="Ttulo2"/>
    <w:uiPriority w:val="9"/>
    <w:semiHidden/>
    <w:rsid w:val="00CE0FA4"/>
    <w:rPr>
      <w:rFonts w:asciiTheme="majorHAnsi" w:eastAsiaTheme="majorEastAsia" w:hAnsiTheme="majorHAnsi" w:cstheme="majorBidi"/>
      <w:color w:val="2F5496" w:themeColor="accent1" w:themeShade="BF"/>
      <w:sz w:val="26"/>
      <w:szCs w:val="26"/>
      <w:lang w:eastAsia="es-PE"/>
    </w:rPr>
  </w:style>
  <w:style w:type="paragraph" w:styleId="Revisin">
    <w:name w:val="Revision"/>
    <w:hidden/>
    <w:uiPriority w:val="99"/>
    <w:semiHidden/>
    <w:rsid w:val="00104115"/>
    <w:pPr>
      <w:spacing w:after="0" w:line="240" w:lineRule="auto"/>
    </w:pPr>
    <w:rPr>
      <w:rFonts w:ascii="Times New Roman" w:eastAsia="Times New Roman" w:hAnsi="Times New Roman" w:cs="Times New Roman"/>
      <w:color w:val="000000"/>
      <w:sz w:val="20"/>
      <w:szCs w:val="20"/>
      <w:lang w:eastAsia="es-PE"/>
    </w:rPr>
  </w:style>
  <w:style w:type="character" w:styleId="Refdecomentario">
    <w:name w:val="annotation reference"/>
    <w:basedOn w:val="Fuentedeprrafopredeter"/>
    <w:uiPriority w:val="99"/>
    <w:semiHidden/>
    <w:unhideWhenUsed/>
    <w:rsid w:val="00544806"/>
    <w:rPr>
      <w:sz w:val="16"/>
      <w:szCs w:val="16"/>
    </w:rPr>
  </w:style>
  <w:style w:type="paragraph" w:styleId="Textocomentario">
    <w:name w:val="annotation text"/>
    <w:basedOn w:val="Normal"/>
    <w:link w:val="TextocomentarioCar"/>
    <w:uiPriority w:val="99"/>
    <w:unhideWhenUsed/>
    <w:rsid w:val="00544806"/>
  </w:style>
  <w:style w:type="character" w:customStyle="1" w:styleId="TextocomentarioCar">
    <w:name w:val="Texto comentario Car"/>
    <w:basedOn w:val="Fuentedeprrafopredeter"/>
    <w:link w:val="Textocomentario"/>
    <w:uiPriority w:val="99"/>
    <w:rsid w:val="00544806"/>
    <w:rPr>
      <w:rFonts w:ascii="Times New Roman" w:eastAsia="Times New Roman" w:hAnsi="Times New Roman" w:cs="Times New Roman"/>
      <w:color w:val="000000"/>
      <w:sz w:val="20"/>
      <w:szCs w:val="20"/>
      <w:lang w:eastAsia="es-PE"/>
    </w:rPr>
  </w:style>
  <w:style w:type="paragraph" w:styleId="Asuntodelcomentario">
    <w:name w:val="annotation subject"/>
    <w:basedOn w:val="Textocomentario"/>
    <w:next w:val="Textocomentario"/>
    <w:link w:val="AsuntodelcomentarioCar"/>
    <w:uiPriority w:val="99"/>
    <w:semiHidden/>
    <w:unhideWhenUsed/>
    <w:rsid w:val="00544806"/>
    <w:rPr>
      <w:b/>
      <w:bCs/>
    </w:rPr>
  </w:style>
  <w:style w:type="character" w:customStyle="1" w:styleId="AsuntodelcomentarioCar">
    <w:name w:val="Asunto del comentario Car"/>
    <w:basedOn w:val="TextocomentarioCar"/>
    <w:link w:val="Asuntodelcomentario"/>
    <w:uiPriority w:val="99"/>
    <w:semiHidden/>
    <w:rsid w:val="00544806"/>
    <w:rPr>
      <w:rFonts w:ascii="Times New Roman" w:eastAsia="Times New Roman" w:hAnsi="Times New Roman" w:cs="Times New Roman"/>
      <w:b/>
      <w:bCs/>
      <w:color w:val="000000"/>
      <w:sz w:val="20"/>
      <w:szCs w:val="20"/>
      <w:lang w:eastAsia="es-PE"/>
    </w:rPr>
  </w:style>
  <w:style w:type="character" w:customStyle="1" w:styleId="no-style-override-2">
    <w:name w:val="no-style-override-2"/>
    <w:basedOn w:val="Fuentedeprrafopredeter"/>
    <w:rsid w:val="00AF30B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649188">
      <w:bodyDiv w:val="1"/>
      <w:marLeft w:val="0"/>
      <w:marRight w:val="0"/>
      <w:marTop w:val="0"/>
      <w:marBottom w:val="0"/>
      <w:divBdr>
        <w:top w:val="none" w:sz="0" w:space="0" w:color="auto"/>
        <w:left w:val="none" w:sz="0" w:space="0" w:color="auto"/>
        <w:bottom w:val="none" w:sz="0" w:space="0" w:color="auto"/>
        <w:right w:val="none" w:sz="0" w:space="0" w:color="auto"/>
      </w:divBdr>
    </w:div>
    <w:div w:id="375659782">
      <w:bodyDiv w:val="1"/>
      <w:marLeft w:val="0"/>
      <w:marRight w:val="0"/>
      <w:marTop w:val="0"/>
      <w:marBottom w:val="0"/>
      <w:divBdr>
        <w:top w:val="none" w:sz="0" w:space="0" w:color="auto"/>
        <w:left w:val="none" w:sz="0" w:space="0" w:color="auto"/>
        <w:bottom w:val="none" w:sz="0" w:space="0" w:color="auto"/>
        <w:right w:val="none" w:sz="0" w:space="0" w:color="auto"/>
      </w:divBdr>
    </w:div>
    <w:div w:id="492531581">
      <w:bodyDiv w:val="1"/>
      <w:marLeft w:val="0"/>
      <w:marRight w:val="0"/>
      <w:marTop w:val="0"/>
      <w:marBottom w:val="0"/>
      <w:divBdr>
        <w:top w:val="none" w:sz="0" w:space="0" w:color="auto"/>
        <w:left w:val="none" w:sz="0" w:space="0" w:color="auto"/>
        <w:bottom w:val="none" w:sz="0" w:space="0" w:color="auto"/>
        <w:right w:val="none" w:sz="0" w:space="0" w:color="auto"/>
      </w:divBdr>
    </w:div>
    <w:div w:id="975991391">
      <w:bodyDiv w:val="1"/>
      <w:marLeft w:val="0"/>
      <w:marRight w:val="0"/>
      <w:marTop w:val="0"/>
      <w:marBottom w:val="0"/>
      <w:divBdr>
        <w:top w:val="none" w:sz="0" w:space="0" w:color="auto"/>
        <w:left w:val="none" w:sz="0" w:space="0" w:color="auto"/>
        <w:bottom w:val="none" w:sz="0" w:space="0" w:color="auto"/>
        <w:right w:val="none" w:sz="0" w:space="0" w:color="auto"/>
      </w:divBdr>
    </w:div>
    <w:div w:id="1083720234">
      <w:bodyDiv w:val="1"/>
      <w:marLeft w:val="0"/>
      <w:marRight w:val="0"/>
      <w:marTop w:val="0"/>
      <w:marBottom w:val="0"/>
      <w:divBdr>
        <w:top w:val="none" w:sz="0" w:space="0" w:color="auto"/>
        <w:left w:val="none" w:sz="0" w:space="0" w:color="auto"/>
        <w:bottom w:val="none" w:sz="0" w:space="0" w:color="auto"/>
        <w:right w:val="none" w:sz="0" w:space="0" w:color="auto"/>
      </w:divBdr>
    </w:div>
    <w:div w:id="11330173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C617F54-46E3-41A0-B4CB-49D0ADCFF1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TotalTime>
  <Pages>1</Pages>
  <Words>204</Words>
  <Characters>1084</Characters>
  <Application>Microsoft Office Word</Application>
  <DocSecurity>0</DocSecurity>
  <Lines>30</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Miguel Rodrigo Salerno Boggio</dc:creator>
  <cp:keywords/>
  <dc:description/>
  <cp:lastModifiedBy>José David Chávez Quispe</cp:lastModifiedBy>
  <cp:revision>9</cp:revision>
  <dcterms:created xsi:type="dcterms:W3CDTF">2025-01-27T21:42:00Z</dcterms:created>
  <dcterms:modified xsi:type="dcterms:W3CDTF">2025-12-10T21:41:00Z</dcterms:modified>
</cp:coreProperties>
</file>