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DED08" w14:textId="5B615F84" w:rsidR="009D1444" w:rsidRPr="00F27297" w:rsidRDefault="009D1444" w:rsidP="009D1444">
      <w:pPr>
        <w:jc w:val="right"/>
        <w:rPr>
          <w:rFonts w:ascii="Arial Narrow" w:hAnsi="Arial Narrow"/>
          <w:b/>
          <w:sz w:val="22"/>
          <w:szCs w:val="22"/>
          <w:u w:val="single"/>
        </w:rPr>
      </w:pPr>
      <w:r w:rsidRPr="00F27297">
        <w:rPr>
          <w:rFonts w:ascii="Arial Narrow" w:hAnsi="Arial Narrow"/>
          <w:b/>
          <w:sz w:val="22"/>
          <w:szCs w:val="22"/>
          <w:u w:val="single"/>
        </w:rPr>
        <w:t xml:space="preserve">Expediente </w:t>
      </w:r>
      <w:proofErr w:type="spellStart"/>
      <w:r w:rsidRPr="00F27297">
        <w:rPr>
          <w:rFonts w:ascii="Arial Narrow" w:hAnsi="Arial Narrow"/>
          <w:b/>
          <w:sz w:val="22"/>
          <w:szCs w:val="22"/>
          <w:u w:val="single"/>
        </w:rPr>
        <w:t>N°</w:t>
      </w:r>
      <w:proofErr w:type="spellEnd"/>
      <w:r w:rsidRPr="00F27297">
        <w:rPr>
          <w:rFonts w:ascii="Arial Narrow" w:hAnsi="Arial Narrow"/>
          <w:b/>
          <w:sz w:val="22"/>
          <w:szCs w:val="22"/>
          <w:u w:val="single"/>
        </w:rPr>
        <w:t xml:space="preserve"> </w:t>
      </w:r>
      <w:r w:rsidR="00DC02F0">
        <w:rPr>
          <w:rFonts w:ascii="Arial Narrow" w:hAnsi="Arial Narrow"/>
          <w:b/>
          <w:sz w:val="22"/>
          <w:szCs w:val="22"/>
          <w:u w:val="single"/>
        </w:rPr>
        <w:t>2767</w:t>
      </w:r>
      <w:r w:rsidRPr="00F27297">
        <w:rPr>
          <w:rFonts w:ascii="Arial Narrow" w:hAnsi="Arial Narrow"/>
          <w:b/>
          <w:sz w:val="22"/>
          <w:szCs w:val="22"/>
          <w:u w:val="single"/>
        </w:rPr>
        <w:t>-202</w:t>
      </w:r>
      <w:r w:rsidR="00F27297">
        <w:rPr>
          <w:rFonts w:ascii="Arial Narrow" w:hAnsi="Arial Narrow"/>
          <w:b/>
          <w:sz w:val="22"/>
          <w:szCs w:val="22"/>
          <w:u w:val="single"/>
        </w:rPr>
        <w:t>5</w:t>
      </w:r>
      <w:r w:rsidRPr="00F27297">
        <w:rPr>
          <w:rFonts w:ascii="Arial Narrow" w:hAnsi="Arial Narrow"/>
          <w:b/>
          <w:sz w:val="22"/>
          <w:szCs w:val="22"/>
          <w:u w:val="single"/>
        </w:rPr>
        <w:t>/CC1</w:t>
      </w:r>
    </w:p>
    <w:p w14:paraId="23EFF72B" w14:textId="77777777" w:rsidR="00F27297" w:rsidRDefault="00F27297" w:rsidP="009D1444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sz w:val="22"/>
          <w:szCs w:val="22"/>
        </w:rPr>
      </w:pPr>
    </w:p>
    <w:p w14:paraId="0019764B" w14:textId="77777777" w:rsidR="009D1444" w:rsidRPr="00F27297" w:rsidRDefault="009D1444" w:rsidP="009D1444">
      <w:pPr>
        <w:tabs>
          <w:tab w:val="left" w:pos="-720"/>
          <w:tab w:val="left" w:pos="0"/>
        </w:tabs>
        <w:suppressAutoHyphens/>
        <w:jc w:val="center"/>
        <w:rPr>
          <w:rFonts w:ascii="Arial Narrow" w:hAnsi="Arial Narrow" w:cs="Arial"/>
          <w:b/>
          <w:bCs/>
          <w:spacing w:val="-3"/>
          <w:sz w:val="22"/>
          <w:szCs w:val="22"/>
          <w:u w:val="single"/>
        </w:rPr>
      </w:pPr>
      <w:r w:rsidRPr="00F27297">
        <w:rPr>
          <w:rFonts w:ascii="Arial Narrow" w:hAnsi="Arial Narrow" w:cs="Arial"/>
          <w:b/>
          <w:bCs/>
          <w:spacing w:val="-3"/>
          <w:sz w:val="22"/>
          <w:szCs w:val="22"/>
          <w:u w:val="single"/>
        </w:rPr>
        <w:t xml:space="preserve">RAZÓN DE SECRETARÍA TÉCNICA </w:t>
      </w:r>
    </w:p>
    <w:p w14:paraId="7665E14A" w14:textId="77777777" w:rsidR="00F27297" w:rsidRPr="00F27297" w:rsidRDefault="00F27297" w:rsidP="009D1444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sz w:val="22"/>
          <w:szCs w:val="22"/>
        </w:rPr>
      </w:pPr>
    </w:p>
    <w:p w14:paraId="6BCFB2C8" w14:textId="0EBFA09F" w:rsidR="009D1444" w:rsidRPr="00F27297" w:rsidRDefault="009D1444" w:rsidP="009D1444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sz w:val="22"/>
          <w:szCs w:val="22"/>
        </w:rPr>
      </w:pPr>
      <w:r w:rsidRPr="00F27297">
        <w:rPr>
          <w:rFonts w:ascii="Arial Narrow" w:hAnsi="Arial Narrow" w:cs="Arial"/>
          <w:spacing w:val="-3"/>
          <w:sz w:val="22"/>
          <w:szCs w:val="22"/>
        </w:rPr>
        <w:t xml:space="preserve">Lima, </w:t>
      </w:r>
      <w:r w:rsidR="00DC02F0">
        <w:rPr>
          <w:rFonts w:ascii="Arial Narrow" w:hAnsi="Arial Narrow"/>
          <w:sz w:val="22"/>
          <w:szCs w:val="22"/>
        </w:rPr>
        <w:t>15</w:t>
      </w:r>
      <w:r w:rsidR="00F27297">
        <w:rPr>
          <w:rFonts w:ascii="Arial Narrow" w:hAnsi="Arial Narrow"/>
          <w:sz w:val="22"/>
          <w:szCs w:val="22"/>
        </w:rPr>
        <w:t xml:space="preserve"> de </w:t>
      </w:r>
      <w:r w:rsidR="001461E9">
        <w:rPr>
          <w:rFonts w:ascii="Arial Narrow" w:hAnsi="Arial Narrow"/>
          <w:sz w:val="22"/>
          <w:szCs w:val="22"/>
        </w:rPr>
        <w:t>enero</w:t>
      </w:r>
      <w:r w:rsidR="00F27297">
        <w:rPr>
          <w:rFonts w:ascii="Arial Narrow" w:hAnsi="Arial Narrow"/>
          <w:sz w:val="22"/>
          <w:szCs w:val="22"/>
        </w:rPr>
        <w:t xml:space="preserve"> </w:t>
      </w:r>
      <w:r w:rsidRPr="00F27297">
        <w:rPr>
          <w:rFonts w:ascii="Arial Narrow" w:hAnsi="Arial Narrow" w:cs="Arial"/>
          <w:spacing w:val="-3"/>
          <w:sz w:val="22"/>
          <w:szCs w:val="22"/>
        </w:rPr>
        <w:t>de 202</w:t>
      </w:r>
      <w:r w:rsidR="001461E9">
        <w:rPr>
          <w:rFonts w:ascii="Arial Narrow" w:hAnsi="Arial Narrow" w:cs="Arial"/>
          <w:spacing w:val="-3"/>
          <w:sz w:val="22"/>
          <w:szCs w:val="22"/>
        </w:rPr>
        <w:t>6</w:t>
      </w:r>
    </w:p>
    <w:p w14:paraId="1A0A94ED" w14:textId="77777777" w:rsidR="009D1444" w:rsidRPr="00F27297" w:rsidRDefault="009D1444" w:rsidP="009D1444">
      <w:pPr>
        <w:jc w:val="both"/>
        <w:rPr>
          <w:rFonts w:ascii="Arial Narrow" w:hAnsi="Arial Narrow"/>
          <w:color w:val="000000" w:themeColor="text1"/>
          <w:sz w:val="22"/>
          <w:szCs w:val="22"/>
        </w:rPr>
      </w:pPr>
    </w:p>
    <w:p w14:paraId="22FFFBBA" w14:textId="112D001C" w:rsidR="009D1444" w:rsidRDefault="009D1444" w:rsidP="009D1444">
      <w:pPr>
        <w:jc w:val="both"/>
        <w:rPr>
          <w:rFonts w:ascii="Arial Narrow" w:hAnsi="Arial Narrow"/>
          <w:sz w:val="22"/>
          <w:szCs w:val="22"/>
        </w:rPr>
      </w:pPr>
      <w:r w:rsidRPr="00F27297">
        <w:rPr>
          <w:rFonts w:ascii="Arial Narrow" w:hAnsi="Arial Narrow"/>
          <w:sz w:val="22"/>
          <w:szCs w:val="22"/>
        </w:rPr>
        <w:t xml:space="preserve">La Secretaría Técnica de la Comisión de Protección al Consumidor </w:t>
      </w:r>
      <w:proofErr w:type="spellStart"/>
      <w:r w:rsidRPr="00F27297">
        <w:rPr>
          <w:rFonts w:ascii="Arial Narrow" w:hAnsi="Arial Narrow"/>
          <w:sz w:val="22"/>
          <w:szCs w:val="22"/>
        </w:rPr>
        <w:t>N°</w:t>
      </w:r>
      <w:proofErr w:type="spellEnd"/>
      <w:r w:rsidRPr="00F27297">
        <w:rPr>
          <w:rFonts w:ascii="Arial Narrow" w:hAnsi="Arial Narrow"/>
          <w:sz w:val="22"/>
          <w:szCs w:val="22"/>
        </w:rPr>
        <w:t xml:space="preserve"> 1 (en adelante, Secretaría Técnica) </w:t>
      </w:r>
      <w:r w:rsidRPr="00F27297">
        <w:rPr>
          <w:rFonts w:ascii="Arial Narrow" w:hAnsi="Arial Narrow" w:cs="Arial"/>
          <w:spacing w:val="-3"/>
          <w:sz w:val="22"/>
          <w:szCs w:val="22"/>
        </w:rPr>
        <w:t>deja constancia que,</w:t>
      </w:r>
      <w:r w:rsidRPr="00F27297">
        <w:rPr>
          <w:rFonts w:ascii="Arial Narrow" w:hAnsi="Arial Narrow"/>
          <w:sz w:val="22"/>
          <w:szCs w:val="22"/>
        </w:rPr>
        <w:t xml:space="preserve"> el </w:t>
      </w:r>
      <w:r w:rsidR="001461E9">
        <w:rPr>
          <w:rFonts w:ascii="Arial Narrow" w:hAnsi="Arial Narrow"/>
          <w:sz w:val="22"/>
          <w:szCs w:val="22"/>
        </w:rPr>
        <w:t>5</w:t>
      </w:r>
      <w:r w:rsidR="00F00699" w:rsidRPr="00F27297">
        <w:rPr>
          <w:rFonts w:ascii="Arial Narrow" w:hAnsi="Arial Narrow"/>
          <w:sz w:val="22"/>
          <w:szCs w:val="22"/>
        </w:rPr>
        <w:t xml:space="preserve"> de </w:t>
      </w:r>
      <w:r w:rsidR="00DC02F0">
        <w:rPr>
          <w:rFonts w:ascii="Arial Narrow" w:hAnsi="Arial Narrow"/>
          <w:sz w:val="22"/>
          <w:szCs w:val="22"/>
        </w:rPr>
        <w:t>diciembre</w:t>
      </w:r>
      <w:r w:rsidR="00F27297">
        <w:rPr>
          <w:rFonts w:ascii="Arial Narrow" w:hAnsi="Arial Narrow"/>
          <w:sz w:val="22"/>
          <w:szCs w:val="22"/>
        </w:rPr>
        <w:t xml:space="preserve"> </w:t>
      </w:r>
      <w:r w:rsidR="00F00699" w:rsidRPr="00F27297">
        <w:rPr>
          <w:rFonts w:ascii="Arial Narrow" w:hAnsi="Arial Narrow"/>
          <w:sz w:val="22"/>
          <w:szCs w:val="22"/>
        </w:rPr>
        <w:t xml:space="preserve">de </w:t>
      </w:r>
      <w:r w:rsidR="00F27297" w:rsidRPr="00F27297">
        <w:rPr>
          <w:rFonts w:ascii="Arial Narrow" w:hAnsi="Arial Narrow" w:cs="Arial"/>
          <w:spacing w:val="-3"/>
          <w:sz w:val="22"/>
          <w:szCs w:val="22"/>
        </w:rPr>
        <w:t>202</w:t>
      </w:r>
      <w:r w:rsidR="00DC02F0">
        <w:rPr>
          <w:rFonts w:ascii="Arial Narrow" w:hAnsi="Arial Narrow" w:cs="Arial"/>
          <w:spacing w:val="-3"/>
          <w:sz w:val="22"/>
          <w:szCs w:val="22"/>
        </w:rPr>
        <w:t>5</w:t>
      </w:r>
      <w:r w:rsidRPr="00F27297">
        <w:rPr>
          <w:rFonts w:ascii="Arial Narrow" w:hAnsi="Arial Narrow"/>
          <w:sz w:val="22"/>
          <w:szCs w:val="22"/>
        </w:rPr>
        <w:t xml:space="preserve">, se registró en el Expediente </w:t>
      </w:r>
      <w:proofErr w:type="spellStart"/>
      <w:r w:rsidRPr="00F27297">
        <w:rPr>
          <w:rFonts w:ascii="Arial Narrow" w:hAnsi="Arial Narrow"/>
          <w:sz w:val="22"/>
          <w:szCs w:val="22"/>
        </w:rPr>
        <w:t>N°</w:t>
      </w:r>
      <w:proofErr w:type="spellEnd"/>
      <w:r w:rsidRPr="00F27297">
        <w:rPr>
          <w:rFonts w:ascii="Arial Narrow" w:hAnsi="Arial Narrow"/>
          <w:sz w:val="22"/>
          <w:szCs w:val="22"/>
        </w:rPr>
        <w:t xml:space="preserve"> </w:t>
      </w:r>
      <w:r w:rsidR="00DC02F0">
        <w:rPr>
          <w:rFonts w:ascii="Arial Narrow" w:hAnsi="Arial Narrow"/>
          <w:sz w:val="22"/>
          <w:szCs w:val="22"/>
        </w:rPr>
        <w:t>2767</w:t>
      </w:r>
      <w:r w:rsidR="00336161" w:rsidRPr="00F27297">
        <w:rPr>
          <w:rFonts w:ascii="Arial Narrow" w:hAnsi="Arial Narrow"/>
          <w:sz w:val="22"/>
          <w:szCs w:val="22"/>
        </w:rPr>
        <w:t>-202</w:t>
      </w:r>
      <w:r w:rsidR="00F27297">
        <w:rPr>
          <w:rFonts w:ascii="Arial Narrow" w:hAnsi="Arial Narrow"/>
          <w:sz w:val="22"/>
          <w:szCs w:val="22"/>
        </w:rPr>
        <w:t>5</w:t>
      </w:r>
      <w:r w:rsidRPr="00F27297">
        <w:rPr>
          <w:rFonts w:ascii="Arial Narrow" w:hAnsi="Arial Narrow"/>
          <w:sz w:val="22"/>
          <w:szCs w:val="22"/>
        </w:rPr>
        <w:t xml:space="preserve">/CC1, </w:t>
      </w:r>
      <w:r w:rsidR="00857949" w:rsidRPr="00F27297">
        <w:rPr>
          <w:rFonts w:ascii="Arial Narrow" w:hAnsi="Arial Narrow"/>
          <w:sz w:val="22"/>
          <w:szCs w:val="22"/>
        </w:rPr>
        <w:t xml:space="preserve">el seguimiento </w:t>
      </w:r>
      <w:r w:rsidR="009005CA">
        <w:rPr>
          <w:rFonts w:ascii="Arial Narrow" w:hAnsi="Arial Narrow"/>
          <w:sz w:val="22"/>
          <w:szCs w:val="22"/>
        </w:rPr>
        <w:t>número</w:t>
      </w:r>
      <w:r w:rsidRPr="00F27297">
        <w:rPr>
          <w:rFonts w:ascii="Arial Narrow" w:hAnsi="Arial Narrow"/>
          <w:sz w:val="22"/>
          <w:szCs w:val="22"/>
        </w:rPr>
        <w:t xml:space="preserve"> “</w:t>
      </w:r>
      <w:r w:rsidR="00DC02F0">
        <w:rPr>
          <w:rFonts w:ascii="Arial Narrow" w:hAnsi="Arial Narrow"/>
          <w:sz w:val="22"/>
          <w:szCs w:val="22"/>
        </w:rPr>
        <w:t>11</w:t>
      </w:r>
      <w:r w:rsidRPr="00F27297">
        <w:rPr>
          <w:rFonts w:ascii="Arial Narrow" w:hAnsi="Arial Narrow"/>
          <w:sz w:val="22"/>
          <w:szCs w:val="22"/>
        </w:rPr>
        <w:t>” en el Sistema Integrado Resolutivo (SIR), bajo la glosa “</w:t>
      </w:r>
      <w:r w:rsidR="0089573C" w:rsidRPr="0089573C">
        <w:rPr>
          <w:rFonts w:ascii="Arial Narrow" w:hAnsi="Arial Narrow"/>
          <w:sz w:val="22"/>
          <w:szCs w:val="22"/>
        </w:rPr>
        <w:t>GENERACION DE LA NOTIFICACION DE RESOLUCION DE ST ADMISORIO</w:t>
      </w:r>
      <w:r w:rsidRPr="00F27297">
        <w:rPr>
          <w:rFonts w:ascii="Arial Narrow" w:hAnsi="Arial Narrow"/>
          <w:sz w:val="22"/>
          <w:szCs w:val="22"/>
        </w:rPr>
        <w:t xml:space="preserve">", conforme a lo siguiente:   </w:t>
      </w:r>
    </w:p>
    <w:p w14:paraId="268D8A97" w14:textId="77777777" w:rsidR="001675C7" w:rsidRPr="001675C7" w:rsidRDefault="001675C7" w:rsidP="009D1444">
      <w:pPr>
        <w:jc w:val="both"/>
        <w:rPr>
          <w:rFonts w:ascii="Arial Narrow" w:hAnsi="Arial Narrow"/>
          <w:sz w:val="12"/>
          <w:szCs w:val="12"/>
        </w:rPr>
      </w:pPr>
    </w:p>
    <w:p w14:paraId="3BC66E13" w14:textId="3F2D4A60" w:rsidR="009D1444" w:rsidRDefault="00870C79" w:rsidP="009D1444">
      <w:pPr>
        <w:jc w:val="center"/>
        <w:rPr>
          <w:rFonts w:ascii="Arial Narrow" w:hAnsi="Arial Narrow"/>
          <w:b/>
          <w:bCs/>
          <w:sz w:val="22"/>
          <w:szCs w:val="22"/>
          <w:u w:val="single"/>
        </w:rPr>
      </w:pPr>
      <w:r w:rsidRPr="00F27297">
        <w:rPr>
          <w:rFonts w:ascii="Arial Narrow" w:hAnsi="Arial Narrow"/>
          <w:b/>
          <w:bCs/>
          <w:sz w:val="22"/>
          <w:szCs w:val="22"/>
          <w:u w:val="single"/>
        </w:rPr>
        <w:t xml:space="preserve"> </w:t>
      </w:r>
      <w:r w:rsidR="009D1444" w:rsidRPr="00F27297">
        <w:rPr>
          <w:rFonts w:ascii="Arial Narrow" w:hAnsi="Arial Narrow"/>
          <w:b/>
          <w:bCs/>
          <w:sz w:val="22"/>
          <w:szCs w:val="22"/>
          <w:u w:val="single"/>
        </w:rPr>
        <w:t xml:space="preserve">Imagen </w:t>
      </w:r>
      <w:proofErr w:type="spellStart"/>
      <w:r w:rsidR="009D1444" w:rsidRPr="00F27297">
        <w:rPr>
          <w:rFonts w:ascii="Arial Narrow" w:hAnsi="Arial Narrow"/>
          <w:b/>
          <w:bCs/>
          <w:sz w:val="22"/>
          <w:szCs w:val="22"/>
          <w:u w:val="single"/>
        </w:rPr>
        <w:t>N°</w:t>
      </w:r>
      <w:proofErr w:type="spellEnd"/>
      <w:r w:rsidR="009D1444" w:rsidRPr="00F27297">
        <w:rPr>
          <w:rFonts w:ascii="Arial Narrow" w:hAnsi="Arial Narrow"/>
          <w:b/>
          <w:bCs/>
          <w:sz w:val="22"/>
          <w:szCs w:val="22"/>
          <w:u w:val="single"/>
        </w:rPr>
        <w:t xml:space="preserve"> 1</w:t>
      </w:r>
    </w:p>
    <w:p w14:paraId="34ABFD8E" w14:textId="3AE154AB" w:rsidR="00DC02F0" w:rsidRDefault="00DC02F0" w:rsidP="009D1444">
      <w:pPr>
        <w:jc w:val="center"/>
        <w:rPr>
          <w:rFonts w:ascii="Arial Narrow" w:hAnsi="Arial Narrow"/>
          <w:b/>
          <w:bCs/>
          <w:sz w:val="22"/>
          <w:szCs w:val="22"/>
          <w:u w:val="single"/>
        </w:rPr>
      </w:pPr>
      <w:r w:rsidRPr="00DC02F0">
        <w:rPr>
          <w:noProof/>
          <w14:ligatures w14:val="standardContextual"/>
        </w:rPr>
        <w:drawing>
          <wp:anchor distT="0" distB="0" distL="114300" distR="114300" simplePos="0" relativeHeight="251663360" behindDoc="1" locked="0" layoutInCell="1" allowOverlap="1" wp14:anchorId="0AB47B7D" wp14:editId="47851001">
            <wp:simplePos x="0" y="0"/>
            <wp:positionH relativeFrom="margin">
              <wp:align>right</wp:align>
            </wp:positionH>
            <wp:positionV relativeFrom="paragraph">
              <wp:posOffset>71120</wp:posOffset>
            </wp:positionV>
            <wp:extent cx="5400040" cy="1902460"/>
            <wp:effectExtent l="0" t="0" r="0" b="2540"/>
            <wp:wrapNone/>
            <wp:docPr id="18706027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027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42B598" w14:textId="7AD4F0EE" w:rsidR="001675C7" w:rsidRDefault="001675C7" w:rsidP="009D1444">
      <w:pPr>
        <w:jc w:val="center"/>
        <w:rPr>
          <w:rFonts w:ascii="Arial Narrow" w:hAnsi="Arial Narrow"/>
          <w:b/>
          <w:bCs/>
          <w:sz w:val="22"/>
          <w:szCs w:val="22"/>
          <w:u w:val="single"/>
        </w:rPr>
      </w:pPr>
    </w:p>
    <w:p w14:paraId="2A2E0125" w14:textId="241453D8" w:rsidR="007A2D2D" w:rsidRDefault="00D27A75" w:rsidP="009D1444">
      <w:pPr>
        <w:jc w:val="center"/>
        <w:rPr>
          <w:noProof/>
          <w14:ligatures w14:val="standardContextual"/>
        </w:rPr>
      </w:pPr>
      <w:r w:rsidRPr="00D27A75">
        <w:rPr>
          <w:noProof/>
          <w14:ligatures w14:val="standardContextual"/>
        </w:rPr>
        <w:t xml:space="preserve"> </w:t>
      </w:r>
    </w:p>
    <w:p w14:paraId="7C899964" w14:textId="3731FDF1" w:rsidR="007A2D2D" w:rsidRDefault="007A2D2D" w:rsidP="009D1444">
      <w:pPr>
        <w:jc w:val="center"/>
        <w:rPr>
          <w:noProof/>
          <w14:ligatures w14:val="standardContextual"/>
        </w:rPr>
      </w:pPr>
    </w:p>
    <w:p w14:paraId="0E26E832" w14:textId="6B8E431C" w:rsidR="007A2D2D" w:rsidRDefault="007A2D2D" w:rsidP="009D1444">
      <w:pPr>
        <w:jc w:val="center"/>
        <w:rPr>
          <w:noProof/>
          <w14:ligatures w14:val="standardContextual"/>
        </w:rPr>
      </w:pPr>
    </w:p>
    <w:p w14:paraId="1DFD1F66" w14:textId="13775172" w:rsidR="007A2D2D" w:rsidRDefault="007A2D2D" w:rsidP="009D1444">
      <w:pPr>
        <w:jc w:val="center"/>
        <w:rPr>
          <w:noProof/>
          <w14:ligatures w14:val="standardContextual"/>
        </w:rPr>
      </w:pPr>
    </w:p>
    <w:p w14:paraId="29B5A62C" w14:textId="28906B18" w:rsidR="007A2D2D" w:rsidRDefault="00DC02F0" w:rsidP="009D1444">
      <w:pPr>
        <w:jc w:val="center"/>
        <w:rPr>
          <w:noProof/>
          <w14:ligatures w14:val="standardContextual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55FF46" wp14:editId="30F4E5B0">
                <wp:simplePos x="0" y="0"/>
                <wp:positionH relativeFrom="margin">
                  <wp:posOffset>-233680</wp:posOffset>
                </wp:positionH>
                <wp:positionV relativeFrom="paragraph">
                  <wp:posOffset>178491</wp:posOffset>
                </wp:positionV>
                <wp:extent cx="5855970" cy="83820"/>
                <wp:effectExtent l="0" t="0" r="11430" b="11430"/>
                <wp:wrapNone/>
                <wp:docPr id="144704785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5970" cy="838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B0642C" id="Rectángulo 1" o:spid="_x0000_s1026" style="position:absolute;margin-left:-18.4pt;margin-top:14.05pt;width:461.1pt;height:6.6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" filled="f" strokecolor="red" strokeweight="1.5pt">
                <w10:wrap anchorx="margin"/>
              </v:rect>
            </w:pict>
          </mc:Fallback>
        </mc:AlternateContent>
      </w:r>
    </w:p>
    <w:p w14:paraId="07E54233" w14:textId="69637BC7" w:rsidR="007A2D2D" w:rsidRDefault="007A2D2D" w:rsidP="009D1444">
      <w:pPr>
        <w:jc w:val="center"/>
        <w:rPr>
          <w:noProof/>
          <w14:ligatures w14:val="standardContextual"/>
        </w:rPr>
      </w:pPr>
    </w:p>
    <w:p w14:paraId="2B32CB68" w14:textId="1EA94994" w:rsidR="007A2D2D" w:rsidRDefault="007A2D2D" w:rsidP="009D1444">
      <w:pPr>
        <w:jc w:val="center"/>
        <w:rPr>
          <w:noProof/>
          <w14:ligatures w14:val="standardContextual"/>
        </w:rPr>
      </w:pPr>
    </w:p>
    <w:p w14:paraId="080A7C9C" w14:textId="33406A2B" w:rsidR="007A2D2D" w:rsidRDefault="007A2D2D" w:rsidP="009D1444">
      <w:pPr>
        <w:jc w:val="center"/>
        <w:rPr>
          <w:noProof/>
          <w14:ligatures w14:val="standardContextual"/>
        </w:rPr>
      </w:pPr>
    </w:p>
    <w:p w14:paraId="63A546B5" w14:textId="41757687" w:rsidR="007A2D2D" w:rsidRDefault="007A2D2D" w:rsidP="009D1444">
      <w:pPr>
        <w:jc w:val="center"/>
        <w:rPr>
          <w:noProof/>
          <w14:ligatures w14:val="standardContextual"/>
        </w:rPr>
      </w:pPr>
    </w:p>
    <w:p w14:paraId="66F0B745" w14:textId="1535FAEF" w:rsidR="007A2D2D" w:rsidRDefault="007A2D2D" w:rsidP="009D1444">
      <w:pPr>
        <w:jc w:val="center"/>
        <w:rPr>
          <w:noProof/>
          <w14:ligatures w14:val="standardContextual"/>
        </w:rPr>
      </w:pPr>
    </w:p>
    <w:p w14:paraId="7C2C1785" w14:textId="2EA725E2" w:rsidR="007A2D2D" w:rsidRDefault="007A2D2D" w:rsidP="009D1444">
      <w:pPr>
        <w:jc w:val="center"/>
        <w:rPr>
          <w:noProof/>
          <w14:ligatures w14:val="standardContextual"/>
        </w:rPr>
      </w:pPr>
    </w:p>
    <w:p w14:paraId="720A57CF" w14:textId="77777777" w:rsidR="0089573C" w:rsidRDefault="0089573C" w:rsidP="00304010">
      <w:pPr>
        <w:jc w:val="both"/>
        <w:rPr>
          <w:noProof/>
          <w14:ligatures w14:val="standardContextual"/>
        </w:rPr>
      </w:pPr>
    </w:p>
    <w:p w14:paraId="60C289E9" w14:textId="1045E823" w:rsidR="009D1444" w:rsidRPr="00870C79" w:rsidRDefault="009D1444" w:rsidP="00304010">
      <w:pPr>
        <w:jc w:val="both"/>
        <w:rPr>
          <w:rFonts w:ascii="Arial Narrow" w:hAnsi="Arial Narrow" w:cs="Arial"/>
          <w:spacing w:val="-3"/>
          <w:sz w:val="22"/>
          <w:szCs w:val="22"/>
        </w:rPr>
      </w:pPr>
      <w:r w:rsidRPr="003E79BD">
        <w:rPr>
          <w:rFonts w:ascii="Arial Narrow" w:hAnsi="Arial Narrow" w:cs="Arial"/>
          <w:spacing w:val="-3"/>
          <w:sz w:val="22"/>
          <w:szCs w:val="22"/>
        </w:rPr>
        <w:t xml:space="preserve">El referido seguimiento </w:t>
      </w:r>
      <w:r w:rsidRPr="003E79BD">
        <w:rPr>
          <w:rFonts w:ascii="Arial Narrow" w:hAnsi="Arial Narrow"/>
          <w:sz w:val="22"/>
          <w:szCs w:val="22"/>
        </w:rPr>
        <w:t xml:space="preserve">corresponde </w:t>
      </w:r>
      <w:bookmarkStart w:id="0" w:name="_Hlk219217181"/>
      <w:r w:rsidRPr="003E79BD">
        <w:rPr>
          <w:rFonts w:ascii="Arial Narrow" w:hAnsi="Arial Narrow"/>
          <w:sz w:val="22"/>
          <w:szCs w:val="22"/>
        </w:rPr>
        <w:t>a la</w:t>
      </w:r>
      <w:r w:rsidR="00F562A4">
        <w:rPr>
          <w:rFonts w:ascii="Arial Narrow" w:hAnsi="Arial Narrow"/>
          <w:sz w:val="22"/>
          <w:szCs w:val="22"/>
        </w:rPr>
        <w:t xml:space="preserve"> notificación </w:t>
      </w:r>
      <w:bookmarkEnd w:id="0"/>
      <w:r w:rsidR="00F562A4">
        <w:rPr>
          <w:rFonts w:ascii="Arial Narrow" w:hAnsi="Arial Narrow"/>
          <w:sz w:val="22"/>
          <w:szCs w:val="22"/>
        </w:rPr>
        <w:t>de la</w:t>
      </w:r>
      <w:r w:rsidRPr="003E79BD">
        <w:rPr>
          <w:rFonts w:ascii="Arial Narrow" w:hAnsi="Arial Narrow"/>
          <w:sz w:val="22"/>
          <w:szCs w:val="22"/>
        </w:rPr>
        <w:t xml:space="preserve"> Resolución </w:t>
      </w:r>
      <w:proofErr w:type="spellStart"/>
      <w:r w:rsidRPr="003E79BD">
        <w:rPr>
          <w:rFonts w:ascii="Arial Narrow" w:hAnsi="Arial Narrow"/>
          <w:sz w:val="22"/>
          <w:szCs w:val="22"/>
        </w:rPr>
        <w:t>N°</w:t>
      </w:r>
      <w:proofErr w:type="spellEnd"/>
      <w:r w:rsidRPr="003E79BD">
        <w:rPr>
          <w:rFonts w:ascii="Arial Narrow" w:hAnsi="Arial Narrow"/>
          <w:sz w:val="22"/>
          <w:szCs w:val="22"/>
        </w:rPr>
        <w:t xml:space="preserve"> </w:t>
      </w:r>
      <w:r w:rsidR="0089573C">
        <w:rPr>
          <w:rFonts w:ascii="Arial Narrow" w:hAnsi="Arial Narrow"/>
          <w:sz w:val="22"/>
          <w:szCs w:val="22"/>
        </w:rPr>
        <w:t>2</w:t>
      </w:r>
      <w:r w:rsidRPr="003E79BD">
        <w:rPr>
          <w:rFonts w:ascii="Arial Narrow" w:hAnsi="Arial Narrow"/>
          <w:sz w:val="22"/>
          <w:szCs w:val="22"/>
        </w:rPr>
        <w:t xml:space="preserve"> del </w:t>
      </w:r>
      <w:r w:rsidR="00870C79">
        <w:rPr>
          <w:rFonts w:ascii="Arial Narrow" w:hAnsi="Arial Narrow"/>
          <w:sz w:val="22"/>
          <w:szCs w:val="22"/>
        </w:rPr>
        <w:t>5</w:t>
      </w:r>
      <w:r w:rsidR="00870C79" w:rsidRPr="00F27297">
        <w:rPr>
          <w:rFonts w:ascii="Arial Narrow" w:hAnsi="Arial Narrow"/>
          <w:sz w:val="22"/>
          <w:szCs w:val="22"/>
        </w:rPr>
        <w:t xml:space="preserve"> de </w:t>
      </w:r>
      <w:bookmarkStart w:id="1" w:name="_Hlk219217192"/>
      <w:r w:rsidR="00DC02F0">
        <w:rPr>
          <w:rFonts w:ascii="Arial Narrow" w:hAnsi="Arial Narrow"/>
          <w:sz w:val="22"/>
          <w:szCs w:val="22"/>
        </w:rPr>
        <w:t xml:space="preserve">diciembre </w:t>
      </w:r>
      <w:r w:rsidR="00DC02F0" w:rsidRPr="00F27297">
        <w:rPr>
          <w:rFonts w:ascii="Arial Narrow" w:hAnsi="Arial Narrow"/>
          <w:sz w:val="22"/>
          <w:szCs w:val="22"/>
        </w:rPr>
        <w:t xml:space="preserve">de </w:t>
      </w:r>
      <w:r w:rsidR="00DC02F0" w:rsidRPr="00F27297">
        <w:rPr>
          <w:rFonts w:ascii="Arial Narrow" w:hAnsi="Arial Narrow" w:cs="Arial"/>
          <w:spacing w:val="-3"/>
          <w:sz w:val="22"/>
          <w:szCs w:val="22"/>
        </w:rPr>
        <w:t>202</w:t>
      </w:r>
      <w:r w:rsidR="00DC02F0">
        <w:rPr>
          <w:rFonts w:ascii="Arial Narrow" w:hAnsi="Arial Narrow" w:cs="Arial"/>
          <w:spacing w:val="-3"/>
          <w:sz w:val="22"/>
          <w:szCs w:val="22"/>
        </w:rPr>
        <w:t xml:space="preserve">5 </w:t>
      </w:r>
      <w:r w:rsidR="00F562A4">
        <w:rPr>
          <w:rFonts w:ascii="Arial Narrow" w:hAnsi="Arial Narrow" w:cs="Arial"/>
          <w:spacing w:val="-3"/>
          <w:sz w:val="22"/>
          <w:szCs w:val="22"/>
        </w:rPr>
        <w:t xml:space="preserve">dirigida </w:t>
      </w:r>
      <w:r w:rsidR="00F562A4" w:rsidRPr="003E79BD">
        <w:rPr>
          <w:rFonts w:ascii="Arial Narrow" w:hAnsi="Arial Narrow" w:cs="Arial"/>
          <w:spacing w:val="-3"/>
          <w:sz w:val="22"/>
          <w:szCs w:val="22"/>
        </w:rPr>
        <w:t>al denuncia</w:t>
      </w:r>
      <w:bookmarkEnd w:id="1"/>
      <w:r w:rsidR="00DC02F0">
        <w:rPr>
          <w:rFonts w:ascii="Arial Narrow" w:hAnsi="Arial Narrow" w:cs="Arial"/>
          <w:spacing w:val="-3"/>
          <w:sz w:val="22"/>
          <w:szCs w:val="22"/>
        </w:rPr>
        <w:t>do</w:t>
      </w:r>
      <w:r w:rsidR="00F562A4" w:rsidRPr="003E79BD">
        <w:rPr>
          <w:rFonts w:ascii="Arial Narrow" w:hAnsi="Arial Narrow" w:cs="Arial"/>
          <w:spacing w:val="-3"/>
          <w:sz w:val="22"/>
          <w:szCs w:val="22"/>
        </w:rPr>
        <w:t xml:space="preserve">, </w:t>
      </w:r>
      <w:r w:rsidR="00DC02F0" w:rsidRPr="00DC02F0">
        <w:rPr>
          <w:rFonts w:ascii="Arial Narrow" w:hAnsi="Arial Narrow" w:cs="Arial"/>
          <w:spacing w:val="-3"/>
          <w:sz w:val="22"/>
          <w:szCs w:val="22"/>
        </w:rPr>
        <w:t>Banco BBVA Perú S.A.</w:t>
      </w:r>
      <w:r w:rsidR="001675C7">
        <w:rPr>
          <w:rFonts w:ascii="Arial Narrow" w:hAnsi="Arial Narrow" w:cs="Arial"/>
          <w:spacing w:val="-3"/>
          <w:sz w:val="22"/>
          <w:szCs w:val="22"/>
        </w:rPr>
        <w:t>,</w:t>
      </w:r>
      <w:r w:rsidR="000F2126">
        <w:rPr>
          <w:rFonts w:ascii="Arial Narrow" w:hAnsi="Arial Narrow" w:cs="Arial"/>
          <w:spacing w:val="-3"/>
          <w:sz w:val="22"/>
          <w:szCs w:val="22"/>
        </w:rPr>
        <w:t xml:space="preserve"> </w:t>
      </w:r>
      <w:bookmarkStart w:id="2" w:name="_Hlk219217219"/>
      <w:r w:rsidR="000F2126">
        <w:rPr>
          <w:rFonts w:ascii="Arial Narrow" w:hAnsi="Arial Narrow" w:cs="Arial"/>
          <w:spacing w:val="-3"/>
          <w:sz w:val="22"/>
          <w:szCs w:val="22"/>
        </w:rPr>
        <w:t>en su casilla electrónica autorizada</w:t>
      </w:r>
      <w:bookmarkEnd w:id="2"/>
      <w:r w:rsidR="00F562A4">
        <w:rPr>
          <w:rFonts w:ascii="Arial Narrow" w:hAnsi="Arial Narrow"/>
          <w:sz w:val="22"/>
          <w:szCs w:val="22"/>
        </w:rPr>
        <w:t xml:space="preserve">; </w:t>
      </w:r>
      <w:bookmarkStart w:id="3" w:name="_Hlk219217234"/>
      <w:r w:rsidR="00F562A4">
        <w:rPr>
          <w:rFonts w:ascii="Arial Narrow" w:hAnsi="Arial Narrow"/>
          <w:sz w:val="22"/>
          <w:szCs w:val="22"/>
        </w:rPr>
        <w:t>sin embargo, esta</w:t>
      </w:r>
      <w:r w:rsidRPr="003E79BD">
        <w:rPr>
          <w:rFonts w:ascii="Arial Narrow" w:hAnsi="Arial Narrow"/>
          <w:sz w:val="22"/>
          <w:szCs w:val="22"/>
        </w:rPr>
        <w:t xml:space="preserve"> fue </w:t>
      </w:r>
      <w:r w:rsidR="00D63132" w:rsidRPr="003E79BD">
        <w:rPr>
          <w:rFonts w:ascii="Arial Narrow" w:hAnsi="Arial Narrow"/>
          <w:sz w:val="22"/>
          <w:szCs w:val="22"/>
        </w:rPr>
        <w:t>válidamente</w:t>
      </w:r>
      <w:r w:rsidR="00F562A4">
        <w:rPr>
          <w:rFonts w:ascii="Arial Narrow" w:hAnsi="Arial Narrow"/>
          <w:sz w:val="22"/>
          <w:szCs w:val="22"/>
        </w:rPr>
        <w:t xml:space="preserve"> </w:t>
      </w:r>
      <w:r w:rsidR="00F562A4" w:rsidRPr="003E79BD">
        <w:rPr>
          <w:rFonts w:ascii="Arial Narrow" w:hAnsi="Arial Narrow"/>
          <w:sz w:val="22"/>
          <w:szCs w:val="22"/>
        </w:rPr>
        <w:t>emitida</w:t>
      </w:r>
      <w:r w:rsidR="00D63132">
        <w:rPr>
          <w:rFonts w:ascii="Arial Narrow" w:hAnsi="Arial Narrow"/>
          <w:sz w:val="22"/>
          <w:szCs w:val="22"/>
        </w:rPr>
        <w:t xml:space="preserve"> pero no</w:t>
      </w:r>
      <w:r w:rsidR="00D63132" w:rsidRPr="003E79BD">
        <w:rPr>
          <w:rFonts w:ascii="Arial Narrow" w:hAnsi="Arial Narrow" w:cs="Arial"/>
          <w:spacing w:val="-3"/>
          <w:sz w:val="22"/>
          <w:szCs w:val="22"/>
        </w:rPr>
        <w:t xml:space="preserve"> notific</w:t>
      </w:r>
      <w:r w:rsidR="00D63132">
        <w:rPr>
          <w:rFonts w:ascii="Arial Narrow" w:hAnsi="Arial Narrow" w:cs="Arial"/>
          <w:spacing w:val="-3"/>
          <w:sz w:val="22"/>
          <w:szCs w:val="22"/>
        </w:rPr>
        <w:t>ada</w:t>
      </w:r>
      <w:r w:rsidR="00DC02F0">
        <w:rPr>
          <w:rFonts w:ascii="Arial Narrow" w:hAnsi="Arial Narrow" w:cs="Arial"/>
          <w:spacing w:val="-3"/>
          <w:sz w:val="22"/>
          <w:szCs w:val="22"/>
        </w:rPr>
        <w:t xml:space="preserve"> por error involuntario</w:t>
      </w:r>
      <w:bookmarkEnd w:id="3"/>
      <w:r w:rsidR="00870C79">
        <w:rPr>
          <w:rFonts w:ascii="Arial Narrow" w:hAnsi="Arial Narrow"/>
          <w:sz w:val="22"/>
          <w:szCs w:val="22"/>
        </w:rPr>
        <w:t>.</w:t>
      </w:r>
      <w:r w:rsidR="00C219F1" w:rsidRPr="00C219F1">
        <w:t xml:space="preserve"> </w:t>
      </w:r>
      <w:r w:rsidR="00C219F1" w:rsidRPr="00C219F1">
        <w:rPr>
          <w:rFonts w:ascii="Arial Narrow" w:hAnsi="Arial Narrow"/>
          <w:sz w:val="22"/>
          <w:szCs w:val="22"/>
        </w:rPr>
        <w:t>Por ello, teniendo en consideración que el seguimiento señalado no fue diligenciado a</w:t>
      </w:r>
      <w:r w:rsidR="00C219F1">
        <w:rPr>
          <w:rFonts w:ascii="Arial Narrow" w:hAnsi="Arial Narrow"/>
          <w:sz w:val="22"/>
          <w:szCs w:val="22"/>
        </w:rPr>
        <w:t xml:space="preserve"> la parte</w:t>
      </w:r>
      <w:r w:rsidR="00C219F1" w:rsidRPr="00C219F1">
        <w:rPr>
          <w:rFonts w:ascii="Arial Narrow" w:hAnsi="Arial Narrow"/>
          <w:sz w:val="22"/>
          <w:szCs w:val="22"/>
        </w:rPr>
        <w:t xml:space="preserve"> mencionad</w:t>
      </w:r>
      <w:r w:rsidR="00C219F1">
        <w:rPr>
          <w:rFonts w:ascii="Arial Narrow" w:hAnsi="Arial Narrow"/>
          <w:sz w:val="22"/>
          <w:szCs w:val="22"/>
        </w:rPr>
        <w:t>a</w:t>
      </w:r>
      <w:r w:rsidR="00C219F1" w:rsidRPr="00C219F1">
        <w:rPr>
          <w:rFonts w:ascii="Arial Narrow" w:hAnsi="Arial Narrow"/>
          <w:sz w:val="22"/>
          <w:szCs w:val="22"/>
        </w:rPr>
        <w:t>, corresponde eliminarlo, a fin de no generar confusión</w:t>
      </w:r>
      <w:r w:rsidR="00C219F1">
        <w:rPr>
          <w:rFonts w:ascii="Arial Narrow" w:hAnsi="Arial Narrow"/>
          <w:sz w:val="22"/>
          <w:szCs w:val="22"/>
        </w:rPr>
        <w:t>.</w:t>
      </w:r>
    </w:p>
    <w:p w14:paraId="22318750" w14:textId="77777777" w:rsidR="009D1444" w:rsidRPr="003E79BD" w:rsidRDefault="009D1444" w:rsidP="009D1444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sz w:val="22"/>
          <w:szCs w:val="22"/>
        </w:rPr>
      </w:pPr>
    </w:p>
    <w:p w14:paraId="4C9FF282" w14:textId="78488C1A" w:rsidR="003E79BD" w:rsidRPr="003E79BD" w:rsidRDefault="009D1444" w:rsidP="009D1444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sz w:val="22"/>
          <w:szCs w:val="22"/>
        </w:rPr>
      </w:pPr>
      <w:r w:rsidRPr="003E79BD">
        <w:rPr>
          <w:rFonts w:ascii="Arial Narrow" w:hAnsi="Arial Narrow" w:cs="Arial"/>
          <w:spacing w:val="-3"/>
          <w:sz w:val="22"/>
          <w:szCs w:val="22"/>
        </w:rPr>
        <w:t xml:space="preserve">Adicionalmente, </w:t>
      </w:r>
      <w:r w:rsidR="003E79BD" w:rsidRPr="003E79BD">
        <w:rPr>
          <w:rFonts w:ascii="Arial Narrow" w:hAnsi="Arial Narrow" w:cs="Arial"/>
          <w:sz w:val="22"/>
          <w:szCs w:val="22"/>
        </w:rPr>
        <w:t xml:space="preserve">debe tenerse en cuenta que, el numeral 26.1 del artículo 26° del Texto Único Ordenado de la Ley del Procedimiento Administrativo General, aprobado mediante Decreto Supremo </w:t>
      </w:r>
      <w:proofErr w:type="spellStart"/>
      <w:r w:rsidR="003E79BD" w:rsidRPr="003E79BD">
        <w:rPr>
          <w:rFonts w:ascii="Arial Narrow" w:hAnsi="Arial Narrow" w:cs="Arial"/>
          <w:sz w:val="22"/>
          <w:szCs w:val="22"/>
        </w:rPr>
        <w:t>N°</w:t>
      </w:r>
      <w:proofErr w:type="spellEnd"/>
      <w:r w:rsidR="003E79BD" w:rsidRPr="003E79BD">
        <w:rPr>
          <w:rFonts w:ascii="Arial Narrow" w:hAnsi="Arial Narrow" w:cs="Arial"/>
          <w:sz w:val="22"/>
          <w:szCs w:val="22"/>
        </w:rPr>
        <w:t xml:space="preserve"> 004-2019-JUS (en adelante, TUO de la LPAG)</w:t>
      </w:r>
      <w:r w:rsidR="003E79BD" w:rsidRPr="003E79BD">
        <w:rPr>
          <w:rFonts w:ascii="Arial Narrow" w:hAnsi="Arial Narrow" w:cs="Arial"/>
          <w:sz w:val="22"/>
          <w:szCs w:val="22"/>
          <w:vertAlign w:val="superscript"/>
        </w:rPr>
        <w:footnoteReference w:id="1"/>
      </w:r>
      <w:r w:rsidR="003E79BD" w:rsidRPr="003E79BD">
        <w:rPr>
          <w:rFonts w:ascii="Arial Narrow" w:hAnsi="Arial Narrow" w:cs="Arial"/>
          <w:sz w:val="22"/>
          <w:szCs w:val="22"/>
        </w:rPr>
        <w:t>, señala que, en caso de notificaciones defectuosas, la autoridad ordenará volver a notificar dicho acto, subsanando las omisiones en que se hubiese incurrido.</w:t>
      </w:r>
    </w:p>
    <w:p w14:paraId="10C2144E" w14:textId="77777777" w:rsidR="003E79BD" w:rsidRPr="003E79BD" w:rsidRDefault="003E79BD" w:rsidP="009D1444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sz w:val="22"/>
          <w:szCs w:val="22"/>
        </w:rPr>
      </w:pPr>
    </w:p>
    <w:p w14:paraId="6120CF78" w14:textId="2934EDD0" w:rsidR="009D1444" w:rsidRPr="003E79BD" w:rsidRDefault="00870C79" w:rsidP="009D1444">
      <w:pPr>
        <w:tabs>
          <w:tab w:val="left" w:pos="-720"/>
          <w:tab w:val="left" w:pos="0"/>
        </w:tabs>
        <w:suppressAutoHyphens/>
        <w:jc w:val="both"/>
        <w:rPr>
          <w:rFonts w:ascii="Arial Narrow" w:hAnsi="Arial Narrow" w:cs="Arial"/>
          <w:spacing w:val="-3"/>
          <w:sz w:val="22"/>
          <w:szCs w:val="22"/>
        </w:rPr>
      </w:pPr>
      <w:r>
        <w:rPr>
          <w:rFonts w:ascii="Arial Narrow" w:hAnsi="Arial Narrow" w:cs="Arial"/>
          <w:spacing w:val="-3"/>
          <w:sz w:val="22"/>
          <w:szCs w:val="22"/>
        </w:rPr>
        <w:t>Por lo que</w:t>
      </w:r>
      <w:r w:rsidR="003E79BD" w:rsidRPr="003E79BD">
        <w:rPr>
          <w:rFonts w:ascii="Arial Narrow" w:hAnsi="Arial Narrow" w:cs="Arial"/>
          <w:spacing w:val="-3"/>
          <w:sz w:val="22"/>
          <w:szCs w:val="22"/>
        </w:rPr>
        <w:t xml:space="preserve">, </w:t>
      </w:r>
      <w:bookmarkStart w:id="4" w:name="_Hlk219217333"/>
      <w:r w:rsidR="00F562A4">
        <w:rPr>
          <w:rFonts w:ascii="Arial Narrow" w:hAnsi="Arial Narrow" w:cs="Arial"/>
          <w:spacing w:val="-3"/>
          <w:sz w:val="22"/>
          <w:szCs w:val="22"/>
        </w:rPr>
        <w:t>con el</w:t>
      </w:r>
      <w:r w:rsidR="003E79BD" w:rsidRPr="003E79BD">
        <w:rPr>
          <w:rFonts w:ascii="Arial Narrow" w:hAnsi="Arial Narrow" w:cs="Arial"/>
          <w:spacing w:val="-3"/>
          <w:sz w:val="22"/>
          <w:szCs w:val="22"/>
        </w:rPr>
        <w:t xml:space="preserve"> fin </w:t>
      </w:r>
      <w:bookmarkEnd w:id="4"/>
      <w:r w:rsidR="003E79BD" w:rsidRPr="003E79BD">
        <w:rPr>
          <w:rFonts w:ascii="Arial Narrow" w:hAnsi="Arial Narrow" w:cs="Arial"/>
          <w:spacing w:val="-3"/>
          <w:sz w:val="22"/>
          <w:szCs w:val="22"/>
        </w:rPr>
        <w:t>de salvaguardar el derecho al debido procedimiento de</w:t>
      </w:r>
      <w:r w:rsidR="00DC02F0">
        <w:rPr>
          <w:rFonts w:ascii="Arial Narrow" w:hAnsi="Arial Narrow" w:cs="Arial"/>
          <w:spacing w:val="-3"/>
          <w:sz w:val="22"/>
          <w:szCs w:val="22"/>
        </w:rPr>
        <w:t xml:space="preserve"> </w:t>
      </w:r>
      <w:r w:rsidR="003E79BD" w:rsidRPr="003E79BD">
        <w:rPr>
          <w:rFonts w:ascii="Arial Narrow" w:hAnsi="Arial Narrow" w:cs="Arial"/>
          <w:spacing w:val="-3"/>
          <w:sz w:val="22"/>
          <w:szCs w:val="22"/>
        </w:rPr>
        <w:t>l</w:t>
      </w:r>
      <w:r w:rsidR="00DC02F0">
        <w:rPr>
          <w:rFonts w:ascii="Arial Narrow" w:hAnsi="Arial Narrow" w:cs="Arial"/>
          <w:spacing w:val="-3"/>
          <w:sz w:val="22"/>
          <w:szCs w:val="22"/>
        </w:rPr>
        <w:t>a</w:t>
      </w:r>
      <w:r w:rsidR="003E79BD" w:rsidRPr="003E79BD">
        <w:rPr>
          <w:rFonts w:ascii="Arial Narrow" w:hAnsi="Arial Narrow" w:cs="Arial"/>
          <w:spacing w:val="-3"/>
          <w:sz w:val="22"/>
          <w:szCs w:val="22"/>
        </w:rPr>
        <w:t xml:space="preserve"> </w:t>
      </w:r>
      <w:r w:rsidR="00DC02F0">
        <w:rPr>
          <w:rFonts w:ascii="Arial Narrow" w:hAnsi="Arial Narrow" w:cs="Arial"/>
          <w:spacing w:val="-3"/>
          <w:sz w:val="22"/>
          <w:szCs w:val="22"/>
        </w:rPr>
        <w:t xml:space="preserve">parte </w:t>
      </w:r>
      <w:r w:rsidR="003E79BD" w:rsidRPr="003E79BD">
        <w:rPr>
          <w:rFonts w:ascii="Arial Narrow" w:hAnsi="Arial Narrow" w:cs="Arial"/>
          <w:spacing w:val="-3"/>
          <w:sz w:val="22"/>
          <w:szCs w:val="22"/>
        </w:rPr>
        <w:t>denuncia</w:t>
      </w:r>
      <w:r w:rsidR="00DC02F0">
        <w:rPr>
          <w:rFonts w:ascii="Arial Narrow" w:hAnsi="Arial Narrow" w:cs="Arial"/>
          <w:spacing w:val="-3"/>
          <w:sz w:val="22"/>
          <w:szCs w:val="22"/>
        </w:rPr>
        <w:t xml:space="preserve">da </w:t>
      </w:r>
      <w:r w:rsidR="00304010">
        <w:rPr>
          <w:rFonts w:ascii="Arial Narrow" w:hAnsi="Arial Narrow" w:cs="Arial"/>
          <w:spacing w:val="-3"/>
          <w:sz w:val="22"/>
          <w:szCs w:val="22"/>
        </w:rPr>
        <w:t xml:space="preserve">y en aplicación del numeral 1 </w:t>
      </w:r>
      <w:r w:rsidR="00304010" w:rsidRPr="00B13AFE">
        <w:rPr>
          <w:rFonts w:ascii="Arial Narrow" w:hAnsi="Arial Narrow" w:cs="Arial"/>
          <w:sz w:val="22"/>
          <w:szCs w:val="22"/>
        </w:rPr>
        <w:t>del art</w:t>
      </w:r>
      <w:bookmarkStart w:id="5" w:name="_Hlk219212848"/>
      <w:r w:rsidR="00304010" w:rsidRPr="00B13AFE">
        <w:rPr>
          <w:rFonts w:ascii="Arial Narrow" w:hAnsi="Arial Narrow" w:cs="Arial"/>
          <w:sz w:val="22"/>
          <w:szCs w:val="22"/>
        </w:rPr>
        <w:t>ículo 26 del Texto Único Ordenado de la Ley del Procedimiento Administrativo General</w:t>
      </w:r>
      <w:bookmarkEnd w:id="5"/>
      <w:r w:rsidR="003E79BD" w:rsidRPr="003E79BD">
        <w:rPr>
          <w:rFonts w:ascii="Arial Narrow" w:hAnsi="Arial Narrow" w:cs="Arial"/>
          <w:spacing w:val="-3"/>
          <w:sz w:val="22"/>
          <w:szCs w:val="22"/>
        </w:rPr>
        <w:t xml:space="preserve">, </w:t>
      </w:r>
      <w:r w:rsidR="00304010" w:rsidRPr="00B13AFE">
        <w:rPr>
          <w:rFonts w:ascii="Arial Narrow" w:hAnsi="Arial Narrow" w:cs="Arial"/>
          <w:sz w:val="22"/>
          <w:szCs w:val="22"/>
        </w:rPr>
        <w:t xml:space="preserve">la Secretaría Técnica deja constancia que </w:t>
      </w:r>
      <w:bookmarkStart w:id="6" w:name="_Hlk219217305"/>
      <w:r w:rsidR="00F562A4">
        <w:rPr>
          <w:rFonts w:ascii="Arial Narrow" w:hAnsi="Arial Narrow" w:cs="Arial"/>
          <w:sz w:val="22"/>
          <w:szCs w:val="22"/>
        </w:rPr>
        <w:t xml:space="preserve">rehará la notificación de </w:t>
      </w:r>
      <w:r w:rsidR="00304010">
        <w:rPr>
          <w:rFonts w:ascii="Arial Narrow" w:hAnsi="Arial Narrow" w:cs="Arial"/>
          <w:sz w:val="22"/>
          <w:szCs w:val="22"/>
        </w:rPr>
        <w:t xml:space="preserve">la </w:t>
      </w:r>
      <w:bookmarkEnd w:id="6"/>
      <w:r w:rsidR="00304010">
        <w:rPr>
          <w:rFonts w:ascii="Arial Narrow" w:hAnsi="Arial Narrow" w:cs="Arial"/>
          <w:sz w:val="22"/>
          <w:szCs w:val="22"/>
        </w:rPr>
        <w:t xml:space="preserve">Resolución </w:t>
      </w:r>
      <w:proofErr w:type="spellStart"/>
      <w:r w:rsidR="00304010" w:rsidRPr="003E79BD">
        <w:rPr>
          <w:rFonts w:ascii="Arial Narrow" w:hAnsi="Arial Narrow"/>
          <w:sz w:val="22"/>
          <w:szCs w:val="22"/>
        </w:rPr>
        <w:t>N°</w:t>
      </w:r>
      <w:proofErr w:type="spellEnd"/>
      <w:r w:rsidR="00304010" w:rsidRPr="003E79BD">
        <w:rPr>
          <w:rFonts w:ascii="Arial Narrow" w:hAnsi="Arial Narrow"/>
          <w:sz w:val="22"/>
          <w:szCs w:val="22"/>
        </w:rPr>
        <w:t xml:space="preserve"> </w:t>
      </w:r>
      <w:r w:rsidR="0089573C">
        <w:rPr>
          <w:rFonts w:ascii="Arial Narrow" w:hAnsi="Arial Narrow"/>
          <w:sz w:val="22"/>
          <w:szCs w:val="22"/>
        </w:rPr>
        <w:t>2</w:t>
      </w:r>
      <w:r w:rsidR="00304010" w:rsidRPr="003E79BD">
        <w:rPr>
          <w:rFonts w:ascii="Arial Narrow" w:hAnsi="Arial Narrow"/>
          <w:sz w:val="22"/>
          <w:szCs w:val="22"/>
        </w:rPr>
        <w:t xml:space="preserve"> del </w:t>
      </w:r>
      <w:r w:rsidR="00DC02F0">
        <w:rPr>
          <w:rFonts w:ascii="Arial Narrow" w:hAnsi="Arial Narrow"/>
          <w:sz w:val="22"/>
          <w:szCs w:val="22"/>
        </w:rPr>
        <w:t>5</w:t>
      </w:r>
      <w:r w:rsidR="00DC02F0" w:rsidRPr="00F27297">
        <w:rPr>
          <w:rFonts w:ascii="Arial Narrow" w:hAnsi="Arial Narrow"/>
          <w:sz w:val="22"/>
          <w:szCs w:val="22"/>
        </w:rPr>
        <w:t xml:space="preserve"> de </w:t>
      </w:r>
      <w:r w:rsidR="00DC02F0">
        <w:rPr>
          <w:rFonts w:ascii="Arial Narrow" w:hAnsi="Arial Narrow"/>
          <w:sz w:val="22"/>
          <w:szCs w:val="22"/>
        </w:rPr>
        <w:t xml:space="preserve">diciembre </w:t>
      </w:r>
      <w:r w:rsidR="00DC02F0" w:rsidRPr="00F27297">
        <w:rPr>
          <w:rFonts w:ascii="Arial Narrow" w:hAnsi="Arial Narrow"/>
          <w:sz w:val="22"/>
          <w:szCs w:val="22"/>
        </w:rPr>
        <w:t xml:space="preserve">de </w:t>
      </w:r>
      <w:r w:rsidR="00DC02F0" w:rsidRPr="00F27297">
        <w:rPr>
          <w:rFonts w:ascii="Arial Narrow" w:hAnsi="Arial Narrow" w:cs="Arial"/>
          <w:spacing w:val="-3"/>
          <w:sz w:val="22"/>
          <w:szCs w:val="22"/>
        </w:rPr>
        <w:t>202</w:t>
      </w:r>
      <w:r w:rsidR="00DC02F0">
        <w:rPr>
          <w:rFonts w:ascii="Arial Narrow" w:hAnsi="Arial Narrow" w:cs="Arial"/>
          <w:spacing w:val="-3"/>
          <w:sz w:val="22"/>
          <w:szCs w:val="22"/>
        </w:rPr>
        <w:t xml:space="preserve">5 </w:t>
      </w:r>
      <w:r w:rsidR="00304010" w:rsidRPr="00B13AFE">
        <w:rPr>
          <w:rFonts w:ascii="Arial Narrow" w:hAnsi="Arial Narrow" w:cs="Arial"/>
          <w:sz w:val="22"/>
          <w:szCs w:val="22"/>
        </w:rPr>
        <w:t>a</w:t>
      </w:r>
      <w:r w:rsidR="00DC02F0">
        <w:rPr>
          <w:rFonts w:ascii="Arial Narrow" w:hAnsi="Arial Narrow" w:cs="Arial"/>
          <w:sz w:val="22"/>
          <w:szCs w:val="22"/>
        </w:rPr>
        <w:t xml:space="preserve"> </w:t>
      </w:r>
      <w:r w:rsidR="00304010">
        <w:rPr>
          <w:rFonts w:ascii="Arial Narrow" w:hAnsi="Arial Narrow" w:cs="Arial"/>
          <w:sz w:val="22"/>
          <w:szCs w:val="22"/>
        </w:rPr>
        <w:t>l</w:t>
      </w:r>
      <w:r w:rsidR="00DC02F0">
        <w:rPr>
          <w:rFonts w:ascii="Arial Narrow" w:hAnsi="Arial Narrow" w:cs="Arial"/>
          <w:sz w:val="22"/>
          <w:szCs w:val="22"/>
        </w:rPr>
        <w:t>a</w:t>
      </w:r>
      <w:r w:rsidR="00304010">
        <w:rPr>
          <w:rFonts w:ascii="Arial Narrow" w:hAnsi="Arial Narrow" w:cs="Arial"/>
          <w:sz w:val="22"/>
          <w:szCs w:val="22"/>
        </w:rPr>
        <w:t xml:space="preserve"> </w:t>
      </w:r>
      <w:r w:rsidR="00DC02F0">
        <w:rPr>
          <w:rFonts w:ascii="Arial Narrow" w:hAnsi="Arial Narrow" w:cs="Arial"/>
          <w:spacing w:val="-3"/>
          <w:sz w:val="22"/>
          <w:szCs w:val="22"/>
        </w:rPr>
        <w:t xml:space="preserve">casilla electrónica </w:t>
      </w:r>
      <w:r w:rsidR="00DC02F0" w:rsidRPr="00DC02F0">
        <w:rPr>
          <w:rFonts w:ascii="Arial Narrow" w:hAnsi="Arial Narrow" w:cs="Arial"/>
          <w:spacing w:val="-3"/>
          <w:sz w:val="22"/>
          <w:szCs w:val="22"/>
        </w:rPr>
        <w:t>45457</w:t>
      </w:r>
      <w:r w:rsidR="00304010">
        <w:t xml:space="preserve"> </w:t>
      </w:r>
      <w:r w:rsidR="00DC02F0" w:rsidRPr="003E79BD">
        <w:rPr>
          <w:rFonts w:ascii="Arial Narrow" w:hAnsi="Arial Narrow" w:cs="Arial"/>
          <w:spacing w:val="-3"/>
          <w:sz w:val="22"/>
          <w:szCs w:val="22"/>
        </w:rPr>
        <w:t xml:space="preserve">al </w:t>
      </w:r>
      <w:r w:rsidR="00DC02F0" w:rsidRPr="00DC02F0">
        <w:rPr>
          <w:rFonts w:ascii="Arial Narrow" w:hAnsi="Arial Narrow" w:cs="Arial"/>
          <w:spacing w:val="-3"/>
          <w:sz w:val="22"/>
          <w:szCs w:val="22"/>
        </w:rPr>
        <w:t>Banco BBVA Perú S.A.</w:t>
      </w:r>
    </w:p>
    <w:p w14:paraId="7A966961" w14:textId="77777777" w:rsidR="00F562A4" w:rsidRDefault="00F562A4" w:rsidP="00DC35E5">
      <w:pPr>
        <w:tabs>
          <w:tab w:val="left" w:pos="-720"/>
          <w:tab w:val="left" w:pos="0"/>
        </w:tabs>
        <w:suppressAutoHyphens/>
        <w:jc w:val="center"/>
        <w:rPr>
          <w:rFonts w:ascii="Arial Narrow" w:hAnsi="Arial Narrow" w:cs="Arial"/>
          <w:spacing w:val="-3"/>
          <w:sz w:val="22"/>
          <w:szCs w:val="22"/>
        </w:rPr>
      </w:pPr>
      <w:bookmarkStart w:id="7" w:name="_Hlk219217383"/>
      <w:bookmarkStart w:id="8" w:name="_Hlk219217251"/>
    </w:p>
    <w:p w14:paraId="59B535BC" w14:textId="77777777" w:rsidR="001675C7" w:rsidRPr="001675C7" w:rsidRDefault="001675C7" w:rsidP="00DC35E5">
      <w:pPr>
        <w:tabs>
          <w:tab w:val="left" w:pos="-720"/>
          <w:tab w:val="left" w:pos="0"/>
        </w:tabs>
        <w:suppressAutoHyphens/>
        <w:jc w:val="center"/>
        <w:rPr>
          <w:rFonts w:ascii="Arial Narrow" w:hAnsi="Arial Narrow" w:cs="Arial"/>
          <w:spacing w:val="-3"/>
        </w:rPr>
      </w:pPr>
    </w:p>
    <w:bookmarkEnd w:id="7"/>
    <w:p w14:paraId="6733F596" w14:textId="206C6CCB" w:rsidR="009D1444" w:rsidRPr="00DC35E5" w:rsidRDefault="00DC35E5" w:rsidP="00DC35E5">
      <w:pPr>
        <w:tabs>
          <w:tab w:val="left" w:pos="-720"/>
          <w:tab w:val="left" w:pos="0"/>
        </w:tabs>
        <w:suppressAutoHyphens/>
        <w:jc w:val="center"/>
        <w:rPr>
          <w:rFonts w:ascii="Arial Narrow" w:hAnsi="Arial Narrow" w:cs="Arial"/>
          <w:spacing w:val="-3"/>
          <w:sz w:val="22"/>
          <w:szCs w:val="22"/>
          <w:lang w:val="pt-PT"/>
        </w:rPr>
      </w:pPr>
      <w:r w:rsidRPr="00DC35E5">
        <w:rPr>
          <w:rFonts w:ascii="Arial Narrow" w:hAnsi="Arial Narrow" w:cs="Arial"/>
          <w:spacing w:val="-3"/>
          <w:sz w:val="22"/>
          <w:szCs w:val="22"/>
          <w:lang w:val="pt-PT"/>
        </w:rPr>
        <w:t>Firmado d</w:t>
      </w:r>
      <w:r>
        <w:rPr>
          <w:rFonts w:ascii="Arial Narrow" w:hAnsi="Arial Narrow" w:cs="Arial"/>
          <w:spacing w:val="-3"/>
          <w:sz w:val="22"/>
          <w:szCs w:val="22"/>
          <w:lang w:val="pt-PT"/>
        </w:rPr>
        <w:t>igitalmente por</w:t>
      </w:r>
    </w:p>
    <w:p w14:paraId="180DF6BE" w14:textId="77777777" w:rsidR="00D27A75" w:rsidRPr="00DC35E5" w:rsidRDefault="00D27A75" w:rsidP="009D1444">
      <w:pPr>
        <w:pStyle w:val="Cuerpo"/>
        <w:jc w:val="center"/>
        <w:rPr>
          <w:rFonts w:ascii="Arial Narrow" w:hAnsi="Arial Narrow" w:cs="Arial"/>
          <w:b/>
          <w:bCs/>
          <w:sz w:val="22"/>
          <w:szCs w:val="22"/>
          <w:lang w:val="pt-PT"/>
        </w:rPr>
      </w:pPr>
      <w:r w:rsidRPr="00DC35E5">
        <w:rPr>
          <w:rFonts w:ascii="Arial Narrow" w:hAnsi="Arial Narrow" w:cs="Arial"/>
          <w:b/>
          <w:bCs/>
          <w:sz w:val="22"/>
          <w:szCs w:val="22"/>
          <w:lang w:val="pt-PT"/>
        </w:rPr>
        <w:t xml:space="preserve">EVELING ROA QUISPE </w:t>
      </w:r>
    </w:p>
    <w:p w14:paraId="394891CF" w14:textId="38792CB5" w:rsidR="00A128F0" w:rsidRPr="003E79BD" w:rsidRDefault="00F27297" w:rsidP="003E79BD">
      <w:pPr>
        <w:pStyle w:val="Cuerpo"/>
        <w:jc w:val="center"/>
        <w:rPr>
          <w:rStyle w:val="Ninguno"/>
          <w:rFonts w:ascii="Arial Narrow" w:hAnsi="Arial Narrow" w:cs="Arial"/>
          <w:b/>
          <w:bCs/>
          <w:sz w:val="22"/>
          <w:szCs w:val="22"/>
          <w:lang w:val="es-ES_tradnl"/>
        </w:rPr>
      </w:pPr>
      <w:r w:rsidRPr="00F27297">
        <w:rPr>
          <w:rFonts w:ascii="Arial Narrow" w:hAnsi="Arial Narrow" w:cs="Arial"/>
          <w:b/>
          <w:bCs/>
          <w:sz w:val="22"/>
          <w:szCs w:val="22"/>
          <w:lang w:val="es-ES_tradnl"/>
        </w:rPr>
        <w:t>Secretaria Técnica</w:t>
      </w:r>
      <w:r w:rsidRPr="00F27297">
        <w:rPr>
          <w:rFonts w:ascii="Arial Narrow" w:hAnsi="Arial Narrow" w:cs="Arial"/>
          <w:b/>
          <w:bCs/>
          <w:sz w:val="22"/>
          <w:szCs w:val="22"/>
          <w:lang w:val="es-ES_tradnl"/>
        </w:rPr>
        <w:cr/>
      </w:r>
      <w:r w:rsidR="009D1444" w:rsidRPr="00F27297">
        <w:rPr>
          <w:rStyle w:val="Ninguno"/>
          <w:rFonts w:ascii="Arial Narrow" w:hAnsi="Arial Narrow" w:cs="Arial"/>
          <w:b/>
          <w:bCs/>
          <w:sz w:val="22"/>
          <w:szCs w:val="22"/>
          <w:lang w:val="es-ES_tradnl"/>
        </w:rPr>
        <w:t xml:space="preserve">Comisión de Protección al Consumidor </w:t>
      </w:r>
      <w:proofErr w:type="spellStart"/>
      <w:r w:rsidR="009D1444" w:rsidRPr="00F27297">
        <w:rPr>
          <w:rStyle w:val="Ninguno"/>
          <w:rFonts w:ascii="Arial Narrow" w:hAnsi="Arial Narrow" w:cs="Arial"/>
          <w:b/>
          <w:bCs/>
          <w:sz w:val="22"/>
          <w:szCs w:val="22"/>
          <w:lang w:val="es-ES_tradnl"/>
        </w:rPr>
        <w:t>N°</w:t>
      </w:r>
      <w:proofErr w:type="spellEnd"/>
      <w:r w:rsidR="009D1444" w:rsidRPr="00F27297">
        <w:rPr>
          <w:rStyle w:val="Ninguno"/>
          <w:rFonts w:ascii="Arial Narrow" w:hAnsi="Arial Narrow" w:cs="Arial"/>
          <w:b/>
          <w:bCs/>
          <w:sz w:val="22"/>
          <w:szCs w:val="22"/>
          <w:lang w:val="es-ES_tradnl"/>
        </w:rPr>
        <w:t xml:space="preserve"> 1</w:t>
      </w:r>
    </w:p>
    <w:p w14:paraId="40AFB59E" w14:textId="02F9DB21" w:rsidR="006633D5" w:rsidRPr="001675C7" w:rsidRDefault="0089573C" w:rsidP="003E79BD">
      <w:pPr>
        <w:jc w:val="both"/>
        <w:rPr>
          <w:rFonts w:ascii="Arial Narrow" w:hAnsi="Arial Narrow"/>
          <w:sz w:val="12"/>
          <w:szCs w:val="12"/>
        </w:rPr>
      </w:pPr>
      <w:r w:rsidRPr="001675C7">
        <w:rPr>
          <w:rFonts w:ascii="Arial Narrow" w:hAnsi="Arial Narrow"/>
          <w:sz w:val="12"/>
          <w:szCs w:val="12"/>
        </w:rPr>
        <w:t>LSQ</w:t>
      </w:r>
      <w:r w:rsidR="00F27297" w:rsidRPr="001675C7">
        <w:rPr>
          <w:rFonts w:ascii="Arial Narrow" w:hAnsi="Arial Narrow"/>
          <w:sz w:val="12"/>
          <w:szCs w:val="12"/>
        </w:rPr>
        <w:t>/ASP</w:t>
      </w:r>
      <w:bookmarkEnd w:id="8"/>
    </w:p>
    <w:sectPr w:rsidR="006633D5" w:rsidRPr="001675C7" w:rsidSect="00BB4E9C">
      <w:headerReference w:type="default" r:id="rId11"/>
      <w:pgSz w:w="11906" w:h="16838"/>
      <w:pgMar w:top="1985" w:right="1701" w:bottom="1417" w:left="1701" w:header="851" w:footer="4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4FC7E" w14:textId="77777777" w:rsidR="00BE3FDE" w:rsidRDefault="00BE3FDE">
      <w:r>
        <w:separator/>
      </w:r>
    </w:p>
  </w:endnote>
  <w:endnote w:type="continuationSeparator" w:id="0">
    <w:p w14:paraId="09D0BBF8" w14:textId="77777777" w:rsidR="00BE3FDE" w:rsidRDefault="00BE3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6EF46" w14:textId="77777777" w:rsidR="00BE3FDE" w:rsidRDefault="00BE3FDE">
      <w:r>
        <w:separator/>
      </w:r>
    </w:p>
  </w:footnote>
  <w:footnote w:type="continuationSeparator" w:id="0">
    <w:p w14:paraId="0F43B05C" w14:textId="77777777" w:rsidR="00BE3FDE" w:rsidRDefault="00BE3FDE">
      <w:r>
        <w:continuationSeparator/>
      </w:r>
    </w:p>
  </w:footnote>
  <w:footnote w:id="1">
    <w:p w14:paraId="1233ABFF" w14:textId="77777777" w:rsidR="003E79BD" w:rsidRPr="00F562A4" w:rsidRDefault="003E79BD" w:rsidP="003E79BD">
      <w:pPr>
        <w:pStyle w:val="Sinespaciado"/>
        <w:ind w:left="567" w:hanging="567"/>
        <w:jc w:val="both"/>
        <w:rPr>
          <w:rFonts w:ascii="Arial Narrow" w:hAnsi="Arial Narrow"/>
          <w:b/>
          <w:sz w:val="14"/>
          <w:szCs w:val="14"/>
        </w:rPr>
      </w:pPr>
      <w:r w:rsidRPr="00CC0433">
        <w:rPr>
          <w:rStyle w:val="Refdenotaalpie"/>
          <w:rFonts w:ascii="Arial Narrow" w:hAnsi="Arial Narrow"/>
          <w:sz w:val="16"/>
          <w:szCs w:val="16"/>
          <w:lang w:val="x-none" w:eastAsia="x-none"/>
        </w:rPr>
        <w:footnoteRef/>
      </w:r>
      <w:r w:rsidRPr="0058663E">
        <w:rPr>
          <w:rFonts w:ascii="Arial Narrow" w:eastAsia="Times New Roman" w:hAnsi="Arial Narrow"/>
          <w:sz w:val="16"/>
          <w:szCs w:val="16"/>
          <w:lang w:val="es-ES" w:eastAsia="es-ES"/>
        </w:rPr>
        <w:t xml:space="preserve"> </w:t>
      </w:r>
      <w:r w:rsidRPr="0058663E">
        <w:rPr>
          <w:rFonts w:ascii="Arial Narrow" w:hAnsi="Arial Narrow"/>
          <w:sz w:val="16"/>
          <w:szCs w:val="16"/>
        </w:rPr>
        <w:tab/>
      </w:r>
      <w:r w:rsidRPr="00F562A4">
        <w:rPr>
          <w:rFonts w:ascii="Arial Narrow" w:hAnsi="Arial Narrow"/>
          <w:b/>
          <w:sz w:val="14"/>
          <w:szCs w:val="14"/>
        </w:rPr>
        <w:t xml:space="preserve">DECRETO SUPREMO </w:t>
      </w:r>
      <w:proofErr w:type="spellStart"/>
      <w:r w:rsidRPr="00F562A4">
        <w:rPr>
          <w:rFonts w:ascii="Arial Narrow" w:hAnsi="Arial Narrow"/>
          <w:b/>
          <w:sz w:val="14"/>
          <w:szCs w:val="14"/>
        </w:rPr>
        <w:t>N°</w:t>
      </w:r>
      <w:proofErr w:type="spellEnd"/>
      <w:r w:rsidRPr="00F562A4">
        <w:rPr>
          <w:rFonts w:ascii="Arial Narrow" w:hAnsi="Arial Narrow"/>
          <w:b/>
          <w:sz w:val="14"/>
          <w:szCs w:val="14"/>
        </w:rPr>
        <w:t xml:space="preserve"> 004-2019-JUS, TEXTO ÚNICO ORDENADO DE LA LEY DEL PROCEDIMIENTO ADMINISTRATIVO GENERAL, publicado el 25 de enero de 2019.</w:t>
      </w:r>
    </w:p>
    <w:p w14:paraId="635A145A" w14:textId="77777777" w:rsidR="003E79BD" w:rsidRPr="00F562A4" w:rsidRDefault="003E79BD" w:rsidP="003E79BD">
      <w:pPr>
        <w:pStyle w:val="Sinespaciado"/>
        <w:ind w:left="567" w:hanging="567"/>
        <w:jc w:val="both"/>
        <w:rPr>
          <w:rFonts w:ascii="Arial Narrow" w:hAnsi="Arial Narrow"/>
          <w:b/>
          <w:sz w:val="14"/>
          <w:szCs w:val="14"/>
        </w:rPr>
      </w:pPr>
      <w:r w:rsidRPr="00F562A4">
        <w:rPr>
          <w:rFonts w:ascii="Arial Narrow" w:hAnsi="Arial Narrow"/>
          <w:b/>
          <w:sz w:val="14"/>
          <w:szCs w:val="14"/>
        </w:rPr>
        <w:tab/>
        <w:t>Artículo 26</w:t>
      </w:r>
      <w:proofErr w:type="gramStart"/>
      <w:r w:rsidRPr="00F562A4">
        <w:rPr>
          <w:rFonts w:ascii="Arial Narrow" w:hAnsi="Arial Narrow"/>
          <w:b/>
          <w:sz w:val="14"/>
          <w:szCs w:val="14"/>
        </w:rPr>
        <w:t>°.-</w:t>
      </w:r>
      <w:proofErr w:type="gramEnd"/>
      <w:r w:rsidRPr="00F562A4">
        <w:rPr>
          <w:rFonts w:ascii="Arial Narrow" w:hAnsi="Arial Narrow"/>
          <w:b/>
          <w:sz w:val="14"/>
          <w:szCs w:val="14"/>
        </w:rPr>
        <w:t xml:space="preserve"> Notificaciones </w:t>
      </w:r>
    </w:p>
    <w:p w14:paraId="11CB9BD0" w14:textId="77777777" w:rsidR="003E79BD" w:rsidRPr="00F562A4" w:rsidRDefault="003E79BD" w:rsidP="003E79BD">
      <w:pPr>
        <w:pStyle w:val="Sinespaciado"/>
        <w:ind w:left="567" w:hanging="567"/>
        <w:jc w:val="both"/>
        <w:rPr>
          <w:rFonts w:ascii="Arial Narrow" w:hAnsi="Arial Narrow"/>
          <w:sz w:val="14"/>
          <w:szCs w:val="14"/>
        </w:rPr>
      </w:pPr>
      <w:r w:rsidRPr="00F562A4">
        <w:rPr>
          <w:rFonts w:ascii="Arial Narrow" w:hAnsi="Arial Narrow"/>
          <w:sz w:val="14"/>
          <w:szCs w:val="14"/>
        </w:rPr>
        <w:tab/>
        <w:t xml:space="preserve">26.1 </w:t>
      </w:r>
      <w:proofErr w:type="gramStart"/>
      <w:r w:rsidRPr="00F562A4">
        <w:rPr>
          <w:rFonts w:ascii="Arial Narrow" w:hAnsi="Arial Narrow"/>
          <w:sz w:val="14"/>
          <w:szCs w:val="14"/>
        </w:rPr>
        <w:t>En caso que</w:t>
      </w:r>
      <w:proofErr w:type="gramEnd"/>
      <w:r w:rsidRPr="00F562A4">
        <w:rPr>
          <w:rFonts w:ascii="Arial Narrow" w:hAnsi="Arial Narrow"/>
          <w:sz w:val="14"/>
          <w:szCs w:val="14"/>
        </w:rPr>
        <w:t xml:space="preserve"> se demuestre que la notificación se ha realizado sin las formalidades y requisitos legales, la autoridad ordenará se rehaga, subsanando las omisiones en que hubiesen incurrido, sin perjuicio para el administrado.</w:t>
      </w:r>
    </w:p>
    <w:p w14:paraId="4B25293E" w14:textId="77777777" w:rsidR="003E79BD" w:rsidRPr="00F562A4" w:rsidRDefault="003E79BD" w:rsidP="003E79BD">
      <w:pPr>
        <w:pStyle w:val="Sinespaciado"/>
        <w:ind w:left="567" w:hanging="567"/>
        <w:jc w:val="both"/>
        <w:rPr>
          <w:rFonts w:ascii="Arial Narrow" w:hAnsi="Arial Narrow"/>
          <w:sz w:val="14"/>
          <w:szCs w:val="14"/>
        </w:rPr>
      </w:pPr>
      <w:r w:rsidRPr="00F562A4">
        <w:rPr>
          <w:rFonts w:ascii="Arial Narrow" w:hAnsi="Arial Narrow"/>
          <w:sz w:val="14"/>
          <w:szCs w:val="14"/>
        </w:rPr>
        <w:tab/>
        <w:t>26.2 La desestimación del cuestionamiento a la validez de una notificación, causa que dicha notificación opera desde la fecha en que fue realizada.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88" w:type="dxa"/>
      <w:tblInd w:w="2" w:type="dxa"/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4518"/>
      <w:gridCol w:w="4170"/>
    </w:tblGrid>
    <w:tr w:rsidR="00C76698" w:rsidRPr="00C21AC0" w14:paraId="526F7F4D" w14:textId="77777777" w:rsidTr="00735EAD">
      <w:trPr>
        <w:trHeight w:val="1310"/>
      </w:trPr>
      <w:tc>
        <w:tcPr>
          <w:tcW w:w="4518" w:type="dxa"/>
        </w:tcPr>
        <w:p w14:paraId="63C3071C" w14:textId="77777777" w:rsidR="00C76698" w:rsidRPr="00C21AC0" w:rsidRDefault="00C76698" w:rsidP="00C76698">
          <w:pPr>
            <w:rPr>
              <w:sz w:val="24"/>
            </w:rPr>
          </w:pPr>
          <w:bookmarkStart w:id="9" w:name="_Hlk218695680"/>
          <w:bookmarkStart w:id="10" w:name="_Hlk218695858"/>
          <w:bookmarkStart w:id="11" w:name="_Hlk218695859"/>
          <w:bookmarkStart w:id="12" w:name="_Hlk218695860"/>
          <w:bookmarkStart w:id="13" w:name="_Hlk218695861"/>
          <w:bookmarkStart w:id="14" w:name="_Hlk218695862"/>
          <w:bookmarkStart w:id="15" w:name="_Hlk218695863"/>
          <w:r w:rsidRPr="00C21AC0">
            <w:rPr>
              <w:noProof/>
              <w:sz w:val="24"/>
            </w:rPr>
            <w:drawing>
              <wp:inline distT="0" distB="0" distL="0" distR="0" wp14:anchorId="60B680D0" wp14:editId="5478A253">
                <wp:extent cx="1531606" cy="561040"/>
                <wp:effectExtent l="0" t="0" r="0" b="0"/>
                <wp:docPr id="1" name="Imagen 1" descr="Imagen que contiene 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Imagen que contiene 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4070" cy="5692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0" w:type="dxa"/>
        </w:tcPr>
        <w:p w14:paraId="4BF4A206" w14:textId="77777777" w:rsidR="00C76698" w:rsidRPr="00C21AC0" w:rsidRDefault="00C76698" w:rsidP="00C76698">
          <w:pPr>
            <w:tabs>
              <w:tab w:val="center" w:pos="4419"/>
              <w:tab w:val="right" w:pos="8838"/>
            </w:tabs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02F8ACC1" w14:textId="77777777" w:rsidR="00C76698" w:rsidRPr="00C21AC0" w:rsidRDefault="00C76698" w:rsidP="00C76698">
          <w:pPr>
            <w:tabs>
              <w:tab w:val="center" w:pos="4419"/>
              <w:tab w:val="right" w:pos="8838"/>
            </w:tabs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19082329" w14:textId="77777777" w:rsidR="00C76698" w:rsidRPr="00C21AC0" w:rsidRDefault="00C76698" w:rsidP="00C76698">
          <w:pPr>
            <w:tabs>
              <w:tab w:val="center" w:pos="4419"/>
              <w:tab w:val="right" w:pos="8838"/>
            </w:tabs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68399477" w14:textId="77777777" w:rsidR="00C76698" w:rsidRPr="00C21AC0" w:rsidRDefault="00C76698" w:rsidP="00C76698">
          <w:pPr>
            <w:tabs>
              <w:tab w:val="center" w:pos="4419"/>
              <w:tab w:val="right" w:pos="8838"/>
            </w:tabs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15528AAE" w14:textId="77777777" w:rsidR="00C76698" w:rsidRPr="00C21AC0" w:rsidRDefault="00C76698" w:rsidP="00C76698">
          <w:pPr>
            <w:tabs>
              <w:tab w:val="center" w:pos="4419"/>
              <w:tab w:val="right" w:pos="8838"/>
            </w:tabs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1A9EF79A" w14:textId="77777777" w:rsidR="00C76698" w:rsidRPr="00C21AC0" w:rsidRDefault="00C76698" w:rsidP="00C76698">
          <w:pPr>
            <w:tabs>
              <w:tab w:val="center" w:pos="4419"/>
              <w:tab w:val="right" w:pos="8838"/>
            </w:tabs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5F8D7FDF" w14:textId="77777777" w:rsidR="00C76698" w:rsidRPr="00C21AC0" w:rsidRDefault="00C76698" w:rsidP="00C76698">
          <w:pPr>
            <w:tabs>
              <w:tab w:val="center" w:pos="4419"/>
              <w:tab w:val="right" w:pos="8838"/>
            </w:tabs>
            <w:ind w:left="513" w:hanging="513"/>
            <w:rPr>
              <w:rFonts w:ascii="Arial Narrow" w:hAnsi="Arial Narrow" w:cs="Arial Narrow"/>
              <w:sz w:val="16"/>
              <w:szCs w:val="16"/>
            </w:rPr>
          </w:pPr>
          <w:r w:rsidRPr="00C21AC0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              SECRETARÍA TÉCNICA COMISIÓN DE PROTECCIÓN </w:t>
          </w:r>
          <w:proofErr w:type="gramStart"/>
          <w:r w:rsidRPr="00C21AC0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AL  CONSUMIDOR</w:t>
          </w:r>
          <w:proofErr w:type="gramEnd"/>
          <w:r w:rsidRPr="00C21AC0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 </w:t>
          </w:r>
          <w:proofErr w:type="spellStart"/>
          <w:r w:rsidRPr="00C21AC0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N°</w:t>
          </w:r>
          <w:proofErr w:type="spellEnd"/>
          <w:r w:rsidRPr="00C21AC0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 1 -SEDE CENTRAL</w:t>
          </w:r>
          <w:r w:rsidRPr="00C21AC0">
            <w:rPr>
              <w:rFonts w:ascii="Arial Narrow" w:hAnsi="Arial Narrow" w:cs="Arial Narrow"/>
              <w:sz w:val="16"/>
              <w:szCs w:val="16"/>
            </w:rPr>
            <w:tab/>
          </w:r>
        </w:p>
      </w:tc>
    </w:tr>
  </w:tbl>
  <w:bookmarkEnd w:id="9"/>
  <w:p w14:paraId="7C28ED99" w14:textId="101FBAFE" w:rsidR="009D1444" w:rsidRPr="00C76698" w:rsidRDefault="00C76698" w:rsidP="00C76698">
    <w:pPr>
      <w:tabs>
        <w:tab w:val="left" w:pos="5970"/>
      </w:tabs>
      <w:rPr>
        <w:sz w:val="24"/>
      </w:rPr>
    </w:pPr>
    <w:r w:rsidRPr="00C21AC0">
      <w:rPr>
        <w:sz w:val="24"/>
      </w:rPr>
      <w:tab/>
    </w:r>
    <w:bookmarkEnd w:id="10"/>
    <w:bookmarkEnd w:id="11"/>
    <w:bookmarkEnd w:id="12"/>
    <w:bookmarkEnd w:id="13"/>
    <w:bookmarkEnd w:id="14"/>
    <w:bookmarkEnd w:id="15"/>
    <w:r>
      <w:tab/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26"/>
    <w:rsid w:val="0002437A"/>
    <w:rsid w:val="00043CC6"/>
    <w:rsid w:val="000B4B92"/>
    <w:rsid w:val="000F2126"/>
    <w:rsid w:val="00125F51"/>
    <w:rsid w:val="0013632A"/>
    <w:rsid w:val="00143826"/>
    <w:rsid w:val="001461E9"/>
    <w:rsid w:val="001479BA"/>
    <w:rsid w:val="001675C7"/>
    <w:rsid w:val="001C1A26"/>
    <w:rsid w:val="001F7F87"/>
    <w:rsid w:val="002B10D3"/>
    <w:rsid w:val="002C07D3"/>
    <w:rsid w:val="002F79C8"/>
    <w:rsid w:val="00304010"/>
    <w:rsid w:val="00336161"/>
    <w:rsid w:val="0035441B"/>
    <w:rsid w:val="003600CA"/>
    <w:rsid w:val="00396F7A"/>
    <w:rsid w:val="003A224A"/>
    <w:rsid w:val="003E79BD"/>
    <w:rsid w:val="00404A8F"/>
    <w:rsid w:val="004D222C"/>
    <w:rsid w:val="00577DC4"/>
    <w:rsid w:val="006633D5"/>
    <w:rsid w:val="006C0E39"/>
    <w:rsid w:val="006E0F7F"/>
    <w:rsid w:val="006E5B69"/>
    <w:rsid w:val="00735EAD"/>
    <w:rsid w:val="007A2D2D"/>
    <w:rsid w:val="007A47E8"/>
    <w:rsid w:val="007D6D8B"/>
    <w:rsid w:val="007E14EE"/>
    <w:rsid w:val="007F0D29"/>
    <w:rsid w:val="00857949"/>
    <w:rsid w:val="00870C79"/>
    <w:rsid w:val="0089157C"/>
    <w:rsid w:val="00894BF1"/>
    <w:rsid w:val="0089573C"/>
    <w:rsid w:val="008A52AB"/>
    <w:rsid w:val="009005CA"/>
    <w:rsid w:val="009507EF"/>
    <w:rsid w:val="0095237E"/>
    <w:rsid w:val="00987C33"/>
    <w:rsid w:val="009D1444"/>
    <w:rsid w:val="00A128F0"/>
    <w:rsid w:val="00AE2A72"/>
    <w:rsid w:val="00B11984"/>
    <w:rsid w:val="00B51BFF"/>
    <w:rsid w:val="00B55878"/>
    <w:rsid w:val="00B76CBF"/>
    <w:rsid w:val="00BB4E9C"/>
    <w:rsid w:val="00BE3FDE"/>
    <w:rsid w:val="00C219F1"/>
    <w:rsid w:val="00C76698"/>
    <w:rsid w:val="00C76B2D"/>
    <w:rsid w:val="00CD247D"/>
    <w:rsid w:val="00CE1A81"/>
    <w:rsid w:val="00D27A75"/>
    <w:rsid w:val="00D418CD"/>
    <w:rsid w:val="00D63132"/>
    <w:rsid w:val="00D74DB1"/>
    <w:rsid w:val="00D95A3A"/>
    <w:rsid w:val="00DC02F0"/>
    <w:rsid w:val="00DC35E5"/>
    <w:rsid w:val="00E14250"/>
    <w:rsid w:val="00EB6A36"/>
    <w:rsid w:val="00EF6F59"/>
    <w:rsid w:val="00F0052C"/>
    <w:rsid w:val="00F00699"/>
    <w:rsid w:val="00F27297"/>
    <w:rsid w:val="00F5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6FFA193"/>
  <w15:chartTrackingRefBased/>
  <w15:docId w15:val="{F4EE072E-D8F7-4348-9114-B540EA916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143826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0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inguno">
    <w:name w:val="Ninguno"/>
    <w:autoRedefine/>
    <w:rsid w:val="00143826"/>
  </w:style>
  <w:style w:type="paragraph" w:customStyle="1" w:styleId="Cuerpo">
    <w:name w:val="Cuerpo"/>
    <w:rsid w:val="00143826"/>
    <w:pPr>
      <w:spacing w:after="0" w:line="240" w:lineRule="auto"/>
    </w:pPr>
    <w:rPr>
      <w:rFonts w:ascii="Times New Roman" w:eastAsia="Arial Unicode MS" w:hAnsi="Times New Roman" w:cs="Arial Unicode MS"/>
      <w:color w:val="000000"/>
      <w:kern w:val="0"/>
      <w:sz w:val="24"/>
      <w:szCs w:val="24"/>
      <w:u w:color="000000"/>
      <w:lang w:eastAsia="es-PE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14382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43826"/>
    <w:rPr>
      <w:rFonts w:ascii="Times New Roman" w:eastAsia="Times New Roman" w:hAnsi="Times New Roman" w:cs="Times New Roman"/>
      <w:color w:val="000000"/>
      <w:kern w:val="0"/>
      <w:sz w:val="20"/>
      <w:szCs w:val="20"/>
      <w:lang w:eastAsia="es-PE"/>
      <w14:ligatures w14:val="none"/>
    </w:rPr>
  </w:style>
  <w:style w:type="character" w:styleId="Refdecomentario">
    <w:name w:val="annotation reference"/>
    <w:basedOn w:val="Fuentedeprrafopredeter"/>
    <w:uiPriority w:val="99"/>
    <w:semiHidden/>
    <w:unhideWhenUsed/>
    <w:rsid w:val="00D418C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418CD"/>
  </w:style>
  <w:style w:type="character" w:customStyle="1" w:styleId="TextocomentarioCar">
    <w:name w:val="Texto comentario Car"/>
    <w:basedOn w:val="Fuentedeprrafopredeter"/>
    <w:link w:val="Textocomentario"/>
    <w:uiPriority w:val="99"/>
    <w:rsid w:val="00D418CD"/>
    <w:rPr>
      <w:rFonts w:ascii="Times New Roman" w:eastAsia="Times New Roman" w:hAnsi="Times New Roman" w:cs="Times New Roman"/>
      <w:color w:val="000000"/>
      <w:kern w:val="0"/>
      <w:sz w:val="20"/>
      <w:szCs w:val="20"/>
      <w:lang w:eastAsia="es-PE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418C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418CD"/>
    <w:rPr>
      <w:rFonts w:ascii="Times New Roman" w:eastAsia="Times New Roman" w:hAnsi="Times New Roman" w:cs="Times New Roman"/>
      <w:b/>
      <w:bCs/>
      <w:color w:val="000000"/>
      <w:kern w:val="0"/>
      <w:sz w:val="20"/>
      <w:szCs w:val="20"/>
      <w:lang w:eastAsia="es-PE"/>
      <w14:ligatures w14:val="none"/>
    </w:rPr>
  </w:style>
  <w:style w:type="character" w:styleId="Refdenotaalpie">
    <w:name w:val="footnote reference"/>
    <w:aliases w:val="Ref,de nota al pie,註腳內容,FC,16 Point,Superscript 6 Point,Ref.,de,nota,al,pie,Texto,Char,ftref,Referencia nota al pie,Car Car Car Car Car Car Car Car Car Car Car Car Car Car Car1,Car Car1 C,Car2 Car1,C1,Ca Ca,Car1,Car21,Texto nota pie1"/>
    <w:basedOn w:val="Fuentedeprrafopredeter"/>
    <w:link w:val="Texto1"/>
    <w:qFormat/>
    <w:rsid w:val="003E79BD"/>
    <w:rPr>
      <w:vertAlign w:val="superscript"/>
    </w:rPr>
  </w:style>
  <w:style w:type="paragraph" w:styleId="Sinespaciado">
    <w:name w:val="No Spacing"/>
    <w:uiPriority w:val="1"/>
    <w:qFormat/>
    <w:rsid w:val="003E79BD"/>
    <w:pPr>
      <w:spacing w:after="0" w:line="240" w:lineRule="auto"/>
    </w:pPr>
    <w:rPr>
      <w:kern w:val="0"/>
      <w14:ligatures w14:val="none"/>
    </w:rPr>
  </w:style>
  <w:style w:type="paragraph" w:customStyle="1" w:styleId="Texto1">
    <w:name w:val="Texto1"/>
    <w:aliases w:val="nota1,pie1,Char1,text1,Texto nota pie11,footnote text1,Car Car Car Car Car Car1,Car Char Char1,Car Char Car Car1,Car Char Car Car Car Car1,text C1,t1,footnote11,te1,pie11,footnote,Car3,tex1,Sangría1,de1,texto1,normal1"/>
    <w:basedOn w:val="Normal"/>
    <w:link w:val="Refdenotaalpie"/>
    <w:rsid w:val="003E79BD"/>
    <w:pPr>
      <w:spacing w:after="200" w:line="276" w:lineRule="auto"/>
    </w:pPr>
    <w:rPr>
      <w:rFonts w:asciiTheme="minorHAnsi" w:eastAsiaTheme="minorHAnsi" w:hAnsiTheme="minorHAnsi" w:cstheme="minorBidi"/>
      <w:color w:val="auto"/>
      <w:kern w:val="2"/>
      <w:sz w:val="22"/>
      <w:szCs w:val="22"/>
      <w:vertAlign w:val="superscript"/>
      <w:lang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30401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4010"/>
    <w:rPr>
      <w:color w:val="605E5C"/>
      <w:shd w:val="clear" w:color="auto" w:fill="E1DFDD"/>
    </w:rPr>
  </w:style>
  <w:style w:type="paragraph" w:styleId="Piedepgina">
    <w:name w:val="footer"/>
    <w:basedOn w:val="Normal"/>
    <w:link w:val="PiedepginaCar"/>
    <w:uiPriority w:val="99"/>
    <w:unhideWhenUsed/>
    <w:rsid w:val="00C7669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76698"/>
    <w:rPr>
      <w:rFonts w:ascii="Times New Roman" w:eastAsia="Times New Roman" w:hAnsi="Times New Roman" w:cs="Times New Roman"/>
      <w:color w:val="000000"/>
      <w:kern w:val="0"/>
      <w:sz w:val="20"/>
      <w:szCs w:val="2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A1E647415B3D94A805DDE6B484251F7" ma:contentTypeVersion="15" ma:contentTypeDescription="Crear nuevo documento." ma:contentTypeScope="" ma:versionID="a7ee4ae22fe20ea8ddc7fd1298b9d3d8">
  <xsd:schema xmlns:xsd="http://www.w3.org/2001/XMLSchema" xmlns:xs="http://www.w3.org/2001/XMLSchema" xmlns:p="http://schemas.microsoft.com/office/2006/metadata/properties" xmlns:ns2="d6ca5d36-5c9f-4653-bec8-1cb66b9015e0" xmlns:ns3="4c56e0d5-22d6-4f65-a0d6-c17daf5a2d38" targetNamespace="http://schemas.microsoft.com/office/2006/metadata/properties" ma:root="true" ma:fieldsID="210a93dff8551ffe8f2c5b67fb046e02" ns2:_="" ns3:_="">
    <xsd:import namespace="d6ca5d36-5c9f-4653-bec8-1cb66b9015e0"/>
    <xsd:import namespace="4c56e0d5-22d6-4f65-a0d6-c17daf5a2d3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a5d36-5c9f-4653-bec8-1cb66b9015e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2" nillable="true" ma:displayName="Taxonomy Catch All Column" ma:hidden="true" ma:list="{7026d372-b355-421b-8b14-da4ef7f77801}" ma:internalName="TaxCatchAll" ma:showField="CatchAllData" ma:web="d6ca5d36-5c9f-4653-bec8-1cb66b9015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56e0d5-22d6-4f65-a0d6-c17daf5a2d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Length (seconds)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7f52eb04-882d-4276-b90d-4ea9454251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2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c56e0d5-22d6-4f65-a0d6-c17daf5a2d38">
      <Terms xmlns="http://schemas.microsoft.com/office/infopath/2007/PartnerControls"/>
    </lcf76f155ced4ddcb4097134ff3c332f>
    <TaxCatchAll xmlns="d6ca5d36-5c9f-4653-bec8-1cb66b9015e0" xsi:nil="true"/>
    <_dlc_DocId xmlns="d6ca5d36-5c9f-4653-bec8-1cb66b9015e0">D53DSPH32EA6-907086892-42947</_dlc_DocId>
    <_dlc_DocIdUrl xmlns="d6ca5d36-5c9f-4653-bec8-1cb66b9015e0">
      <Url>https://indecopi.sharepoint.com/sites/cc1_docs/_layouts/15/DocIdRedir.aspx?ID=D53DSPH32EA6-907086892-42947</Url>
      <Description>D53DSPH32EA6-907086892-42947</Description>
    </_dlc_DocIdUrl>
  </documentManagement>
</p:properties>
</file>

<file path=customXml/itemProps1.xml><?xml version="1.0" encoding="utf-8"?>
<ds:datastoreItem xmlns:ds="http://schemas.openxmlformats.org/officeDocument/2006/customXml" ds:itemID="{5CC427C6-833A-453F-A1F6-75C35A060C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ca5d36-5c9f-4653-bec8-1cb66b9015e0"/>
    <ds:schemaRef ds:uri="4c56e0d5-22d6-4f65-a0d6-c17daf5a2d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D44B588-958E-4D39-B557-67FAD533C9EB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EB3356BC-FBCF-442B-A981-3415228A62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DB8AE56-6960-462B-9D60-4B10535A20DE}">
  <ds:schemaRefs>
    <ds:schemaRef ds:uri="http://schemas.microsoft.com/office/2006/metadata/properties"/>
    <ds:schemaRef ds:uri="http://schemas.microsoft.com/office/infopath/2007/PartnerControls"/>
    <ds:schemaRef ds:uri="4c56e0d5-22d6-4f65-a0d6-c17daf5a2d38"/>
    <ds:schemaRef ds:uri="d6ca5d36-5c9f-4653-bec8-1cb66b9015e0"/>
  </ds:schemaRefs>
</ds:datastoreItem>
</file>

<file path=docMetadata/LabelInfo.xml><?xml version="1.0" encoding="utf-8"?>
<clbl:labelList xmlns:clbl="http://schemas.microsoft.com/office/2020/mipLabelMetadata">
  <clbl:label id="{80d49b38-90c6-42db-8090-5ddf8919b56b}" enabled="0" method="" siteId="{80d49b38-90c6-42db-8090-5ddf8919b5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282</Words>
  <Characters>1513</Characters>
  <Application>Microsoft Office Word</Application>
  <DocSecurity>0</DocSecurity>
  <Lines>48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Pierre Manuel Sanchez Lozano</dc:creator>
  <cp:keywords/>
  <dc:description/>
  <cp:lastModifiedBy>Andrea Milagros Suca Perez</cp:lastModifiedBy>
  <cp:revision>6</cp:revision>
  <cp:lastPrinted>2024-04-30T00:30:00Z</cp:lastPrinted>
  <dcterms:created xsi:type="dcterms:W3CDTF">2026-01-15T16:33:00Z</dcterms:created>
  <dcterms:modified xsi:type="dcterms:W3CDTF">2026-01-22T22:13:00Z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0x010100AA1E647415B3D94A805DDE6B484251F7</vt:lpwstr>
  </property>
  <property fmtid="{D5CDD505-2E9C-101B-9397-08002B2CF9AE}" pid="3" name="_dlc_DocIdItemGuid">
    <vt:lpwstr>6985b6eb-a6b6-493b-b2df-750dfec64193</vt:lpwstr>
  </property>
</Properties>
</file>