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C3630" w14:textId="77777777" w:rsidR="00536318" w:rsidRPr="00010A0E" w:rsidRDefault="00536318" w:rsidP="004E44D7">
      <w:pPr>
        <w:spacing w:after="0" w:line="240" w:lineRule="auto"/>
        <w:contextualSpacing/>
        <w:jc w:val="center"/>
        <w:rPr>
          <w:rFonts w:ascii="Arial Narrow" w:eastAsia="Times New Roman" w:hAnsi="Arial Narrow" w:cs="Arial"/>
          <w:b/>
          <w:u w:val="single"/>
          <w:lang w:val="es-ES" w:eastAsia="es-ES"/>
        </w:rPr>
      </w:pPr>
      <w:bookmarkStart w:id="0" w:name="_Hlk43118744"/>
      <w:r w:rsidRPr="00010A0E">
        <w:rPr>
          <w:rFonts w:ascii="Arial Narrow" w:eastAsia="Times New Roman" w:hAnsi="Arial Narrow" w:cs="Arial"/>
          <w:b/>
          <w:u w:val="single"/>
          <w:lang w:val="es-ES" w:eastAsia="es-ES"/>
        </w:rPr>
        <w:t>RAZÓN DE SECRETARÍA TÉCNICA</w:t>
      </w:r>
    </w:p>
    <w:p w14:paraId="6707BC15" w14:textId="77777777" w:rsidR="00536318" w:rsidRPr="00010A0E" w:rsidRDefault="00536318" w:rsidP="004E44D7">
      <w:pPr>
        <w:keepNext/>
        <w:spacing w:after="0" w:line="240" w:lineRule="auto"/>
        <w:contextualSpacing/>
        <w:jc w:val="both"/>
        <w:outlineLvl w:val="1"/>
        <w:rPr>
          <w:rFonts w:ascii="Arial Narrow" w:eastAsia="Times New Roman" w:hAnsi="Arial Narrow" w:cs="Arial"/>
          <w:b/>
          <w:bCs/>
          <w:i/>
          <w:iCs/>
          <w:lang w:val="es-ES" w:eastAsia="es-ES"/>
        </w:rPr>
      </w:pPr>
    </w:p>
    <w:p w14:paraId="2EC75A01" w14:textId="77777777" w:rsidR="00536318" w:rsidRPr="00010A0E" w:rsidRDefault="00536318" w:rsidP="004E44D7">
      <w:pPr>
        <w:keepNext/>
        <w:spacing w:after="0" w:line="240" w:lineRule="auto"/>
        <w:contextualSpacing/>
        <w:jc w:val="both"/>
        <w:outlineLvl w:val="1"/>
        <w:rPr>
          <w:rFonts w:ascii="Arial Narrow" w:eastAsia="Times New Roman" w:hAnsi="Arial Narrow" w:cs="Arial"/>
          <w:b/>
          <w:bCs/>
          <w:i/>
          <w:iCs/>
          <w:lang w:val="es-ES" w:eastAsia="es-ES"/>
        </w:rPr>
      </w:pPr>
    </w:p>
    <w:p w14:paraId="30D4B32D" w14:textId="145E259B" w:rsidR="00536318" w:rsidRPr="00010A0E" w:rsidRDefault="00536318" w:rsidP="004E44D7">
      <w:pPr>
        <w:spacing w:after="0" w:line="240" w:lineRule="auto"/>
        <w:contextualSpacing/>
        <w:jc w:val="right"/>
        <w:rPr>
          <w:rFonts w:ascii="Arial Narrow" w:hAnsi="Arial Narrow" w:cs="Arial"/>
          <w:b/>
          <w:lang w:val="es-ES" w:eastAsia="es-ES"/>
        </w:rPr>
      </w:pPr>
      <w:r w:rsidRPr="00010A0E">
        <w:rPr>
          <w:rFonts w:ascii="Arial Narrow" w:hAnsi="Arial Narrow" w:cs="Arial"/>
          <w:b/>
          <w:lang w:val="es-ES" w:eastAsia="es-ES"/>
        </w:rPr>
        <w:t>Expediente N°</w:t>
      </w:r>
      <w:r w:rsidR="00866517" w:rsidRPr="00866517">
        <w:rPr>
          <w:rFonts w:ascii="Arial Narrow" w:hAnsi="Arial Narrow" w:cs="Arial"/>
          <w:b/>
          <w:lang w:val="es-ES" w:eastAsia="es-ES"/>
        </w:rPr>
        <w:t>3392-2025/CC1</w:t>
      </w:r>
    </w:p>
    <w:p w14:paraId="6AEAA4E1" w14:textId="0C4BAFCC" w:rsidR="00536318" w:rsidRPr="00010A0E" w:rsidRDefault="00536318" w:rsidP="004E44D7">
      <w:pPr>
        <w:spacing w:after="0" w:line="240" w:lineRule="auto"/>
        <w:contextualSpacing/>
        <w:rPr>
          <w:rFonts w:ascii="Arial Narrow" w:hAnsi="Arial Narrow" w:cs="Arial"/>
          <w:lang w:val="es-ES" w:eastAsia="es-ES"/>
        </w:rPr>
      </w:pPr>
      <w:r w:rsidRPr="00010A0E">
        <w:rPr>
          <w:rFonts w:ascii="Arial Narrow" w:hAnsi="Arial Narrow" w:cs="Arial"/>
          <w:lang w:val="es-ES" w:eastAsia="es-ES"/>
        </w:rPr>
        <w:t xml:space="preserve">Lima, </w:t>
      </w:r>
      <w:r w:rsidR="0010528A">
        <w:rPr>
          <w:rFonts w:ascii="Arial Narrow" w:hAnsi="Arial Narrow" w:cs="Arial"/>
          <w:lang w:val="es-ES" w:eastAsia="es-ES"/>
        </w:rPr>
        <w:t>1</w:t>
      </w:r>
      <w:r w:rsidR="004E44D7">
        <w:rPr>
          <w:rFonts w:ascii="Arial Narrow" w:hAnsi="Arial Narrow" w:cs="Arial"/>
          <w:lang w:val="es-ES" w:eastAsia="es-ES"/>
        </w:rPr>
        <w:t>6</w:t>
      </w:r>
      <w:r w:rsidRPr="00010A0E">
        <w:rPr>
          <w:rFonts w:ascii="Arial Narrow" w:hAnsi="Arial Narrow" w:cs="Arial"/>
          <w:lang w:val="es-ES" w:eastAsia="es-ES"/>
        </w:rPr>
        <w:t xml:space="preserve"> de </w:t>
      </w:r>
      <w:r w:rsidR="00866517">
        <w:rPr>
          <w:rFonts w:ascii="Arial Narrow" w:hAnsi="Arial Narrow" w:cs="Arial"/>
          <w:lang w:val="es-ES" w:eastAsia="es-ES"/>
        </w:rPr>
        <w:t>febrero</w:t>
      </w:r>
      <w:r w:rsidRPr="00010A0E">
        <w:rPr>
          <w:rFonts w:ascii="Arial Narrow" w:hAnsi="Arial Narrow" w:cs="Arial"/>
          <w:lang w:val="es-ES" w:eastAsia="es-ES"/>
        </w:rPr>
        <w:t xml:space="preserve"> de 202</w:t>
      </w:r>
      <w:r w:rsidR="004E44D7">
        <w:rPr>
          <w:rFonts w:ascii="Arial Narrow" w:hAnsi="Arial Narrow" w:cs="Arial"/>
          <w:lang w:val="es-ES" w:eastAsia="es-ES"/>
        </w:rPr>
        <w:t>6</w:t>
      </w:r>
    </w:p>
    <w:p w14:paraId="46C43C48" w14:textId="77777777" w:rsidR="00536318" w:rsidRPr="00010A0E" w:rsidRDefault="00536318" w:rsidP="004E44D7">
      <w:pPr>
        <w:pStyle w:val="Sinespaciado"/>
        <w:contextualSpacing/>
        <w:rPr>
          <w:lang w:val="es-ES" w:eastAsia="es-ES"/>
        </w:rPr>
      </w:pPr>
    </w:p>
    <w:p w14:paraId="71496966" w14:textId="6013AD07" w:rsidR="00536318" w:rsidRDefault="00536318" w:rsidP="004E44D7">
      <w:pPr>
        <w:spacing w:after="0" w:line="240" w:lineRule="auto"/>
        <w:contextualSpacing/>
        <w:jc w:val="both"/>
        <w:rPr>
          <w:rFonts w:ascii="Arial Narrow" w:eastAsia="Times New Roman" w:hAnsi="Arial Narrow" w:cs="Arial"/>
          <w:lang w:val="es-ES" w:eastAsia="es-ES"/>
        </w:rPr>
      </w:pPr>
      <w:r w:rsidRPr="00010A0E">
        <w:rPr>
          <w:rFonts w:ascii="Arial Narrow" w:eastAsia="Times New Roman" w:hAnsi="Arial Narrow" w:cs="Arial"/>
          <w:lang w:val="es-ES" w:eastAsia="es-ES"/>
        </w:rPr>
        <w:t>La Secretaría Técnica</w:t>
      </w:r>
      <w:r w:rsidRPr="00010A0E">
        <w:rPr>
          <w:rFonts w:ascii="Arial Narrow" w:hAnsi="Arial Narrow" w:cs="Arial"/>
          <w:lang w:val="es-ES" w:eastAsia="es-ES"/>
        </w:rPr>
        <w:t xml:space="preserve"> de la Comisión de Protección al Consumidor </w:t>
      </w:r>
      <w:proofErr w:type="spellStart"/>
      <w:r w:rsidRPr="00010A0E">
        <w:rPr>
          <w:rFonts w:ascii="Arial Narrow" w:hAnsi="Arial Narrow" w:cs="Arial"/>
          <w:lang w:val="es-ES" w:eastAsia="es-ES"/>
        </w:rPr>
        <w:t>Nº</w:t>
      </w:r>
      <w:proofErr w:type="spellEnd"/>
      <w:r w:rsidRPr="00010A0E">
        <w:rPr>
          <w:rFonts w:ascii="Arial Narrow" w:hAnsi="Arial Narrow" w:cs="Arial"/>
          <w:lang w:val="es-ES" w:eastAsia="es-ES"/>
        </w:rPr>
        <w:t xml:space="preserve"> 1 </w:t>
      </w:r>
      <w:r w:rsidRPr="00010A0E">
        <w:rPr>
          <w:rFonts w:ascii="Arial Narrow" w:eastAsia="Times New Roman" w:hAnsi="Arial Narrow" w:cs="Arial"/>
          <w:lang w:val="es-ES" w:eastAsia="es-ES"/>
        </w:rPr>
        <w:t>deja constancia que, en el procedimiento seguido bajo el Expediente N°</w:t>
      </w:r>
      <w:r w:rsidR="00866517" w:rsidRPr="00866517">
        <w:rPr>
          <w:rFonts w:ascii="Arial Narrow" w:eastAsia="Times New Roman" w:hAnsi="Arial Narrow" w:cs="Arial"/>
          <w:lang w:val="es-ES" w:eastAsia="es-ES"/>
        </w:rPr>
        <w:t>3392-2025/CC1</w:t>
      </w:r>
      <w:r w:rsidRPr="00010A0E">
        <w:rPr>
          <w:rFonts w:ascii="Arial Narrow" w:eastAsia="Times New Roman" w:hAnsi="Arial Narrow" w:cs="Arial"/>
          <w:lang w:val="es-ES" w:eastAsia="es-ES"/>
        </w:rPr>
        <w:t xml:space="preserve">, por un error involuntario, </w:t>
      </w:r>
      <w:r w:rsidR="004E44D7">
        <w:rPr>
          <w:rFonts w:ascii="Arial Narrow" w:eastAsia="Times New Roman" w:hAnsi="Arial Narrow" w:cs="Arial"/>
          <w:lang w:val="es-ES" w:eastAsia="es-ES"/>
        </w:rPr>
        <w:t xml:space="preserve">no </w:t>
      </w:r>
      <w:r w:rsidR="00323A43">
        <w:rPr>
          <w:rFonts w:ascii="Arial Narrow" w:eastAsia="Times New Roman" w:hAnsi="Arial Narrow" w:cs="Arial"/>
          <w:lang w:val="es-ES" w:eastAsia="es-ES"/>
        </w:rPr>
        <w:t>se diligenció</w:t>
      </w:r>
      <w:r w:rsidRPr="00010A0E">
        <w:rPr>
          <w:rFonts w:ascii="Arial Narrow" w:eastAsia="Times New Roman" w:hAnsi="Arial Narrow" w:cs="Arial"/>
          <w:lang w:val="es-ES" w:eastAsia="es-ES"/>
        </w:rPr>
        <w:t xml:space="preserve"> a </w:t>
      </w:r>
      <w:proofErr w:type="spellStart"/>
      <w:r w:rsidR="0036413F" w:rsidRPr="0036413F">
        <w:rPr>
          <w:rFonts w:ascii="Arial Narrow" w:eastAsia="Times New Roman" w:hAnsi="Arial Narrow" w:cs="Arial"/>
          <w:lang w:val="es-ES" w:eastAsia="es-ES"/>
        </w:rPr>
        <w:t>Interseguro</w:t>
      </w:r>
      <w:proofErr w:type="spellEnd"/>
      <w:r w:rsidR="0036413F" w:rsidRPr="0036413F">
        <w:rPr>
          <w:rFonts w:ascii="Arial Narrow" w:eastAsia="Times New Roman" w:hAnsi="Arial Narrow" w:cs="Arial"/>
          <w:lang w:val="es-ES" w:eastAsia="es-ES"/>
        </w:rPr>
        <w:t xml:space="preserve"> Compañía </w:t>
      </w:r>
      <w:r w:rsidR="0036413F">
        <w:rPr>
          <w:rFonts w:ascii="Arial Narrow" w:eastAsia="Times New Roman" w:hAnsi="Arial Narrow" w:cs="Arial"/>
          <w:lang w:val="es-ES" w:eastAsia="es-ES"/>
        </w:rPr>
        <w:t>de</w:t>
      </w:r>
      <w:r w:rsidR="0036413F" w:rsidRPr="0036413F">
        <w:rPr>
          <w:rFonts w:ascii="Arial Narrow" w:eastAsia="Times New Roman" w:hAnsi="Arial Narrow" w:cs="Arial"/>
          <w:lang w:val="es-ES" w:eastAsia="es-ES"/>
        </w:rPr>
        <w:t xml:space="preserve"> Seguros S.A.</w:t>
      </w:r>
      <w:r w:rsidR="0036413F">
        <w:rPr>
          <w:rFonts w:ascii="Arial Narrow" w:eastAsia="Times New Roman" w:hAnsi="Arial Narrow" w:cs="Arial"/>
          <w:lang w:val="es-ES" w:eastAsia="es-ES"/>
        </w:rPr>
        <w:t xml:space="preserve"> </w:t>
      </w:r>
      <w:r w:rsidR="00BD7447">
        <w:rPr>
          <w:rFonts w:ascii="Arial Narrow" w:eastAsia="Times New Roman" w:hAnsi="Arial Narrow" w:cs="Arial"/>
          <w:lang w:val="es-ES" w:eastAsia="es-ES"/>
        </w:rPr>
        <w:t>la</w:t>
      </w:r>
      <w:r w:rsidRPr="00010A0E">
        <w:rPr>
          <w:rFonts w:ascii="Arial Narrow" w:eastAsia="Times New Roman" w:hAnsi="Arial Narrow" w:cs="Arial"/>
          <w:lang w:val="es-ES" w:eastAsia="es-ES"/>
        </w:rPr>
        <w:t xml:space="preserve"> </w:t>
      </w:r>
      <w:r w:rsidR="00BD7447" w:rsidRPr="00010A0E">
        <w:rPr>
          <w:rFonts w:ascii="Arial Narrow" w:eastAsia="Times New Roman" w:hAnsi="Arial Narrow" w:cs="Arial"/>
          <w:lang w:val="es-ES" w:eastAsia="es-ES"/>
        </w:rPr>
        <w:t xml:space="preserve">cédula de notificación </w:t>
      </w:r>
      <w:r w:rsidR="00BD7447">
        <w:rPr>
          <w:rFonts w:ascii="Arial Narrow" w:eastAsia="Times New Roman" w:hAnsi="Arial Narrow" w:cs="Arial"/>
          <w:lang w:val="es-ES" w:eastAsia="es-ES"/>
        </w:rPr>
        <w:t xml:space="preserve">de </w:t>
      </w:r>
      <w:r w:rsidRPr="00010A0E">
        <w:rPr>
          <w:rFonts w:ascii="Arial Narrow" w:eastAsia="Times New Roman" w:hAnsi="Arial Narrow" w:cs="Arial"/>
          <w:lang w:val="es-ES" w:eastAsia="es-ES"/>
        </w:rPr>
        <w:t xml:space="preserve">la Resolución N° 1 del </w:t>
      </w:r>
      <w:r w:rsidR="00BD7447" w:rsidRPr="00BD7447">
        <w:rPr>
          <w:rFonts w:ascii="Arial Narrow" w:eastAsia="Times New Roman" w:hAnsi="Arial Narrow" w:cs="Arial"/>
          <w:lang w:val="es-ES" w:eastAsia="es-ES"/>
        </w:rPr>
        <w:t>30 de enero de 2026</w:t>
      </w:r>
      <w:r w:rsidR="004E44D7">
        <w:rPr>
          <w:rFonts w:ascii="Arial Narrow" w:eastAsia="Times New Roman" w:hAnsi="Arial Narrow" w:cs="Arial"/>
          <w:lang w:val="es-ES" w:eastAsia="es-ES"/>
        </w:rPr>
        <w:t xml:space="preserve"> correspondiente</w:t>
      </w:r>
      <w:r w:rsidR="00CC4646">
        <w:rPr>
          <w:rFonts w:ascii="Arial Narrow" w:eastAsia="Times New Roman" w:hAnsi="Arial Narrow" w:cs="Arial"/>
          <w:lang w:val="es-ES" w:eastAsia="es-ES"/>
        </w:rPr>
        <w:t xml:space="preserve"> </w:t>
      </w:r>
      <w:r w:rsidR="004E44D7">
        <w:rPr>
          <w:rFonts w:ascii="Arial Narrow" w:eastAsia="Times New Roman" w:hAnsi="Arial Narrow" w:cs="Arial"/>
          <w:lang w:val="es-ES" w:eastAsia="es-ES"/>
        </w:rPr>
        <w:t xml:space="preserve">ni el escrito de denuncia y anexos. </w:t>
      </w:r>
    </w:p>
    <w:p w14:paraId="50397B95" w14:textId="77777777" w:rsidR="00323A43" w:rsidRPr="00010A0E" w:rsidRDefault="00323A43" w:rsidP="004E44D7">
      <w:pPr>
        <w:spacing w:after="0" w:line="240" w:lineRule="auto"/>
        <w:contextualSpacing/>
        <w:jc w:val="both"/>
        <w:rPr>
          <w:rFonts w:ascii="Arial Narrow" w:eastAsia="Times New Roman" w:hAnsi="Arial Narrow" w:cs="Arial"/>
          <w:lang w:val="es-ES" w:eastAsia="es-ES"/>
        </w:rPr>
      </w:pPr>
    </w:p>
    <w:p w14:paraId="223958DD" w14:textId="21580285" w:rsidR="00536318" w:rsidRPr="004E44D7" w:rsidRDefault="00536318" w:rsidP="004E44D7">
      <w:pPr>
        <w:spacing w:after="0" w:line="240" w:lineRule="auto"/>
        <w:contextualSpacing/>
        <w:jc w:val="both"/>
        <w:rPr>
          <w:rFonts w:ascii="Arial Narrow" w:hAnsi="Arial Narrow" w:cs="Arial"/>
          <w:lang w:eastAsia="es-PE"/>
        </w:rPr>
      </w:pPr>
      <w:r w:rsidRPr="00010A0E">
        <w:rPr>
          <w:rFonts w:ascii="Arial Narrow" w:hAnsi="Arial Narrow" w:cs="Arial"/>
          <w:lang w:eastAsia="es-PE"/>
        </w:rPr>
        <w:t xml:space="preserve">En atención a ello y teniendo en cuenta que, el numeral 26.1 del artículo 26° del </w:t>
      </w:r>
      <w:r w:rsidRPr="00010A0E">
        <w:rPr>
          <w:rFonts w:ascii="Arial Narrow" w:hAnsi="Arial Narrow"/>
        </w:rPr>
        <w:t>Texto Único Ordenado de la Ley del Procedimiento Administrativo General, aprobado mediante Decreto Supremo N° 004-2019-JUS (en adelante, el TUO de la LPAG)</w:t>
      </w:r>
      <w:r w:rsidRPr="00010A0E">
        <w:rPr>
          <w:rStyle w:val="Refdenotaalpie"/>
          <w:rFonts w:ascii="Arial Narrow" w:hAnsi="Arial Narrow" w:cs="Arial"/>
          <w:lang w:eastAsia="es-PE"/>
        </w:rPr>
        <w:footnoteReference w:id="1"/>
      </w:r>
      <w:r w:rsidRPr="00010A0E">
        <w:rPr>
          <w:rFonts w:ascii="Arial Narrow" w:hAnsi="Arial Narrow" w:cs="Arial"/>
          <w:lang w:eastAsia="es-PE"/>
        </w:rPr>
        <w:t>, señala que, en caso de notificaciones defectuosas, la autoridad ordenará volver a notificar dicho acto, subsanando las omisiones en que se hubiese incurrido</w:t>
      </w:r>
      <w:r w:rsidR="004E44D7">
        <w:rPr>
          <w:rFonts w:ascii="Arial Narrow" w:hAnsi="Arial Narrow" w:cs="Arial"/>
          <w:lang w:eastAsia="es-PE"/>
        </w:rPr>
        <w:t xml:space="preserve">, se rehízo </w:t>
      </w:r>
      <w:r w:rsidRPr="00010A0E">
        <w:rPr>
          <w:rFonts w:ascii="Arial Narrow" w:hAnsi="Arial Narrow" w:cs="Arial"/>
          <w:lang w:eastAsia="es-PE"/>
        </w:rPr>
        <w:t xml:space="preserve">el acto de notificación de la </w:t>
      </w:r>
      <w:r w:rsidR="00467FE9" w:rsidRPr="00010A0E">
        <w:rPr>
          <w:rFonts w:ascii="Arial Narrow" w:eastAsia="Times New Roman" w:hAnsi="Arial Narrow" w:cs="Arial"/>
          <w:lang w:val="es-ES" w:eastAsia="es-ES"/>
        </w:rPr>
        <w:t xml:space="preserve">Resolución N° 1 del </w:t>
      </w:r>
      <w:r w:rsidR="00467FE9" w:rsidRPr="00BD7447">
        <w:rPr>
          <w:rFonts w:ascii="Arial Narrow" w:eastAsia="Times New Roman" w:hAnsi="Arial Narrow" w:cs="Arial"/>
          <w:lang w:val="es-ES" w:eastAsia="es-ES"/>
        </w:rPr>
        <w:t>30 de enero de 2026</w:t>
      </w:r>
      <w:r w:rsidR="00467FE9">
        <w:rPr>
          <w:rFonts w:ascii="Arial Narrow" w:eastAsia="Times New Roman" w:hAnsi="Arial Narrow" w:cs="Arial"/>
          <w:lang w:val="es-ES" w:eastAsia="es-ES"/>
        </w:rPr>
        <w:t xml:space="preserve"> </w:t>
      </w:r>
      <w:r w:rsidR="004E44D7">
        <w:rPr>
          <w:rFonts w:ascii="Arial Narrow" w:eastAsia="Times New Roman" w:hAnsi="Arial Narrow" w:cs="Arial"/>
          <w:lang w:val="es-ES" w:eastAsia="es-ES"/>
        </w:rPr>
        <w:t xml:space="preserve">dirigido </w:t>
      </w:r>
      <w:r w:rsidR="004E44D7" w:rsidRPr="00010A0E">
        <w:rPr>
          <w:rFonts w:ascii="Arial Narrow" w:eastAsia="Times New Roman" w:hAnsi="Arial Narrow" w:cs="Arial"/>
          <w:lang w:val="es-ES" w:eastAsia="es-ES"/>
        </w:rPr>
        <w:t xml:space="preserve">a </w:t>
      </w:r>
      <w:proofErr w:type="spellStart"/>
      <w:r w:rsidR="004E44D7" w:rsidRPr="0036413F">
        <w:rPr>
          <w:rFonts w:ascii="Arial Narrow" w:eastAsia="Times New Roman" w:hAnsi="Arial Narrow" w:cs="Arial"/>
          <w:lang w:val="es-ES" w:eastAsia="es-ES"/>
        </w:rPr>
        <w:t>Interseguro</w:t>
      </w:r>
      <w:proofErr w:type="spellEnd"/>
      <w:r w:rsidR="004E44D7" w:rsidRPr="0036413F">
        <w:rPr>
          <w:rFonts w:ascii="Arial Narrow" w:eastAsia="Times New Roman" w:hAnsi="Arial Narrow" w:cs="Arial"/>
          <w:lang w:val="es-ES" w:eastAsia="es-ES"/>
        </w:rPr>
        <w:t xml:space="preserve"> Compañía </w:t>
      </w:r>
      <w:r w:rsidR="004E44D7">
        <w:rPr>
          <w:rFonts w:ascii="Arial Narrow" w:eastAsia="Times New Roman" w:hAnsi="Arial Narrow" w:cs="Arial"/>
          <w:lang w:val="es-ES" w:eastAsia="es-ES"/>
        </w:rPr>
        <w:t>de</w:t>
      </w:r>
      <w:r w:rsidR="004E44D7" w:rsidRPr="0036413F">
        <w:rPr>
          <w:rFonts w:ascii="Arial Narrow" w:eastAsia="Times New Roman" w:hAnsi="Arial Narrow" w:cs="Arial"/>
          <w:lang w:val="es-ES" w:eastAsia="es-ES"/>
        </w:rPr>
        <w:t xml:space="preserve"> Seguros S.A.</w:t>
      </w:r>
      <w:r w:rsidR="004E44D7">
        <w:rPr>
          <w:rFonts w:ascii="Arial Narrow" w:eastAsia="Times New Roman" w:hAnsi="Arial Narrow" w:cs="Arial"/>
          <w:lang w:val="es-ES" w:eastAsia="es-ES"/>
        </w:rPr>
        <w:t xml:space="preserve"> </w:t>
      </w:r>
      <w:r w:rsidR="00467FE9">
        <w:rPr>
          <w:rFonts w:ascii="Arial Narrow" w:eastAsia="Times New Roman" w:hAnsi="Arial Narrow" w:cs="Arial"/>
          <w:lang w:val="es-ES" w:eastAsia="es-ES"/>
        </w:rPr>
        <w:t>con l</w:t>
      </w:r>
      <w:r w:rsidR="004E44D7">
        <w:rPr>
          <w:rFonts w:ascii="Arial Narrow" w:eastAsia="Times New Roman" w:hAnsi="Arial Narrow" w:cs="Arial"/>
          <w:lang w:val="es-ES" w:eastAsia="es-ES"/>
        </w:rPr>
        <w:t>os documentos correspondientes, obteniendo el acuse el 12 de febrero de 2026.</w:t>
      </w:r>
    </w:p>
    <w:p w14:paraId="0D12D17B" w14:textId="77777777" w:rsidR="00536318" w:rsidRPr="00010A0E" w:rsidRDefault="00536318" w:rsidP="004E44D7">
      <w:pPr>
        <w:spacing w:after="0" w:line="240" w:lineRule="auto"/>
        <w:contextualSpacing/>
        <w:jc w:val="both"/>
        <w:rPr>
          <w:rFonts w:ascii="Arial Narrow" w:eastAsia="Times New Roman" w:hAnsi="Arial Narrow" w:cs="Arial"/>
          <w:lang w:val="es-ES" w:eastAsia="es-ES"/>
        </w:rPr>
      </w:pPr>
    </w:p>
    <w:p w14:paraId="25FB2231" w14:textId="77777777" w:rsidR="00536318" w:rsidRDefault="00536318" w:rsidP="004E44D7">
      <w:pPr>
        <w:spacing w:after="0" w:line="240" w:lineRule="auto"/>
        <w:contextualSpacing/>
        <w:jc w:val="both"/>
        <w:rPr>
          <w:rFonts w:ascii="Arial Narrow" w:eastAsia="Times New Roman" w:hAnsi="Arial Narrow" w:cs="Arial"/>
          <w:lang w:val="es-ES" w:eastAsia="es-ES"/>
        </w:rPr>
      </w:pPr>
    </w:p>
    <w:p w14:paraId="5C6C5569" w14:textId="77777777" w:rsidR="004E44D7" w:rsidRPr="00010A0E" w:rsidRDefault="004E44D7" w:rsidP="004E44D7">
      <w:pPr>
        <w:spacing w:after="0" w:line="240" w:lineRule="auto"/>
        <w:contextualSpacing/>
        <w:jc w:val="both"/>
        <w:rPr>
          <w:rFonts w:ascii="Arial Narrow" w:eastAsia="Times New Roman" w:hAnsi="Arial Narrow" w:cs="Arial"/>
          <w:lang w:val="es-ES" w:eastAsia="es-ES"/>
        </w:rPr>
      </w:pPr>
    </w:p>
    <w:p w14:paraId="2E5B88B8" w14:textId="77777777" w:rsidR="00536318" w:rsidRPr="00010A0E" w:rsidRDefault="00536318" w:rsidP="004E44D7">
      <w:pPr>
        <w:spacing w:after="0" w:line="240" w:lineRule="auto"/>
        <w:contextualSpacing/>
        <w:jc w:val="both"/>
        <w:rPr>
          <w:rFonts w:ascii="Arial Narrow" w:eastAsia="Times New Roman" w:hAnsi="Arial Narrow" w:cs="Arial"/>
          <w:lang w:val="es-ES" w:eastAsia="es-ES"/>
        </w:rPr>
      </w:pPr>
    </w:p>
    <w:bookmarkEnd w:id="0"/>
    <w:p w14:paraId="353BBA62" w14:textId="77777777" w:rsidR="00B66DF6" w:rsidRDefault="00B66DF6" w:rsidP="004E44D7">
      <w:pPr>
        <w:spacing w:after="0" w:line="240" w:lineRule="auto"/>
        <w:contextualSpacing/>
        <w:jc w:val="center"/>
        <w:rPr>
          <w:rFonts w:ascii="Arial Narrow" w:eastAsia="Times New Roman" w:hAnsi="Arial Narrow" w:cs="Arial"/>
          <w:b/>
          <w:lang w:val="pt-PT" w:eastAsia="es-ES"/>
        </w:rPr>
      </w:pPr>
      <w:r w:rsidRPr="00B66DF6">
        <w:rPr>
          <w:rFonts w:ascii="Arial Narrow" w:eastAsia="Times New Roman" w:hAnsi="Arial Narrow" w:cs="Arial"/>
          <w:b/>
          <w:lang w:val="pt-PT" w:eastAsia="es-ES"/>
        </w:rPr>
        <w:t xml:space="preserve">Firmado digitalmente por </w:t>
      </w:r>
    </w:p>
    <w:p w14:paraId="2EB9554A" w14:textId="7BBA4D7D" w:rsidR="00B66DF6" w:rsidRDefault="00B66DF6" w:rsidP="004E44D7">
      <w:pPr>
        <w:spacing w:after="0" w:line="240" w:lineRule="auto"/>
        <w:contextualSpacing/>
        <w:jc w:val="center"/>
        <w:rPr>
          <w:rFonts w:ascii="Arial Narrow" w:eastAsia="Times New Roman" w:hAnsi="Arial Narrow" w:cs="Arial"/>
          <w:b/>
          <w:lang w:val="pt-PT" w:eastAsia="es-ES"/>
        </w:rPr>
      </w:pPr>
      <w:r w:rsidRPr="00B66DF6">
        <w:rPr>
          <w:rFonts w:ascii="Arial Narrow" w:eastAsia="Times New Roman" w:hAnsi="Arial Narrow" w:cs="Arial"/>
          <w:b/>
          <w:lang w:val="pt-PT" w:eastAsia="es-ES"/>
        </w:rPr>
        <w:t>JUDITH ALCALDE BRICEÑO</w:t>
      </w:r>
    </w:p>
    <w:p w14:paraId="336DE5D5" w14:textId="77777777" w:rsidR="00B66DF6" w:rsidRDefault="00B66DF6" w:rsidP="004E44D7">
      <w:pPr>
        <w:spacing w:after="0" w:line="240" w:lineRule="auto"/>
        <w:contextualSpacing/>
        <w:jc w:val="center"/>
        <w:rPr>
          <w:rFonts w:ascii="Arial Narrow" w:eastAsia="Times New Roman" w:hAnsi="Arial Narrow" w:cs="Arial"/>
          <w:b/>
          <w:lang w:val="pt-PT" w:eastAsia="es-ES"/>
        </w:rPr>
      </w:pPr>
      <w:r w:rsidRPr="00B66DF6">
        <w:rPr>
          <w:rFonts w:ascii="Arial Narrow" w:eastAsia="Times New Roman" w:hAnsi="Arial Narrow" w:cs="Arial"/>
          <w:b/>
          <w:lang w:val="pt-PT" w:eastAsia="es-ES"/>
        </w:rPr>
        <w:t>Secretaria Técnica (e)</w:t>
      </w:r>
    </w:p>
    <w:p w14:paraId="4D99C688" w14:textId="1A16E776" w:rsidR="00B66DF6" w:rsidRDefault="00B66DF6" w:rsidP="004E44D7">
      <w:pPr>
        <w:spacing w:after="0" w:line="240" w:lineRule="auto"/>
        <w:contextualSpacing/>
        <w:jc w:val="center"/>
        <w:rPr>
          <w:rFonts w:ascii="Arial Narrow" w:eastAsia="Times New Roman" w:hAnsi="Arial Narrow" w:cs="Arial"/>
          <w:b/>
          <w:lang w:val="pt-PT" w:eastAsia="es-ES"/>
        </w:rPr>
      </w:pPr>
      <w:r w:rsidRPr="00B66DF6">
        <w:rPr>
          <w:rFonts w:ascii="Arial Narrow" w:eastAsia="Times New Roman" w:hAnsi="Arial Narrow" w:cs="Arial"/>
          <w:b/>
          <w:lang w:val="pt-PT" w:eastAsia="es-ES"/>
        </w:rPr>
        <w:t>Comisión de Protección al Consumidor N° 1</w:t>
      </w:r>
    </w:p>
    <w:p w14:paraId="088C7A7C" w14:textId="223B0775" w:rsidR="00536318" w:rsidRPr="00010A0E" w:rsidRDefault="00395178" w:rsidP="004E44D7">
      <w:pPr>
        <w:spacing w:after="0" w:line="240" w:lineRule="auto"/>
        <w:contextualSpacing/>
        <w:rPr>
          <w:rFonts w:ascii="Arial Narrow" w:hAnsi="Arial Narrow"/>
          <w:sz w:val="16"/>
          <w:szCs w:val="16"/>
        </w:rPr>
      </w:pPr>
      <w:r>
        <w:rPr>
          <w:rFonts w:ascii="Arial Narrow" w:hAnsi="Arial Narrow"/>
          <w:sz w:val="16"/>
          <w:szCs w:val="16"/>
        </w:rPr>
        <w:t>LGP</w:t>
      </w:r>
      <w:r w:rsidR="00323A43">
        <w:rPr>
          <w:rFonts w:ascii="Arial Narrow" w:hAnsi="Arial Narrow"/>
          <w:sz w:val="16"/>
          <w:szCs w:val="16"/>
        </w:rPr>
        <w:t>/DCQ</w:t>
      </w:r>
    </w:p>
    <w:p w14:paraId="1043A551" w14:textId="77777777" w:rsidR="00536318" w:rsidRPr="00010A0E" w:rsidRDefault="00536318" w:rsidP="004E44D7">
      <w:pPr>
        <w:spacing w:after="0" w:line="240" w:lineRule="auto"/>
        <w:contextualSpacing/>
      </w:pPr>
    </w:p>
    <w:p w14:paraId="479C4345" w14:textId="77777777" w:rsidR="001B5674" w:rsidRDefault="001B5674" w:rsidP="004E44D7">
      <w:pPr>
        <w:spacing w:after="0" w:line="240" w:lineRule="auto"/>
        <w:contextualSpacing/>
      </w:pPr>
    </w:p>
    <w:sectPr w:rsidR="001B5674" w:rsidSect="00536318">
      <w:headerReference w:type="default" r:id="rId6"/>
      <w:pgSz w:w="12240" w:h="15840"/>
      <w:pgMar w:top="1130" w:right="1608" w:bottom="993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D351F" w14:textId="77777777" w:rsidR="00ED619D" w:rsidRDefault="00ED619D" w:rsidP="00536318">
      <w:pPr>
        <w:spacing w:after="0" w:line="240" w:lineRule="auto"/>
      </w:pPr>
      <w:r>
        <w:separator/>
      </w:r>
    </w:p>
  </w:endnote>
  <w:endnote w:type="continuationSeparator" w:id="0">
    <w:p w14:paraId="2988AE02" w14:textId="77777777" w:rsidR="00ED619D" w:rsidRDefault="00ED619D" w:rsidP="00536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A6301" w14:textId="77777777" w:rsidR="00ED619D" w:rsidRDefault="00ED619D" w:rsidP="00536318">
      <w:pPr>
        <w:spacing w:after="0" w:line="240" w:lineRule="auto"/>
      </w:pPr>
      <w:r>
        <w:separator/>
      </w:r>
    </w:p>
  </w:footnote>
  <w:footnote w:type="continuationSeparator" w:id="0">
    <w:p w14:paraId="1779719E" w14:textId="77777777" w:rsidR="00ED619D" w:rsidRDefault="00ED619D" w:rsidP="00536318">
      <w:pPr>
        <w:spacing w:after="0" w:line="240" w:lineRule="auto"/>
      </w:pPr>
      <w:r>
        <w:continuationSeparator/>
      </w:r>
    </w:p>
  </w:footnote>
  <w:footnote w:id="1">
    <w:p w14:paraId="0E29C5BB" w14:textId="77777777" w:rsidR="00536318" w:rsidRDefault="00536318" w:rsidP="00536318">
      <w:pPr>
        <w:pStyle w:val="Sinespaciado"/>
        <w:ind w:left="567" w:hanging="567"/>
        <w:jc w:val="both"/>
        <w:rPr>
          <w:rFonts w:ascii="Arial Narrow" w:hAnsi="Arial Narrow"/>
          <w:b/>
          <w:sz w:val="16"/>
          <w:szCs w:val="16"/>
        </w:rPr>
      </w:pPr>
      <w:r w:rsidRPr="004E44D7">
        <w:rPr>
          <w:rStyle w:val="Refdenotaalpie"/>
          <w:rFonts w:ascii="Arial Narrow" w:hAnsi="Arial Narrow"/>
          <w:sz w:val="16"/>
          <w:szCs w:val="16"/>
          <w:lang w:val="x-none" w:eastAsia="x-none"/>
        </w:rPr>
        <w:footnoteRef/>
      </w:r>
      <w:r w:rsidRPr="004E44D7">
        <w:rPr>
          <w:rFonts w:ascii="Arial Narrow" w:eastAsia="Times New Roman" w:hAnsi="Arial Narrow"/>
          <w:sz w:val="16"/>
          <w:szCs w:val="16"/>
          <w:lang w:val="es-ES" w:eastAsia="es-ES"/>
        </w:rPr>
        <w:t xml:space="preserve"> </w:t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b/>
          <w:sz w:val="16"/>
          <w:szCs w:val="16"/>
        </w:rPr>
        <w:t>DECRETO SUPREMO N° 004-2019-JUS, TEXTO ÚNICO ORDENADO DE LA LEY DEL PROCEDIMIENTO ADMINISTRATIVO GENERAL, publicado el 25 de enero de 2019.</w:t>
      </w:r>
    </w:p>
    <w:p w14:paraId="73935E56" w14:textId="77777777" w:rsidR="00536318" w:rsidRDefault="00536318" w:rsidP="00536318">
      <w:pPr>
        <w:pStyle w:val="Sinespaciado"/>
        <w:ind w:left="567" w:hanging="567"/>
        <w:jc w:val="both"/>
        <w:rPr>
          <w:rFonts w:ascii="Arial Narrow" w:hAnsi="Arial Narrow"/>
          <w:b/>
          <w:sz w:val="16"/>
          <w:szCs w:val="16"/>
        </w:rPr>
      </w:pPr>
      <w:r>
        <w:rPr>
          <w:rFonts w:ascii="Arial Narrow" w:hAnsi="Arial Narrow"/>
          <w:b/>
          <w:sz w:val="16"/>
          <w:szCs w:val="16"/>
        </w:rPr>
        <w:tab/>
        <w:t>Artículo 26</w:t>
      </w:r>
      <w:proofErr w:type="gramStart"/>
      <w:r>
        <w:rPr>
          <w:rFonts w:ascii="Arial Narrow" w:hAnsi="Arial Narrow"/>
          <w:b/>
          <w:sz w:val="16"/>
          <w:szCs w:val="16"/>
        </w:rPr>
        <w:t>°.-</w:t>
      </w:r>
      <w:proofErr w:type="gramEnd"/>
      <w:r>
        <w:rPr>
          <w:rFonts w:ascii="Arial Narrow" w:hAnsi="Arial Narrow"/>
          <w:b/>
          <w:sz w:val="16"/>
          <w:szCs w:val="16"/>
        </w:rPr>
        <w:t xml:space="preserve"> Notificaciones </w:t>
      </w:r>
    </w:p>
    <w:p w14:paraId="77970D6A" w14:textId="77777777" w:rsidR="00536318" w:rsidRDefault="00536318" w:rsidP="00536318">
      <w:pPr>
        <w:pStyle w:val="Sinespaciado"/>
        <w:ind w:left="567" w:hanging="567"/>
        <w:jc w:val="both"/>
        <w:rPr>
          <w:rFonts w:ascii="Arial Narrow" w:hAnsi="Arial Narrow"/>
          <w:sz w:val="16"/>
          <w:szCs w:val="16"/>
        </w:rPr>
      </w:pPr>
      <w:r>
        <w:rPr>
          <w:rFonts w:ascii="Arial Narrow" w:hAnsi="Arial Narrow"/>
          <w:sz w:val="16"/>
          <w:szCs w:val="16"/>
        </w:rPr>
        <w:tab/>
        <w:t xml:space="preserve">26.1 </w:t>
      </w:r>
      <w:proofErr w:type="gramStart"/>
      <w:r>
        <w:rPr>
          <w:rFonts w:ascii="Arial Narrow" w:hAnsi="Arial Narrow"/>
          <w:sz w:val="16"/>
          <w:szCs w:val="16"/>
        </w:rPr>
        <w:t>En caso que</w:t>
      </w:r>
      <w:proofErr w:type="gramEnd"/>
      <w:r>
        <w:rPr>
          <w:rFonts w:ascii="Arial Narrow" w:hAnsi="Arial Narrow"/>
          <w:sz w:val="16"/>
          <w:szCs w:val="16"/>
        </w:rPr>
        <w:t xml:space="preserve"> se demuestre que la notificación se ha realizado sin las formalidades y requisitos legales, la autoridad ordenará se rehaga, subsanando las omisiones en que hubiesen incurrido, sin perjuicio para el administrado.</w:t>
      </w:r>
    </w:p>
    <w:p w14:paraId="78EA853A" w14:textId="77777777" w:rsidR="00536318" w:rsidRDefault="00536318" w:rsidP="00536318">
      <w:pPr>
        <w:pStyle w:val="Sinespaciado"/>
        <w:ind w:left="567" w:hanging="567"/>
        <w:jc w:val="both"/>
        <w:rPr>
          <w:rFonts w:ascii="Arial Narrow" w:hAnsi="Arial Narrow"/>
          <w:sz w:val="16"/>
          <w:szCs w:val="16"/>
        </w:rPr>
      </w:pPr>
      <w:r>
        <w:rPr>
          <w:rFonts w:ascii="Arial Narrow" w:hAnsi="Arial Narrow"/>
          <w:sz w:val="16"/>
          <w:szCs w:val="16"/>
        </w:rPr>
        <w:tab/>
        <w:t>26.2 La desestimación del cuestionamiento a la validez de una notificación, causa que dicha notificación opera desde la fecha en que fue realizada.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4BEF8" w14:textId="77777777" w:rsidR="00323A43" w:rsidRDefault="00323A43"/>
  <w:tbl>
    <w:tblPr>
      <w:tblW w:w="885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061"/>
      <w:gridCol w:w="4798"/>
    </w:tblGrid>
    <w:tr w:rsidR="008A0832" w:rsidRPr="00C271B6" w14:paraId="6E3785C2" w14:textId="77777777" w:rsidTr="00A97590">
      <w:trPr>
        <w:trHeight w:val="600"/>
      </w:trPr>
      <w:tc>
        <w:tcPr>
          <w:tcW w:w="4061" w:type="dxa"/>
        </w:tcPr>
        <w:p w14:paraId="58060DA9" w14:textId="77777777" w:rsidR="00536318" w:rsidRPr="00C271B6" w:rsidRDefault="00536318" w:rsidP="008A0832">
          <w:pPr>
            <w:rPr>
              <w:rFonts w:ascii="Arial Narrow" w:hAnsi="Arial Narrow" w:cs="Arial"/>
              <w:sz w:val="16"/>
              <w:szCs w:val="16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9264" behindDoc="0" locked="0" layoutInCell="1" allowOverlap="1" wp14:anchorId="2DA05BE5" wp14:editId="7BF2250C">
                <wp:simplePos x="0" y="0"/>
                <wp:positionH relativeFrom="column">
                  <wp:posOffset>-2050415</wp:posOffset>
                </wp:positionH>
                <wp:positionV relativeFrom="paragraph">
                  <wp:posOffset>2540</wp:posOffset>
                </wp:positionV>
                <wp:extent cx="1862455" cy="779145"/>
                <wp:effectExtent l="0" t="0" r="0" b="0"/>
                <wp:wrapSquare wrapText="bothSides"/>
                <wp:docPr id="3" name="Imagen 3" descr="LOGOTIPO INDECOP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TIPO INDECOP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2455" cy="779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Arial Narrow" w:hAnsi="Arial Narrow"/>
              <w:sz w:val="16"/>
              <w:szCs w:val="16"/>
            </w:rPr>
            <w:t xml:space="preserve"> </w:t>
          </w:r>
          <w:r w:rsidRPr="00C271B6">
            <w:rPr>
              <w:rFonts w:ascii="Arial Narrow" w:hAnsi="Arial Narrow"/>
              <w:sz w:val="16"/>
              <w:szCs w:val="16"/>
            </w:rPr>
            <w:tab/>
          </w:r>
          <w:r w:rsidRPr="00C271B6">
            <w:rPr>
              <w:rFonts w:ascii="Arial Narrow" w:hAnsi="Arial Narrow"/>
              <w:sz w:val="16"/>
              <w:szCs w:val="16"/>
            </w:rPr>
            <w:tab/>
          </w:r>
        </w:p>
      </w:tc>
      <w:tc>
        <w:tcPr>
          <w:tcW w:w="4798" w:type="dxa"/>
        </w:tcPr>
        <w:p w14:paraId="7B46F584" w14:textId="77777777" w:rsidR="00536318" w:rsidRPr="00C271B6" w:rsidRDefault="00536318" w:rsidP="008A0832">
          <w:pPr>
            <w:pStyle w:val="Encabezado"/>
            <w:jc w:val="right"/>
            <w:rPr>
              <w:rFonts w:ascii="Arial Narrow" w:hAnsi="Arial Narrow"/>
              <w:b/>
              <w:i/>
              <w:sz w:val="16"/>
              <w:szCs w:val="16"/>
            </w:rPr>
          </w:pPr>
        </w:p>
        <w:p w14:paraId="6C45C315" w14:textId="77777777" w:rsidR="00536318" w:rsidRDefault="00536318" w:rsidP="008A0832">
          <w:pP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Arial Narrow" w:hAnsi="Arial Narrow"/>
              <w:b/>
              <w:i/>
              <w:sz w:val="16"/>
              <w:szCs w:val="16"/>
            </w:rPr>
          </w:pPr>
        </w:p>
        <w:p w14:paraId="480E7B80" w14:textId="77777777" w:rsidR="00866517" w:rsidRDefault="00866517" w:rsidP="008A0832">
          <w:pP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Arial Narrow" w:hAnsi="Arial Narrow"/>
              <w:b/>
              <w:i/>
              <w:sz w:val="16"/>
              <w:szCs w:val="16"/>
            </w:rPr>
          </w:pPr>
        </w:p>
        <w:p w14:paraId="3FAD1B31" w14:textId="77777777" w:rsidR="00866517" w:rsidRDefault="00866517" w:rsidP="008A0832">
          <w:pP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Arial Narrow" w:hAnsi="Arial Narrow"/>
              <w:b/>
              <w:i/>
              <w:sz w:val="16"/>
              <w:szCs w:val="16"/>
            </w:rPr>
          </w:pPr>
        </w:p>
        <w:p w14:paraId="6201E098" w14:textId="77777777" w:rsidR="00866517" w:rsidRDefault="00866517" w:rsidP="008A0832">
          <w:pP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Arial Narrow" w:hAnsi="Arial Narrow"/>
              <w:b/>
              <w:i/>
              <w:sz w:val="16"/>
              <w:szCs w:val="16"/>
            </w:rPr>
          </w:pPr>
        </w:p>
        <w:p w14:paraId="377765D8" w14:textId="77777777" w:rsidR="00866517" w:rsidRDefault="00866517" w:rsidP="008A0832">
          <w:pP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Arial Narrow" w:hAnsi="Arial Narrow"/>
              <w:b/>
              <w:i/>
              <w:sz w:val="16"/>
              <w:szCs w:val="16"/>
            </w:rPr>
          </w:pPr>
        </w:p>
        <w:p w14:paraId="4B59FFD4" w14:textId="7D1205DA" w:rsidR="00536318" w:rsidRPr="00C271B6" w:rsidRDefault="00536318" w:rsidP="008A0832">
          <w:pP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Arial Narrow" w:hAnsi="Arial Narrow"/>
              <w:b/>
              <w:i/>
              <w:sz w:val="16"/>
              <w:szCs w:val="16"/>
            </w:rPr>
          </w:pPr>
          <w:r w:rsidRPr="00C271B6">
            <w:rPr>
              <w:rFonts w:ascii="Arial Narrow" w:hAnsi="Arial Narrow"/>
              <w:b/>
              <w:i/>
              <w:sz w:val="16"/>
              <w:szCs w:val="16"/>
            </w:rPr>
            <w:t xml:space="preserve">SECRETARÍA TÉCNICA DE LA COMISIÓN </w:t>
          </w:r>
        </w:p>
        <w:p w14:paraId="56B843F4" w14:textId="77777777" w:rsidR="00536318" w:rsidRPr="00C271B6" w:rsidRDefault="00536318" w:rsidP="008A0832">
          <w:pP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Arial Narrow" w:hAnsi="Arial Narrow"/>
              <w:b/>
              <w:i/>
              <w:sz w:val="16"/>
              <w:szCs w:val="16"/>
            </w:rPr>
          </w:pPr>
          <w:r w:rsidRPr="00C271B6">
            <w:rPr>
              <w:rFonts w:ascii="Arial Narrow" w:hAnsi="Arial Narrow"/>
              <w:b/>
              <w:i/>
              <w:sz w:val="16"/>
              <w:szCs w:val="16"/>
            </w:rPr>
            <w:t xml:space="preserve">DE PROTECCIÓN AL CONSUMIDOR </w:t>
          </w:r>
          <w:proofErr w:type="spellStart"/>
          <w:r w:rsidRPr="00C271B6">
            <w:rPr>
              <w:rFonts w:ascii="Arial Narrow" w:hAnsi="Arial Narrow"/>
              <w:b/>
              <w:i/>
              <w:sz w:val="16"/>
              <w:szCs w:val="16"/>
            </w:rPr>
            <w:t>N°</w:t>
          </w:r>
          <w:proofErr w:type="spellEnd"/>
          <w:r w:rsidRPr="00C271B6">
            <w:rPr>
              <w:rFonts w:ascii="Arial Narrow" w:hAnsi="Arial Narrow"/>
              <w:b/>
              <w:i/>
              <w:sz w:val="16"/>
              <w:szCs w:val="16"/>
            </w:rPr>
            <w:t xml:space="preserve"> 1</w:t>
          </w:r>
        </w:p>
        <w:p w14:paraId="7613BC9B" w14:textId="77777777" w:rsidR="00536318" w:rsidRPr="00C271B6" w:rsidRDefault="00536318" w:rsidP="008A0832">
          <w:pPr>
            <w:pStyle w:val="Encabezado"/>
            <w:tabs>
              <w:tab w:val="left" w:pos="2460"/>
              <w:tab w:val="right" w:pos="3964"/>
            </w:tabs>
            <w:jc w:val="right"/>
            <w:rPr>
              <w:rFonts w:ascii="Arial Narrow" w:hAnsi="Arial Narrow"/>
              <w:b/>
              <w:i/>
              <w:sz w:val="16"/>
              <w:szCs w:val="16"/>
            </w:rPr>
          </w:pPr>
          <w:r w:rsidRPr="00C271B6">
            <w:rPr>
              <w:rFonts w:ascii="Arial Narrow" w:hAnsi="Arial Narrow"/>
              <w:b/>
              <w:i/>
              <w:sz w:val="16"/>
              <w:szCs w:val="16"/>
            </w:rPr>
            <w:tab/>
          </w:r>
          <w:r w:rsidRPr="00C271B6">
            <w:rPr>
              <w:rFonts w:ascii="Arial Narrow" w:hAnsi="Arial Narrow"/>
              <w:b/>
              <w:i/>
              <w:sz w:val="16"/>
              <w:szCs w:val="16"/>
            </w:rPr>
            <w:tab/>
            <w:t>SEDE CENTRAL</w:t>
          </w:r>
        </w:p>
      </w:tc>
    </w:tr>
  </w:tbl>
  <w:p w14:paraId="631362A1" w14:textId="77777777" w:rsidR="00536318" w:rsidRDefault="0053631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318"/>
    <w:rsid w:val="000331F3"/>
    <w:rsid w:val="000C13C3"/>
    <w:rsid w:val="0010528A"/>
    <w:rsid w:val="001B5674"/>
    <w:rsid w:val="001B6FB2"/>
    <w:rsid w:val="00232DE5"/>
    <w:rsid w:val="002572F4"/>
    <w:rsid w:val="00323A43"/>
    <w:rsid w:val="00360ED2"/>
    <w:rsid w:val="0036413F"/>
    <w:rsid w:val="003767B3"/>
    <w:rsid w:val="00386228"/>
    <w:rsid w:val="00395178"/>
    <w:rsid w:val="003D717D"/>
    <w:rsid w:val="003F7F0A"/>
    <w:rsid w:val="0046614A"/>
    <w:rsid w:val="00467FE9"/>
    <w:rsid w:val="004A2C8B"/>
    <w:rsid w:val="004E44D7"/>
    <w:rsid w:val="00536318"/>
    <w:rsid w:val="0054771E"/>
    <w:rsid w:val="0058536A"/>
    <w:rsid w:val="005D1DB9"/>
    <w:rsid w:val="00866517"/>
    <w:rsid w:val="008A5A3C"/>
    <w:rsid w:val="0097553F"/>
    <w:rsid w:val="009831FB"/>
    <w:rsid w:val="009A745B"/>
    <w:rsid w:val="00A07CBD"/>
    <w:rsid w:val="00B075E0"/>
    <w:rsid w:val="00B56393"/>
    <w:rsid w:val="00B66DF6"/>
    <w:rsid w:val="00BD7447"/>
    <w:rsid w:val="00CB030E"/>
    <w:rsid w:val="00CC4646"/>
    <w:rsid w:val="00CD0C8E"/>
    <w:rsid w:val="00D17C25"/>
    <w:rsid w:val="00DB135A"/>
    <w:rsid w:val="00DB4122"/>
    <w:rsid w:val="00ED619D"/>
    <w:rsid w:val="00EF7D74"/>
    <w:rsid w:val="00F761FD"/>
    <w:rsid w:val="00FF0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6F336D"/>
  <w15:chartTrackingRefBased/>
  <w15:docId w15:val="{ADB40B27-15B4-4A16-B16A-4AFEC8AB7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318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6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6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6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6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6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6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6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6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6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6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6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6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63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63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63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63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63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63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6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6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6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6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631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63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6318"/>
    <w:pPr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63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6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63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6318"/>
    <w:rPr>
      <w:b/>
      <w:bCs/>
      <w:smallCaps/>
      <w:color w:val="0F4761" w:themeColor="accent1" w:themeShade="BF"/>
      <w:spacing w:val="5"/>
    </w:rPr>
  </w:style>
  <w:style w:type="character" w:styleId="Refdenotaalpie">
    <w:name w:val="footnote reference"/>
    <w:aliases w:val="Ref,de nota al pie,註腳內容,FC,16 Point,Superscript 6 Point,Ref.,de,nota,al,pie,Texto,Char,ftref,Referencia nota al pie,Car Car Car Car Car Car Car Car Car Car Car Car Car Car Car1,Car Car1 C,Car2 Car1,C1,Ca Ca,Car1,Car21,Texto nota pie1"/>
    <w:basedOn w:val="Fuentedeprrafopredeter"/>
    <w:qFormat/>
    <w:rsid w:val="00536318"/>
    <w:rPr>
      <w:vertAlign w:val="superscript"/>
    </w:rPr>
  </w:style>
  <w:style w:type="character" w:customStyle="1" w:styleId="EncabezadoCar">
    <w:name w:val="Encabezado Car"/>
    <w:basedOn w:val="Fuentedeprrafopredeter"/>
    <w:link w:val="Encabezado"/>
    <w:uiPriority w:val="99"/>
    <w:rsid w:val="00536318"/>
  </w:style>
  <w:style w:type="paragraph" w:styleId="Encabezado">
    <w:name w:val="header"/>
    <w:basedOn w:val="Normal"/>
    <w:link w:val="EncabezadoCar"/>
    <w:uiPriority w:val="99"/>
    <w:unhideWhenUsed/>
    <w:rsid w:val="00536318"/>
    <w:pPr>
      <w:tabs>
        <w:tab w:val="center" w:pos="4680"/>
        <w:tab w:val="right" w:pos="9360"/>
      </w:tabs>
      <w:spacing w:after="0" w:line="240" w:lineRule="auto"/>
    </w:pPr>
    <w:rPr>
      <w:kern w:val="2"/>
      <w14:ligatures w14:val="standardContextual"/>
    </w:rPr>
  </w:style>
  <w:style w:type="character" w:customStyle="1" w:styleId="EncabezadoCar1">
    <w:name w:val="Encabezado Car1"/>
    <w:basedOn w:val="Fuentedeprrafopredeter"/>
    <w:uiPriority w:val="99"/>
    <w:semiHidden/>
    <w:rsid w:val="00536318"/>
    <w:rPr>
      <w:kern w:val="0"/>
      <w14:ligatures w14:val="none"/>
    </w:rPr>
  </w:style>
  <w:style w:type="paragraph" w:styleId="Sinespaciado">
    <w:name w:val="No Spacing"/>
    <w:uiPriority w:val="1"/>
    <w:qFormat/>
    <w:rsid w:val="00536318"/>
    <w:pPr>
      <w:spacing w:after="0" w:line="240" w:lineRule="auto"/>
    </w:pPr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665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6517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189</Words>
  <Characters>998</Characters>
  <Application>Microsoft Office Word</Application>
  <DocSecurity>0</DocSecurity>
  <Lines>27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Apoyo CC1e</dc:creator>
  <cp:keywords/>
  <dc:description/>
  <cp:lastModifiedBy>Apoyo Legal CC1</cp:lastModifiedBy>
  <cp:revision>15</cp:revision>
  <cp:lastPrinted>2026-02-16T21:41:00Z</cp:lastPrinted>
  <dcterms:created xsi:type="dcterms:W3CDTF">2025-04-08T22:14:00Z</dcterms:created>
  <dcterms:modified xsi:type="dcterms:W3CDTF">2026-02-16T21:42:00Z</dcterms:modified>
</cp:coreProperties>
</file>