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6EF0D27" w:rsidR="00CA59A2" w:rsidRPr="0026598E" w:rsidRDefault="00CA59A2" w:rsidP="00562AA1">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592A139">
        <w:rPr>
          <w:rFonts w:ascii="Arial Narrow" w:eastAsia="Arial Narrow" w:hAnsi="Arial Narrow" w:cs="Arial Narrow"/>
          <w:b/>
          <w:bCs/>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r>
      <w:r w:rsidRPr="0592A139">
        <w:rPr>
          <w:rFonts w:ascii="Arial Narrow" w:eastAsia="Arial Narrow" w:hAnsi="Arial Narrow" w:cs="Arial Narrow"/>
          <w:b/>
          <w:bCs/>
          <w:color w:val="000000"/>
          <w:kern w:val="0"/>
          <w:lang w:eastAsia="es-PE"/>
          <ns2:ligatures ns2:val="none"/>
        </w:rPr>
        <w:t>:</w:t>
      </w:r>
      <w:r w:rsidRPr="0026598E">
        <w:rPr>
          <w:rFonts w:ascii="Arial Narrow" w:eastAsia="Arial Narrow" w:hAnsi="Arial Narrow" w:cs="Arial Narrow"/>
          <w:b/>
          <w:color w:val="000000"/>
          <w:kern w:val="0"/>
          <w:lang w:eastAsia="es-PE"/>
          <ns2:ligatures ns2:val="none"/>
        </w:rPr>
        <w:tab/>
      </w:r>
      <w:r w:rsidR="66EF9195" w:rsidRPr="0592A139">
        <w:rPr>
          <w:rFonts w:ascii="Arial Narrow" w:eastAsia="Arial Narrow" w:hAnsi="Arial Narrow" w:cs="Arial Narrow"/>
          <w:b/>
          <w:bCs/>
          <w:color w:val="000000" w:themeColor="text1"/>
          <w:lang w:eastAsia="es-PE"/>
        </w:rPr>
        <w:t>2508-2025/CC1</w:t>
      </w:r>
    </w:p>
    <w:p ns2:paraId="7E5DC22B" ns2:textId="07B38959" w:rsidR="00CA59A2" w:rsidRPr="0026598E" w:rsidRDefault="00CA59A2" w:rsidP="00562AA1">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ns2:ligatures ns2:val="none"/>
        </w:rPr>
      </w:pPr>
      <w:r w:rsidRPr="0592A139">
        <w:rPr>
          <w:rFonts w:ascii="Arial Narrow" w:eastAsia="Arial Narrow" w:hAnsi="Arial Narrow" w:cs="Arial Narrow"/>
          <w:b/>
          <w:bCs/>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r>
      <w:r w:rsidRPr="0592A139">
        <w:rPr>
          <w:rFonts w:ascii="Arial Narrow" w:eastAsia="Arial Narrow" w:hAnsi="Arial Narrow" w:cs="Arial Narrow"/>
          <w:b/>
          <w:bCs/>
          <w:color w:val="000000"/>
          <w:kern w:val="0"/>
          <w:lang w:eastAsia="es-PE"/>
          <ns2:ligatures ns2:val="none"/>
        </w:rPr>
        <w:t/>
      </w:r>
      <w:r w:rsidRPr="0026598E">
        <w:rPr>
          <w:rFonts w:ascii="Arial Narrow" w:eastAsia="Arial Narrow" w:hAnsi="Arial Narrow" w:cs="Arial Narrow"/>
          <w:b/>
          <w:color w:val="000000"/>
          <w:kern w:val="0"/>
          <w:lang w:eastAsia="es-PE"/>
          <ns2:ligatures ns2:val="none"/>
        </w:rPr>
        <w:tab/>
      </w:r>
      <w:r w:rsidR="343C2F01" w:rsidRPr="0592A139">
        <w:rPr>
          <w:rFonts w:ascii="Arial Narrow" w:eastAsia="Arial Narrow" w:hAnsi="Arial Narrow" w:cs="Arial Narrow"/>
          <w:b/>
          <w:bCs/>
          <w:color w:val="000000" w:themeColor="text1"/>
          <w:lang w:eastAsia="es-PE"/>
        </w:rPr>
        <w:t/>
      </w:r>
      <w:r w:rsidRPr="0592A139">
        <w:rPr>
          <w:rFonts w:ascii="Arial Narrow" w:eastAsia="Arial Narrow" w:hAnsi="Arial Narrow" w:cs="Arial Narrow"/>
          <w:b/>
          <w:bCs/>
          <w:color w:val="000000"/>
          <w:kern w:val="0"/>
          <w:lang w:eastAsia="es-PE"/>
          <ns2:ligatures ns2:val="none"/>
        </w:rPr>
        <w:t xml:space="preserve"/>
      </w:r>
      <w:r w:rsidR="0ED469E2" w:rsidRPr="0592A139">
        <w:rPr>
          <w:rFonts w:ascii="Arial Narrow" w:eastAsia="Arial Narrow" w:hAnsi="Arial Narrow" w:cs="Arial Narrow"/>
          <w:b/>
          <w:bCs/>
          <w:color w:val="000000" w:themeColor="text1"/>
          <w:lang w:eastAsia="es-PE"/>
        </w:rPr>
        <w:t/>
      </w:r>
      <w:r w:rsidRPr="0592A139">
        <w:rPr>
          <w:rFonts w:ascii="Arial Narrow" w:eastAsia="Arial Narrow" w:hAnsi="Arial Narrow" w:cs="Arial Narrow"/>
          <w:b/>
          <w:bCs/>
          <w:color w:val="000000"/>
          <w:kern w:val="0"/>
          <w:lang w:eastAsia="es-PE"/>
          <ns2:ligatures ns2:val="none"/>
        </w:rPr>
        <w:t/>
      </w:r>
    </w:p>
    <w:p ns2:paraId="6DEEEDFE" ns2:textId="3595C86D" w:rsidR="00CA59A2" w:rsidRPr="0026598E" w:rsidRDefault="00CA59A2" w:rsidP="00562AA1">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ns2:ligatures ns2:val="none"/>
        </w:rPr>
      </w:pPr>
      <w:r w:rsidRPr="0592A139">
        <w:rPr>
          <w:rFonts w:ascii="Arial Narrow" w:eastAsia="Arial Narrow" w:hAnsi="Arial Narrow" w:cs="Arial Narrow"/>
          <w:b/>
          <w:bCs/>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r>
      <w:r w:rsidRPr="0592A139">
        <w:rPr>
          <w:rFonts w:ascii="Arial Narrow" w:eastAsia="Arial Narrow" w:hAnsi="Arial Narrow" w:cs="Arial Narrow"/>
          <w:b/>
          <w:bCs/>
          <w:color w:val="000000"/>
          <w:kern w:val="0"/>
          <w:lang w:eastAsia="es-PE"/>
          <ns2:ligatures ns2:val="none"/>
        </w:rPr>
        <w:t>:</w:t>
      </w:r>
      <w:r w:rsidRPr="0026598E">
        <w:rPr>
          <w:rFonts w:ascii="Arial Narrow" w:eastAsia="Arial Narrow" w:hAnsi="Arial Narrow" w:cs="Arial Narrow"/>
          <w:b/>
          <w:color w:val="000000"/>
          <w:kern w:val="0"/>
          <w:lang w:eastAsia="es-PE"/>
          <ns2:ligatures ns2:val="none"/>
        </w:rPr>
        <w:tab/>
      </w:r>
      <w:r w:rsidR="6E484806" w:rsidRPr="0592A139">
        <w:rPr>
          <w:rFonts w:ascii="Arial Narrow" w:eastAsia="Arial Narrow" w:hAnsi="Arial Narrow" w:cs="Arial Narrow"/>
          <w:b/>
          <w:bCs/>
          <w:color w:val="000000" w:themeColor="text1"/>
          <w:lang w:eastAsia="es-PE"/>
        </w:rPr>
        <w:t>MAPFRE PERÚ COMPAÑÍA DE SEGUROS Y REASEGUROS S.A.</w:t>
      </w:r>
      <w:r w:rsidRPr="0592A139">
        <w:rPr>
          <w:rFonts w:ascii="Arial Narrow" w:eastAsia="Arial Narrow" w:hAnsi="Arial Narrow" w:cs="Arial Narrow"/>
          <w:b/>
          <w:bCs/>
          <w:color w:val="000000"/>
          <w:kern w:val="0"/>
          <w:lang w:eastAsia="es-PE"/>
          <ns2:ligatures ns2:val="none"/>
        </w:rPr>
        <w:t>(</w:t>
      </w:r>
      <w:r w:rsidR="04762795" w:rsidRPr="0592A139">
        <w:rPr>
          <w:rFonts w:ascii="Arial Narrow" w:eastAsia="Arial Narrow" w:hAnsi="Arial Narrow" w:cs="Arial Narrow"/>
          <w:b/>
          <w:bCs/>
          <w:color w:val="000000" w:themeColor="text1"/>
          <w:lang w:eastAsia="es-PE"/>
        </w:rPr>
        <w:t>MAPFRE</w:t>
      </w:r>
      <w:r w:rsidRPr="0592A139">
        <w:rPr>
          <w:rFonts w:ascii="Arial Narrow" w:eastAsia="Arial Narrow" w:hAnsi="Arial Narrow" w:cs="Arial Narrow"/>
          <w:b/>
          <w:bCs/>
          <w:color w:val="000000"/>
          <w:kern w:val="0"/>
          <w:lang w:eastAsia="es-PE"/>
          <ns2:ligatures ns2:val="none"/>
        </w:rPr>
        <w:t>)</w:t>
      </w:r>
    </w:p>
    <w:p ns2:paraId="022D2B94" ns2:textId="77777777" w:rsidR="00CA59A2" w:rsidRPr="0026598E" w:rsidRDefault="00CA59A2" w:rsidP="00562AA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562AA1">
      <w:pPr>
        <w:tabs>
          <w:tab w:val="left" w:pos="1701"/>
          <w:tab w:val="left" w:pos="2127"/>
        </w:tabs>
        <w:spacing w:after="0" w:line="240" w:lineRule="auto"/>
        <w:ind w:left="2127"/>
        <w:jc w:val="both"/>
        <w:rPr>
          <w:rFonts w:ascii="Arial Narrow" w:eastAsia="Arial Narrow" w:hAnsi="Arial Narrow" w:cs="Arial Narrow"/>
          <w:b/>
          <w:bCs/>
          <w:color w:val="000000"/>
          <w:kern w:val="0"/>
          <w:lang w:eastAsia="es-PE"/>
          <ns2:ligatures ns2:val="none"/>
        </w:rPr>
      </w:pPr>
      <w:r w:rsidRPr="0592A139">
        <w:rPr>
          <w:rFonts w:ascii="Arial Narrow" w:eastAsia="Arial Narrow" w:hAnsi="Arial Narrow" w:cs="Arial Narrow"/>
          <w:b/>
          <w:bCs/>
          <w:color w:val="000000"/>
          <w:kern w:val="0"/>
          <w:lang w:eastAsia="es-PE"/>
          <ns2:ligatures ns2:val="none"/>
        </w:rPr>
        <w:t xml:space="preserve">REQUERIMIENTO DE INFORMACIÓN </w:t>
      </w:r>
    </w:p>
    <w:p ns2:paraId="46A5A479" ns2:textId="77777777" w:rsidR="00CA59A2" w:rsidRPr="0026598E" w:rsidRDefault="00CA59A2" w:rsidP="00562AA1">
      <w:pPr>
        <w:tabs>
          <w:tab w:val="left" w:pos="1701"/>
          <w:tab w:val="left" w:pos="2127"/>
        </w:tabs>
        <w:spacing w:after="0" w:line="240" w:lineRule="auto"/>
        <w:jc w:val="both"/>
        <w:rPr>
          <w:rFonts w:ascii="Arial Narrow" w:eastAsia="Arial Narrow" w:hAnsi="Arial Narrow" w:cs="Arial Narrow"/>
          <w:b/>
          <w:bCs/>
          <w:color w:val="000000"/>
          <w:kern w:val="0"/>
          <w:lang w:eastAsia="es-PE"/>
          <ns2:ligatures ns2:val="none"/>
        </w:rPr>
      </w:pPr>
      <w:r w:rsidRPr="0592A139">
        <w:rPr>
          <w:rFonts w:ascii="Arial Narrow" w:eastAsia="Arial Narrow" w:hAnsi="Arial Narrow" w:cs="Arial Narrow"/>
          <w:b/>
          <w:bCs/>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r>
      <w:r w:rsidRPr="0592A139">
        <w:rPr>
          <w:rFonts w:ascii="Arial Narrow" w:eastAsia="Arial Narrow" w:hAnsi="Arial Narrow" w:cs="Arial Narrow"/>
          <w:b/>
          <w:bCs/>
          <w:color w:val="000000"/>
          <w:kern w:val="0"/>
          <w:lang w:eastAsia="es-PE"/>
          <ns2:ligatures ns2:val="none"/>
        </w:rPr>
        <w:t>:</w:t>
      </w:r>
      <w:r w:rsidRPr="0026598E">
        <w:rPr>
          <w:rFonts w:ascii="Arial Narrow" w:eastAsia="Arial Narrow" w:hAnsi="Arial Narrow" w:cs="Arial Narrow"/>
          <w:b/>
          <w:color w:val="000000"/>
          <w:kern w:val="0"/>
          <w:lang w:eastAsia="es-PE"/>
          <ns2:ligatures ns2:val="none"/>
        </w:rPr>
        <w:tab/>
      </w:r>
      <w:r w:rsidRPr="0592A139">
        <w:rPr>
          <w:rFonts w:ascii="Arial Narrow" w:eastAsia="Arial Narrow" w:hAnsi="Arial Narrow" w:cs="Arial Narrow"/>
          <w:b/>
          <w:bCs/>
          <w:color w:val="000000"/>
          <w:kern w:val="0"/>
          <w:lang w:eastAsia="es-PE"/>
          <ns2:ligatures ns2:val="none"/>
        </w:rPr>
        <w:t>2</w:t>
      </w:r>
    </w:p>
    <w:p ns2:paraId="5BA3A18D" ns2:textId="77777777" w:rsidR="00CA59A2" w:rsidRPr="0026598E" w:rsidRDefault="00CA59A2" w:rsidP="00562AA1">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5B8A01AB" w:rsidR="00CA59A2" w:rsidRPr="0026598E" w:rsidRDefault="00CA59A2" w:rsidP="00562AA1">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FC0C15">
        <w:rPr>
          <w:rFonts w:ascii="Arial Narrow" w:eastAsia="Times New Roman" w:hAnsi="Arial Narrow" w:cs="Times New Roman"/>
          <w:color w:val="000000"/>
          <w:kern w:val="0"/>
          <w:shd w:val="clear" w:color="auto" w:fill="FFFFFF"/>
          <w:lang w:eastAsia="es-PE"/>
          <ns2:ligatures ns2:val="none"/>
        </w:rPr>
        <w:t xml:space="preserve">14 de noviembre de 2025</w:t>
      </w:r>
      <w:r w:rsidRPr="0026598E">
        <w:rPr>
          <w:rFonts w:ascii="Arial Narrow" w:eastAsia="Times New Roman" w:hAnsi="Arial Narrow" w:cs="Times New Roman"/>
          <w:color w:val="000000"/>
          <w:kern w:val="0"/>
          <w:shd w:val="clear" w:color="auto" w:fill="FFFFFF"/>
          <w:lang w:eastAsia="es-PE"/>
          <ns2:ligatures ns2:val="none"/>
        </w:rPr>
        <w:t xml:space="preserve"/>
      </w:r>
      <w:r w:rsidR="00BF1B59" w:rsidRPr="0592A139">
        <w:rPr>
          <w:rFonts w:ascii="Arial Narrow" w:eastAsia="Times New Roman" w:hAnsi="Arial Narrow" w:cs="Times New Roman"/>
          <w:color w:val="000000"/>
          <w:kern w:val="0"/>
          <w:shd w:val="clear" w:color="auto" w:fill="FFFFFF"/>
          <w:lang w:eastAsia="es-PE"/>
          <ns2:ligatures ns2:val="none"/>
        </w:rPr>
        <w:t xml:space="preserve"/>
      </w:r>
      <w:r w:rsidR="00A23703" w:rsidRPr="00A23703">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562AA1">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562AA1">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562AA1">
      <w:pPr>
        <w:spacing w:after="0" w:line="240" w:lineRule="auto"/>
        <w:jc w:val="both"/>
        <w:rPr>
          <w:rFonts w:ascii="Arial Narrow" w:eastAsia="Times New Roman" w:hAnsi="Arial Narrow" w:cs="Times New Roman"/>
          <w:color w:val="000000"/>
          <w:kern w:val="0"/>
          <w:lang w:eastAsia="es-PE"/>
          <ns2:ligatures ns2:val="none"/>
        </w:rPr>
      </w:pPr>
    </w:p>
    <w:p ns2:paraId="60B5D5B0" ns2:textId="32E68E29" w:rsidR="00CA59A2" w:rsidRPr="0026598E" w:rsidRDefault="00CA59A2" w:rsidP="00562AA1">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7 de octubre de 2025, subsanado mediante escrito del 31 de octubre de 2025, el señor [APELLIDO] denunció a Mapfre por presuntas infracciones a la Ley 29571, Código de Protección y Defensa del Consumidor (en adelante, Código), señalando lo siguiente:</w:t>
      </w:r>
      <w:r w:rsidRPr="0592A139">
        <w:rPr>
          <w:rFonts w:ascii="Arial Narrow" w:eastAsia="Times New Roman" w:hAnsi="Arial Narrow" w:cs="Arial"/>
          <w:color w:val="000000"/>
          <w:kern w:val="0"/>
          <w:lang w:val="es-ES" w:eastAsia="es-ES"/>
          <ns2:ligatures ns2:val="none"/>
        </w:rPr>
        <w:t xml:space="preserve"/>
      </w:r>
      <w:r w:rsidR="040022DC" w:rsidRPr="0592A139">
        <w:rPr>
          <w:rFonts w:ascii="Arial Narrow" w:eastAsia="Times New Roman" w:hAnsi="Arial Narrow" w:cs="Arial"/>
          <w:color w:val="000000" w:themeColor="text1"/>
          <w:lang w:val="es-ES" w:eastAsia="es-ES"/>
        </w:rPr>
        <w:t/>
      </w:r>
      <w:r w:rsidR="00996DC2" w:rsidRPr="0592A139">
        <w:rPr>
          <w:rFonts w:ascii="Arial Narrow" w:eastAsia="Calibri" w:hAnsi="Arial Narrow" w:cs="Arial"/>
          <w:kern w:val="0"/>
          <ns2:ligatures ns2:val="none"/>
        </w:rPr>
        <w:t/>
      </w:r>
      <w:r w:rsidRPr="0592A139">
        <w:rPr>
          <w:rFonts w:ascii="Arial Narrow" w:eastAsia="Calibri" w:hAnsi="Arial Narrow" w:cs="Arial"/>
          <w:kern w:val="0"/>
          <ns2:ligatures ns2:val="none"/>
        </w:rPr>
        <w:t xml:space="preserve"/>
      </w:r>
      <w:r w:rsidR="1D3D88B2" w:rsidRPr="0592A139">
        <w:rPr>
          <w:rFonts w:ascii="Arial Narrow" w:eastAsia="Calibri" w:hAnsi="Arial Narrow" w:cs="Arial"/>
          <w:kern w:val="0"/>
          <ns2:ligatures ns2:val="none"/>
        </w:rPr>
        <w:t xml:space="preserve"/>
      </w:r>
      <w:r w:rsidRPr="0592A139">
        <w:rPr>
          <w:rFonts w:ascii="Arial Narrow" w:eastAsia="Calibri" w:hAnsi="Arial Narrow" w:cs="Arial"/>
          <w:kern w:val="0"/>
          <ns2:ligatures ns2:val="none"/>
        </w:rPr>
        <w:t xml:space="preserve"/>
      </w:r>
      <w:proofErr w:type="spellStart"/>
      <w:r w:rsidR="35AC8D15" w:rsidRPr="0592A139">
        <w:rPr>
          <w:rFonts w:ascii="Arial Narrow" w:eastAsia="Calibri" w:hAnsi="Arial Narrow" w:cs="Arial"/>
        </w:rPr>
        <w:t/>
      </w:r>
      <w:proofErr w:type="spellEnd"/>
      <w:r w:rsidR="35AC8D15" w:rsidRPr="0592A139">
        <w:rPr>
          <w:rFonts w:ascii="Arial Narrow" w:eastAsia="Calibri" w:hAnsi="Arial Narrow" w:cs="Arial"/>
        </w:rPr>
        <w:t xml:space="preserve"/>
      </w:r>
      <w:r w:rsidRPr="0592A139">
        <w:rPr>
          <w:rFonts w:ascii="Arial Narrow" w:eastAsia="Calibri" w:hAnsi="Arial Narrow" w:cs="Arial"/>
          <w:kern w:val="0"/>
          <ns2:ligatures ns2:val="none"/>
        </w:rPr>
        <w:t/>
      </w:r>
      <w:r w:rsidRPr="0592A139">
        <w:rPr>
          <w:rFonts w:ascii="Arial Narrow" w:eastAsia="Times New Roman" w:hAnsi="Arial Narrow" w:cs="Arial"/>
          <w:color w:val="000000"/>
          <w:kern w:val="0"/>
          <w:lang w:val="es-ES" w:eastAsia="es-ES"/>
          <ns2:ligatures ns2:val="none"/>
        </w:rPr>
        <w:t xml:space="preserve"/>
      </w:r>
      <w:r w:rsidR="5D619446" w:rsidRPr="0592A139">
        <w:rPr>
          <w:rFonts w:ascii="Arial Narrow" w:eastAsia="Times New Roman" w:hAnsi="Arial Narrow" w:cs="Arial"/>
          <w:color w:val="000000" w:themeColor="text1"/>
          <w:lang w:val="es-ES" w:eastAsia="es-ES"/>
        </w:rPr>
        <w:t xml:space="preserve"/>
      </w:r>
      <w:r w:rsidRPr="0026598E">
        <w:rPr>
          <w:rFonts w:ascii="Arial Narrow" w:eastAsia="Times New Roman" w:hAnsi="Arial Narrow" w:cs="Arial"/>
          <w:color w:val="000000"/>
          <w:kern w:val="0"/>
          <w:lang w:val="es-ES" w:eastAsia="es-ES"/>
          <ns2:ligatures ns2:val="none"/>
        </w:rPr>
        <w:t/>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1"/>
      </w:r>
      <w:r w:rsidRPr="0026598E">
        <w:rPr>
          <w:rFonts w:ascii="Arial Narrow" w:eastAsia="Times New Roman" w:hAnsi="Arial Narrow" w:cs="Arial"/>
          <w:color w:val="000000"/>
          <w:kern w:val="0"/>
          <w:lang w:val="es-ES" w:eastAsia="es-ES"/>
          <ns2:ligatures ns2:val="none"/>
        </w:rPr>
        <w:t xml:space="preserve"/>
      </w:r>
      <w:r w:rsidRPr="0592A139">
        <w:rPr>
          <w:rFonts w:ascii="Arial Narrow" w:eastAsia="Times New Roman" w:hAnsi="Arial Narrow" w:cs="Arial"/>
          <w:color w:val="000000"/>
          <w:kern w:val="0"/>
          <w:lang w:val="es-ES" w:eastAsia="es-ES"/>
          <ns2:ligatures ns2:val="none"/>
        </w:rPr>
        <w:t/>
      </w:r>
    </w:p>
    <w:p ns2:paraId="3AD3B7C6" ns2:textId="77777777" w:rsidR="00CA59A2" w:rsidRPr="0026598E" w:rsidRDefault="00CA59A2" w:rsidP="00562AA1">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719DFC27" ns2:textId="19B87B84" w:rsidR="00CA59A2" w:rsidRPr="0026598E" w:rsidRDefault="1D9D6C01"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t xml:space="preserve">Con anterioridad al 7 de enero de 2025, </w:t>
      </w:r>
      <w:r w:rsidR="2D3146F5" w:rsidRPr="03546BBC">
        <w:rPr>
          <w:rFonts w:ascii="Arial Narrow" w:eastAsia="Arial Narrow" w:hAnsi="Arial Narrow" w:cs="Arial Narrow"/>
        </w:rPr>
        <w:t>adquirió</w:t>
      </w:r>
      <w:r w:rsidRPr="03546BBC">
        <w:rPr>
          <w:rFonts w:ascii="Arial Narrow" w:eastAsia="Arial Narrow" w:hAnsi="Arial Narrow" w:cs="Arial Narrow"/>
        </w:rPr>
        <w:t xml:space="preserve"> el Seguro Vehicular – Póliza 3012300029505 (en adelante, Seguro Vehicular) </w:t>
      </w:r>
      <w:r w:rsidR="36E2D3DF" w:rsidRPr="03546BBC">
        <w:rPr>
          <w:rFonts w:ascii="Arial Narrow" w:eastAsia="Arial Narrow" w:hAnsi="Arial Narrow" w:cs="Arial Narrow"/>
        </w:rPr>
        <w:t>emitido por Mapfre</w:t>
      </w:r>
      <w:r w:rsidRPr="03546BBC">
        <w:rPr>
          <w:rFonts w:ascii="Arial Narrow" w:eastAsia="Arial Narrow" w:hAnsi="Arial Narrow" w:cs="Arial Narrow"/>
        </w:rPr>
        <w:t xml:space="preserve"> para el vehículo con Placa de Rodaje V0T-211; asimismo, se vinculó el servicio del taller</w:t>
      </w:r>
      <w:r w:rsidR="15364AD1" w:rsidRPr="03546BBC">
        <w:rPr>
          <w:rFonts w:ascii="Arial Narrow" w:eastAsia="Arial Narrow" w:hAnsi="Arial Narrow" w:cs="Arial Narrow"/>
        </w:rPr>
        <w:t xml:space="preserve"> autorizado de </w:t>
      </w:r>
      <w:proofErr w:type="spellStart"/>
      <w:r w:rsidR="15364AD1" w:rsidRPr="03546BBC">
        <w:rPr>
          <w:rFonts w:ascii="Arial Narrow" w:eastAsia="Arial Narrow" w:hAnsi="Arial Narrow" w:cs="Arial Narrow"/>
        </w:rPr>
        <w:t>Perumotor</w:t>
      </w:r>
      <w:proofErr w:type="spellEnd"/>
      <w:r w:rsidRPr="03546BBC">
        <w:rPr>
          <w:rFonts w:ascii="Arial Narrow" w:eastAsia="Arial Narrow" w:hAnsi="Arial Narrow" w:cs="Arial Narrow"/>
        </w:rPr>
        <w:t xml:space="preserve"> (en adelante, el </w:t>
      </w:r>
      <w:r w:rsidR="5D2C4C17" w:rsidRPr="03546BBC">
        <w:rPr>
          <w:rFonts w:ascii="Arial Narrow" w:eastAsia="Arial Narrow" w:hAnsi="Arial Narrow" w:cs="Arial Narrow"/>
        </w:rPr>
        <w:t>t</w:t>
      </w:r>
      <w:r w:rsidRPr="03546BBC">
        <w:rPr>
          <w:rFonts w:ascii="Arial Narrow" w:eastAsia="Arial Narrow" w:hAnsi="Arial Narrow" w:cs="Arial Narrow"/>
        </w:rPr>
        <w:t>aller).</w:t>
      </w:r>
    </w:p>
    <w:p ns2:paraId="01729BB8" ns2:textId="4DC9B5BF" w:rsidR="00CA59A2" w:rsidRPr="0026598E" w:rsidRDefault="00CA59A2" w:rsidP="00562AA1">
      <w:pPr>
        <w:pStyle w:val="Prrafodelista"/>
        <w:tabs>
          <w:tab w:val="num" w:pos="1134"/>
        </w:tabs>
        <w:spacing w:after="0" w:line="240" w:lineRule="auto"/>
        <w:ind w:left="1134" w:hanging="567"/>
        <w:jc w:val="both"/>
        <w:rPr>
          <w:rFonts w:ascii="Arial Narrow" w:eastAsia="Arial Narrow" w:hAnsi="Arial Narrow" w:cs="Arial Narrow"/>
          <w:kern w:val="0"/>
          <ns2:ligatures ns2:val="none"/>
        </w:rPr>
      </w:pPr>
    </w:p>
    <w:p ns2:paraId="69277B8C" ns2:textId="42B98437" w:rsidR="00CA59A2" w:rsidRPr="0026598E" w:rsidRDefault="1D9D6C01"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t xml:space="preserve">El 7 de enero de 2025, aproximadamente a las 10:30 horas, mientras el vehículo circulaba por </w:t>
      </w:r>
      <w:r w:rsidR="299855B7" w:rsidRPr="03546BBC">
        <w:rPr>
          <w:rFonts w:ascii="Arial Narrow" w:eastAsia="Arial Narrow" w:hAnsi="Arial Narrow" w:cs="Arial Narrow"/>
        </w:rPr>
        <w:t xml:space="preserve">la </w:t>
      </w:r>
      <w:r w:rsidRPr="03546BBC">
        <w:rPr>
          <w:rFonts w:ascii="Arial Narrow" w:eastAsia="Arial Narrow" w:hAnsi="Arial Narrow" w:cs="Arial Narrow"/>
        </w:rPr>
        <w:t>provincia de Camaná</w:t>
      </w:r>
      <w:r w:rsidR="431B8EBA" w:rsidRPr="03546BBC">
        <w:rPr>
          <w:rFonts w:ascii="Arial Narrow" w:eastAsia="Arial Narrow" w:hAnsi="Arial Narrow" w:cs="Arial Narrow"/>
        </w:rPr>
        <w:t xml:space="preserve"> en el departamento de</w:t>
      </w:r>
      <w:r w:rsidRPr="03546BBC">
        <w:rPr>
          <w:rFonts w:ascii="Arial Narrow" w:eastAsia="Arial Narrow" w:hAnsi="Arial Narrow" w:cs="Arial Narrow"/>
        </w:rPr>
        <w:t xml:space="preserve"> Arequipa), </w:t>
      </w:r>
      <w:r w:rsidR="4FAAD446" w:rsidRPr="03546BBC">
        <w:rPr>
          <w:rFonts w:ascii="Arial Narrow" w:eastAsia="Arial Narrow" w:hAnsi="Arial Narrow" w:cs="Arial Narrow"/>
        </w:rPr>
        <w:t>ocurrió</w:t>
      </w:r>
      <w:r w:rsidRPr="03546BBC">
        <w:rPr>
          <w:rFonts w:ascii="Arial Narrow" w:eastAsia="Arial Narrow" w:hAnsi="Arial Narrow" w:cs="Arial Narrow"/>
        </w:rPr>
        <w:t xml:space="preserve"> un siniestro que afectó la parte baja del vehículo, sin activación de alertas ni ruidos durante el desplazamiento.</w:t>
      </w:r>
    </w:p>
    <w:p ns2:paraId="052A1C38" ns2:textId="14203E02" w:rsidR="00CA59A2" w:rsidRPr="0026598E" w:rsidRDefault="00CA59A2" w:rsidP="00562AA1">
      <w:pPr>
        <w:pStyle w:val="Prrafodelista"/>
        <w:tabs>
          <w:tab w:val="num" w:pos="1134"/>
        </w:tabs>
        <w:spacing w:after="0" w:line="240" w:lineRule="auto"/>
        <w:ind w:left="1134" w:hanging="567"/>
        <w:jc w:val="both"/>
        <w:rPr>
          <w:rFonts w:ascii="Arial Narrow" w:eastAsia="Arial Narrow" w:hAnsi="Arial Narrow" w:cs="Arial Narrow"/>
          <w:kern w:val="0"/>
          <ns2:ligatures ns2:val="none"/>
        </w:rPr>
      </w:pPr>
    </w:p>
    <w:p ns2:paraId="665264FA" ns2:textId="52F55EF9" w:rsidR="00CA59A2" w:rsidRPr="0026598E" w:rsidRDefault="1D9D6C01"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t xml:space="preserve">El 7 de enero de 2025, al culminar el recorrido, al intentar encender nuevamente el vehículo, este no respondió y observó derrame de aceite en la parte baja del motor; acto seguido, se comunicó el hecho a la Policía Nacional </w:t>
      </w:r>
      <w:r w:rsidR="5079A9E2" w:rsidRPr="03546BBC">
        <w:rPr>
          <w:rFonts w:ascii="Arial Narrow" w:eastAsia="Arial Narrow" w:hAnsi="Arial Narrow" w:cs="Arial Narrow"/>
        </w:rPr>
        <w:t xml:space="preserve">del Perú </w:t>
      </w:r>
      <w:r w:rsidRPr="03546BBC">
        <w:rPr>
          <w:rFonts w:ascii="Arial Narrow" w:eastAsia="Arial Narrow" w:hAnsi="Arial Narrow" w:cs="Arial Narrow"/>
        </w:rPr>
        <w:t xml:space="preserve">y a </w:t>
      </w:r>
      <w:r w:rsidR="72F1535F" w:rsidRPr="03546BBC">
        <w:rPr>
          <w:rFonts w:ascii="Arial Narrow" w:eastAsia="Arial Narrow" w:hAnsi="Arial Narrow" w:cs="Arial Narrow"/>
        </w:rPr>
        <w:t>Mapfre</w:t>
      </w:r>
      <w:r w:rsidRPr="03546BBC">
        <w:rPr>
          <w:rFonts w:ascii="Arial Narrow" w:eastAsia="Arial Narrow" w:hAnsi="Arial Narrow" w:cs="Arial Narrow"/>
        </w:rPr>
        <w:t>.</w:t>
      </w:r>
      <w:r w:rsidR="267C243D" w:rsidRPr="03546BBC">
        <w:rPr>
          <w:rFonts w:ascii="Arial Narrow" w:eastAsia="Arial Narrow" w:hAnsi="Arial Narrow" w:cs="Arial Narrow"/>
        </w:rPr>
        <w:t xml:space="preserve"> </w:t>
      </w:r>
    </w:p>
    <w:p ns2:paraId="487427F7" ns2:textId="11CE5D35" w:rsidR="00CA59A2" w:rsidRPr="0026598E" w:rsidRDefault="00CA59A2" w:rsidP="00562AA1">
      <w:pPr>
        <w:pStyle w:val="Prrafodelista"/>
        <w:tabs>
          <w:tab w:val="num" w:pos="1134"/>
        </w:tabs>
        <w:spacing w:after="0" w:line="240" w:lineRule="auto"/>
        <w:ind w:left="1134" w:hanging="567"/>
        <w:jc w:val="both"/>
        <w:rPr>
          <w:rFonts w:ascii="Arial Narrow" w:eastAsia="Arial Narrow" w:hAnsi="Arial Narrow" w:cs="Arial Narrow"/>
          <w:kern w:val="0"/>
          <ns2:ligatures ns2:val="none"/>
        </w:rPr>
      </w:pPr>
    </w:p>
    <w:p ns2:paraId="6F606410" ns2:textId="3F8151AB" w:rsidR="00CA59A2" w:rsidRPr="0026598E" w:rsidRDefault="1D9D6C01"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t xml:space="preserve">El 7 de enero de 2025, a las 12:03 horas, reportó el siniestro a </w:t>
      </w:r>
      <w:r w:rsidR="75E48E2A" w:rsidRPr="03546BBC">
        <w:rPr>
          <w:rFonts w:ascii="Arial Narrow" w:eastAsia="Arial Narrow" w:hAnsi="Arial Narrow" w:cs="Arial Narrow"/>
        </w:rPr>
        <w:t>Mapfre</w:t>
      </w:r>
      <w:r w:rsidRPr="03546BBC">
        <w:rPr>
          <w:rFonts w:ascii="Arial Narrow" w:eastAsia="Arial Narrow" w:hAnsi="Arial Narrow" w:cs="Arial Narrow"/>
        </w:rPr>
        <w:t xml:space="preserve"> y, a las 18:10 horas, se presentó el ajustador designado, quien tomó fotografías y levantó el Acta de Procuración del Siniestro 100130125000734; en dicho acto se registró el hecho como accidente de tránsito en la modalidad de choque con objeto fijo con daños materiales, no se reportaron lesionados y se proporcionó la lista de talleres afiliados.</w:t>
      </w:r>
      <w:r w:rsidR="69CF22E0" w:rsidRPr="03546BBC">
        <w:rPr>
          <w:rFonts w:ascii="Arial Narrow" w:eastAsia="Arial Narrow" w:hAnsi="Arial Narrow" w:cs="Arial Narrow"/>
        </w:rPr>
        <w:t xml:space="preserve"> </w:t>
      </w:r>
    </w:p>
    <w:p ns2:paraId="1D5AA05F" ns2:textId="2D171D74" w:rsidR="00CA59A2" w:rsidRPr="0026598E" w:rsidRDefault="00CA59A2" w:rsidP="00562AA1">
      <w:pPr>
        <w:pStyle w:val="Prrafodelista"/>
        <w:tabs>
          <w:tab w:val="num" w:pos="1134"/>
        </w:tabs>
        <w:spacing w:after="0" w:line="240" w:lineRule="auto"/>
        <w:ind w:left="1134" w:hanging="567"/>
        <w:jc w:val="both"/>
        <w:rPr>
          <w:rFonts w:ascii="Arial Narrow" w:eastAsia="Arial Narrow" w:hAnsi="Arial Narrow" w:cs="Arial Narrow"/>
          <w:kern w:val="0"/>
          <ns2:ligatures ns2:val="none"/>
        </w:rPr>
      </w:pPr>
    </w:p>
    <w:p ns2:paraId="2273BB66" ns2:textId="759E0ADE" w:rsidR="00CA59A2" w:rsidRPr="0026598E" w:rsidRDefault="518E310F"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t>Asimismo, durante la comunicación telefónica con Mapfre, indicó que el vehículo circuló con normalidad durante el trayecto y que la falta de arranque y el derrame de aceite se advirtieron posteriormente al intentar encenderlo nuevamente (minuto 00:01:06).</w:t>
      </w:r>
    </w:p>
    <w:p ns2:paraId="6815DB72" ns2:textId="7B821553" w:rsidR="00CA59A2" w:rsidRPr="0026598E" w:rsidRDefault="00CA59A2" w:rsidP="00562AA1">
      <w:pPr>
        <w:pStyle w:val="Prrafodelista"/>
        <w:tabs>
          <w:tab w:val="num" w:pos="1134"/>
        </w:tabs>
        <w:spacing w:after="0" w:line="240" w:lineRule="auto"/>
        <w:ind w:left="1134" w:hanging="567"/>
        <w:jc w:val="both"/>
        <w:rPr>
          <w:rFonts w:ascii="Arial Narrow" w:eastAsia="Arial Narrow" w:hAnsi="Arial Narrow" w:cs="Arial Narrow"/>
          <w:kern w:val="0"/>
          <ns2:ligatures ns2:val="none"/>
        </w:rPr>
      </w:pPr>
    </w:p>
    <w:p ns2:paraId="22E724EF" ns2:textId="4EB08AB4" w:rsidR="00CA59A2" w:rsidRPr="0026598E" w:rsidRDefault="2B1A8904"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t>Posteriormente, presentó</w:t>
      </w:r>
      <w:r w:rsidR="1D9D6C01" w:rsidRPr="03546BBC">
        <w:rPr>
          <w:rFonts w:ascii="Arial Narrow" w:eastAsia="Arial Narrow" w:hAnsi="Arial Narrow" w:cs="Arial Narrow"/>
        </w:rPr>
        <w:t xml:space="preserve"> la denuncia policial en la que se consignó que, luego de guardar el vehículo en la cochera y pretender encenderlo nuevamente, este no arrancó y se detectó fuga de aceite a la altura del cárter.</w:t>
      </w:r>
    </w:p>
    <w:p ns2:paraId="5D6A73E7" ns2:textId="05EAD8CA" w:rsidR="00CA59A2" w:rsidRPr="0026598E" w:rsidRDefault="00CA59A2" w:rsidP="00562AA1">
      <w:pPr>
        <w:tabs>
          <w:tab w:val="num" w:pos="1134"/>
        </w:tabs>
        <w:spacing w:after="0" w:line="240" w:lineRule="auto"/>
        <w:ind w:left="1134" w:hanging="567"/>
        <w:jc w:val="both"/>
        <w:rPr>
          <w:rFonts w:ascii="Arial Narrow" w:eastAsia="Arial Narrow" w:hAnsi="Arial Narrow" w:cs="Arial Narrow"/>
          <w:kern w:val="0"/>
          <ns2:ligatures ns2:val="none"/>
        </w:rPr>
      </w:pPr>
    </w:p>
    <w:p ns2:paraId="490FD097" ns2:textId="42D8F343" w:rsidR="00CA59A2" w:rsidRPr="0026598E" w:rsidRDefault="1D9D6C01"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t xml:space="preserve">El 19 de marzo de 2025, el </w:t>
      </w:r>
      <w:r w:rsidR="3F37A243" w:rsidRPr="03546BBC">
        <w:rPr>
          <w:rFonts w:ascii="Arial Narrow" w:eastAsia="Arial Narrow" w:hAnsi="Arial Narrow" w:cs="Arial Narrow"/>
        </w:rPr>
        <w:t>t</w:t>
      </w:r>
      <w:r w:rsidRPr="03546BBC">
        <w:rPr>
          <w:rFonts w:ascii="Arial Narrow" w:eastAsia="Arial Narrow" w:hAnsi="Arial Narrow" w:cs="Arial Narrow"/>
        </w:rPr>
        <w:t>aller emitió un presupuesto por S/ 74</w:t>
      </w:r>
      <w:r w:rsidR="179AB9C4" w:rsidRPr="03546BBC">
        <w:rPr>
          <w:rFonts w:ascii="Arial Narrow" w:eastAsia="Arial Narrow" w:hAnsi="Arial Narrow" w:cs="Arial Narrow"/>
        </w:rPr>
        <w:t xml:space="preserve"> </w:t>
      </w:r>
      <w:r w:rsidRPr="03546BBC">
        <w:rPr>
          <w:rFonts w:ascii="Arial Narrow" w:eastAsia="Arial Narrow" w:hAnsi="Arial Narrow" w:cs="Arial Narrow"/>
        </w:rPr>
        <w:t>492,69 relativo a la reparación del vehículo.</w:t>
      </w:r>
      <w:r w:rsidR="03AB708C" w:rsidRPr="03546BBC">
        <w:rPr>
          <w:rFonts w:ascii="Arial Narrow" w:eastAsia="Arial Narrow" w:hAnsi="Arial Narrow" w:cs="Arial Narrow"/>
        </w:rPr>
        <w:t xml:space="preserve"> </w:t>
      </w:r>
      <w:r w:rsidRPr="03546BBC">
        <w:rPr>
          <w:rFonts w:ascii="Arial Narrow" w:eastAsia="Arial Narrow" w:hAnsi="Arial Narrow" w:cs="Arial Narrow"/>
        </w:rPr>
        <w:t xml:space="preserve">El 27 de marzo de 2025, el </w:t>
      </w:r>
      <w:r w:rsidR="294A0203" w:rsidRPr="03546BBC">
        <w:rPr>
          <w:rFonts w:ascii="Arial Narrow" w:eastAsia="Arial Narrow" w:hAnsi="Arial Narrow" w:cs="Arial Narrow"/>
        </w:rPr>
        <w:t>t</w:t>
      </w:r>
      <w:r w:rsidRPr="03546BBC">
        <w:rPr>
          <w:rFonts w:ascii="Arial Narrow" w:eastAsia="Arial Narrow" w:hAnsi="Arial Narrow" w:cs="Arial Narrow"/>
        </w:rPr>
        <w:t>aller emitió un segundo presupuesto por US$ 24</w:t>
      </w:r>
      <w:r w:rsidR="607C9AF4" w:rsidRPr="03546BBC">
        <w:rPr>
          <w:rFonts w:ascii="Arial Narrow" w:eastAsia="Arial Narrow" w:hAnsi="Arial Narrow" w:cs="Arial Narrow"/>
        </w:rPr>
        <w:t xml:space="preserve"> </w:t>
      </w:r>
      <w:r w:rsidRPr="03546BBC">
        <w:rPr>
          <w:rFonts w:ascii="Arial Narrow" w:eastAsia="Arial Narrow" w:hAnsi="Arial Narrow" w:cs="Arial Narrow"/>
        </w:rPr>
        <w:t>725,21.</w:t>
      </w:r>
    </w:p>
    <w:p ns2:paraId="73DA9EDE" ns2:textId="20B1B938" w:rsidR="00CA59A2" w:rsidRPr="0026598E" w:rsidRDefault="00CA59A2" w:rsidP="00562AA1">
      <w:pPr>
        <w:pStyle w:val="Prrafodelista"/>
        <w:tabs>
          <w:tab w:val="num" w:pos="1134"/>
        </w:tabs>
        <w:spacing w:after="0" w:line="240" w:lineRule="auto"/>
        <w:ind w:left="1134" w:hanging="567"/>
        <w:jc w:val="both"/>
        <w:rPr>
          <w:rFonts w:ascii="Arial Narrow" w:eastAsia="Arial Narrow" w:hAnsi="Arial Narrow" w:cs="Arial Narrow"/>
          <w:kern w:val="0"/>
          <ns2:ligatures ns2:val="none"/>
        </w:rPr>
      </w:pPr>
    </w:p>
    <w:p ns2:paraId="7048D92F" ns2:textId="7EE0B55E" w:rsidR="00CA59A2" w:rsidRPr="0026598E" w:rsidRDefault="1D9D6C01"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lastRenderedPageBreak/>
        <w:t xml:space="preserve">El 4 de abril de 2025, </w:t>
      </w:r>
      <w:r w:rsidR="1AFB408E" w:rsidRPr="03546BBC">
        <w:rPr>
          <w:rFonts w:ascii="Arial Narrow" w:eastAsia="Arial Narrow" w:hAnsi="Arial Narrow" w:cs="Arial Narrow"/>
        </w:rPr>
        <w:t>Mapfre le</w:t>
      </w:r>
      <w:r w:rsidRPr="03546BBC">
        <w:rPr>
          <w:rFonts w:ascii="Arial Narrow" w:eastAsia="Arial Narrow" w:hAnsi="Arial Narrow" w:cs="Arial Narrow"/>
        </w:rPr>
        <w:t xml:space="preserve"> remitió la carta SVS-CN-799/2025, mediante la cual rechazó la cobertura de los daños del motor por considerar que se continuó conduciendo sin aceite, invocando una exclusión de cobertura.</w:t>
      </w:r>
      <w:r w:rsidR="162C9485" w:rsidRPr="03546BBC">
        <w:rPr>
          <w:rFonts w:ascii="Arial Narrow" w:eastAsia="Arial Narrow" w:hAnsi="Arial Narrow" w:cs="Arial Narrow"/>
        </w:rPr>
        <w:t xml:space="preserve"> </w:t>
      </w:r>
    </w:p>
    <w:p ns2:paraId="5CC0B513" ns2:textId="20BBCD7F" w:rsidR="00CA59A2" w:rsidRPr="0026598E" w:rsidRDefault="00CA59A2" w:rsidP="00562AA1">
      <w:pPr>
        <w:pStyle w:val="Prrafodelista"/>
        <w:tabs>
          <w:tab w:val="num" w:pos="1134"/>
        </w:tabs>
        <w:spacing w:after="0" w:line="240" w:lineRule="auto"/>
        <w:ind w:left="1134" w:hanging="567"/>
        <w:jc w:val="both"/>
        <w:rPr>
          <w:rFonts w:ascii="Arial Narrow" w:eastAsia="Arial Narrow" w:hAnsi="Arial Narrow" w:cs="Arial Narrow"/>
          <w:kern w:val="0"/>
          <ns2:ligatures ns2:val="none"/>
        </w:rPr>
      </w:pPr>
    </w:p>
    <w:p ns2:paraId="2F9CF7F5" ns2:textId="7CCEA337" w:rsidR="00CA59A2" w:rsidRPr="0026598E" w:rsidRDefault="162C9485" w:rsidP="00562AA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ns2:ligatures ns2:val="none"/>
        </w:rPr>
      </w:pPr>
      <w:r w:rsidRPr="03546BBC">
        <w:rPr>
          <w:rFonts w:ascii="Arial Narrow" w:eastAsia="Arial Narrow" w:hAnsi="Arial Narrow" w:cs="Arial Narrow"/>
        </w:rPr>
        <w:t>No obstante, según Mapfre el siniestro no se encuentra cubierto debido a las exclusiones previstas, específicamente en lo referido a los actos negligentes del asegurado y la continuidad en la conducción del vehículo luego de un impacto, así como en lo concerniente a las cargas y obligaciones de denuncia y comunicación del siniestro. Estas cláusulas, por su naturaleza y contenido, configuran supuestos de ineficacia absoluta y relativa.</w:t>
      </w:r>
    </w:p>
    <w:p ns2:paraId="33E14FF7" ns2:textId="77777777" w:rsidR="00CA59A2" w:rsidRPr="0026598E" w:rsidRDefault="00CA59A2" w:rsidP="00562AA1">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73314F02" w:rsidR="00CA59A2" w:rsidRPr="0026598E" w:rsidRDefault="4777E2AE" w:rsidP="00562AA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592A139">
        <w:rPr>
          <w:rFonts w:ascii="Arial Narrow" w:eastAsia="Times New Roman" w:hAnsi="Arial Narrow" w:cs="Arial"/>
          <w:color w:val="000000"/>
          <w:kern w:val="0"/>
          <w:lang w:val="es-ES" w:eastAsia="es-ES"/>
          <ns2:ligatures ns2:val="none"/>
        </w:rPr>
        <w:t xml:space="preserve">El señor [APELLIDO] solicitó, en calidad de medida correctiva, que Mapfre cumpla con realizar el reconocimiento integral de la cobertura referente al seguro. Asimismo, requirió el reembolso de costos y costas del presente procedimiento.</w:t>
      </w:r>
      <w:r w:rsidRPr="0592A139">
        <w:rPr>
          <w:rFonts w:ascii="Arial Narrow" w:eastAsia="Calibri" w:hAnsi="Arial Narrow" w:cs="Arial"/>
        </w:rPr>
        <w:t xml:space="preserve"/>
      </w:r>
      <w:proofErr w:type="spellStart"/>
      <w:r w:rsidRPr="0592A139">
        <w:rPr>
          <w:rFonts w:ascii="Arial Narrow" w:eastAsia="Calibri" w:hAnsi="Arial Narrow" w:cs="Arial"/>
        </w:rPr>
        <w:t/>
      </w:r>
      <w:proofErr w:type="spellEnd"/>
      <w:r w:rsidR="00CA59A2" w:rsidRPr="0592A139">
        <w:rPr>
          <w:rFonts w:ascii="Arial Narrow" w:eastAsia="Times New Roman" w:hAnsi="Arial Narrow" w:cs="Arial"/>
          <w:color w:val="000000"/>
          <w:kern w:val="0"/>
          <w:lang w:val="es-ES" w:eastAsia="es-ES"/>
          <ns2:ligatures ns2:val="none"/>
        </w:rPr>
        <w:t xml:space="preserve"/>
      </w:r>
      <w:r w:rsidR="11A19310" w:rsidRPr="0592A139">
        <w:rPr>
          <w:rFonts w:ascii="Arial Narrow" w:eastAsia="Times New Roman" w:hAnsi="Arial Narrow" w:cs="Arial"/>
          <w:color w:val="000000" w:themeColor="text1"/>
          <w:lang w:val="es-ES" w:eastAsia="es-ES"/>
        </w:rPr>
        <w:t xml:space="preserve"/>
      </w:r>
      <w:r w:rsidR="00CA59A2" w:rsidRPr="0592A139">
        <w:rPr>
          <w:rFonts w:ascii="Arial Narrow" w:eastAsia="Times New Roman" w:hAnsi="Arial Narrow" w:cs="Arial"/>
          <w:color w:val="000000"/>
          <w:kern w:val="0"/>
          <w:lang w:val="es-ES" w:eastAsia="es-ES"/>
          <ns2:ligatures ns2:val="none"/>
        </w:rPr>
        <w:t xml:space="preserve"/>
      </w:r>
      <w:r w:rsidR="768D275F" w:rsidRPr="0592A139">
        <w:rPr>
          <w:rFonts w:ascii="Arial Narrow" w:eastAsia="Times New Roman" w:hAnsi="Arial Narrow" w:cs="Arial"/>
          <w:color w:val="000000"/>
          <w:kern w:val="0"/>
          <w:lang w:val="es-ES" w:eastAsia="es-ES"/>
          <ns2:ligatures ns2:val="none"/>
        </w:rPr>
        <w:t xml:space="preserve"/>
      </w:r>
      <w:r w:rsidR="768D275F" w:rsidRPr="0592A139">
        <w:rPr>
          <w:rFonts w:ascii="Arial Narrow" w:eastAsia="Times New Roman" w:hAnsi="Arial Narrow" w:cs="Arial"/>
          <w:color w:val="000000" w:themeColor="text1"/>
          <w:lang w:val="es-ES" w:eastAsia="es-ES"/>
        </w:rPr>
        <w:t/>
      </w:r>
      <w:r w:rsidR="00CA59A2" w:rsidRPr="0592A139">
        <w:rPr>
          <w:rFonts w:ascii="Arial Narrow" w:eastAsia="Times New Roman" w:hAnsi="Arial Narrow" w:cs="Arial"/>
          <w:color w:val="000000"/>
          <w:kern w:val="0"/>
          <w:lang w:val="es-ES" w:eastAsia="es-ES"/>
          <ns2:ligatures ns2:val="none"/>
        </w:rPr>
        <w:t xml:space="preserve"/>
      </w:r>
    </w:p>
    <w:p ns2:paraId="66005174" ns2:textId="77777777" w:rsidR="00CA59A2" w:rsidRPr="0026598E" w:rsidRDefault="00CA59A2" w:rsidP="00562AA1">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6598E" w:rsidRDefault="00CA59A2" w:rsidP="00562AA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26598E" w:rsidRDefault="00CA59A2" w:rsidP="00562AA1">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5F4266A4" ns2:textId="642C1140" w:rsidR="00121544" w:rsidRPr="00711750" w:rsidRDefault="00CA59A2" w:rsidP="00562AA1">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121544">
        <w:rPr>
          <w:rStyle w:val="Refdenotaalpie"/>
          <w:rFonts w:ascii="Arial Narrow" w:eastAsia="Arial Narrow" w:hAnsi="Arial Narrow" w:cs="Arial Narrow"/>
          <w:kern w:val="0"/>
          <w:vertAlign w:val="superscript"/>
          <ns2:ligatures ns2:val="none"/>
        </w:rPr>
        <w:footnoteReference w:id="2"/>
      </w:r>
      <w:r w:rsidRPr="00121544">
        <w:rPr>
          <w:rFonts w:ascii="Arial Narrow" w:eastAsia="Times New Roman" w:hAnsi="Arial Narrow" w:cs="Segoe UI"/>
          <w:color w:val="000000"/>
          <w:kern w:val="0"/>
          <w:lang w:eastAsia="es-PE"/>
          <ns2:ligatures ns2:val="none"/>
        </w:rPr>
        <w:t xml:space="preserve">, </w:t>
      </w:r>
      <w:r w:rsidR="00121544" w:rsidRPr="00121544">
        <w:rPr>
          <w:rFonts w:ascii="Arial Narrow" w:eastAsia="Times New Roman" w:hAnsi="Arial Narrow" w:cs="Segoe UI"/>
          <w:color w:val="000000"/>
          <w:kern w:val="0"/>
          <w:lang w:eastAsia="es-PE"/>
          <ns2:ligatures ns2:val="none"/>
        </w:rPr>
        <w:t xml:space="preserve">considera </w:t>
      </w:r>
      <w:r w:rsidR="00121544" w:rsidRPr="00121544">
        <w:rPr>
          <w:rFonts w:ascii="Arial Narrow" w:eastAsia="Arial Narrow" w:hAnsi="Arial Narrow" w:cs="Arial Narrow"/>
          <w:kern w:val="0"/>
          <ns2:ligatures ns2:val="none"/>
        </w:rPr>
        <w:t xml:space="preserve">que el hecho denunciado, </w:t>
      </w:r>
      <w:bookmarkStart w:id="5" w:name="_Hlk211591623"/>
      <w:r w:rsidR="00121544" w:rsidRPr="00121544">
        <w:rPr>
          <w:rFonts w:ascii="Arial Narrow" w:eastAsia="Arial Narrow" w:hAnsi="Arial Narrow" w:cs="Arial Narrow"/>
          <w:kern w:val="0"/>
          <ns2:ligatures ns2:val="none"/>
        </w:rPr>
        <w:t xml:space="preserve">consistente en que </w:t>
      </w:r>
      <w:bookmarkStart w:id="6" w:name="_Hlk213160885"/>
      <w:bookmarkStart w:id="7" w:name="_Hlk213151898"/>
      <w:r w:rsidR="00DB60C0" w:rsidRPr="00DB60C0">
        <w:rPr>
          <w:rFonts w:ascii="Arial Narrow" w:eastAsia="Times New Roman" w:hAnsi="Arial Narrow" w:cs="Times New Roman"/>
          <w:lang w:eastAsia="es-PE"/>
        </w:rPr>
        <w:t xml:space="preserve">la compañía aseguradora habría negado injustificadamente a otorgar al denunciante la cobertura del Seguro Vehicular – Póliza </w:t>
      </w:r>
      <w:proofErr w:type="spellStart"/>
      <w:r w:rsidR="00DB60C0" w:rsidRPr="00DB60C0">
        <w:rPr>
          <w:rFonts w:ascii="Arial Narrow" w:eastAsia="Times New Roman" w:hAnsi="Arial Narrow" w:cs="Times New Roman"/>
          <w:lang w:eastAsia="es-PE"/>
        </w:rPr>
        <w:t/>
      </w:r>
      <w:proofErr w:type="spellEnd"/>
      <w:r w:rsidR="00DB60C0" w:rsidRPr="00DB60C0">
        <w:rPr>
          <w:rFonts w:ascii="Arial Narrow" w:eastAsia="Times New Roman" w:hAnsi="Arial Narrow" w:cs="Times New Roman"/>
          <w:lang w:eastAsia="es-PE"/>
        </w:rPr>
        <w:t xml:space="preserve"> 3012300029505 para cubrir los daños del motor del vehículo asegurado producto del siniestro del 7 de enero de 2025</w:t>
      </w:r>
      <w:r w:rsidR="00711750" w:rsidRPr="03546BB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3546BBC">
        <w:rPr>
          <w:rFonts w:ascii="Arial Narrow" w:eastAsia="Times New Roman" w:hAnsi="Arial Narrow" w:cs="Segoe UI"/>
          <w:color w:val="000000"/>
          <w:kern w:val="0"/>
          <w:lang w:eastAsia="es-PE"/>
          <ns2:ligatures ns2:val="none"/>
        </w:rPr>
        <w:t/>
      </w:r>
      <w:r w:rsidR="00711750" w:rsidRPr="03546BBC">
        <w:rPr>
          <w:rFonts w:ascii="Arial Narrow" w:eastAsia="Arial Narrow" w:hAnsi="Arial Narrow" w:cs="Arial Narrow"/>
          <w:kern w:val="0"/>
          <ns2:ligatures ns2:val="none"/>
        </w:rPr>
        <w:t xml:space="preserve"> y 19</w:t>
      </w:r>
      <w:r w:rsidR="00711750" w:rsidRPr="03546BBC">
        <w:rPr>
          <w:rFonts w:ascii="Arial Narrow" w:eastAsia="Times New Roman" w:hAnsi="Arial Narrow" w:cs="Segoe UI"/>
          <w:color w:val="000000"/>
          <w:kern w:val="0"/>
          <w:lang w:eastAsia="es-PE"/>
          <ns2:ligatures ns2:val="none"/>
        </w:rPr>
        <w:t/>
      </w:r>
      <w:r w:rsidR="00711750" w:rsidRPr="03546BBC">
        <w:rPr>
          <w:rFonts w:ascii="Arial Narrow" w:eastAsia="Arial Narrow" w:hAnsi="Arial Narrow" w:cs="Arial Narrow"/>
          <w:kern w:val="0"/>
          <ns2:ligatures ns2:val="none"/>
        </w:rPr>
        <w:t xml:space="preserve"> del Código</w:t>
      </w:r>
      <w:bookmarkStart w:id="8" w:name="_Hlk213160896"/>
      <w:bookmarkEnd w:id="6"/>
      <w:r w:rsidR="00711750" w:rsidRPr="03546BBC">
        <w:rPr>
          <w:rStyle w:val="Refdenotaalpie"/>
          <w:rFonts w:ascii="Arial Narrow" w:eastAsia="Arial Narrow" w:hAnsi="Arial Narrow" w:cs="Arial"/>
          <w:kern w:val="0"/>
          <w:vertAlign w:val="superscript"/>
          <ns2:ligatures ns2:val="none"/>
        </w:rPr>
        <w:footnoteReference w:id="3"/>
      </w:r>
      <w:bookmarkEnd w:id="8"/>
      <w:r w:rsidR="00711750" w:rsidRPr="03546BBC">
        <w:rPr>
          <w:rFonts w:ascii="Arial Narrow" w:eastAsia="Arial Narrow" w:hAnsi="Arial Narrow" w:cs="Arial Narrow"/>
          <w:kern w:val="0"/>
          <ns2:ligatures ns2:val="none"/>
        </w:rPr>
        <w:t>.</w:t>
      </w:r>
      <w:bookmarkEnd w:id="7"/>
    </w:p>
    <w:p ns2:paraId="4266B1E3" ns2:textId="15312BF1" w:rsidR="00121544" w:rsidRPr="00CA50CD" w:rsidRDefault="00121544" w:rsidP="00562AA1">
      <w:pPr>
        <w:spacing w:after="0" w:line="240" w:lineRule="auto"/>
        <w:ind w:left="567"/>
        <w:jc w:val="both"/>
        <w:rPr>
          <w:rFonts w:ascii="Arial Narrow" w:eastAsia="Arial Narrow" w:hAnsi="Arial Narrow" w:cs="Arial Narrow"/>
          <w:kern w:val="0"/>
          <ns2:ligatures ns2:val="none"/>
        </w:rPr>
      </w:pPr>
      <w:bookmarkStart w:id="9" w:name="_Hlk212534267"/>
      <w:bookmarkEnd w:id="1"/>
    </w:p>
    <w:p ns2:paraId="78C31712" ns2:textId="7AEF2093" w:rsidR="00121544" w:rsidRPr="00E467A8" w:rsidRDefault="00121544" w:rsidP="00562AA1">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3546BBC">
        <w:rPr>
          <w:rFonts w:ascii="Arial Narrow" w:eastAsia="Times New Roman" w:hAnsi="Arial Narrow" w:cs="Arial"/>
          <w:color w:val="000000"/>
          <w:kern w:val="0"/>
          <w:lang w:eastAsia="es-PE"/>
          <ns2:ligatures ns2:val="none"/>
        </w:rPr>
        <w:t xml:space="preserve">Además, </w:t>
      </w:r>
      <w:bookmarkStart w:id="10" w:name="_Hlk212623477"/>
      <w:r w:rsidRPr="03546BBC">
        <w:rPr>
          <w:rFonts w:ascii="Arial Narrow" w:eastAsia="Times New Roman" w:hAnsi="Arial Narrow" w:cs="Arial"/>
          <w:color w:val="000000"/>
          <w:kern w:val="0"/>
          <w:lang w:eastAsia="es-PE"/>
          <ns2:ligatures ns2:val="none"/>
        </w:rPr>
        <w:t xml:space="preserve">la Secretaría Técnica, en ejercicio de sus facultades, considera </w:t>
      </w:r>
      <w:r w:rsidRPr="03546BBC">
        <w:rPr>
          <w:rFonts w:ascii="Arial Narrow" w:eastAsia="Arial Narrow" w:hAnsi="Arial Narrow" w:cs="Arial"/>
          <w:kern w:val="0"/>
          <ns2:ligatures ns2:val="none"/>
        </w:rPr>
        <w:t xml:space="preserve">que el hecho denunciado, consistente en que </w:t>
      </w:r>
      <w:r w:rsidR="00DB60C0" w:rsidRPr="00DB60C0">
        <w:rPr>
          <w:rFonts w:ascii="Arial Narrow" w:eastAsia="Arial Narrow" w:hAnsi="Arial Narrow" w:cs="Arial Narrow"/>
          <w:kern w:val="0"/>
          <ns2:ligatures ns2:val="none"/>
        </w:rPr>
        <w:t xml:space="preserve">la compañía aseguradora no habría cumplido con informar al denunciante, al </w:t>
      </w:r>
      <w:r w:rsidR="00DB60C0" w:rsidRPr="00DB60C0">
        <w:rPr>
          <w:rFonts w:ascii="Arial Narrow" w:eastAsia="Arial Narrow" w:hAnsi="Arial Narrow" w:cs="Arial Narrow"/>
          <w:kern w:val="0"/>
          <ns2:ligatures ns2:val="none"/>
        </w:rPr>
        <w:lastRenderedPageBreak/>
        <w:t xml:space="preserve">momento de la contratación de la Póliza </w:t>
      </w:r>
      <w:proofErr w:type="spellStart"/>
      <w:r w:rsidR="00DB60C0" w:rsidRPr="00DB60C0">
        <w:rPr>
          <w:rFonts w:ascii="Arial Narrow" w:eastAsia="Arial Narrow" w:hAnsi="Arial Narrow" w:cs="Arial Narrow"/>
          <w:kern w:val="0"/>
          <ns2:ligatures ns2:val="none"/>
        </w:rPr>
        <w:t/>
      </w:r>
      <w:proofErr w:type="spellEnd"/>
      <w:r w:rsidR="00DB60C0" w:rsidRPr="00DB60C0">
        <w:rPr>
          <w:rFonts w:ascii="Arial Narrow" w:eastAsia="Arial Narrow" w:hAnsi="Arial Narrow" w:cs="Arial Narrow"/>
          <w:kern w:val="0"/>
          <ns2:ligatures ns2:val="none"/>
        </w:rPr>
        <w:t xml:space="preserve"> 3012300029505, de manera clara, destacada y comprensible las exclusiones alegadas en su carta de rechazo</w:t>
      </w:r>
      <w:r w:rsidR="53D43957" w:rsidRPr="005A5880">
        <w:rPr>
          <w:rFonts w:ascii="Arial Narrow" w:eastAsia="Arial Narrow" w:hAnsi="Arial Narrow" w:cs="Arial Narrow"/>
        </w:rPr>
        <w:t>.</w:t>
      </w:r>
      <w:r w:rsidRPr="005A5880">
        <w:rPr>
          <w:rFonts w:ascii="Arial Narrow" w:eastAsia="Arial Narrow" w:hAnsi="Arial Narrow" w:cs="Arial"/>
          <w:color w:val="000000"/>
          <w:kern w:val="0"/>
          <w:lang w:eastAsia="es-PE"/>
          <ns2:ligatures ns2:val="none"/>
        </w:rPr>
        <w:t xml:space="preserve"> </w:t>
      </w:r>
      <w:bookmarkStart w:id="11" w:name="_Hlk212737581"/>
      <w:bookmarkStart w:id="12" w:name="_Hlk212035520"/>
      <w:r w:rsidRPr="005A5880">
        <w:rPr>
          <w:rFonts w:ascii="Arial Narrow" w:eastAsia="Arial Narrow" w:hAnsi="Arial Narrow" w:cs="Arial"/>
          <w:color w:val="000000"/>
          <w:kern w:val="0"/>
          <w:lang w:eastAsia="es-PE"/>
          <ns2:ligatures ns2:val="none"/>
        </w:rPr>
        <w:t xml:space="preserve">Por consiguiente, corresponde calificar el hecho materia de denuncia como una presunta infracción al deber de información, tipificado en el </w:t>
      </w:r>
      <w:bookmarkStart w:id="13" w:name="_Hlk195611851"/>
      <w:r w:rsidRPr="005A5880">
        <w:rPr>
          <w:rFonts w:ascii="Arial Narrow" w:eastAsia="Arial Narrow" w:hAnsi="Arial Narrow" w:cs="Arial"/>
          <w:color w:val="000000"/>
          <w:kern w:val="0"/>
          <w:lang w:eastAsia="es-PE"/>
          <ns2:ligatures ns2:val="none"/>
        </w:rPr>
        <w:t xml:space="preserve">artículo 1, numeral 1, literal b) </w:t>
      </w:r>
      <w:bookmarkEnd w:id="13"/>
      <w:r w:rsidRPr="005A5880">
        <w:rPr>
          <w:rFonts w:ascii="Arial Narrow" w:eastAsia="Arial Narrow" w:hAnsi="Arial Narrow" w:cs="Arial"/>
          <w:color w:val="000000"/>
          <w:kern w:val="0"/>
          <w:lang w:eastAsia="es-PE"/>
          <ns2:ligatures ns2:val="none"/>
        </w:rPr>
        <w:t>y al artículo 2 del Código</w:t>
      </w:r>
      <w:bookmarkStart w:id="14" w:name="_Hlk212737551"/>
      <w:bookmarkEnd w:id="11"/>
      <w:r w:rsidRPr="005A5880">
        <w:rPr>
          <w:rStyle w:val="Refdenotaalpie"/>
          <w:rFonts w:ascii="Arial Narrow" w:eastAsia="Arial Narrow" w:hAnsi="Arial Narrow" w:cs="Arial"/>
          <w:color w:val="000000"/>
          <w:kern w:val="0"/>
          <w:vertAlign w:val="superscript"/>
          <w:lang w:eastAsia="es-PE"/>
          <ns2:ligatures ns2:val="none"/>
        </w:rPr>
        <w:footnoteReference w:id="4"/>
      </w:r>
      <w:bookmarkEnd w:id="14"/>
      <w:r w:rsidRPr="005A5880">
        <w:rPr>
          <w:rFonts w:ascii="Arial Narrow" w:eastAsia="Arial Narrow" w:hAnsi="Arial Narrow" w:cs="Arial"/>
          <w:color w:val="000000"/>
          <w:kern w:val="0"/>
          <w:lang w:eastAsia="es-PE"/>
          <ns2:ligatures ns2:val="none"/>
        </w:rPr>
        <w:t xml:space="preserve">. </w:t>
      </w:r>
      <w:bookmarkEnd w:id="10"/>
      <w:bookmarkEnd w:id="12"/>
    </w:p>
    <w:p ns2:paraId="06CAAC8D" ns2:textId="77777777" w:rsidR="00E467A8" w:rsidRPr="00E467A8" w:rsidRDefault="00E467A8" w:rsidP="00E467A8">
      <w:pPr>
        <w:pStyle w:val="Prrafodelista"/>
        <w:rPr>
          <w:rFonts w:ascii="Arial Narrow" w:eastAsia="Arial Narrow" w:hAnsi="Arial Narrow" w:cs="Arial Narrow"/>
          <w:kern w:val="0"/>
          <ns2:ligatures ns2:val="none"/>
        </w:rPr>
      </w:pPr>
    </w:p>
    <w:p ns2:paraId="61BFA1AA" ns2:textId="0B1DB588" w:rsidR="00E467A8" w:rsidRPr="005A5880" w:rsidRDefault="00E467A8" w:rsidP="00562AA1">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Adicionalmente, </w:t>
      </w:r>
      <w:r w:rsidRPr="03546BBC">
        <w:rPr>
          <w:rFonts w:ascii="Arial Narrow" w:eastAsia="Times New Roman" w:hAnsi="Arial Narrow" w:cs="Arial"/>
          <w:color w:val="000000"/>
          <w:kern w:val="0"/>
          <w:lang w:eastAsia="es-PE"/>
          <ns2:ligatures ns2:val="none"/>
        </w:rPr>
        <w:t xml:space="preserve">la Secretaría Técnica, en ejercicio de sus facultades, considera </w:t>
      </w:r>
      <w:r w:rsidRPr="03546BBC">
        <w:rPr>
          <w:rFonts w:ascii="Arial Narrow" w:eastAsia="Arial Narrow" w:hAnsi="Arial Narrow" w:cs="Arial"/>
          <w:kern w:val="0"/>
          <ns2:ligatures ns2:val="none"/>
        </w:rPr>
        <w:t xml:space="preserve">que el hecho denunciado, consistente en que </w:t>
      </w:r>
      <w:r w:rsidR="00DB60C0" w:rsidRPr="00DB60C0">
        <w:rPr>
          <w:rFonts w:ascii="Arial Narrow" w:eastAsia="Arial Narrow" w:hAnsi="Arial Narrow" w:cs="Arial Narrow"/>
          <w:kern w:val="0"/>
          <ns2:ligatures ns2:val="none"/>
        </w:rPr>
        <w:t>la compañía aseguradora no habría cumplido con brindar información oportuna y transparente al denunciante al momento del siniestro del 7 de enero de 2025, generándole incertidumbre y desprotección, al desconocer las condiciones y limitaciones del seguro</w:t>
      </w:r>
      <w:r w:rsidRPr="005A5880">
        <w:rPr>
          <w:rFonts w:ascii="Arial Narrow" w:eastAsia="Arial Narrow" w:hAnsi="Arial Narrow" w:cs="Arial Narrow"/>
        </w:rPr>
        <w:t>.</w:t>
      </w:r>
      <w:r w:rsidRPr="005A5880">
        <w:rPr>
          <w:rFonts w:ascii="Arial Narrow" w:eastAsia="Arial Narrow" w:hAnsi="Arial Narrow" w:cs="Arial"/>
          <w:color w:val="000000"/>
          <w:kern w:val="0"/>
          <w:lang w:eastAsia="es-PE"/>
          <ns2:ligatures ns2:val="none"/>
        </w:rPr>
        <w:t xml:space="preserve"> Por consiguiente, corresponde calificar el hecho materia de denuncia como una presunta infracción al deber de información, tipificado en el artículo 1, numeral 1, literal b) y al artículo 2 del Código</w:t>
      </w:r>
      <w:r>
        <w:rPr>
          <w:rFonts w:ascii="Arial Narrow" w:eastAsia="Arial Narrow" w:hAnsi="Arial Narrow" w:cs="Arial"/>
          <w:color w:val="000000"/>
          <w:kern w:val="0"/>
          <w:lang w:eastAsia="es-PE"/>
          <ns2:ligatures ns2:val="none"/>
        </w:rPr>
        <w:t>.</w:t>
      </w:r>
    </w:p>
    <w:bookmarkEnd w:id="9"/>
    <w:p ns2:paraId="2EF80E9C" ns2:textId="566EA8B0" w:rsidR="03546BBC" w:rsidRPr="005A5880" w:rsidRDefault="03546BBC" w:rsidP="00562AA1">
      <w:pPr>
        <w:pStyle w:val="Prrafodelista"/>
        <w:spacing w:after="0" w:line="240" w:lineRule="auto"/>
        <w:ind w:left="567" w:hanging="567"/>
        <w:jc w:val="both"/>
        <w:rPr>
          <w:rFonts w:ascii="Arial Narrow" w:eastAsia="Arial Narrow" w:hAnsi="Arial Narrow" w:cs="Arial Narrow"/>
        </w:rPr>
      </w:pPr>
    </w:p>
    <w:p ns2:paraId="61131E77" ns2:textId="2B9DFC6B" w:rsidR="0905FAFE" w:rsidRPr="005A5880" w:rsidRDefault="00E467A8" w:rsidP="00562AA1">
      <w:pPr>
        <w:pStyle w:val="Prrafodelista"/>
        <w:numPr>
          <w:ilvl w:val="0"/>
          <w:numId w:val="9"/>
        </w:numPr>
        <w:spacing w:after="0" w:line="240" w:lineRule="auto"/>
        <w:ind w:left="567" w:hanging="567"/>
        <w:jc w:val="both"/>
        <w:rPr>
          <w:rFonts w:ascii="Arial Narrow" w:eastAsia="Arial Narrow" w:hAnsi="Arial Narrow" w:cs="Arial Narrow"/>
        </w:rPr>
      </w:pPr>
      <w:r>
        <w:rPr>
          <w:rFonts w:ascii="Arial Narrow" w:eastAsia="Arial Narrow" w:hAnsi="Arial Narrow" w:cs="Arial Narrow"/>
        </w:rPr>
        <w:t xml:space="preserve">Así </w:t>
      </w:r>
      <w:r w:rsidR="00DB60C0">
        <w:rPr>
          <w:rFonts w:ascii="Arial Narrow" w:eastAsia="Arial Narrow" w:hAnsi="Arial Narrow" w:cs="Arial Narrow"/>
        </w:rPr>
        <w:t>también</w:t>
      </w:r>
      <w:r w:rsidR="0905FAFE" w:rsidRPr="005A5880">
        <w:rPr>
          <w:rFonts w:ascii="Arial Narrow" w:eastAsia="Arial Narrow" w:hAnsi="Arial Narrow" w:cs="Arial Narrow"/>
        </w:rPr>
        <w:t xml:space="preserve">, </w:t>
      </w:r>
      <w:r w:rsidR="0905FAFE" w:rsidRPr="005A5880">
        <w:rPr>
          <w:rFonts w:ascii="Arial Narrow" w:eastAsia="Times New Roman" w:hAnsi="Arial Narrow" w:cs="Arial"/>
          <w:color w:val="000000" w:themeColor="text1"/>
          <w:lang w:eastAsia="es-PE"/>
        </w:rPr>
        <w:t xml:space="preserve">la Secretaría Técnica, en ejercicio de sus facultades, considera </w:t>
      </w:r>
      <w:r w:rsidR="0905FAFE" w:rsidRPr="005A5880">
        <w:rPr>
          <w:rFonts w:ascii="Arial Narrow" w:eastAsia="Arial Narrow" w:hAnsi="Arial Narrow" w:cs="Arial"/>
        </w:rPr>
        <w:t xml:space="preserve">que el hecho denunciado, consistente en que </w:t>
      </w:r>
      <w:r w:rsidR="00B125D9" w:rsidRPr="00B125D9">
        <w:rPr>
          <w:rFonts w:ascii="Arial Narrow" w:eastAsia="Times New Roman" w:hAnsi="Arial Narrow" w:cs="Times New Roman"/>
          <w:lang w:eastAsia="es-PE"/>
        </w:rPr>
        <w:t xml:space="preserve">la compañía aseguradora habría utilizado una cláusula abusiva en la Póliza </w:t>
      </w:r>
      <w:proofErr w:type="spellStart"/>
      <w:r w:rsidR="00B125D9" w:rsidRPr="00B125D9">
        <w:rPr>
          <w:rFonts w:ascii="Arial Narrow" w:eastAsia="Times New Roman" w:hAnsi="Arial Narrow" w:cs="Times New Roman"/>
          <w:lang w:eastAsia="es-PE"/>
        </w:rPr>
        <w:t/>
      </w:r>
      <w:proofErr w:type="spellEnd"/>
      <w:r w:rsidR="00B125D9" w:rsidRPr="00B125D9">
        <w:rPr>
          <w:rFonts w:ascii="Arial Narrow" w:eastAsia="Times New Roman" w:hAnsi="Arial Narrow" w:cs="Times New Roman"/>
          <w:lang w:eastAsia="es-PE"/>
        </w:rPr>
        <w:t xml:space="preserve"> 3012300029505 relacionado a la exclusión de cobertura referida a seguir conduciendo el vehículo luego del impacto, agravando el daño causado</w:t>
      </w:r>
      <w:r w:rsidR="0905FAFE" w:rsidRPr="005A5880">
        <w:rPr>
          <w:rFonts w:ascii="Arial Narrow" w:eastAsia="Arial Narrow" w:hAnsi="Arial Narrow" w:cs="Arial"/>
        </w:rPr>
        <w:t xml:space="preserve">. Por consiguiente, corresponde calificar el hecho materia de denuncia como una presunta infracción al </w:t>
      </w:r>
      <w:r w:rsidR="296D06DB" w:rsidRPr="005A5880">
        <w:rPr>
          <w:rFonts w:ascii="Arial Narrow" w:eastAsia="Arial Narrow" w:hAnsi="Arial Narrow" w:cs="Arial Narrow"/>
        </w:rPr>
        <w:t xml:space="preserve">numeral </w:t>
      </w:r>
      <w:r w:rsidR="00837447" w:rsidRPr="03546BBC">
        <w:rPr>
          <w:rFonts w:ascii="Arial Narrow" w:eastAsia="Arial Narrow" w:hAnsi="Arial Narrow" w:cs="Arial Narrow"/>
        </w:rPr>
        <w:t xml:space="preserve">49.1 del artículo 49 y al literal a) y literal d) del artículo 51 </w:t>
      </w:r>
      <w:r w:rsidR="0905FAFE" w:rsidRPr="005A5880">
        <w:rPr>
          <w:rFonts w:ascii="Arial Narrow" w:eastAsia="Arial Narrow" w:hAnsi="Arial Narrow" w:cs="Arial"/>
        </w:rPr>
        <w:t>del Código</w:t>
      </w:r>
      <w:r w:rsidR="0905FAFE" w:rsidRPr="005A5880">
        <w:rPr>
          <w:rStyle w:val="Refdenotaalpie"/>
          <w:rFonts w:ascii="Arial Narrow" w:eastAsia="Arial Narrow" w:hAnsi="Arial Narrow" w:cs="Arial"/>
          <w:vertAlign w:val="superscript"/>
        </w:rPr>
        <w:footnoteReference w:id="5"/>
      </w:r>
      <w:r w:rsidR="0905FAFE" w:rsidRPr="005A5880">
        <w:rPr>
          <w:rFonts w:ascii="Arial Narrow" w:eastAsia="Arial Narrow" w:hAnsi="Arial Narrow" w:cs="Arial"/>
        </w:rPr>
        <w:t>.</w:t>
      </w:r>
    </w:p>
    <w:p ns2:paraId="7A2CF596" ns2:textId="77777777" w:rsidR="00F71384" w:rsidRPr="005A5880" w:rsidRDefault="00F71384" w:rsidP="00562AA1">
      <w:pPr>
        <w:pStyle w:val="Prrafodelista"/>
        <w:spacing w:line="240" w:lineRule="auto"/>
        <w:rPr>
          <w:rFonts w:ascii="Arial Narrow" w:eastAsia="Arial Narrow" w:hAnsi="Arial Narrow" w:cs="Arial Narrow"/>
          <w:kern w:val="0"/>
          <ns2:ligatures ns2:val="none"/>
        </w:rPr>
      </w:pPr>
    </w:p>
    <w:p ns2:paraId="07559B21" ns2:textId="727807A4" w:rsidR="00F71384" w:rsidRPr="005A5880" w:rsidRDefault="00F71384" w:rsidP="00562AA1">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A5880">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2B1ABC" w:rsidRPr="002B1ABC">
        <w:rPr>
          <w:rFonts w:ascii="Arial Narrow" w:eastAsia="Times New Roman" w:hAnsi="Arial Narrow" w:cs="Times New Roman"/>
          <w:lang w:eastAsia="es-PE"/>
        </w:rPr>
        <w:t xml:space="preserve">la compañía aseguradora habría utilizado una cláusula abusiva en la Póliza </w:t>
      </w:r>
      <w:proofErr w:type="spellStart"/>
      <w:r w:rsidR="002B1ABC" w:rsidRPr="002B1ABC">
        <w:rPr>
          <w:rFonts w:ascii="Arial Narrow" w:eastAsia="Times New Roman" w:hAnsi="Arial Narrow" w:cs="Times New Roman"/>
          <w:lang w:eastAsia="es-PE"/>
        </w:rPr>
        <w:t/>
      </w:r>
      <w:proofErr w:type="spellEnd"/>
      <w:r w:rsidR="002B1ABC" w:rsidRPr="002B1ABC">
        <w:rPr>
          <w:rFonts w:ascii="Arial Narrow" w:eastAsia="Times New Roman" w:hAnsi="Arial Narrow" w:cs="Times New Roman"/>
          <w:lang w:eastAsia="es-PE"/>
        </w:rPr>
        <w:t xml:space="preserve"> 3012300029505 relacionado a la exclusión de cobertura referida a que el siniestro se produzca mientras el vehículo hubiera estado puesto en marcha y/o se continúa manejando después de </w:t>
      </w:r>
      <w:r w:rsidR="002B1ABC" w:rsidRPr="002B1ABC">
        <w:rPr>
          <w:rFonts w:ascii="Arial Narrow" w:eastAsia="Times New Roman" w:hAnsi="Arial Narrow" w:cs="Times New Roman"/>
          <w:lang w:eastAsia="es-PE"/>
        </w:rPr>
        <w:lastRenderedPageBreak/>
        <w:t>ocurrido un accidente, sin haberse efectuado antes de las reparaciones necesarias de urgencia para no agravar el daño</w:t>
      </w:r>
      <w:r w:rsidRPr="005A5880">
        <w:rPr>
          <w:rFonts w:ascii="Arial Narrow" w:eastAsia="Arial Narrow" w:hAnsi="Arial Narrow" w:cs="Arial"/>
          <w:kern w:val="0"/>
          <ns2:ligatures ns2:val="none"/>
        </w:rPr>
        <w:t xml:space="preserve">. Por consiguiente, corresponde calificar el hecho materia de denuncia como una presunta infracción al </w:t>
      </w:r>
      <w:r w:rsidR="5419C3D7" w:rsidRPr="005A5880">
        <w:rPr>
          <w:rFonts w:ascii="Arial Narrow" w:eastAsia="Arial Narrow" w:hAnsi="Arial Narrow" w:cs="Arial Narrow"/>
        </w:rPr>
        <w:t xml:space="preserve">numeral </w:t>
      </w:r>
      <w:r w:rsidR="00837447" w:rsidRPr="03546BBC">
        <w:rPr>
          <w:rFonts w:ascii="Arial Narrow" w:eastAsia="Arial Narrow" w:hAnsi="Arial Narrow" w:cs="Arial Narrow"/>
        </w:rPr>
        <w:t xml:space="preserve">49.1 del artículo 49 y al literal a) y literal d) del artículo 51 </w:t>
      </w:r>
      <w:r w:rsidRPr="005A5880">
        <w:rPr>
          <w:rFonts w:ascii="Arial Narrow" w:eastAsia="Arial Narrow" w:hAnsi="Arial Narrow" w:cs="Arial"/>
          <w:kern w:val="0"/>
          <ns2:ligatures ns2:val="none"/>
        </w:rPr>
        <w:t>del Código</w:t>
      </w:r>
      <w:r w:rsidRPr="005A5880">
        <w:rPr>
          <w:rFonts w:ascii="Arial Narrow" w:eastAsia="Arial Narrow" w:hAnsi="Arial Narrow" w:cs="Arial"/>
          <w:color w:val="000000"/>
          <w:kern w:val="0"/>
          <w:lang w:eastAsia="es-PE"/>
          <ns2:ligatures ns2:val="none"/>
        </w:rPr>
        <w:t>.</w:t>
      </w:r>
    </w:p>
    <w:bookmarkEnd w:id="5"/>
    <w:p ns2:paraId="432038D6" ns2:textId="0A9F6D75" w:rsidR="00CA59A2" w:rsidRPr="005A5880" w:rsidRDefault="00CA59A2" w:rsidP="00562AA1">
      <w:pPr>
        <w:spacing w:after="0" w:line="240" w:lineRule="auto"/>
        <w:jc w:val="both"/>
        <w:rPr>
          <w:rFonts w:ascii="Arial Narrow" w:eastAsia="Calibri" w:hAnsi="Arial Narrow" w:cs="Arial Narrow"/>
          <w:kern w:val="0"/>
          <w:lang w:eastAsia="es-PE"/>
          <ns2:ligatures ns2:val="none"/>
        </w:rPr>
      </w:pPr>
    </w:p>
    <w:p ns2:paraId="463134E5" ns2:textId="77777777" w:rsidR="00CA59A2" w:rsidRPr="005A5880" w:rsidRDefault="00CA59A2" w:rsidP="00562AA1">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5A5880">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5A5880">
        <w:rPr>
          <w:rStyle w:val="Refdenotaalpie"/>
          <w:rFonts w:ascii="Arial Narrow" w:eastAsia="Arial Narrow" w:hAnsi="Arial Narrow" w:cs="Arial Narrow"/>
          <w:kern w:val="0"/>
          <w:vertAlign w:val="superscript"/>
          <ns2:ligatures ns2:val="none"/>
        </w:rPr>
        <w:footnoteReference w:id="6"/>
      </w:r>
      <w:r w:rsidRPr="005A5880">
        <w:rPr>
          <w:rFonts w:ascii="Arial Narrow" w:eastAsia="Arial" w:hAnsi="Arial Narrow" w:cs="Arial"/>
          <w:color w:val="000000"/>
          <w:kern w:val="0"/>
          <w:lang w:eastAsia="es-PE"/>
          <ns2:ligatures ns2:val="none"/>
        </w:rPr>
        <w:t>.</w:t>
      </w:r>
    </w:p>
    <w:p ns2:paraId="68C71625" ns2:textId="77777777" w:rsidR="00CA59A2" w:rsidRPr="005A5880" w:rsidRDefault="00CA59A2" w:rsidP="00562AA1">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5A5880" w:rsidRDefault="00CA59A2" w:rsidP="00562AA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A5880">
        <w:rPr>
          <w:rFonts w:ascii="Arial Narrow" w:eastAsia="Arial Narrow" w:hAnsi="Arial Narrow" w:cs="Arial Narrow"/>
          <w:b/>
          <w:color w:val="000000"/>
          <w:kern w:val="0"/>
          <w:lang w:eastAsia="es-PE"/>
          <ns2:ligatures ns2:val="none"/>
        </w:rPr>
        <w:t>REQUERIMIENTO DE INFORMACIÓN</w:t>
      </w:r>
    </w:p>
    <w:p ns2:paraId="5B518DC4" ns2:textId="77777777" w:rsidR="00CA59A2" w:rsidRPr="005A5880" w:rsidRDefault="00CA59A2" w:rsidP="00562AA1">
      <w:pPr>
        <w:spacing w:after="0" w:line="240" w:lineRule="auto"/>
        <w:jc w:val="both"/>
        <w:rPr>
          <w:rFonts w:ascii="Arial Narrow" w:eastAsia="Times New Roman" w:hAnsi="Arial Narrow" w:cs="Arial"/>
          <w:color w:val="000000"/>
          <w:kern w:val="0"/>
          <w:lang w:val="es-ES" w:eastAsia="es-ES"/>
          <ns2:ligatures ns2:val="none"/>
        </w:rPr>
      </w:pPr>
    </w:p>
    <w:p ns2:paraId="62B88A04" ns2:textId="511E8F50" w:rsidR="00CA59A2" w:rsidRPr="0026598E" w:rsidRDefault="00CA59A2" w:rsidP="00562AA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5A5880">
        <w:rPr>
          <w:rFonts w:ascii="Arial Narrow" w:eastAsia="Times New Roman" w:hAnsi="Arial Narrow" w:cs="Arial"/>
          <w:color w:val="000000"/>
          <w:kern w:val="0"/>
          <w:lang w:val="es-ES" w:eastAsia="es-ES"/>
          <ns2:ligatures ns2:val="none"/>
        </w:rPr>
        <w:t>A efectos de tener mayores elementos que sirvan para la resolución definitiva del presente caso, la Secretaría Técnica, en ejercicio de las facultades que la ley le confiere, conviene requerir a</w:t>
      </w:r>
      <w:r w:rsidR="7604D4A3" w:rsidRPr="005A5880">
        <w:rPr>
          <w:rFonts w:ascii="Arial Narrow" w:eastAsia="Times New Roman" w:hAnsi="Arial Narrow" w:cs="Arial"/>
          <w:color w:val="000000"/>
          <w:kern w:val="0"/>
          <w:lang w:val="es-ES" w:eastAsia="es-ES"/>
          <ns2:ligatures ns2:val="none"/>
        </w:rPr>
        <w:t xml:space="preserve"> la compañía aseguradora</w:t>
      </w:r>
      <w:r w:rsidRPr="005A5880">
        <w:rPr>
          <w:rFonts w:ascii="Arial Narrow" w:eastAsia="Times New Roman" w:hAnsi="Arial Narrow" w:cs="Arial"/>
          <w:color w:val="000000"/>
          <w:kern w:val="0"/>
          <w:lang w:val="es-ES" w:eastAsia="es-ES"/>
          <ns2:ligatures ns2:val="none"/>
        </w:rPr>
        <w:t xml:space="preserve"> que,</w:t>
      </w:r>
      <w:r w:rsidRPr="0026598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cumpla con lo siguiente: </w:t>
      </w:r>
      <w:r w:rsidR="00B67B84" w:rsidRPr="00B67B84">
        <w:rPr>
          <w:rFonts w:ascii="Arial Narrow" w:eastAsia="Times New Roman" w:hAnsi="Arial Narrow" w:cs="Arial"/>
          <w:color w:val="000000"/>
          <w:kern w:val="0"/>
          <w:lang w:val="es-ES" w:eastAsia="es-ES"/>
          <ns2:ligatures ns2:val="none"/>
        </w:rPr>
        <w:t xml:space="preserve">(i) presentar una copia completa, legible y debidamente suscrita del Certificado y/o póliza del Seguro Vehicular </w:t>
      </w:r>
      <w:proofErr w:type="spellStart"/>
      <w:r w:rsidR="00B67B84" w:rsidRPr="00B67B84">
        <w:rPr>
          <w:rFonts w:ascii="Arial Narrow" w:eastAsia="Times New Roman" w:hAnsi="Arial Narrow" w:cs="Arial"/>
          <w:color w:val="000000"/>
          <w:kern w:val="0"/>
          <w:lang w:val="es-ES" w:eastAsia="es-ES"/>
          <ns2:ligatures ns2:val="none"/>
        </w:rPr>
        <w:t/>
      </w:r>
      <w:proofErr w:type="spellEnd"/>
      <w:r w:rsidR="00B67B84" w:rsidRPr="00B67B84">
        <w:rPr>
          <w:rFonts w:ascii="Arial Narrow" w:eastAsia="Times New Roman" w:hAnsi="Arial Narrow" w:cs="Arial"/>
          <w:color w:val="000000"/>
          <w:kern w:val="0"/>
          <w:lang w:val="es-ES" w:eastAsia="es-ES"/>
          <ns2:ligatures ns2:val="none"/>
        </w:rPr>
        <w:t xml:space="preserve"> 3012300029505, así como el cargo de remisión de la póliza; (</w:t>
      </w:r>
      <w:proofErr w:type="spellStart"/>
      <w:r w:rsidR="00B67B84" w:rsidRPr="00B67B84">
        <w:rPr>
          <w:rFonts w:ascii="Arial Narrow" w:eastAsia="Times New Roman" w:hAnsi="Arial Narrow" w:cs="Arial"/>
          <w:color w:val="000000"/>
          <w:kern w:val="0"/>
          <w:lang w:val="es-ES" w:eastAsia="es-ES"/>
          <ns2:ligatures ns2:val="none"/>
        </w:rPr>
        <w:t>ii</w:t>
      </w:r>
      <w:proofErr w:type="spellEnd"/>
      <w:r w:rsidR="00B67B84" w:rsidRPr="00B67B84">
        <w:rPr>
          <w:rFonts w:ascii="Arial Narrow" w:eastAsia="Times New Roman" w:hAnsi="Arial Narrow" w:cs="Arial"/>
          <w:color w:val="000000"/>
          <w:kern w:val="0"/>
          <w:lang w:val="es-ES" w:eastAsia="es-ES"/>
          <ns2:ligatures ns2:val="none"/>
        </w:rPr>
        <w:t>) presentar los medios probatorios que acrediten que la negativa de otorgamiento de cobertura del Seguro Vehicular fue justificada; (</w:t>
      </w:r>
      <w:proofErr w:type="spellStart"/>
      <w:r w:rsidR="00B67B84" w:rsidRPr="00B67B84">
        <w:rPr>
          <w:rFonts w:ascii="Arial Narrow" w:eastAsia="Times New Roman" w:hAnsi="Arial Narrow" w:cs="Arial"/>
          <w:color w:val="000000"/>
          <w:kern w:val="0"/>
          <w:lang w:val="es-ES" w:eastAsia="es-ES"/>
          <ns2:ligatures ns2:val="none"/>
        </w:rPr>
        <w:t>iii</w:t>
      </w:r>
      <w:proofErr w:type="spellEnd"/>
      <w:r w:rsidR="00B67B84" w:rsidRPr="00B67B84">
        <w:rPr>
          <w:rFonts w:ascii="Arial Narrow" w:eastAsia="Times New Roman" w:hAnsi="Arial Narrow" w:cs="Arial"/>
          <w:color w:val="000000"/>
          <w:kern w:val="0"/>
          <w:lang w:val="es-ES" w:eastAsia="es-ES"/>
          <ns2:ligatures ns2:val="none"/>
        </w:rPr>
        <w:t>) presentar el informe técnico que sirvió de sustento para rechazar la cobertura por el daños del motor del vehículo asegurado y, (</w:t>
      </w:r>
      <w:proofErr w:type="spellStart"/>
      <w:r w:rsidR="00B67B84" w:rsidRPr="00B67B84">
        <w:rPr>
          <w:rFonts w:ascii="Arial Narrow" w:eastAsia="Times New Roman" w:hAnsi="Arial Narrow" w:cs="Arial"/>
          <w:color w:val="000000"/>
          <w:kern w:val="0"/>
          <w:lang w:val="es-ES" w:eastAsia="es-ES"/>
          <ns2:ligatures ns2:val="none"/>
        </w:rPr>
        <w:t>iv</w:t>
      </w:r>
      <w:proofErr w:type="spellEnd"/>
      <w:r w:rsidR="00B67B84" w:rsidRPr="00B67B84">
        <w:rPr>
          <w:rFonts w:ascii="Arial Narrow" w:eastAsia="Times New Roman" w:hAnsi="Arial Narrow" w:cs="Arial"/>
          <w:color w:val="000000"/>
          <w:kern w:val="0"/>
          <w:lang w:val="es-ES" w:eastAsia="es-ES"/>
          <ns2:ligatures ns2:val="none"/>
        </w:rPr>
        <w:t>) presentar todas las comunicaciones, incluyendo la grabación de todas las llamadas telefónicas,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562AA1">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562AA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562AA1">
      <w:pPr>
        <w:spacing w:after="0" w:line="240" w:lineRule="auto"/>
        <w:jc w:val="both"/>
        <w:rPr>
          <w:rFonts w:ascii="Arial Narrow" w:eastAsia="Arial Narrow" w:hAnsi="Arial Narrow" w:cs="Arial Narrow"/>
          <w:b/>
          <w:color w:val="000000"/>
          <w:kern w:val="0"/>
          <w:lang w:eastAsia="es-PE"/>
          <ns2:ligatures ns2:val="none"/>
        </w:rPr>
      </w:pPr>
    </w:p>
    <w:p ns2:paraId="40BE44E6" ns2:textId="63A01232" w:rsidR="00121544" w:rsidRPr="009E0535" w:rsidRDefault="00CA59A2" w:rsidP="00562AA1">
      <w:pPr>
        <w:spacing w:after="0" w:line="240" w:lineRule="auto"/>
        <w:jc w:val="both"/>
        <w:rPr>
          <w:rFonts w:ascii="Arial Narrow" w:eastAsia="Calibri" w:hAnsi="Arial Narrow" w:cs="Arial Narrow"/>
          <w:color w:val="000000"/>
          <w:kern w:val="0"/>
          <w:lang w:eastAsia="es-PE"/>
          <ns2:ligatures ns2:val="none"/>
        </w:rPr>
      </w:pPr>
      <w:r w:rsidRPr="0592A139">
        <w:rPr>
          <w:rFonts w:ascii="Arial Narrow" w:eastAsia="Arial Narrow" w:hAnsi="Arial Narrow" w:cs="Arial Narrow"/>
          <w:b/>
          <w:bCs/>
          <w:color w:val="000000"/>
          <w:kern w:val="0"/>
          <w:lang w:eastAsia="es-PE"/>
          <ns2:ligatures ns2:val="none"/>
        </w:rPr>
        <w:t xml:space="preserve">PRIMERO: admitir a trámite la denuncia del 7 de octubre de 2025, subsanado mediante escrito del 31 de octubre de 2025,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624A332F" w:rsidRPr="0592A139">
        <w:rPr>
          <w:rFonts w:ascii="Arial Narrow" w:eastAsia="Times New Roman" w:hAnsi="Arial Narrow" w:cs="Times New Roman"/>
          <w:color w:val="000000" w:themeColor="text1"/>
          <w:lang w:eastAsia="es-PE"/>
        </w:rPr>
        <w:t/>
      </w:r>
      <w:r w:rsidRPr="0592A139">
        <w:rPr>
          <w:rFonts w:ascii="Arial Narrow" w:eastAsia="Times New Roman" w:hAnsi="Arial Narrow" w:cs="Times New Roman"/>
          <w:color w:val="000000"/>
          <w:kern w:val="0"/>
          <w:shd w:val="clear" w:color="auto" w:fill="FFFFFF"/>
          <w:lang w:eastAsia="es-PE"/>
          <ns2:ligatures ns2:val="none"/>
        </w:rPr>
        <w:t xml:space="preserve"/>
      </w:r>
      <w:r w:rsidRPr="008E746F">
        <w:rPr>
          <w:rFonts w:ascii="Arial Narrow" w:eastAsia="Times New Roman" w:hAnsi="Arial Narrow" w:cs="Times New Roman"/>
          <w:color w:val="000000"/>
          <w:kern w:val="0"/>
          <w:shd w:val="clear" w:color="auto" w:fill="FFFFFF"/>
          <w:lang w:eastAsia="es-PE"/>
          <ns2:ligatures ns2:val="none"/>
        </w:rPr>
        <w:t xml:space="preserve"/>
      </w:r>
      <w:r w:rsidRPr="0592A139">
        <w:rPr>
          <w:rFonts w:ascii="Arial Narrow" w:eastAsia="Times New Roman" w:hAnsi="Arial Narrow" w:cs="Times New Roman"/>
          <w:color w:val="000000"/>
          <w:kern w:val="0"/>
          <w:shd w:val="clear" w:color="auto" w:fill="FFFFFF"/>
          <w:lang w:eastAsia="es-PE"/>
          <ns2:ligatures ns2:val="none"/>
        </w:rPr>
        <w:t xml:space="preserve"/>
      </w:r>
      <w:r w:rsidR="7226859A" w:rsidRPr="0592A139">
        <w:rPr>
          <w:rFonts w:ascii="Arial Narrow" w:hAnsi="Arial Narrow" w:cs="Arial"/>
        </w:rPr>
        <w:t xml:space="preserve"/>
      </w:r>
      <w:proofErr w:type="spellStart"/>
      <w:r w:rsidR="7226859A" w:rsidRPr="0592A139">
        <w:rPr>
          <w:rFonts w:ascii="Arial Narrow" w:hAnsi="Arial Narrow" w:cs="Arial"/>
        </w:rPr>
        <w:t/>
      </w:r>
      <w:proofErr w:type="spellEnd"/>
      <w:r w:rsidR="7226859A" w:rsidRPr="0592A139">
        <w:rPr>
          <w:rFonts w:ascii="Arial Narrow" w:hAnsi="Arial Narrow" w:cs="Arial"/>
        </w:rPr>
        <w:t xml:space="preserve"/>
      </w:r>
      <w:proofErr w:type="spellStart"/>
      <w:r w:rsidR="7226859A" w:rsidRPr="0592A139">
        <w:rPr>
          <w:rFonts w:ascii="Arial Narrow" w:hAnsi="Arial Narrow" w:cs="Arial"/>
        </w:rPr>
        <w:t/>
      </w:r>
      <w:proofErr w:type="spellEnd"/>
      <w:r w:rsidR="7226859A" w:rsidRPr="0592A139">
        <w:rPr>
          <w:rFonts w:ascii="Arial Narrow" w:hAnsi="Arial Narrow" w:cs="Arial"/>
        </w:rPr>
        <w:t xml:space="preserve"/>
      </w:r>
      <w:r w:rsidRPr="0592A139">
        <w:rPr>
          <w:rFonts w:ascii="Arial Narrow" w:eastAsia="Times New Roman" w:hAnsi="Arial Narrow" w:cs="Times New Roman"/>
          <w:color w:val="000000"/>
          <w:kern w:val="0"/>
          <w:shd w:val="clear" w:color="auto" w:fill="FFFFFF"/>
          <w:lang w:eastAsia="es-PE"/>
          <ns2:ligatures ns2:val="none"/>
        </w:rPr>
        <w:t xml:space="preserve"/>
      </w:r>
      <w:r w:rsidRPr="00A53FA8">
        <w:rPr>
          <w:rFonts w:ascii="Arial Narrow" w:eastAsia="Times New Roman" w:hAnsi="Arial Narrow" w:cs="Times New Roman"/>
          <w:color w:val="000000"/>
          <w:kern w:val="0"/>
          <w:shd w:val="clear" w:color="auto" w:fill="FFFFFF"/>
          <w:lang w:eastAsia="es-PE"/>
          <ns2:ligatures ns2:val="none"/>
        </w:rPr>
        <w:t xml:space="preserve"/>
      </w:r>
      <w:r w:rsidR="010E4063" w:rsidRPr="0592A139">
        <w:rPr>
          <w:rFonts w:ascii="Arial Narrow" w:eastAsia="Times New Roman" w:hAnsi="Arial Narrow" w:cs="Times New Roman"/>
          <w:color w:val="000000" w:themeColor="text1"/>
          <w:lang w:eastAsia="es-PE"/>
        </w:rPr>
        <w:t/>
      </w:r>
      <w:r w:rsidRPr="0592A139">
        <w:rPr>
          <w:rFonts w:ascii="Arial Narrow" w:eastAsia="Times New Roman" w:hAnsi="Arial Narrow" w:cs="Times New Roman"/>
          <w:color w:val="000000"/>
          <w:kern w:val="0"/>
          <w:shd w:val="clear" w:color="auto" w:fill="FFFFFF"/>
          <w:lang w:eastAsia="es-PE"/>
          <ns2:ligatures ns2:val="none"/>
        </w:rPr>
        <w:t xml:space="preserve"/>
      </w:r>
      <w:r w:rsidR="00121544" w:rsidRPr="009E0535">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9E0535" w:rsidRDefault="00121544" w:rsidP="00562AA1">
      <w:pPr>
        <w:spacing w:after="0" w:line="240" w:lineRule="auto"/>
        <w:jc w:val="both"/>
        <w:rPr>
          <w:rFonts w:ascii="Arial Narrow" w:eastAsia="Calibri" w:hAnsi="Arial Narrow" w:cs="Arial Narrow"/>
          <w:color w:val="000000"/>
          <w:kern w:val="0"/>
          <w:lang w:eastAsia="es-PE"/>
          <ns2:ligatures ns2:val="none"/>
        </w:rPr>
      </w:pPr>
    </w:p>
    <w:p ns2:paraId="163CBB5D" ns2:textId="259DF8FA" w:rsidR="00121544" w:rsidRPr="00711750" w:rsidRDefault="00711750" w:rsidP="00562AA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3546BBC">
        <w:rPr>
          <w:rFonts w:ascii="Arial Narrow" w:eastAsia="Calibri" w:hAnsi="Arial Narrow" w:cs="Arial Narrow"/>
          <w:color w:val="000000"/>
          <w:kern w:val="0"/>
          <w:lang w:eastAsia="es-PE"/>
          <ns2:ligatures ns2:val="none"/>
        </w:rPr>
        <w:t>Presunta</w:t>
      </w:r>
      <w:r w:rsidRPr="03546BBC">
        <w:rPr>
          <w:rFonts w:ascii="Arial Narrow" w:eastAsia="Times New Roman" w:hAnsi="Arial Narrow" w:cs="Times New Roman"/>
          <w:kern w:val="0"/>
          <w:shd w:val="clear" w:color="auto" w:fill="FFFFFF"/>
          <w:lang w:eastAsia="es-PE"/>
          <ns2:ligatures ns2:val="none"/>
        </w:rPr>
        <w:t xml:space="preserve"> infracción a los artículos 18 y 19</w:t>
      </w:r>
      <w:r w:rsidRPr="03546BBC">
        <w:rPr>
          <w:rFonts w:ascii="Arial Narrow" w:eastAsia="Calibri" w:hAnsi="Arial Narrow" w:cs="Arial Narrow"/>
          <w:kern w:val="0"/>
          <w:lang w:eastAsia="es-PE"/>
          <ns2:ligatures ns2:val="none"/>
        </w:rPr>
        <w:t xml:space="preserve"> de </w:t>
      </w:r>
      <w:r w:rsidRPr="03546BBC">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FB44B8" w:rsidRPr="005A5B22">
        <w:rPr>
          <w:rFonts w:ascii="Arial Narrow" w:eastAsia="Times New Roman" w:hAnsi="Arial Narrow" w:cs="Times New Roman"/>
          <w:kern w:val="0"/>
          <w:shd w:val="clear" w:color="auto" w:fill="FFFFFF"/>
          <w:lang w:eastAsia="es-PE"/>
          <ns2:ligatures ns2:val="none"/>
        </w:rPr>
        <w:t xml:space="preserve">la compañía aseguradora habría negado injustificadamente </w:t>
      </w:r>
      <w:r w:rsidR="00562AA1" w:rsidRPr="005A5B22">
        <w:rPr>
          <w:rFonts w:ascii="Arial Narrow" w:eastAsia="Times New Roman" w:hAnsi="Arial Narrow" w:cs="Times New Roman"/>
          <w:kern w:val="0"/>
          <w:shd w:val="clear" w:color="auto" w:fill="FFFFFF"/>
          <w:lang w:eastAsia="es-PE"/>
          <ns2:ligatures ns2:val="none"/>
        </w:rPr>
        <w:t>a otorgar al denunciante</w:t>
      </w:r>
      <w:r w:rsidR="00FB44B8" w:rsidRPr="005A5B22">
        <w:rPr>
          <w:rFonts w:ascii="Arial Narrow" w:eastAsia="Times New Roman" w:hAnsi="Arial Narrow" w:cs="Times New Roman"/>
          <w:kern w:val="0"/>
          <w:shd w:val="clear" w:color="auto" w:fill="FFFFFF"/>
          <w:lang w:eastAsia="es-PE"/>
          <ns2:ligatures ns2:val="none"/>
        </w:rPr>
        <w:t xml:space="preserve"> la cobertura del </w:t>
      </w:r>
      <w:r w:rsidR="64DFB34B" w:rsidRPr="005A5B22">
        <w:rPr>
          <w:rFonts w:ascii="Arial Narrow" w:eastAsia="Arial Narrow" w:hAnsi="Arial Narrow" w:cs="Arial Narrow"/>
        </w:rPr>
        <w:t xml:space="preserve">Seguro Vehicular – Póliza 3012300029505 </w:t>
      </w:r>
      <w:r w:rsidR="00562AA1" w:rsidRPr="005A5B22">
        <w:rPr>
          <w:rFonts w:ascii="Arial Narrow" w:eastAsia="Arial Narrow" w:hAnsi="Arial Narrow" w:cs="Arial Narrow"/>
        </w:rPr>
        <w:t xml:space="preserve">para cubrir los daños del motor del vehículo asegurado </w:t>
      </w:r>
      <w:r w:rsidR="00562AA1" w:rsidRPr="005A5B22">
        <w:rPr>
          <w:rFonts w:ascii="Arial Narrow" w:eastAsia="Times New Roman" w:hAnsi="Arial Narrow" w:cs="Times New Roman"/>
          <w:kern w:val="0"/>
          <w:shd w:val="clear" w:color="auto" w:fill="FFFFFF"/>
          <w:lang w:eastAsia="es-PE"/>
          <ns2:ligatures ns2:val="none"/>
        </w:rPr>
        <w:t>producto del</w:t>
      </w:r>
      <w:r w:rsidR="00FB44B8" w:rsidRPr="005A5B22">
        <w:rPr>
          <w:rFonts w:ascii="Arial Narrow" w:eastAsia="Times New Roman" w:hAnsi="Arial Narrow" w:cs="Times New Roman"/>
          <w:kern w:val="0"/>
          <w:shd w:val="clear" w:color="auto" w:fill="FFFFFF"/>
          <w:lang w:eastAsia="es-PE"/>
          <ns2:ligatures ns2:val="none"/>
        </w:rPr>
        <w:t xml:space="preserve"> siniestro del </w:t>
      </w:r>
      <w:r w:rsidR="26700E58" w:rsidRPr="005A5B22">
        <w:rPr>
          <w:rFonts w:ascii="Arial Narrow" w:eastAsia="Arial Narrow" w:hAnsi="Arial Narrow" w:cs="Arial Narrow"/>
        </w:rPr>
        <w:t>7 de enero de 2025</w:t>
      </w:r>
      <w:r w:rsidR="00121544" w:rsidRPr="03546BBC">
        <w:rPr>
          <w:rFonts w:ascii="Arial Narrow" w:eastAsia="Arial Narrow" w:hAnsi="Arial Narrow" w:cs="Arial Narrow"/>
          <w:kern w:val="0"/>
          <ns2:ligatures ns2:val="none"/>
        </w:rPr>
        <w:t>.</w:t>
      </w:r>
    </w:p>
    <w:p ns2:paraId="39BF39FC" ns2:textId="77777777" w:rsidR="00121544" w:rsidRPr="00CA50CD" w:rsidRDefault="00121544" w:rsidP="00562AA1">
      <w:pPr>
        <w:spacing w:after="0" w:line="240" w:lineRule="auto"/>
        <w:jc w:val="both"/>
        <w:rPr>
          <w:rFonts w:ascii="Arial Narrow" w:eastAsia="Calibri" w:hAnsi="Arial Narrow" w:cs="Arial Narrow"/>
          <w:kern w:val="0"/>
          <w:lang w:eastAsia="es-PE"/>
          <ns2:ligatures ns2:val="none"/>
        </w:rPr>
      </w:pPr>
    </w:p>
    <w:p ns2:paraId="16FE1940" ns2:textId="04EA7F5E" w:rsidR="00121544" w:rsidRPr="00F77C16" w:rsidRDefault="00121544" w:rsidP="00562AA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15" w:name="_Hlk212534295"/>
      <w:r w:rsidRPr="00F77C16">
        <w:rPr>
          <w:rFonts w:ascii="Arial Narrow" w:eastAsia="Arial Narrow" w:hAnsi="Arial Narrow" w:cs="Arial Narrow"/>
          <w:kern w:val="0"/>
          <ns2:ligatures ns2:val="none"/>
        </w:rPr>
        <w:t>Presunta infracción al artículo 1, numeral 1, literal b) y al artículo 2 de la Ley 29571, Código de Protección y Defensa del Consumidor</w:t>
      </w:r>
      <w:bookmarkEnd w:id="15"/>
      <w:r w:rsidRPr="00F77C16">
        <w:rPr>
          <w:rFonts w:ascii="Arial Narrow" w:eastAsia="Arial Narrow" w:hAnsi="Arial Narrow" w:cs="Arial Narrow"/>
          <w:kern w:val="0"/>
          <ns2:ligatures ns2:val="none"/>
        </w:rPr>
        <w:t xml:space="preserve">, </w:t>
      </w:r>
      <w:r w:rsidRPr="00F77C16">
        <w:rPr>
          <w:rFonts w:ascii="Arial Narrow" w:eastAsia="Times New Roman" w:hAnsi="Arial Narrow" w:cs="Times New Roman"/>
          <w:kern w:val="0"/>
          <w:shd w:val="clear" w:color="auto" w:fill="FFFFFF"/>
          <w:lang w:eastAsia="es-PE"/>
          <ns2:ligatures ns2:val="none"/>
        </w:rPr>
        <w:t xml:space="preserve">en tanto </w:t>
      </w:r>
      <w:r w:rsidR="6BC40EEA" w:rsidRPr="00DB60C0">
        <w:rPr>
          <w:rFonts w:ascii="Arial Narrow" w:eastAsia="Times New Roman" w:hAnsi="Arial Narrow" w:cs="Times New Roman"/>
          <w:kern w:val="0"/>
          <w:shd w:val="clear" w:color="auto" w:fill="FFFFFF"/>
          <w:lang w:eastAsia="es-PE"/>
          <ns2:ligatures ns2:val="none"/>
        </w:rPr>
        <w:t xml:space="preserve">la compañía aseguradora </w:t>
      </w:r>
      <w:r w:rsidR="6BC40EEA" w:rsidRPr="00DB60C0">
        <w:rPr>
          <w:rFonts w:ascii="Arial Narrow" w:eastAsia="Arial Narrow" w:hAnsi="Arial Narrow" w:cs="Arial Narrow"/>
        </w:rPr>
        <w:t xml:space="preserve">no habría </w:t>
      </w:r>
      <w:r w:rsidR="00F77C16" w:rsidRPr="00DB60C0">
        <w:rPr>
          <w:rFonts w:ascii="Arial Narrow" w:eastAsia="Arial Narrow" w:hAnsi="Arial Narrow" w:cs="Arial Narrow"/>
        </w:rPr>
        <w:t xml:space="preserve">cumplido con informar al denunciante, </w:t>
      </w:r>
      <w:r w:rsidR="6BC40EEA" w:rsidRPr="00DB60C0">
        <w:rPr>
          <w:rFonts w:ascii="Arial Narrow" w:eastAsia="Arial Narrow" w:hAnsi="Arial Narrow" w:cs="Arial Narrow"/>
        </w:rPr>
        <w:t xml:space="preserve">al momento de la contratación </w:t>
      </w:r>
      <w:r w:rsidR="00F77C16" w:rsidRPr="00DB60C0">
        <w:rPr>
          <w:rFonts w:ascii="Arial Narrow" w:eastAsia="Times New Roman" w:hAnsi="Arial Narrow" w:cs="Times New Roman"/>
          <w:lang w:eastAsia="es-PE"/>
        </w:rPr>
        <w:t xml:space="preserve">de la </w:t>
      </w:r>
      <w:r w:rsidR="6BC40EEA" w:rsidRPr="00DB60C0">
        <w:rPr>
          <w:rFonts w:ascii="Arial Narrow" w:eastAsia="Arial Narrow" w:hAnsi="Arial Narrow" w:cs="Arial Narrow"/>
        </w:rPr>
        <w:t xml:space="preserve">Póliza 3012300029505, </w:t>
      </w:r>
      <w:r w:rsidR="00F77C16" w:rsidRPr="00DB60C0">
        <w:rPr>
          <w:rFonts w:ascii="Arial Narrow" w:eastAsia="Arial Narrow" w:hAnsi="Arial Narrow" w:cs="Arial Narrow"/>
        </w:rPr>
        <w:t xml:space="preserve">de manera clara, destacada y comprensible </w:t>
      </w:r>
      <w:r w:rsidR="6BC40EEA" w:rsidRPr="00DB60C0">
        <w:rPr>
          <w:rFonts w:ascii="Arial Narrow" w:eastAsia="Arial Narrow" w:hAnsi="Arial Narrow" w:cs="Arial Narrow"/>
        </w:rPr>
        <w:t xml:space="preserve">las exclusiones </w:t>
      </w:r>
      <w:r w:rsidR="00F77C16" w:rsidRPr="00DB60C0">
        <w:rPr>
          <w:rFonts w:ascii="Arial Narrow" w:eastAsia="Arial Narrow" w:hAnsi="Arial Narrow" w:cs="Arial Narrow"/>
        </w:rPr>
        <w:t>alegadas en su carta de rechazo</w:t>
      </w:r>
      <w:r w:rsidR="00F77C16">
        <w:rPr>
          <w:rFonts w:ascii="Arial Narrow" w:eastAsia="Arial Narrow" w:hAnsi="Arial Narrow" w:cs="Arial Narrow"/>
        </w:rPr>
        <w:t>.</w:t>
      </w:r>
    </w:p>
    <w:p ns2:paraId="40028503" ns2:textId="77777777" w:rsidR="00F77C16" w:rsidRDefault="00F77C16" w:rsidP="00F77C16">
      <w:pPr>
        <w:tabs>
          <w:tab w:val="num" w:pos="567"/>
        </w:tabs>
        <w:spacing w:after="0" w:line="240" w:lineRule="auto"/>
        <w:jc w:val="both"/>
        <w:rPr>
          <w:rFonts w:ascii="Arial Narrow" w:eastAsia="Arial Narrow" w:hAnsi="Arial Narrow" w:cs="Arial Narrow"/>
          <w:kern w:val="0"/>
          <ns2:ligatures ns2:val="none"/>
        </w:rPr>
      </w:pPr>
    </w:p>
    <w:p ns2:paraId="41349175" ns2:textId="65161AB6" w:rsidR="00F77C16" w:rsidRPr="00F77C16" w:rsidRDefault="00F77C16" w:rsidP="00F77C1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F77C16">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w:t>
      </w:r>
      <w:r w:rsidRPr="00F77C16">
        <w:rPr>
          <w:rFonts w:ascii="Arial Narrow" w:eastAsia="Times New Roman" w:hAnsi="Arial Narrow" w:cs="Times New Roman"/>
          <w:kern w:val="0"/>
          <w:shd w:val="clear" w:color="auto" w:fill="FFFFFF"/>
          <w:lang w:eastAsia="es-PE"/>
          <ns2:ligatures ns2:val="none"/>
        </w:rPr>
        <w:t xml:space="preserve">en tanto </w:t>
      </w:r>
      <w:r w:rsidRPr="00DB60C0">
        <w:rPr>
          <w:rFonts w:ascii="Arial Narrow" w:eastAsia="Times New Roman" w:hAnsi="Arial Narrow" w:cs="Times New Roman"/>
          <w:kern w:val="0"/>
          <w:shd w:val="clear" w:color="auto" w:fill="FFFFFF"/>
          <w:lang w:eastAsia="es-PE"/>
          <ns2:ligatures ns2:val="none"/>
        </w:rPr>
        <w:t xml:space="preserve">la compañía aseguradora </w:t>
      </w:r>
      <w:r w:rsidRPr="00DB60C0">
        <w:rPr>
          <w:rFonts w:ascii="Arial Narrow" w:eastAsia="Arial Narrow" w:hAnsi="Arial Narrow" w:cs="Arial Narrow"/>
        </w:rPr>
        <w:t>no habría cumplido con brindar información oportuna y transparente al denunciante al momento del siniestro del 7 de enero de 2025, generándole incertidumbre y desprotección, al desconocer las condiciones y limitaciones del seguro</w:t>
      </w:r>
      <w:r>
        <w:rPr>
          <w:rFonts w:ascii="Arial Narrow" w:eastAsia="Arial Narrow" w:hAnsi="Arial Narrow" w:cs="Arial Narrow"/>
        </w:rPr>
        <w:t>.</w:t>
      </w:r>
    </w:p>
    <w:p ns2:paraId="4B80FF0C" ns2:textId="77777777" w:rsidR="00F77C16" w:rsidRPr="00F77C16" w:rsidRDefault="00F77C16" w:rsidP="00F77C16">
      <w:pPr>
        <w:tabs>
          <w:tab w:val="num" w:pos="567"/>
        </w:tabs>
        <w:spacing w:after="0" w:line="240" w:lineRule="auto"/>
        <w:jc w:val="both"/>
        <w:rPr>
          <w:rFonts w:ascii="Arial Narrow" w:eastAsia="Arial Narrow" w:hAnsi="Arial Narrow" w:cs="Arial Narrow"/>
          <w:kern w:val="0"/>
          <ns2:ligatures ns2:val="none"/>
        </w:rPr>
      </w:pPr>
    </w:p>
    <w:p ns2:paraId="4CA63405" ns2:textId="06217175" w:rsidR="00121544" w:rsidRDefault="2FE3365F" w:rsidP="00562AA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3546BBC">
        <w:rPr>
          <w:rFonts w:ascii="Arial Narrow" w:eastAsia="Arial Narrow" w:hAnsi="Arial Narrow" w:cs="Arial Narrow"/>
        </w:rPr>
        <w:t xml:space="preserve">Presunta infracción al </w:t>
      </w:r>
      <w:r w:rsidR="4722BBA7" w:rsidRPr="03546BBC">
        <w:rPr>
          <w:rFonts w:ascii="Arial Narrow" w:eastAsia="Arial Narrow" w:hAnsi="Arial Narrow" w:cs="Arial Narrow"/>
        </w:rPr>
        <w:t xml:space="preserve">numeral 49.1 del </w:t>
      </w:r>
      <w:r w:rsidR="6F5871F3" w:rsidRPr="03546BBC">
        <w:rPr>
          <w:rFonts w:ascii="Arial Narrow" w:eastAsia="Arial Narrow" w:hAnsi="Arial Narrow" w:cs="Arial Narrow"/>
        </w:rPr>
        <w:t>artículo</w:t>
      </w:r>
      <w:r w:rsidR="4722BBA7" w:rsidRPr="03546BBC">
        <w:rPr>
          <w:rFonts w:ascii="Arial Narrow" w:eastAsia="Arial Narrow" w:hAnsi="Arial Narrow" w:cs="Arial Narrow"/>
        </w:rPr>
        <w:t xml:space="preserve"> 49 y al literal a) y literal d) del artículo 51</w:t>
      </w:r>
      <w:r w:rsidRPr="03546BBC">
        <w:rPr>
          <w:rFonts w:ascii="Arial Narrow" w:eastAsia="Arial Narrow" w:hAnsi="Arial Narrow" w:cs="Arial Narrow"/>
        </w:rPr>
        <w:t xml:space="preserve"> de la Ley 29571, en tanto </w:t>
      </w:r>
      <w:r w:rsidR="22E94AE5" w:rsidRPr="00B125D9">
        <w:rPr>
          <w:rFonts w:ascii="Arial Narrow" w:eastAsia="Times New Roman" w:hAnsi="Arial Narrow" w:cs="Times New Roman"/>
          <w:lang w:eastAsia="es-PE"/>
        </w:rPr>
        <w:t>la compañía</w:t>
      </w:r>
      <w:r w:rsidR="3B95D757" w:rsidRPr="00B125D9">
        <w:rPr>
          <w:rFonts w:ascii="Arial Narrow" w:eastAsia="Times New Roman" w:hAnsi="Arial Narrow" w:cs="Times New Roman"/>
          <w:lang w:eastAsia="es-PE"/>
        </w:rPr>
        <w:t xml:space="preserve"> aseguradora </w:t>
      </w:r>
      <w:r w:rsidRPr="00B125D9">
        <w:rPr>
          <w:rFonts w:ascii="Arial Narrow" w:eastAsia="Arial Narrow" w:hAnsi="Arial Narrow" w:cs="Arial Narrow"/>
        </w:rPr>
        <w:t xml:space="preserve">habría </w:t>
      </w:r>
      <w:r w:rsidR="005E7EAA" w:rsidRPr="00B125D9">
        <w:rPr>
          <w:rFonts w:ascii="Arial Narrow" w:eastAsia="Arial Narrow" w:hAnsi="Arial Narrow" w:cs="Arial Narrow"/>
        </w:rPr>
        <w:t>utilizado una cláusula abusiva en la</w:t>
      </w:r>
      <w:r w:rsidR="2CFE195C" w:rsidRPr="00B125D9">
        <w:rPr>
          <w:rFonts w:ascii="Arial Narrow" w:eastAsia="Arial Narrow" w:hAnsi="Arial Narrow" w:cs="Arial Narrow"/>
        </w:rPr>
        <w:t xml:space="preserve"> Póliza </w:t>
      </w:r>
      <w:r w:rsidR="2CFE195C" w:rsidRPr="00B125D9">
        <w:rPr>
          <w:rFonts w:ascii="Arial Narrow" w:eastAsia="Arial Narrow" w:hAnsi="Arial Narrow" w:cs="Arial Narrow"/>
        </w:rPr>
        <w:lastRenderedPageBreak/>
        <w:t>3012300029505</w:t>
      </w:r>
      <w:r w:rsidR="005E7EAA" w:rsidRPr="00B125D9">
        <w:rPr>
          <w:rFonts w:ascii="Arial Narrow" w:eastAsia="Arial Narrow" w:hAnsi="Arial Narrow" w:cs="Arial Narrow"/>
        </w:rPr>
        <w:t xml:space="preserve"> relacionado a la exclusión de cobertura referida a seguir conduciendo el vehículo luego del impacto, agravando el daño causado</w:t>
      </w:r>
      <w:r w:rsidR="005E7EAA">
        <w:rPr>
          <w:rFonts w:ascii="Arial Narrow" w:eastAsia="Arial Narrow" w:hAnsi="Arial Narrow" w:cs="Arial Narrow"/>
        </w:rPr>
        <w:t>.</w:t>
      </w:r>
    </w:p>
    <w:p ns2:paraId="0051EC01" ns2:textId="61E6FA4D" w:rsidR="00121544" w:rsidRDefault="00121544" w:rsidP="00562AA1">
      <w:pPr>
        <w:pStyle w:val="Prrafodelista"/>
        <w:tabs>
          <w:tab w:val="num" w:pos="567"/>
        </w:tabs>
        <w:spacing w:after="0" w:line="240" w:lineRule="auto"/>
        <w:ind w:left="567" w:hanging="567"/>
        <w:jc w:val="both"/>
        <w:rPr>
          <w:rFonts w:ascii="Arial Narrow" w:eastAsia="Arial Narrow" w:hAnsi="Arial Narrow" w:cs="Arial Narrow"/>
          <w:kern w:val="0"/>
          <ns2:ligatures ns2:val="none"/>
        </w:rPr>
      </w:pPr>
    </w:p>
    <w:p ns2:paraId="42CE37A3" ns2:textId="7756CB2B" w:rsidR="005E7EAA" w:rsidRDefault="005E7EAA" w:rsidP="005E7EA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3546BBC">
        <w:rPr>
          <w:rFonts w:ascii="Arial Narrow" w:eastAsia="Arial Narrow" w:hAnsi="Arial Narrow" w:cs="Arial Narrow"/>
        </w:rPr>
        <w:t xml:space="preserve">Presunta infracción al numeral 49.1 del artículo 49 y al literal a) y literal d) del artículo 51 de la Ley 29571, en tanto </w:t>
      </w:r>
      <w:r w:rsidRPr="00B125D9">
        <w:rPr>
          <w:rFonts w:ascii="Arial Narrow" w:eastAsia="Times New Roman" w:hAnsi="Arial Narrow" w:cs="Times New Roman"/>
          <w:lang w:eastAsia="es-PE"/>
        </w:rPr>
        <w:t xml:space="preserve">la compañía aseguradora </w:t>
      </w:r>
      <w:r w:rsidRPr="00B125D9">
        <w:rPr>
          <w:rFonts w:ascii="Arial Narrow" w:eastAsia="Arial Narrow" w:hAnsi="Arial Narrow" w:cs="Arial Narrow"/>
        </w:rPr>
        <w:t>habría utilizado una cláusula abusiva en la Póliza 3012300029505 relacionado a la exclusión de cobertura referida a que el siniestro se produzca mientras el vehículo hubiera estado puesto en marcha y/o se continúa manejando después de ocurrido un accidente, sin haberse efectuado antes de las reparaciones necesarias de urgencia para no agravar el daño</w:t>
      </w:r>
      <w:r>
        <w:rPr>
          <w:rFonts w:ascii="Arial Narrow" w:eastAsia="Arial Narrow" w:hAnsi="Arial Narrow" w:cs="Arial Narrow"/>
        </w:rPr>
        <w:t>.</w:t>
      </w:r>
    </w:p>
    <w:p ns2:paraId="042B3F54" ns2:textId="0ACFC14F" w:rsidR="00CA59A2" w:rsidRPr="0026598E" w:rsidRDefault="00CA59A2" w:rsidP="00562AA1">
      <w:pPr>
        <w:pStyle w:val="Prrafodelista"/>
        <w:tabs>
          <w:tab w:val="num" w:pos="567"/>
        </w:tabs>
        <w:spacing w:after="0" w:line="240" w:lineRule="auto"/>
        <w:ind w:left="0"/>
        <w:jc w:val="both"/>
        <w:rPr>
          <w:rFonts w:ascii="Arial Narrow" w:eastAsia="Arial Narrow" w:hAnsi="Arial Narrow" w:cs="Arial Narrow"/>
          <w:kern w:val="0"/>
          <ns2:ligatures ns2:val="none"/>
        </w:rPr>
      </w:pPr>
    </w:p>
    <w:p ns2:paraId="0A292C9F" ns2:textId="626D7D05" w:rsidR="00CA59A2" w:rsidRPr="0026598E" w:rsidRDefault="00CA59A2" w:rsidP="00562AA1">
      <w:pPr>
        <w:spacing w:line="240" w:lineRule="auto"/>
        <w:contextualSpacing/>
        <w:jc w:val="both"/>
        <w:rPr>
          <w:rFonts w:ascii="Arial Narrow" w:eastAsia="Calibri" w:hAnsi="Arial Narrow" w:cs="Arial"/>
          <w:kern w:val="0"/>
          <ns2:ligatures ns2:val="none"/>
        </w:rPr>
      </w:pPr>
      <w:r w:rsidRPr="0592A139">
        <w:rPr>
          <w:rFonts w:ascii="Arial Narrow" w:eastAsia="Arial Narrow" w:hAnsi="Arial Narrow" w:cs="Arial Narrow"/>
          <w:b/>
          <w:bCs/>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5A7E1200" w:rsidRPr="0592A139">
        <w:rPr>
          <w:rFonts w:ascii="Arial Narrow" w:eastAsia="Times New Roman" w:hAnsi="Arial Narrow" w:cs="Arial"/>
          <w:color w:val="000000" w:themeColor="text1"/>
          <w:lang w:val="es-ES" w:eastAsia="es-ES"/>
        </w:rPr>
        <w:t>7 de octubre de 2025, subsanado mediante escrito del 31 de octubre de 2025</w:t>
      </w:r>
      <w:r w:rsidRPr="0026598E">
        <w:rPr>
          <w:rFonts w:ascii="Arial Narrow" w:eastAsia="Calibri" w:hAnsi="Arial Narrow" w:cs="Arial"/>
          <w:kern w:val="0"/>
          <ns2:ligatures ns2:val="none"/>
        </w:rPr>
        <w:t>.</w:t>
      </w:r>
    </w:p>
    <w:p ns2:paraId="68A17E97" ns2:textId="77777777" w:rsidR="00CA59A2" w:rsidRPr="0026598E" w:rsidRDefault="00CA59A2" w:rsidP="00562AA1">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07F0EE0E" w:rsidR="00CA59A2" w:rsidRPr="0026598E" w:rsidRDefault="00CA59A2" w:rsidP="00562AA1">
      <w:pPr>
        <w:spacing w:after="0" w:line="240" w:lineRule="auto"/>
        <w:jc w:val="both"/>
        <w:rPr>
          <w:rFonts w:ascii="Arial Narrow" w:eastAsia="Arial Narrow" w:hAnsi="Arial Narrow" w:cs="Arial Narrow"/>
          <w:color w:val="000000"/>
          <w:kern w:val="0"/>
          <w:lang w:eastAsia="es-PE"/>
          <ns2:ligatures ns2:val="none"/>
        </w:rPr>
      </w:pPr>
      <w:r w:rsidRPr="0592A139">
        <w:rPr>
          <w:rFonts w:ascii="Arial Narrow" w:eastAsia="Arial Narrow" w:hAnsi="Arial Narrow" w:cs="Arial Narrow"/>
          <w:b/>
          <w:bCs/>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605A24E7" w:rsidRPr="0592A139">
        <w:rPr>
          <w:rFonts w:ascii="Arial Narrow" w:eastAsia="Arial Narrow" w:hAnsi="Arial Narrow" w:cs="Arial Narrow"/>
          <w:color w:val="000000" w:themeColor="text1"/>
          <w:lang w:eastAsia="es-PE"/>
        </w:rPr>
        <w:t>Mapfre Perú Compañía de Seguros y Reaseguros S.A.</w:t>
      </w:r>
      <w:r w:rsidRPr="0026598E">
        <w:rPr>
          <w:rFonts w:ascii="Arial Narrow" w:eastAsia="Arial Narrow" w:hAnsi="Arial Narrow" w:cs="Arial Narrow"/>
          <w:color w:val="000000"/>
          <w:kern w:val="0"/>
          <w:lang w:eastAsia="es-PE"/>
          <ns2:ligatures ns2:val="none"/>
        </w:rPr>
        <w:t xml:space="preserve"> que cumpla con lo siguiente:</w:t>
      </w:r>
    </w:p>
    <w:p ns2:paraId="20FDFB8D" ns2:textId="77777777" w:rsidR="00CA59A2" w:rsidRPr="0026598E" w:rsidRDefault="00CA59A2" w:rsidP="00562AA1">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562AA1">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562AA1">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562AA1">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562AA1">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562AA1">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562AA1">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562AA1">
      <w:pPr>
        <w:spacing w:after="0" w:line="240" w:lineRule="auto"/>
        <w:jc w:val="both"/>
        <w:rPr>
          <w:rFonts w:ascii="Arial Narrow" w:eastAsia="Arial Narrow" w:hAnsi="Arial Narrow" w:cs="Arial Narrow"/>
          <w:color w:val="000000"/>
          <w:kern w:val="0"/>
          <w:lang w:eastAsia="es-PE"/>
          <ns2:ligatures ns2:val="none"/>
        </w:rPr>
      </w:pPr>
    </w:p>
    <w:p ns2:paraId="774AFBA5" ns2:textId="7C224374" w:rsidR="00CA59A2" w:rsidRPr="0026598E" w:rsidRDefault="00CA59A2" w:rsidP="00562AA1">
      <w:pPr>
        <w:spacing w:after="0" w:line="240" w:lineRule="auto"/>
        <w:jc w:val="both"/>
        <w:rPr>
          <w:rFonts w:ascii="Arial Narrow" w:eastAsia="Times New Roman" w:hAnsi="Arial Narrow" w:cs="Arial"/>
          <w:color w:val="000000"/>
          <w:kern w:val="0"/>
          <w:lang w:val="es-ES" w:eastAsia="es-ES"/>
          <ns2:ligatures ns2:val="none"/>
        </w:rPr>
      </w:pPr>
      <w:r w:rsidRPr="03546BBC">
        <w:rPr>
          <w:rFonts w:ascii="Arial Narrow" w:eastAsia="Arial Narrow" w:hAnsi="Arial Narrow" w:cs="Arial Narrow"/>
          <w:b/>
          <w:bCs/>
          <w:color w:val="000000"/>
          <w:kern w:val="0"/>
          <w:lang w:eastAsia="es-PE"/>
          <ns2:ligatures ns2:val="none"/>
        </w:rPr>
        <w:t xml:space="preserve">QUINTO: </w:t>
      </w:r>
      <w:bookmarkStart w:id="1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ns2:ligatures ns2: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7"/>
      <w:r w:rsidRPr="0026598E">
        <w:rPr>
          <w:rFonts w:ascii="Arial Narrow" w:eastAsia="Times New Roman" w:hAnsi="Arial Narrow" w:cs="Arial"/>
          <w:color w:val="000000"/>
          <w:kern w:val="0"/>
          <w:lang w:val="es-ES" w:eastAsia="es-ES"/>
          <ns2:ligatures ns2:val="none"/>
        </w:rPr>
        <w:t xml:space="preserve">cumpla con: </w:t>
      </w:r>
      <w:r w:rsidR="0009CFFB" w:rsidRPr="00B67B84">
        <w:rPr>
          <w:rFonts w:ascii="Arial Narrow" w:eastAsia="Times New Roman" w:hAnsi="Arial Narrow" w:cs="Arial"/>
          <w:color w:val="000000" w:themeColor="text1"/>
          <w:lang w:val="es-ES" w:eastAsia="es-ES"/>
        </w:rPr>
        <w:t>(i) presentar una copia completa, legible y debidamente suscrita del</w:t>
      </w:r>
      <w:r w:rsidR="00B5581D" w:rsidRPr="00B67B84">
        <w:rPr>
          <w:rFonts w:ascii="Arial Narrow" w:eastAsia="Times New Roman" w:hAnsi="Arial Narrow" w:cs="Arial"/>
          <w:color w:val="000000" w:themeColor="text1"/>
          <w:lang w:val="es-ES" w:eastAsia="es-ES"/>
        </w:rPr>
        <w:t xml:space="preserve"> Certificado y/o póliza del</w:t>
      </w:r>
      <w:r w:rsidR="0009CFFB" w:rsidRPr="00B67B84">
        <w:rPr>
          <w:rFonts w:ascii="Arial Narrow" w:eastAsia="Times New Roman" w:hAnsi="Arial Narrow" w:cs="Arial"/>
          <w:color w:val="000000" w:themeColor="text1"/>
          <w:lang w:val="es-ES" w:eastAsia="es-ES"/>
        </w:rPr>
        <w:t xml:space="preserve"> </w:t>
      </w:r>
      <w:r w:rsidR="0009CFFB" w:rsidRPr="00B67B84">
        <w:rPr>
          <w:rFonts w:ascii="Arial Narrow" w:eastAsia="Arial Narrow" w:hAnsi="Arial Narrow" w:cs="Arial Narrow"/>
        </w:rPr>
        <w:t xml:space="preserve">Seguro Vehicular </w:t>
      </w:r>
      <w:r w:rsidR="0009CFFB" w:rsidRPr="00B67B84">
        <w:rPr>
          <w:rFonts w:ascii="Arial Narrow" w:eastAsia="Arial Narrow" w:hAnsi="Arial Narrow" w:cs="Arial Narrow"/>
        </w:rPr>
        <w:lastRenderedPageBreak/>
        <w:t>3012300029505</w:t>
      </w:r>
      <w:r w:rsidR="0009CFFB" w:rsidRPr="00B67B84">
        <w:rPr>
          <w:rFonts w:ascii="Arial Narrow" w:eastAsia="Times New Roman" w:hAnsi="Arial Narrow" w:cs="Arial"/>
          <w:color w:val="000000" w:themeColor="text1"/>
          <w:lang w:val="es-ES" w:eastAsia="es-ES"/>
        </w:rPr>
        <w:t>, así como el cargo de remisión de la póliza; (</w:t>
      </w:r>
      <w:proofErr w:type="spellStart"/>
      <w:r w:rsidR="0009CFFB" w:rsidRPr="00B67B84">
        <w:rPr>
          <w:rFonts w:ascii="Arial Narrow" w:eastAsia="Times New Roman" w:hAnsi="Arial Narrow" w:cs="Arial"/>
          <w:color w:val="000000" w:themeColor="text1"/>
          <w:lang w:val="es-ES" w:eastAsia="es-ES"/>
        </w:rPr>
        <w:t>ii</w:t>
      </w:r>
      <w:proofErr w:type="spellEnd"/>
      <w:r w:rsidR="0009CFFB" w:rsidRPr="00B67B84">
        <w:rPr>
          <w:rFonts w:ascii="Arial Narrow" w:eastAsia="Times New Roman" w:hAnsi="Arial Narrow" w:cs="Arial"/>
          <w:color w:val="000000" w:themeColor="text1"/>
          <w:lang w:val="es-ES" w:eastAsia="es-ES"/>
        </w:rPr>
        <w:t>) presentar los medios probatorios que acrediten que la negativa de otorgamiento de cobertura del Seguro Vehicular fue justificada;</w:t>
      </w:r>
      <w:r w:rsidR="005E7EAA" w:rsidRPr="00B67B84">
        <w:rPr>
          <w:rFonts w:ascii="Arial Narrow" w:eastAsia="Times New Roman" w:hAnsi="Arial Narrow" w:cs="Arial"/>
          <w:color w:val="000000" w:themeColor="text1"/>
          <w:lang w:val="es-ES" w:eastAsia="es-ES"/>
        </w:rPr>
        <w:t xml:space="preserve"> (</w:t>
      </w:r>
      <w:proofErr w:type="spellStart"/>
      <w:r w:rsidR="005E7EAA" w:rsidRPr="00B67B84">
        <w:rPr>
          <w:rFonts w:ascii="Arial Narrow" w:eastAsia="Times New Roman" w:hAnsi="Arial Narrow" w:cs="Arial"/>
          <w:color w:val="000000" w:themeColor="text1"/>
          <w:lang w:val="es-ES" w:eastAsia="es-ES"/>
        </w:rPr>
        <w:t>iii</w:t>
      </w:r>
      <w:proofErr w:type="spellEnd"/>
      <w:r w:rsidR="005E7EAA" w:rsidRPr="00B67B84">
        <w:rPr>
          <w:rFonts w:ascii="Arial Narrow" w:eastAsia="Times New Roman" w:hAnsi="Arial Narrow" w:cs="Arial"/>
          <w:color w:val="000000" w:themeColor="text1"/>
          <w:lang w:val="es-ES" w:eastAsia="es-ES"/>
        </w:rPr>
        <w:t>) presentar el informe técnico que sirvió de sustento para rechazar la cobertura por el daños del motor del vehículo asegurado</w:t>
      </w:r>
      <w:r w:rsidR="0009CFFB" w:rsidRPr="00B67B84">
        <w:rPr>
          <w:rFonts w:ascii="Arial Narrow" w:eastAsia="Times New Roman" w:hAnsi="Arial Narrow" w:cs="Arial"/>
          <w:color w:val="000000" w:themeColor="text1"/>
          <w:lang w:val="es-ES" w:eastAsia="es-ES"/>
        </w:rPr>
        <w:t xml:space="preserve"> y, (</w:t>
      </w:r>
      <w:proofErr w:type="spellStart"/>
      <w:r w:rsidR="0009CFFB" w:rsidRPr="00B67B84">
        <w:rPr>
          <w:rFonts w:ascii="Arial Narrow" w:eastAsia="Times New Roman" w:hAnsi="Arial Narrow" w:cs="Arial"/>
          <w:color w:val="000000" w:themeColor="text1"/>
          <w:lang w:val="es-ES" w:eastAsia="es-ES"/>
        </w:rPr>
        <w:t>i</w:t>
      </w:r>
      <w:r w:rsidR="005E7EAA" w:rsidRPr="00B67B84">
        <w:rPr>
          <w:rFonts w:ascii="Arial Narrow" w:eastAsia="Times New Roman" w:hAnsi="Arial Narrow" w:cs="Arial"/>
          <w:color w:val="000000" w:themeColor="text1"/>
          <w:lang w:val="es-ES" w:eastAsia="es-ES"/>
        </w:rPr>
        <w:t>v</w:t>
      </w:r>
      <w:proofErr w:type="spellEnd"/>
      <w:r w:rsidR="0009CFFB" w:rsidRPr="00B67B84">
        <w:rPr>
          <w:rFonts w:ascii="Arial Narrow" w:eastAsia="Times New Roman" w:hAnsi="Arial Narrow" w:cs="Arial"/>
          <w:color w:val="000000" w:themeColor="text1"/>
          <w:lang w:val="es-ES" w:eastAsia="es-ES"/>
        </w:rPr>
        <w:t>) presentar todas las comunicaciones, incluyendo la grabación de todas las llamadas telefónicas,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562AA1">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562AA1">
      <w:pPr>
        <w:spacing w:after="0" w:line="240" w:lineRule="auto"/>
        <w:jc w:val="both"/>
        <w:rPr>
          <w:rFonts w:ascii="Arial Narrow" w:eastAsia="Arial Narrow" w:hAnsi="Arial Narrow" w:cs="Arial Narrow"/>
          <w:color w:val="000000"/>
          <w:kern w:val="0"/>
          <w:lang w:eastAsia="es-PE"/>
          <ns2:ligatures ns2:val="none"/>
        </w:rPr>
      </w:pPr>
      <w:r w:rsidRPr="0592A139">
        <w:rPr>
          <w:rFonts w:ascii="Arial Narrow" w:eastAsia="Arial Narrow" w:hAnsi="Arial Narrow" w:cs="Arial Narrow"/>
          <w:b/>
          <w:bCs/>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8"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18"/>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562AA1">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562AA1">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562AA1">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562AA1">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592A139">
        <w:rPr>
          <w:rFonts w:ascii="Arial Narrow" w:eastAsia="Calibri" w:hAnsi="Arial Narrow" w:cs="Arial"/>
          <w:b/>
          <w:bCs/>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592A139">
        <w:rPr>
          <w:rFonts w:ascii="Arial Narrow" w:eastAsia="Calibri" w:hAnsi="Arial Narrow" w:cs="Arial"/>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562AA1">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562AA1">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lastRenderedPageBreak/>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ns2:paraId="7DDD06F7" ns2:textId="77777777" w:rsidR="00CA59A2" w:rsidRPr="0026598E" w:rsidRDefault="00CA59A2" w:rsidP="00562AA1">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63942BC7" w:rsidR="00CA59A2" w:rsidRPr="00A67ADF" w:rsidRDefault="00CA59A2" w:rsidP="00562AA1">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592A139">
        <w:rPr>
          <w:rFonts w:ascii="Arial Narrow" w:hAnsi="Arial Narrow" w:cs="Arial"/>
          <w:b/>
          <w:bCs/>
          <w:spacing w:val="-3"/>
          <w:kern w:val="0"/>
          <ns2:ligatures ns2:val="none"/>
        </w:rPr>
        <w:t/>
      </w:r>
      <w:r w:rsidRPr="0592A139">
        <w:rPr>
          <w:rFonts w:ascii="Arial Narrow" w:hAnsi="Arial Narrow" w:cs="Arial"/>
          <w:spacing w:val="-3"/>
          <w:kern w:val="0"/>
          <ns2:ligatures ns2:val="none"/>
        </w:rPr>
        <w:t xml:space="preserve"/>
      </w:r>
      <w:r w:rsidR="4CA141CF" w:rsidRPr="0592A139">
        <w:rPr>
          <w:rFonts w:ascii="Arial Narrow" w:hAnsi="Arial Narrow" w:cs="Arial"/>
          <w:spacing w:val="-3"/>
          <w:kern w:val="0"/>
          <ns2:ligatures ns2:val="none"/>
        </w:rPr>
        <w:t xml:space="preserve"/>
      </w:r>
      <w:r w:rsidRPr="0592A139">
        <w:rPr>
          <w:rFonts w:ascii="Arial Narrow" w:hAnsi="Arial Narrow" w:cs="Arial"/>
          <w:spacing w:val="-3"/>
          <w:kern w:val="0"/>
          <ns2:ligatures ns2:val="none"/>
        </w:rPr>
        <w:t xml:space="preserve"/>
      </w:r>
      <w:r w:rsidR="3C1C876B" w:rsidRPr="0592A139">
        <w:rPr>
          <w:rFonts w:ascii="Arial Narrow" w:hAnsi="Arial Narrow" w:cs="Arial"/>
        </w:rPr>
        <w:t xml:space="preserve"/>
      </w:r>
      <w:proofErr w:type="spellStart"/>
      <w:r w:rsidR="3C1C876B" w:rsidRPr="0592A139">
        <w:rPr>
          <w:rFonts w:ascii="Arial Narrow" w:hAnsi="Arial Narrow" w:cs="Arial"/>
        </w:rPr>
        <w:t/>
      </w:r>
      <w:proofErr w:type="spellEnd"/>
      <w:r w:rsidR="3C1C876B" w:rsidRPr="0592A139">
        <w:rPr>
          <w:rFonts w:ascii="Arial Narrow" w:hAnsi="Arial Narrow" w:cs="Arial"/>
        </w:rPr>
        <w:t xml:space="preserve"/>
      </w:r>
      <w:proofErr w:type="spellStart"/>
      <w:r w:rsidR="3C1C876B" w:rsidRPr="0592A139">
        <w:rPr>
          <w:rFonts w:ascii="Arial Narrow" w:hAnsi="Arial Narrow" w:cs="Arial"/>
        </w:rPr>
        <w:t/>
      </w:r>
      <w:proofErr w:type="spellEnd"/>
      <w:r w:rsidR="3C1C876B" w:rsidRPr="0592A139">
        <w:rPr>
          <w:rFonts w:ascii="Arial Narrow" w:hAnsi="Arial Narrow" w:cs="Arial"/>
        </w:rPr>
        <w:t xml:space="preserve"/>
      </w:r>
      <w:r w:rsidRPr="0592A139">
        <w:rPr>
          <w:rFonts w:ascii="Arial Narrow" w:eastAsia="Times New Roman" w:hAnsi="Arial Narrow" w:cs="Times New Roman"/>
          <w:color w:val="000000"/>
          <w:kern w:val="0"/>
          <w:shd w:val="clear" w:color="auto" w:fill="FFFFFF"/>
          <w:lang w:eastAsia="es-PE"/>
          <ns2:ligatures ns2:val="none"/>
        </w:rPr>
        <w:t xml:space="preserve"/>
      </w:r>
      <w:r w:rsidRPr="0592A139">
        <w:rPr>
          <w:rFonts w:ascii="Arial Narrow" w:hAnsi="Arial Narrow"/>
          <w:color w:val="000000"/>
        </w:rPr>
        <w:t/>
      </w:r>
      <w:r w:rsidRPr="00A67ADF">
        <w:rPr>
          <w:rFonts w:ascii="Arial Narrow" w:hAnsi="Arial Narrow"/>
          <w:color w:val="000000"/>
        </w:rPr>
        <w:t xml:space="preserve"/>
      </w:r>
      <w:r w:rsidRPr="0592A139">
        <w:rPr>
          <w:rFonts w:ascii="Arial Narrow" w:hAnsi="Arial Narrow"/>
          <w:color w:val="000000"/>
        </w:rPr>
        <w:t/>
      </w:r>
      <w:r w:rsidRPr="00A67ADF">
        <w:rPr>
          <w:rFonts w:ascii="Arial Narrow" w:hAnsi="Arial Narrow"/>
          <w:color w:val="000000"/>
        </w:rPr>
        <w:t xml:space="preserve"/>
      </w:r>
      <w:r w:rsidRPr="0592A139">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ns2:paraId="639FE5BE" ns2:textId="77777777" w:rsidR="00CA59A2" w:rsidRPr="00A67ADF" w:rsidRDefault="00CA59A2" w:rsidP="00562AA1">
      <w:pPr>
        <w:suppressAutoHyphens/>
        <w:spacing w:after="0" w:line="240" w:lineRule="auto"/>
        <w:jc w:val="both"/>
        <w:rPr>
          <w:rFonts w:ascii="Arial Narrow" w:hAnsi="Arial Narrow" w:cs="Arial"/>
        </w:rPr>
      </w:pPr>
    </w:p>
    <w:p ns2:paraId="083D8417" ns2:textId="64F4F463" w:rsidR="00CA59A2" w:rsidRPr="0021384F" w:rsidRDefault="00CA59A2" w:rsidP="00562AA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592A139">
        <w:rPr>
          <w:rFonts w:ascii="Arial Narrow" w:eastAsia="Arial Narrow" w:hAnsi="Arial Narrow" w:cs="Arial Narrow"/>
        </w:rPr>
        <w:t xml:space="preserve">Mapfre Perú Compañía de Seguros y Reaseguros S.A. </w:t>
      </w:r>
      <w:r w:rsidRPr="00A67ADF">
        <w:rPr>
          <w:rFonts w:ascii="Arial Narrow" w:hAnsi="Arial Narrow"/>
          <w:shd w:val="clear" w:color="auto" w:fill="FFFFFF"/>
        </w:rPr>
        <w:t xml:space="preserve">para que </w:t>
      </w:r>
      <w:r w:rsidRPr="0592A139">
        <w:rPr>
          <w:rFonts w:ascii="Arial Narrow" w:eastAsia="Calibri" w:hAnsi="Arial Narrow"/>
        </w:rPr>
        <w:t>efectúe</w:t>
      </w:r>
      <w:r w:rsidR="573C2255" w:rsidRPr="0592A139">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0592A139">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0592A139">
        <w:rPr>
          <w:rFonts w:ascii="Arial Narrow" w:eastAsia="Calibri" w:hAnsi="Arial Narrow"/>
        </w:rPr>
        <w:t>recibe</w:t>
      </w:r>
      <w:r w:rsidRPr="00A67ADF">
        <w:rPr>
          <w:rFonts w:ascii="Arial Narrow" w:eastAsia="Calibri" w:hAnsi="Arial Narrow"/>
        </w:rPr>
        <w:t xml:space="preserve"> la notificación.</w:t>
      </w:r>
      <w:bookmarkStart w:id="20" w:name="_Hlk198890962"/>
    </w:p>
    <w:p ns2:paraId="36317C11" ns2:textId="77777777" w:rsidR="00CA59A2" w:rsidRPr="002F655C" w:rsidRDefault="00CA59A2" w:rsidP="00562AA1">
      <w:pPr>
        <w:suppressAutoHyphens/>
        <w:spacing w:after="0" w:line="240" w:lineRule="auto"/>
        <w:jc w:val="both"/>
        <w:rPr>
          <w:rFonts w:ascii="Arial Narrow" w:hAnsi="Arial Narrow" w:cs="Arial"/>
          <w:bCs/>
        </w:rPr>
      </w:pPr>
    </w:p>
    <w:bookmarkEnd w:id="20"/>
    <w:p ns2:paraId="23716787" ns2:textId="77777777" w:rsidR="00CA59A2" w:rsidRPr="0026598E" w:rsidRDefault="00CA59A2" w:rsidP="00562AA1">
      <w:pPr>
        <w:suppressAutoHyphens/>
        <w:spacing w:after="0" w:line="240" w:lineRule="auto"/>
        <w:jc w:val="both"/>
        <w:rPr>
          <w:rFonts w:ascii="Arial Narrow" w:hAnsi="Arial Narrow" w:cs="Arial"/>
        </w:rPr>
      </w:pPr>
    </w:p>
    <w:p ns2:paraId="509D673B" ns2:textId="77777777" w:rsidR="00CA59A2" w:rsidRPr="0026598E" w:rsidRDefault="00CA59A2" w:rsidP="00562AA1">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562AA1">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562AA1">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562AA1">
      <w:pPr>
        <w:spacing w:after="0" w:line="240" w:lineRule="auto"/>
        <w:jc w:val="both"/>
        <w:rPr>
          <w:rFonts w:ascii="Arial Narrow" w:eastAsia="Arial Narrow" w:hAnsi="Arial Narrow" w:cs="Arial Narrow"/>
          <w:b/>
          <w:color w:val="000000"/>
          <w:kern w:val="0"/>
          <w:lang w:eastAsia="es-PE"/>
          <ns2:ligatures ns2:val="none"/>
        </w:rPr>
      </w:pPr>
    </w:p>
    <w:bookmarkEnd w:id="0"/>
    <w:p ns2:paraId="59985B4A" ns2:textId="77777777" w:rsidR="00E55AB3" w:rsidRPr="00EE2A48" w:rsidRDefault="00E55AB3" w:rsidP="00562AA1">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44F30378" ns2:textId="77777777" w:rsidR="00E55AB3" w:rsidRPr="00EE2A48" w:rsidRDefault="00E55AB3" w:rsidP="00562AA1">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39D8E76A" ns2:textId="77777777" w:rsidR="00E55AB3" w:rsidRDefault="00E55AB3" w:rsidP="00562AA1">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13298A9" ns2:textId="77777777" w:rsidR="00E55AB3" w:rsidRPr="0026598E" w:rsidRDefault="00E55AB3" w:rsidP="00562AA1">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562AA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562AA1">
      <w:pPr>
        <w:spacing w:line="240" w:lineRule="auto"/>
        <w:rPr>
          <w:rFonts w:ascii="Arial Narrow" w:hAnsi="Arial Narrow"/>
        </w:rPr>
      </w:pPr>
    </w:p>
    <w:p ns2:paraId="1D2233A3" ns2:textId="77777777" w:rsidR="00CA59A2" w:rsidRPr="0026598E" w:rsidRDefault="00CA59A2" w:rsidP="00562AA1">
      <w:pPr>
        <w:spacing w:line="240" w:lineRule="auto"/>
        <w:rPr>
          <w:rFonts w:ascii="Arial Narrow" w:hAnsi="Arial Narrow"/>
        </w:rPr>
      </w:pPr>
    </w:p>
    <w:p ns2:paraId="4423ADE9" ns2:textId="77777777" w:rsidR="00CA59A2" w:rsidRPr="0026598E" w:rsidRDefault="00CA59A2" w:rsidP="00562AA1">
      <w:pPr>
        <w:spacing w:line="240" w:lineRule="auto"/>
        <w:rPr>
          <w:rFonts w:ascii="Arial Narrow" w:hAnsi="Arial Narrow"/>
        </w:rPr>
      </w:pPr>
    </w:p>
    <w:p ns2:paraId="74AAB5F4" ns2:textId="77777777" w:rsidR="001B5674" w:rsidRDefault="001B5674" w:rsidP="00562AA1">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70E69" w14:textId="77777777" w:rsidR="006B28BE" w:rsidRDefault="006B28BE" w:rsidP="00DA79A0">
      <w:pPr>
        <w:spacing w:after="0" w:line="240" w:lineRule="auto"/>
      </w:pPr>
      <w:r>
        <w:separator/>
      </w:r>
    </w:p>
  </w:endnote>
  <w:endnote w:type="continuationSeparator" w:id="0">
    <w:p w14:paraId="7DA56A7A" w14:textId="77777777" w:rsidR="006B28BE" w:rsidRDefault="006B28B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B7A0E" w14:textId="77777777" w:rsidR="006B28BE" w:rsidRDefault="006B28BE" w:rsidP="00DA79A0">
      <w:pPr>
        <w:spacing w:after="0" w:line="240" w:lineRule="auto"/>
      </w:pPr>
      <w:r>
        <w:separator/>
      </w:r>
    </w:p>
  </w:footnote>
  <w:footnote w:type="continuationSeparator" w:id="0">
    <w:p w14:paraId="7E7EA858" w14:textId="77777777" w:rsidR="006B28BE" w:rsidRDefault="006B28BE" w:rsidP="00DA79A0">
      <w:pPr>
        <w:spacing w:after="0" w:line="240" w:lineRule="auto"/>
      </w:pPr>
      <w:r>
        <w:continuationSeparator/>
      </w:r>
    </w:p>
  </w:footnote>
  <w:footnote w:id="1">
    <w:p w14:paraId="1A82CAE4" w14:textId="77777777" w:rsidR="00CA59A2" w:rsidRPr="00562AA1" w:rsidRDefault="00CA59A2" w:rsidP="00562AA1">
      <w:pPr>
        <w:pStyle w:val="Textonotapie"/>
        <w:ind w:left="567" w:hanging="567"/>
        <w:jc w:val="both"/>
        <w:rPr>
          <w:rFonts w:ascii="Arial Narrow" w:hAnsi="Arial Narrow" w:cs="Arial"/>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rPr>
        <w:t xml:space="preserve"> </w:t>
      </w:r>
      <w:r w:rsidRPr="00562AA1">
        <w:rPr>
          <w:rFonts w:ascii="Arial Narrow" w:hAnsi="Arial Narrow" w:cs="Arial"/>
          <w:sz w:val="16"/>
          <w:szCs w:val="16"/>
        </w:rPr>
        <w:tab/>
        <w:t>Publicado</w:t>
      </w:r>
      <w:r w:rsidRPr="00562AA1">
        <w:rPr>
          <w:rFonts w:ascii="Arial Narrow" w:hAnsi="Arial Narrow" w:cs="Arial"/>
          <w:b/>
          <w:sz w:val="16"/>
          <w:szCs w:val="16"/>
        </w:rPr>
        <w:t xml:space="preserve"> </w:t>
      </w:r>
      <w:r w:rsidRPr="00562AA1">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562AA1" w:rsidRDefault="00CA59A2" w:rsidP="00562AA1">
      <w:pPr>
        <w:pStyle w:val="Textonotapie"/>
        <w:ind w:left="567" w:hanging="567"/>
        <w:jc w:val="both"/>
        <w:rPr>
          <w:rFonts w:ascii="Arial Narrow" w:hAnsi="Arial Narrow" w:cs="Arial"/>
          <w:sz w:val="16"/>
          <w:szCs w:val="16"/>
        </w:rPr>
      </w:pPr>
    </w:p>
  </w:footnote>
  <w:footnote w:id="2">
    <w:p w14:paraId="05FCC0FA"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b/>
          <w:bCs/>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rPr>
        <w:t xml:space="preserve"> </w:t>
      </w:r>
      <w:r w:rsidRPr="00562AA1">
        <w:rPr>
          <w:rFonts w:ascii="Arial Narrow" w:hAnsi="Arial Narrow" w:cs="Arial"/>
          <w:sz w:val="16"/>
          <w:szCs w:val="16"/>
        </w:rPr>
        <w:tab/>
      </w:r>
      <w:r w:rsidRPr="00562AA1">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b/>
          <w:bCs/>
          <w:sz w:val="16"/>
          <w:szCs w:val="16"/>
        </w:rPr>
      </w:pPr>
      <w:r w:rsidRPr="00562AA1">
        <w:rPr>
          <w:rFonts w:ascii="Arial Narrow" w:eastAsia="Arial Narrow" w:hAnsi="Arial Narrow" w:cs="Arial"/>
          <w:b/>
          <w:bCs/>
          <w:sz w:val="16"/>
          <w:szCs w:val="16"/>
        </w:rPr>
        <w:tab/>
        <w:t>Artículo 105.- Autoridad competente.</w:t>
      </w:r>
    </w:p>
    <w:p w14:paraId="7C7DEEBE"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 xml:space="preserve">(…). </w:t>
      </w:r>
    </w:p>
    <w:p w14:paraId="6A1CDC8A"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b/>
          <w:bCs/>
          <w:sz w:val="16"/>
          <w:szCs w:val="16"/>
        </w:rPr>
      </w:pPr>
      <w:r w:rsidRPr="00562AA1">
        <w:rPr>
          <w:rFonts w:ascii="Arial Narrow" w:eastAsia="Arial Narrow" w:hAnsi="Arial Narrow" w:cs="Arial"/>
          <w:sz w:val="16"/>
          <w:szCs w:val="16"/>
        </w:rPr>
        <w:tab/>
      </w:r>
      <w:r w:rsidRPr="00562AA1">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b/>
          <w:bCs/>
          <w:sz w:val="16"/>
          <w:szCs w:val="16"/>
        </w:rPr>
        <w:tab/>
        <w:t>Artículo 27.-</w:t>
      </w:r>
      <w:r w:rsidRPr="00562AA1">
        <w:rPr>
          <w:rFonts w:ascii="Arial Narrow" w:eastAsia="Arial Narrow" w:hAnsi="Arial Narrow" w:cs="Arial"/>
          <w:sz w:val="16"/>
          <w:szCs w:val="16"/>
        </w:rPr>
        <w:t xml:space="preserve"> De la Comisión de Protección al </w:t>
      </w:r>
      <w:proofErr w:type="gramStart"/>
      <w:r w:rsidRPr="00562AA1">
        <w:rPr>
          <w:rFonts w:ascii="Arial Narrow" w:eastAsia="Arial Narrow" w:hAnsi="Arial Narrow" w:cs="Arial"/>
          <w:sz w:val="16"/>
          <w:szCs w:val="16"/>
        </w:rPr>
        <w:t>Consumidor.-</w:t>
      </w:r>
      <w:proofErr w:type="gramEnd"/>
      <w:r w:rsidRPr="00562AA1">
        <w:rPr>
          <w:rFonts w:ascii="Arial Narrow" w:eastAsia="Arial Narrow" w:hAnsi="Arial Narrow" w:cs="Arial"/>
          <w:sz w:val="16"/>
          <w:szCs w:val="16"/>
        </w:rPr>
        <w:t xml:space="preserve"> </w:t>
      </w:r>
    </w:p>
    <w:p w14:paraId="01BD29AE" w14:textId="448C1DCE"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562AA1" w:rsidRDefault="00711750" w:rsidP="00562AA1">
      <w:pPr>
        <w:pStyle w:val="Textonotapie"/>
        <w:tabs>
          <w:tab w:val="left" w:pos="567"/>
        </w:tabs>
        <w:ind w:left="567" w:right="-1" w:hanging="567"/>
        <w:jc w:val="both"/>
        <w:rPr>
          <w:rFonts w:ascii="Arial Narrow" w:eastAsia="Arial Narrow" w:hAnsi="Arial Narrow" w:cs="Arial Narrow"/>
          <w:b/>
          <w:bCs/>
          <w:sz w:val="16"/>
          <w:szCs w:val="16"/>
        </w:rPr>
      </w:pPr>
      <w:r w:rsidRPr="00562AA1">
        <w:rPr>
          <w:rStyle w:val="Refdenotaalpie"/>
          <w:rFonts w:ascii="Arial Narrow" w:hAnsi="Arial Narrow"/>
          <w:sz w:val="16"/>
          <w:szCs w:val="16"/>
          <w:vertAlign w:val="superscript"/>
        </w:rPr>
        <w:footnoteRef/>
      </w:r>
      <w:r w:rsidRPr="00562AA1">
        <w:rPr>
          <w:rFonts w:ascii="Arial Narrow" w:hAnsi="Arial Narrow"/>
          <w:sz w:val="16"/>
          <w:szCs w:val="16"/>
        </w:rPr>
        <w:t xml:space="preserve"> </w:t>
      </w:r>
      <w:r w:rsidRPr="00562AA1">
        <w:rPr>
          <w:rFonts w:ascii="Arial Narrow" w:hAnsi="Arial Narrow"/>
          <w:sz w:val="16"/>
          <w:szCs w:val="16"/>
        </w:rPr>
        <w:tab/>
      </w:r>
      <w:r w:rsidRPr="00562AA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562AA1" w:rsidRDefault="00711750" w:rsidP="00562AA1">
      <w:pPr>
        <w:pStyle w:val="Textonotapie"/>
        <w:ind w:left="567" w:right="-1"/>
        <w:jc w:val="both"/>
        <w:rPr>
          <w:rFonts w:ascii="Arial Narrow" w:eastAsia="Arial Narrow" w:hAnsi="Arial Narrow" w:cs="Arial Narrow"/>
          <w:b/>
          <w:bCs/>
          <w:sz w:val="16"/>
          <w:szCs w:val="16"/>
        </w:rPr>
      </w:pPr>
      <w:r w:rsidRPr="00562AA1">
        <w:rPr>
          <w:rFonts w:ascii="Arial Narrow" w:eastAsia="Arial Narrow" w:hAnsi="Arial Narrow" w:cs="Arial Narrow"/>
          <w:b/>
          <w:bCs/>
          <w:sz w:val="16"/>
          <w:szCs w:val="16"/>
        </w:rPr>
        <w:t xml:space="preserve">Artículo 18.- Idoneidad </w:t>
      </w:r>
    </w:p>
    <w:p w14:paraId="478C8B3B" w14:textId="77777777" w:rsidR="00711750" w:rsidRPr="00562AA1" w:rsidRDefault="00711750" w:rsidP="00562AA1">
      <w:pPr>
        <w:pStyle w:val="Textonotapie"/>
        <w:ind w:left="567" w:right="-1"/>
        <w:jc w:val="both"/>
        <w:rPr>
          <w:rFonts w:ascii="Arial Narrow" w:eastAsia="Arial Narrow" w:hAnsi="Arial Narrow" w:cs="Arial Narrow"/>
          <w:sz w:val="16"/>
          <w:szCs w:val="16"/>
        </w:rPr>
      </w:pPr>
      <w:r w:rsidRPr="00562AA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62AA1" w:rsidRDefault="00711750" w:rsidP="00562AA1">
      <w:pPr>
        <w:pStyle w:val="Textonotapie"/>
        <w:ind w:left="567" w:right="-1"/>
        <w:jc w:val="both"/>
        <w:rPr>
          <w:rFonts w:ascii="Arial Narrow" w:eastAsia="Arial Narrow" w:hAnsi="Arial Narrow" w:cs="Arial Narrow"/>
          <w:sz w:val="16"/>
          <w:szCs w:val="16"/>
        </w:rPr>
      </w:pPr>
      <w:r w:rsidRPr="00562AA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62AA1" w:rsidRDefault="00711750" w:rsidP="00562AA1">
      <w:pPr>
        <w:pStyle w:val="Textonotapie"/>
        <w:ind w:left="567" w:right="-1"/>
        <w:jc w:val="both"/>
        <w:rPr>
          <w:rFonts w:ascii="Arial Narrow" w:eastAsia="Arial Narrow" w:hAnsi="Arial Narrow" w:cs="Arial Narrow"/>
          <w:sz w:val="16"/>
          <w:szCs w:val="16"/>
        </w:rPr>
      </w:pPr>
    </w:p>
    <w:p w14:paraId="2824A68C" w14:textId="77777777" w:rsidR="00711750" w:rsidRPr="00562AA1" w:rsidRDefault="00711750" w:rsidP="00562AA1">
      <w:pPr>
        <w:pStyle w:val="Textonotapie"/>
        <w:ind w:left="567" w:right="-1"/>
        <w:jc w:val="both"/>
        <w:rPr>
          <w:rFonts w:ascii="Arial Narrow" w:eastAsia="Arial Narrow" w:hAnsi="Arial Narrow" w:cs="Arial Narrow"/>
          <w:sz w:val="16"/>
          <w:szCs w:val="16"/>
        </w:rPr>
      </w:pPr>
      <w:r w:rsidRPr="00562AA1">
        <w:rPr>
          <w:rFonts w:ascii="Arial Narrow" w:eastAsia="Arial Narrow" w:hAnsi="Arial Narrow" w:cs="Arial Narrow"/>
          <w:b/>
          <w:bCs/>
          <w:sz w:val="16"/>
          <w:szCs w:val="16"/>
        </w:rPr>
        <w:t xml:space="preserve">Artículo 19.- Obligación de los proveedores </w:t>
      </w:r>
    </w:p>
    <w:p w14:paraId="21160F25" w14:textId="77777777" w:rsidR="00711750" w:rsidRPr="00562AA1" w:rsidRDefault="00711750" w:rsidP="00562AA1">
      <w:pPr>
        <w:pStyle w:val="Textonotapie"/>
        <w:ind w:left="567" w:right="-1"/>
        <w:jc w:val="both"/>
        <w:rPr>
          <w:rFonts w:ascii="Arial Narrow" w:eastAsia="Arial Narrow" w:hAnsi="Arial Narrow" w:cs="Arial Narrow"/>
          <w:sz w:val="16"/>
          <w:szCs w:val="16"/>
        </w:rPr>
      </w:pPr>
      <w:r w:rsidRPr="00562AA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62AA1" w:rsidRDefault="00711750" w:rsidP="00562AA1">
      <w:pPr>
        <w:pStyle w:val="Textonotapie"/>
        <w:jc w:val="both"/>
        <w:rPr>
          <w:rFonts w:ascii="Arial Narrow" w:hAnsi="Arial Narrow"/>
          <w:sz w:val="16"/>
          <w:szCs w:val="16"/>
        </w:rPr>
      </w:pPr>
    </w:p>
  </w:footnote>
  <w:footnote w:id="4">
    <w:p w14:paraId="602E588B" w14:textId="77777777" w:rsidR="00121544" w:rsidRPr="00562AA1" w:rsidRDefault="00121544" w:rsidP="00562AA1">
      <w:pPr>
        <w:pStyle w:val="Textonotapie"/>
        <w:tabs>
          <w:tab w:val="left" w:pos="567"/>
        </w:tabs>
        <w:ind w:left="567" w:right="-1" w:hanging="567"/>
        <w:jc w:val="both"/>
        <w:rPr>
          <w:rFonts w:ascii="Arial Narrow" w:eastAsia="Arial Narrow" w:hAnsi="Arial Narrow" w:cs="Arial"/>
          <w:b/>
          <w:bCs/>
          <w:sz w:val="16"/>
          <w:szCs w:val="16"/>
        </w:rPr>
      </w:pPr>
      <w:r w:rsidRPr="00562AA1">
        <w:rPr>
          <w:rStyle w:val="Refdenotaalpie"/>
          <w:rFonts w:ascii="Arial Narrow" w:hAnsi="Arial Narrow"/>
          <w:sz w:val="16"/>
          <w:szCs w:val="16"/>
          <w:vertAlign w:val="superscript"/>
        </w:rPr>
        <w:footnoteRef/>
      </w:r>
      <w:r w:rsidRPr="00562AA1">
        <w:rPr>
          <w:rFonts w:ascii="Arial Narrow" w:hAnsi="Arial Narrow"/>
          <w:sz w:val="16"/>
          <w:szCs w:val="16"/>
        </w:rPr>
        <w:t xml:space="preserve"> </w:t>
      </w:r>
      <w:r w:rsidRPr="00562AA1">
        <w:rPr>
          <w:rFonts w:ascii="Arial Narrow" w:hAnsi="Arial Narrow" w:cs="Arial"/>
          <w:sz w:val="16"/>
          <w:szCs w:val="16"/>
        </w:rPr>
        <w:tab/>
      </w:r>
      <w:r w:rsidRPr="00562AA1">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562AA1" w:rsidRDefault="00121544" w:rsidP="00562AA1">
      <w:pPr>
        <w:pStyle w:val="Textonotapie"/>
        <w:ind w:firstLine="567"/>
        <w:jc w:val="both"/>
        <w:rPr>
          <w:rFonts w:ascii="Arial Narrow" w:eastAsia="Arial Narrow" w:hAnsi="Arial Narrow" w:cs="Arial"/>
          <w:b/>
          <w:bCs/>
          <w:sz w:val="16"/>
          <w:szCs w:val="16"/>
        </w:rPr>
      </w:pPr>
      <w:r w:rsidRPr="00562AA1">
        <w:rPr>
          <w:rFonts w:ascii="Arial Narrow" w:eastAsia="Arial Narrow" w:hAnsi="Arial Narrow" w:cs="Arial"/>
          <w:b/>
          <w:bCs/>
          <w:sz w:val="16"/>
          <w:szCs w:val="16"/>
        </w:rPr>
        <w:t>Artículo 1.- Derechos de los consumidores</w:t>
      </w:r>
    </w:p>
    <w:p w14:paraId="5C5C4231" w14:textId="77777777" w:rsidR="00121544" w:rsidRPr="00562AA1" w:rsidRDefault="00121544" w:rsidP="00562AA1">
      <w:pPr>
        <w:pStyle w:val="Textonotapie"/>
        <w:tabs>
          <w:tab w:val="left" w:pos="567"/>
        </w:tabs>
        <w:jc w:val="both"/>
        <w:rPr>
          <w:rFonts w:ascii="Arial Narrow" w:eastAsia="Arial Narrow" w:hAnsi="Arial Narrow" w:cs="Arial Narrow"/>
          <w:sz w:val="16"/>
          <w:szCs w:val="16"/>
        </w:rPr>
      </w:pPr>
      <w:r w:rsidRPr="00562AA1">
        <w:rPr>
          <w:rFonts w:ascii="Arial Narrow" w:eastAsia="Arial Narrow" w:hAnsi="Arial Narrow" w:cs="Arial Narrow"/>
          <w:sz w:val="16"/>
          <w:szCs w:val="16"/>
        </w:rPr>
        <w:tab/>
        <w:t>1.1 (…)</w:t>
      </w:r>
    </w:p>
    <w:p w14:paraId="5A644ACF" w14:textId="77777777" w:rsidR="00121544" w:rsidRPr="00562AA1" w:rsidRDefault="00121544" w:rsidP="00562AA1">
      <w:pPr>
        <w:pStyle w:val="Textonotapie"/>
        <w:tabs>
          <w:tab w:val="left" w:pos="567"/>
        </w:tabs>
        <w:ind w:left="570"/>
        <w:jc w:val="both"/>
        <w:rPr>
          <w:rFonts w:ascii="Arial Narrow" w:eastAsia="Arial Narrow" w:hAnsi="Arial Narrow" w:cs="Arial"/>
          <w:sz w:val="16"/>
          <w:szCs w:val="16"/>
        </w:rPr>
      </w:pPr>
      <w:r w:rsidRPr="00562AA1">
        <w:rPr>
          <w:rFonts w:ascii="Arial Narrow" w:eastAsia="Arial Narrow" w:hAnsi="Arial Narrow" w:cs="Arial Narrow"/>
          <w:sz w:val="16"/>
          <w:szCs w:val="16"/>
        </w:rPr>
        <w:t xml:space="preserve">b. </w:t>
      </w:r>
      <w:r w:rsidRPr="00562AA1">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562AA1" w:rsidRDefault="00121544"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w:t>
      </w:r>
    </w:p>
    <w:p w14:paraId="387AF728" w14:textId="77777777" w:rsidR="00121544" w:rsidRPr="00562AA1" w:rsidRDefault="00121544" w:rsidP="00562AA1">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562AA1" w:rsidRDefault="00121544" w:rsidP="00562AA1">
      <w:pPr>
        <w:pStyle w:val="Textonotapie"/>
        <w:ind w:firstLine="567"/>
        <w:jc w:val="both"/>
        <w:rPr>
          <w:rFonts w:ascii="Arial Narrow" w:eastAsia="Arial Narrow" w:hAnsi="Arial Narrow" w:cs="Arial"/>
          <w:b/>
          <w:bCs/>
          <w:sz w:val="16"/>
          <w:szCs w:val="16"/>
        </w:rPr>
      </w:pPr>
      <w:r w:rsidRPr="00562AA1">
        <w:rPr>
          <w:rFonts w:ascii="Arial Narrow" w:eastAsia="Arial Narrow" w:hAnsi="Arial Narrow" w:cs="Arial"/>
          <w:b/>
          <w:bCs/>
          <w:sz w:val="16"/>
          <w:szCs w:val="16"/>
        </w:rPr>
        <w:t>Artículo 2.- Información relevante</w:t>
      </w:r>
    </w:p>
    <w:p w14:paraId="2588E518" w14:textId="77777777" w:rsidR="00121544" w:rsidRPr="00562AA1" w:rsidRDefault="00121544" w:rsidP="00562AA1">
      <w:pPr>
        <w:pStyle w:val="Textonotapie"/>
        <w:tabs>
          <w:tab w:val="left" w:pos="567"/>
        </w:tabs>
        <w:ind w:left="567"/>
        <w:jc w:val="both"/>
        <w:rPr>
          <w:rFonts w:ascii="Arial Narrow" w:eastAsia="Arial Narrow" w:hAnsi="Arial Narrow" w:cs="Arial Narrow"/>
          <w:sz w:val="16"/>
          <w:szCs w:val="16"/>
        </w:rPr>
      </w:pPr>
      <w:r w:rsidRPr="00562AA1">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562AA1" w:rsidRDefault="00121544" w:rsidP="00562AA1">
      <w:pPr>
        <w:pStyle w:val="Textonotapie"/>
        <w:tabs>
          <w:tab w:val="left" w:pos="567"/>
        </w:tabs>
        <w:ind w:left="567"/>
        <w:jc w:val="both"/>
        <w:rPr>
          <w:rFonts w:ascii="Arial Narrow" w:eastAsia="Arial Narrow" w:hAnsi="Arial Narrow" w:cs="Arial Narrow"/>
          <w:sz w:val="16"/>
          <w:szCs w:val="16"/>
        </w:rPr>
      </w:pPr>
      <w:r w:rsidRPr="00562AA1">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562AA1" w:rsidRDefault="00121544" w:rsidP="00562AA1">
      <w:pPr>
        <w:pStyle w:val="Textonotapie"/>
        <w:tabs>
          <w:tab w:val="left" w:pos="567"/>
        </w:tabs>
        <w:ind w:left="567"/>
        <w:jc w:val="both"/>
        <w:rPr>
          <w:rFonts w:ascii="Arial Narrow" w:eastAsia="Arial Narrow" w:hAnsi="Arial Narrow" w:cs="Arial Narrow"/>
          <w:sz w:val="16"/>
          <w:szCs w:val="16"/>
        </w:rPr>
      </w:pPr>
      <w:r w:rsidRPr="00562AA1">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562AA1" w:rsidRDefault="00121544" w:rsidP="00562AA1">
      <w:pPr>
        <w:pStyle w:val="Textonotapie"/>
        <w:tabs>
          <w:tab w:val="left" w:pos="567"/>
        </w:tabs>
        <w:ind w:left="567"/>
        <w:jc w:val="both"/>
        <w:rPr>
          <w:rFonts w:ascii="Arial Narrow" w:eastAsia="Arial Narrow" w:hAnsi="Arial Narrow" w:cs="Arial"/>
          <w:sz w:val="16"/>
          <w:szCs w:val="16"/>
        </w:rPr>
      </w:pPr>
      <w:r w:rsidRPr="00562AA1">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562AA1">
        <w:rPr>
          <w:rFonts w:ascii="Arial Narrow" w:eastAsia="Arial Narrow" w:hAnsi="Arial Narrow" w:cs="Arial"/>
          <w:sz w:val="16"/>
          <w:szCs w:val="16"/>
        </w:rPr>
        <w:t xml:space="preserve">. </w:t>
      </w:r>
    </w:p>
    <w:p w14:paraId="6AD60276" w14:textId="77777777" w:rsidR="00121544" w:rsidRPr="00562AA1" w:rsidRDefault="00121544" w:rsidP="00562AA1">
      <w:pPr>
        <w:pStyle w:val="Textonotapie"/>
        <w:ind w:firstLine="567"/>
        <w:jc w:val="both"/>
        <w:rPr>
          <w:rFonts w:ascii="Arial Narrow" w:hAnsi="Arial Narrow"/>
          <w:sz w:val="16"/>
          <w:szCs w:val="16"/>
        </w:rPr>
      </w:pPr>
    </w:p>
  </w:footnote>
  <w:footnote w:id="5">
    <w:p w14:paraId="01E5566E" w14:textId="77777777" w:rsidR="03546BBC" w:rsidRPr="00562AA1" w:rsidRDefault="03546BBC" w:rsidP="00562AA1">
      <w:pPr>
        <w:pStyle w:val="Textonotapie"/>
        <w:tabs>
          <w:tab w:val="left" w:pos="567"/>
        </w:tabs>
        <w:ind w:left="567" w:right="-1" w:hanging="567"/>
        <w:jc w:val="both"/>
        <w:rPr>
          <w:rFonts w:ascii="Arial Narrow" w:eastAsia="Arial Narrow" w:hAnsi="Arial Narrow" w:cs="Arial Narrow"/>
          <w:b/>
          <w:bCs/>
          <w:sz w:val="16"/>
          <w:szCs w:val="16"/>
        </w:rPr>
      </w:pPr>
      <w:r w:rsidRPr="00562AA1">
        <w:rPr>
          <w:rStyle w:val="Refdenotaalpie"/>
          <w:rFonts w:ascii="Arial Narrow" w:hAnsi="Arial Narrow"/>
          <w:sz w:val="16"/>
          <w:szCs w:val="16"/>
          <w:vertAlign w:val="superscript"/>
        </w:rPr>
        <w:footnoteRef/>
      </w:r>
      <w:r w:rsidRPr="00562AA1">
        <w:rPr>
          <w:rFonts w:ascii="Arial Narrow" w:hAnsi="Arial Narrow"/>
          <w:sz w:val="16"/>
          <w:szCs w:val="16"/>
        </w:rPr>
        <w:t xml:space="preserve"> </w:t>
      </w:r>
      <w:r w:rsidRPr="00562AA1">
        <w:rPr>
          <w:rFonts w:ascii="Arial Narrow" w:hAnsi="Arial Narrow"/>
          <w:sz w:val="16"/>
          <w:szCs w:val="16"/>
        </w:rPr>
        <w:tab/>
      </w:r>
      <w:r w:rsidRPr="00562AA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D5908C5" w14:textId="21DB02A0" w:rsidR="03546BBC" w:rsidRPr="00562AA1" w:rsidRDefault="03546BBC" w:rsidP="00562AA1">
      <w:pPr>
        <w:pStyle w:val="Textonotapie"/>
        <w:ind w:left="567" w:right="-1"/>
        <w:jc w:val="both"/>
        <w:rPr>
          <w:rFonts w:ascii="Arial Narrow" w:eastAsia="Arial Narrow" w:hAnsi="Arial Narrow" w:cs="Arial Narrow"/>
          <w:b/>
          <w:bCs/>
          <w:sz w:val="16"/>
          <w:szCs w:val="16"/>
        </w:rPr>
      </w:pPr>
      <w:r w:rsidRPr="00562AA1">
        <w:rPr>
          <w:rFonts w:ascii="Arial Narrow" w:eastAsia="Arial Narrow" w:hAnsi="Arial Narrow" w:cs="Arial Narrow"/>
          <w:b/>
          <w:bCs/>
          <w:sz w:val="16"/>
          <w:szCs w:val="16"/>
        </w:rPr>
        <w:t xml:space="preserve">Artículo 49.- Definición de cláusulas abusivas </w:t>
      </w:r>
    </w:p>
    <w:p w14:paraId="4BD3FA60" w14:textId="57ED8A7B" w:rsidR="03546BBC" w:rsidRPr="00837447" w:rsidRDefault="03546BBC" w:rsidP="009E1A8D">
      <w:pPr>
        <w:pStyle w:val="Textonotapie"/>
        <w:ind w:left="567" w:right="-1"/>
        <w:jc w:val="both"/>
        <w:rPr>
          <w:rFonts w:ascii="Arial Narrow" w:eastAsia="Arial Narrow" w:hAnsi="Arial Narrow" w:cs="Arial Narrow"/>
          <w:sz w:val="16"/>
          <w:szCs w:val="16"/>
        </w:rPr>
      </w:pPr>
      <w:r w:rsidRPr="00562AA1">
        <w:rPr>
          <w:rFonts w:ascii="Arial Narrow" w:eastAsia="Arial Narrow" w:hAnsi="Arial Narrow" w:cs="Arial Narrow"/>
          <w:sz w:val="16"/>
          <w:szCs w:val="16"/>
        </w:rPr>
        <w:t xml:space="preserve">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w:t>
      </w:r>
      <w:r w:rsidRPr="00837447">
        <w:rPr>
          <w:rFonts w:ascii="Arial Narrow" w:eastAsia="Arial Narrow" w:hAnsi="Arial Narrow" w:cs="Arial Narrow"/>
          <w:sz w:val="16"/>
          <w:szCs w:val="16"/>
        </w:rPr>
        <w:t>coloquen al consumidor, en su perjuicio, en una situación de desventaja o desigualdad o anulen sus derechos.</w:t>
      </w:r>
    </w:p>
    <w:p w14:paraId="638A6097" w14:textId="77777777" w:rsidR="03546BBC" w:rsidRPr="00837447" w:rsidRDefault="03546BBC" w:rsidP="00562AA1">
      <w:pPr>
        <w:pStyle w:val="Textonotapie"/>
        <w:ind w:left="567" w:right="-1"/>
        <w:jc w:val="both"/>
        <w:rPr>
          <w:rFonts w:ascii="Arial Narrow" w:eastAsia="Arial Narrow" w:hAnsi="Arial Narrow" w:cs="Arial Narrow"/>
          <w:sz w:val="16"/>
          <w:szCs w:val="16"/>
        </w:rPr>
      </w:pPr>
      <w:r w:rsidRPr="00837447">
        <w:rPr>
          <w:rFonts w:ascii="Arial Narrow" w:eastAsia="Arial Narrow" w:hAnsi="Arial Narrow" w:cs="Arial Narrow"/>
          <w:sz w:val="16"/>
          <w:szCs w:val="16"/>
        </w:rPr>
        <w:t>(…)</w:t>
      </w:r>
    </w:p>
    <w:p w14:paraId="7EE0D4F4" w14:textId="76C566DB" w:rsidR="03546BBC" w:rsidRPr="00837447" w:rsidRDefault="03546BBC" w:rsidP="00562AA1">
      <w:pPr>
        <w:pStyle w:val="Textonotapie"/>
        <w:ind w:left="567" w:right="-1"/>
        <w:jc w:val="both"/>
        <w:rPr>
          <w:rFonts w:ascii="Arial Narrow" w:eastAsia="Arial Narrow" w:hAnsi="Arial Narrow" w:cs="Arial Narrow"/>
          <w:b/>
          <w:bCs/>
          <w:sz w:val="16"/>
          <w:szCs w:val="16"/>
        </w:rPr>
      </w:pPr>
      <w:r w:rsidRPr="00837447">
        <w:rPr>
          <w:rFonts w:ascii="Arial Narrow" w:eastAsia="Arial Narrow" w:hAnsi="Arial Narrow" w:cs="Arial Narrow"/>
          <w:b/>
          <w:bCs/>
          <w:sz w:val="16"/>
          <w:szCs w:val="16"/>
        </w:rPr>
        <w:t>Artículo 51.- Cláusulas abusivas de ineficacia relativa</w:t>
      </w:r>
    </w:p>
    <w:p w14:paraId="330B9456" w14:textId="2B8F6A40" w:rsidR="03546BBC" w:rsidRPr="00837447" w:rsidRDefault="03546BBC" w:rsidP="00562AA1">
      <w:pPr>
        <w:pStyle w:val="Textonotapie"/>
        <w:ind w:left="567" w:right="-1"/>
        <w:jc w:val="both"/>
        <w:rPr>
          <w:rFonts w:ascii="Arial Narrow" w:eastAsia="Arial Narrow" w:hAnsi="Arial Narrow" w:cs="Arial Narrow"/>
          <w:sz w:val="16"/>
          <w:szCs w:val="16"/>
        </w:rPr>
      </w:pPr>
      <w:r w:rsidRPr="00837447">
        <w:rPr>
          <w:rFonts w:ascii="Arial Narrow" w:eastAsia="Arial Narrow" w:hAnsi="Arial Narrow" w:cs="Arial Narrow"/>
          <w:sz w:val="16"/>
          <w:szCs w:val="16"/>
        </w:rPr>
        <w:t xml:space="preserve">De manera enunciativa, aunque no limitativa, son cláusulas abusivas atendiendo al caso concreto, las siguientes: </w:t>
      </w:r>
    </w:p>
    <w:p w14:paraId="7BBD0815" w14:textId="4087E14A" w:rsidR="03546BBC" w:rsidRPr="00837447" w:rsidRDefault="03546BBC" w:rsidP="00562AA1">
      <w:pPr>
        <w:pStyle w:val="Textonotapie"/>
        <w:ind w:left="567" w:right="-1"/>
        <w:jc w:val="both"/>
        <w:rPr>
          <w:rFonts w:ascii="Arial Narrow" w:eastAsia="Arial Narrow" w:hAnsi="Arial Narrow" w:cs="Arial Narrow"/>
          <w:sz w:val="16"/>
          <w:szCs w:val="16"/>
        </w:rPr>
      </w:pPr>
      <w:r w:rsidRPr="00837447">
        <w:rPr>
          <w:rFonts w:ascii="Arial Narrow" w:eastAsia="Arial Narrow" w:hAnsi="Arial Narrow" w:cs="Arial Narrow"/>
          <w:sz w:val="16"/>
          <w:szCs w:val="16"/>
        </w:rPr>
        <w:t>a. Las que impongan obstáculos onerosos o desproporcionados para el ejercicio de los derechos reconocidos al consumidor en los contratos.</w:t>
      </w:r>
    </w:p>
    <w:p w14:paraId="3431DFAF" w14:textId="5D888743" w:rsidR="03546BBC" w:rsidRPr="00837447" w:rsidRDefault="03546BBC" w:rsidP="00562AA1">
      <w:pPr>
        <w:pStyle w:val="Textonotapie"/>
        <w:ind w:left="567" w:right="-1"/>
        <w:jc w:val="both"/>
        <w:rPr>
          <w:rFonts w:ascii="Arial Narrow" w:eastAsia="Arial Narrow" w:hAnsi="Arial Narrow" w:cs="Arial Narrow"/>
          <w:sz w:val="16"/>
          <w:szCs w:val="16"/>
        </w:rPr>
      </w:pPr>
      <w:r w:rsidRPr="00837447">
        <w:rPr>
          <w:rFonts w:ascii="Arial Narrow" w:eastAsia="Arial Narrow" w:hAnsi="Arial Narrow" w:cs="Arial Narrow"/>
          <w:sz w:val="16"/>
          <w:szCs w:val="16"/>
        </w:rPr>
        <w:t>(...)</w:t>
      </w:r>
    </w:p>
    <w:p w14:paraId="1F946618" w14:textId="5D03B4E0" w:rsidR="03546BBC" w:rsidRPr="00837447" w:rsidRDefault="03546BBC" w:rsidP="00562AA1">
      <w:pPr>
        <w:pStyle w:val="Textonotapie"/>
        <w:ind w:left="567" w:right="-1"/>
        <w:jc w:val="both"/>
        <w:rPr>
          <w:rFonts w:ascii="Arial Narrow" w:eastAsia="Arial Narrow" w:hAnsi="Arial Narrow" w:cs="Arial Narrow"/>
          <w:sz w:val="16"/>
          <w:szCs w:val="16"/>
        </w:rPr>
      </w:pPr>
      <w:r w:rsidRPr="00837447">
        <w:rPr>
          <w:rFonts w:ascii="Arial Narrow" w:eastAsia="Arial Narrow" w:hAnsi="Arial Narrow" w:cs="Arial Narrow"/>
          <w:sz w:val="16"/>
          <w:szCs w:val="16"/>
        </w:rPr>
        <w:t>d. Las que establezcan cargas económicas o procedimientos engorrosos para efectuar quejas ante el proveedor, así como las que establezcan procedimientos engorrosos para proceder a la reparación del producto no idóneo, o supongan cualquier acto previo o acción por parte del consumidor que imposibilite la debida protección de sus derechos.</w:t>
      </w:r>
    </w:p>
    <w:p w14:paraId="6814C0D4" w14:textId="22B6C45F" w:rsidR="03546BBC" w:rsidRPr="00562AA1" w:rsidRDefault="03546BBC" w:rsidP="00562AA1">
      <w:pPr>
        <w:pStyle w:val="Textonotapie"/>
        <w:ind w:left="567" w:right="-1"/>
        <w:jc w:val="both"/>
        <w:rPr>
          <w:rFonts w:ascii="Arial Narrow" w:eastAsia="Arial Narrow" w:hAnsi="Arial Narrow" w:cs="Arial Narrow"/>
          <w:sz w:val="16"/>
          <w:szCs w:val="16"/>
        </w:rPr>
      </w:pPr>
      <w:r w:rsidRPr="00837447">
        <w:rPr>
          <w:rFonts w:ascii="Arial Narrow" w:eastAsia="Arial Narrow" w:hAnsi="Arial Narrow" w:cs="Arial Narrow"/>
          <w:sz w:val="16"/>
          <w:szCs w:val="16"/>
        </w:rPr>
        <w:t>(...).</w:t>
      </w:r>
    </w:p>
    <w:p w14:paraId="046CE274" w14:textId="77777777" w:rsidR="03546BBC" w:rsidRPr="00562AA1" w:rsidRDefault="03546BBC" w:rsidP="00562AA1">
      <w:pPr>
        <w:pStyle w:val="Textonotapie"/>
        <w:jc w:val="both"/>
        <w:rPr>
          <w:rFonts w:ascii="Arial Narrow" w:hAnsi="Arial Narrow"/>
          <w:sz w:val="16"/>
          <w:szCs w:val="16"/>
        </w:rPr>
      </w:pPr>
    </w:p>
  </w:footnote>
  <w:footnote w:id="6">
    <w:p w14:paraId="17A59CC5"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rPr>
        <w:t xml:space="preserve"> </w:t>
      </w:r>
      <w:r w:rsidRPr="00562AA1">
        <w:rPr>
          <w:rFonts w:ascii="Arial Narrow" w:hAnsi="Arial Narrow" w:cs="Arial"/>
          <w:sz w:val="16"/>
          <w:szCs w:val="16"/>
        </w:rPr>
        <w:tab/>
      </w:r>
      <w:r w:rsidRPr="00562AA1">
        <w:rPr>
          <w:rFonts w:ascii="Arial Narrow" w:eastAsia="Arial Narrow" w:hAnsi="Arial Narrow" w:cs="Arial"/>
          <w:b/>
          <w:bCs/>
          <w:sz w:val="16"/>
          <w:szCs w:val="16"/>
        </w:rPr>
        <w:t xml:space="preserve">LEY SOBRE FACULTADES, NORMAS Y ORGANIZACIÓN DEL INDECOPI, APROBADA POR DECRETO LEGISLATIVO </w:t>
      </w:r>
      <w:proofErr w:type="spellStart"/>
      <w:r w:rsidRPr="00562AA1">
        <w:rPr>
          <w:rFonts w:ascii="Arial Narrow" w:eastAsia="Arial Narrow" w:hAnsi="Arial Narrow" w:cs="Arial"/>
          <w:b/>
          <w:bCs/>
          <w:sz w:val="16"/>
          <w:szCs w:val="16"/>
        </w:rPr>
        <w:t/>
      </w:r>
      <w:proofErr w:type="spellEnd"/>
      <w:r w:rsidRPr="00562AA1">
        <w:rPr>
          <w:rFonts w:ascii="Arial Narrow" w:eastAsia="Arial Narrow" w:hAnsi="Arial Narrow" w:cs="Arial"/>
          <w:b/>
          <w:bCs/>
          <w:sz w:val="16"/>
          <w:szCs w:val="16"/>
        </w:rPr>
        <w:t xml:space="preserve"> 807 Artículo 24.-</w:t>
      </w:r>
      <w:r w:rsidRPr="00562AA1">
        <w:rPr>
          <w:rFonts w:ascii="Arial Narrow" w:eastAsia="Arial Narrow" w:hAnsi="Arial Narrow" w:cs="Arial"/>
          <w:sz w:val="16"/>
          <w:szCs w:val="16"/>
        </w:rPr>
        <w:t xml:space="preserve"> El </w:t>
      </w:r>
      <w:proofErr w:type="gramStart"/>
      <w:r w:rsidRPr="00562AA1">
        <w:rPr>
          <w:rFonts w:ascii="Arial Narrow" w:eastAsia="Arial Narrow" w:hAnsi="Arial Narrow" w:cs="Arial"/>
          <w:sz w:val="16"/>
          <w:szCs w:val="16"/>
        </w:rPr>
        <w:t>Secretario Técnico</w:t>
      </w:r>
      <w:proofErr w:type="gramEnd"/>
      <w:r w:rsidRPr="00562AA1">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 xml:space="preserve">(...) </w:t>
      </w:r>
    </w:p>
    <w:p w14:paraId="7B2AB955"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w:t>
      </w:r>
    </w:p>
    <w:p w14:paraId="09B4F71B"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 </w:t>
      </w:r>
    </w:p>
    <w:p w14:paraId="7E788299" w14:textId="77777777" w:rsidR="00CA59A2" w:rsidRPr="00562AA1" w:rsidRDefault="00CA59A2" w:rsidP="00562AA1">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562AA1" w:rsidRDefault="00CA59A2" w:rsidP="00562AA1">
      <w:pPr>
        <w:pStyle w:val="Textonotapie"/>
        <w:ind w:left="567" w:hanging="567"/>
        <w:jc w:val="both"/>
        <w:rPr>
          <w:rFonts w:ascii="Arial Narrow" w:hAnsi="Arial Narrow" w:cs="Arial"/>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rPr>
        <w:t xml:space="preserve"> </w:t>
      </w:r>
      <w:r w:rsidRPr="00562AA1">
        <w:rPr>
          <w:rFonts w:ascii="Arial Narrow" w:hAnsi="Arial Narrow" w:cs="Arial"/>
          <w:sz w:val="16"/>
          <w:szCs w:val="16"/>
        </w:rPr>
        <w:tab/>
        <w:t xml:space="preserve">El número de trabajadores se atenderá siempre que la empresa haya sido constituida antes de la vigencia de la Ley </w:t>
      </w:r>
      <w:proofErr w:type="spellStart"/>
      <w:r w:rsidRPr="00562AA1">
        <w:rPr>
          <w:rFonts w:ascii="Arial Narrow" w:hAnsi="Arial Narrow" w:cs="Arial"/>
          <w:sz w:val="16"/>
          <w:szCs w:val="16"/>
        </w:rPr>
        <w:t/>
      </w:r>
      <w:proofErr w:type="spellEnd"/>
      <w:r w:rsidRPr="00562AA1">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62AA1">
        <w:rPr>
          <w:rFonts w:ascii="Arial Narrow" w:hAnsi="Arial Narrow" w:cs="Arial"/>
          <w:sz w:val="16"/>
          <w:szCs w:val="16"/>
        </w:rPr>
        <w:t>entrada en vigencia</w:t>
      </w:r>
      <w:proofErr w:type="gramEnd"/>
      <w:r w:rsidRPr="00562AA1">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562AA1" w:rsidRDefault="00CA59A2" w:rsidP="00562AA1">
      <w:pPr>
        <w:pStyle w:val="Textonotapie"/>
        <w:ind w:left="567" w:hanging="567"/>
        <w:jc w:val="both"/>
        <w:rPr>
          <w:rFonts w:ascii="Arial Narrow" w:hAnsi="Arial Narrow" w:cs="Arial"/>
          <w:sz w:val="16"/>
          <w:szCs w:val="16"/>
        </w:rPr>
      </w:pPr>
    </w:p>
  </w:footnote>
  <w:footnote w:id="8">
    <w:p w14:paraId="12554D7B" w14:textId="77777777" w:rsidR="00CA59A2" w:rsidRPr="00562AA1" w:rsidRDefault="00CA59A2" w:rsidP="00562AA1">
      <w:pPr>
        <w:pStyle w:val="Textonotapie"/>
        <w:ind w:left="567" w:hanging="567"/>
        <w:jc w:val="both"/>
        <w:rPr>
          <w:rFonts w:ascii="Arial Narrow" w:hAnsi="Arial Narrow" w:cs="Arial"/>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rPr>
        <w:t xml:space="preserve"> </w:t>
      </w:r>
      <w:r w:rsidRPr="00562AA1">
        <w:rPr>
          <w:rFonts w:ascii="Arial Narrow" w:hAnsi="Arial Narrow" w:cs="Arial"/>
          <w:sz w:val="16"/>
          <w:szCs w:val="16"/>
        </w:rPr>
        <w:tab/>
      </w:r>
      <w:r w:rsidRPr="00562AA1">
        <w:rPr>
          <w:rFonts w:ascii="Arial Narrow" w:eastAsia="Arial Narrow" w:hAnsi="Arial Narrow" w:cs="Arial"/>
          <w:b/>
          <w:sz w:val="16"/>
          <w:szCs w:val="16"/>
        </w:rPr>
        <w:t>LEY 29571, CÓDIGO DE PROTECCIÓN Y DEFENSA DEL CONSUMIDOR</w:t>
      </w:r>
      <w:r w:rsidRPr="00562AA1">
        <w:rPr>
          <w:rFonts w:ascii="Arial Narrow" w:hAnsi="Arial Narrow" w:cs="Arial"/>
          <w:b/>
          <w:bCs/>
          <w:sz w:val="16"/>
          <w:szCs w:val="16"/>
        </w:rPr>
        <w:t xml:space="preserve">, </w:t>
      </w:r>
      <w:r w:rsidRPr="00562AA1">
        <w:rPr>
          <w:rFonts w:ascii="Arial Narrow" w:hAnsi="Arial Narrow" w:cs="Arial"/>
          <w:b/>
          <w:sz w:val="16"/>
          <w:szCs w:val="16"/>
        </w:rPr>
        <w:t>publicado el 2 de setiembre de 2010 y modificado por Decreto Legislativo 1308</w:t>
      </w:r>
    </w:p>
    <w:p w14:paraId="6D8A2F03" w14:textId="77777777" w:rsidR="00CA59A2" w:rsidRPr="00562AA1" w:rsidRDefault="00CA59A2" w:rsidP="00562AA1">
      <w:pPr>
        <w:pStyle w:val="Textonotapie"/>
        <w:ind w:left="567" w:hanging="567"/>
        <w:jc w:val="both"/>
        <w:rPr>
          <w:rFonts w:ascii="Arial Narrow" w:hAnsi="Arial Narrow" w:cs="Arial"/>
          <w:b/>
          <w:bCs/>
          <w:sz w:val="16"/>
          <w:szCs w:val="16"/>
        </w:rPr>
      </w:pPr>
      <w:r w:rsidRPr="00562AA1">
        <w:rPr>
          <w:rFonts w:ascii="Arial Narrow" w:hAnsi="Arial Narrow" w:cs="Arial"/>
          <w:sz w:val="16"/>
          <w:szCs w:val="16"/>
        </w:rPr>
        <w:tab/>
      </w:r>
      <w:r w:rsidRPr="00562AA1">
        <w:rPr>
          <w:rFonts w:ascii="Arial Narrow" w:hAnsi="Arial Narrow" w:cs="Arial"/>
          <w:b/>
          <w:bCs/>
          <w:sz w:val="16"/>
          <w:szCs w:val="16"/>
        </w:rPr>
        <w:t>Artículo 110.- Sanciones Administrativas</w:t>
      </w:r>
    </w:p>
    <w:p w14:paraId="693A834B" w14:textId="77777777" w:rsidR="00CA59A2" w:rsidRPr="00562AA1" w:rsidRDefault="00CA59A2" w:rsidP="00562AA1">
      <w:pPr>
        <w:autoSpaceDE w:val="0"/>
        <w:autoSpaceDN w:val="0"/>
        <w:adjustRightInd w:val="0"/>
        <w:spacing w:after="0" w:line="240" w:lineRule="auto"/>
        <w:ind w:left="567"/>
        <w:jc w:val="both"/>
        <w:rPr>
          <w:rFonts w:ascii="Arial Narrow" w:hAnsi="Arial Narrow" w:cs="Arial"/>
          <w:sz w:val="16"/>
          <w:szCs w:val="16"/>
          <w:lang w:eastAsia="es-PE"/>
        </w:rPr>
      </w:pPr>
      <w:r w:rsidRPr="00562AA1">
        <w:rPr>
          <w:rFonts w:ascii="Arial Narrow" w:hAnsi="Arial Narrow" w:cs="Arial"/>
          <w:sz w:val="16"/>
          <w:szCs w:val="16"/>
          <w:lang w:eastAsia="es-PE"/>
        </w:rPr>
        <w:t>(…)</w:t>
      </w:r>
    </w:p>
    <w:p w14:paraId="04CBC22B" w14:textId="77777777" w:rsidR="00CA59A2" w:rsidRPr="00562AA1" w:rsidRDefault="00CA59A2" w:rsidP="00562AA1">
      <w:pPr>
        <w:autoSpaceDE w:val="0"/>
        <w:autoSpaceDN w:val="0"/>
        <w:adjustRightInd w:val="0"/>
        <w:spacing w:after="0" w:line="240" w:lineRule="auto"/>
        <w:ind w:left="567"/>
        <w:jc w:val="both"/>
        <w:rPr>
          <w:rFonts w:ascii="Arial Narrow" w:hAnsi="Arial Narrow" w:cs="Arial"/>
          <w:sz w:val="16"/>
          <w:szCs w:val="16"/>
          <w:lang w:eastAsia="es-PE"/>
        </w:rPr>
      </w:pPr>
      <w:r w:rsidRPr="00562AA1">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62AA1" w:rsidRDefault="00CA59A2" w:rsidP="00562AA1">
      <w:pPr>
        <w:autoSpaceDE w:val="0"/>
        <w:autoSpaceDN w:val="0"/>
        <w:adjustRightInd w:val="0"/>
        <w:spacing w:after="0" w:line="240" w:lineRule="auto"/>
        <w:ind w:left="567"/>
        <w:jc w:val="both"/>
        <w:rPr>
          <w:rFonts w:ascii="Arial Narrow" w:hAnsi="Arial Narrow" w:cs="Arial"/>
          <w:sz w:val="16"/>
          <w:szCs w:val="16"/>
          <w:lang w:eastAsia="es-PE"/>
        </w:rPr>
      </w:pPr>
      <w:r w:rsidRPr="00562AA1">
        <w:rPr>
          <w:rFonts w:ascii="Arial Narrow" w:hAnsi="Arial Narrow" w:cs="Arial"/>
          <w:sz w:val="16"/>
          <w:szCs w:val="16"/>
          <w:lang w:eastAsia="es-PE"/>
        </w:rPr>
        <w:t>(…).</w:t>
      </w:r>
    </w:p>
    <w:p w14:paraId="3B6754D8" w14:textId="77777777" w:rsidR="00CA59A2" w:rsidRPr="00562AA1" w:rsidRDefault="00CA59A2" w:rsidP="00562AA1">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562AA1" w:rsidRDefault="00CA59A2" w:rsidP="00562AA1">
      <w:pPr>
        <w:spacing w:after="0" w:line="240" w:lineRule="auto"/>
        <w:ind w:left="567" w:hanging="567"/>
        <w:jc w:val="both"/>
        <w:rPr>
          <w:rFonts w:ascii="Arial Narrow" w:hAnsi="Arial Narrow" w:cs="Arial"/>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vertAlign w:val="superscript"/>
        </w:rPr>
        <w:t xml:space="preserve"> </w:t>
      </w:r>
      <w:r w:rsidRPr="00562AA1">
        <w:rPr>
          <w:rFonts w:ascii="Arial Narrow" w:hAnsi="Arial Narrow" w:cs="Arial"/>
          <w:sz w:val="16"/>
          <w:szCs w:val="16"/>
        </w:rPr>
        <w:t xml:space="preserve"> </w:t>
      </w:r>
      <w:r w:rsidRPr="00562AA1">
        <w:rPr>
          <w:rFonts w:ascii="Arial Narrow" w:hAnsi="Arial Narrow" w:cs="Arial"/>
          <w:sz w:val="16"/>
          <w:szCs w:val="16"/>
        </w:rPr>
        <w:tab/>
      </w:r>
      <w:r w:rsidRPr="00562AA1">
        <w:rPr>
          <w:rFonts w:ascii="Arial Narrow" w:eastAsia="Arial Narrow" w:hAnsi="Arial Narrow" w:cs="Arial"/>
          <w:b/>
          <w:sz w:val="16"/>
          <w:szCs w:val="16"/>
        </w:rPr>
        <w:t>LEY 29571, CÓDIGO DE PROTECCIÓN Y DEFENSA DEL CONSUMIDOR</w:t>
      </w:r>
      <w:r w:rsidRPr="00562AA1">
        <w:rPr>
          <w:rFonts w:ascii="Arial Narrow" w:hAnsi="Arial Narrow" w:cs="Arial"/>
          <w:b/>
          <w:bCs/>
          <w:sz w:val="16"/>
          <w:szCs w:val="16"/>
        </w:rPr>
        <w:t xml:space="preserve">, </w:t>
      </w:r>
      <w:r w:rsidRPr="00562AA1">
        <w:rPr>
          <w:rFonts w:ascii="Arial Narrow" w:hAnsi="Arial Narrow" w:cs="Arial"/>
          <w:b/>
          <w:sz w:val="16"/>
          <w:szCs w:val="16"/>
        </w:rPr>
        <w:t>publicado el 2 de setiembre de 2010 y modificado por Decreto Legislativo 1308</w:t>
      </w:r>
    </w:p>
    <w:p w14:paraId="4BC9BF8D" w14:textId="77777777" w:rsidR="00CA59A2" w:rsidRPr="00562AA1" w:rsidRDefault="00CA59A2" w:rsidP="00562AA1">
      <w:pPr>
        <w:spacing w:after="0" w:line="240" w:lineRule="auto"/>
        <w:ind w:left="567" w:hanging="567"/>
        <w:jc w:val="both"/>
        <w:rPr>
          <w:rFonts w:ascii="Arial Narrow" w:eastAsia="Arial Narrow" w:hAnsi="Arial Narrow" w:cs="Arial"/>
          <w:b/>
          <w:sz w:val="16"/>
          <w:szCs w:val="16"/>
        </w:rPr>
      </w:pPr>
      <w:r w:rsidRPr="00562AA1">
        <w:rPr>
          <w:rFonts w:ascii="Arial Narrow" w:eastAsia="Arial Narrow" w:hAnsi="Arial Narrow" w:cs="Arial"/>
          <w:b/>
          <w:sz w:val="16"/>
          <w:szCs w:val="16"/>
        </w:rPr>
        <w:tab/>
        <w:t>Artículo 110.- Sanciones administrativas</w:t>
      </w:r>
    </w:p>
    <w:p w14:paraId="15C6524D" w14:textId="77777777" w:rsidR="00CA59A2" w:rsidRPr="00562AA1" w:rsidRDefault="00CA59A2" w:rsidP="00562AA1">
      <w:pPr>
        <w:spacing w:after="0" w:line="240" w:lineRule="auto"/>
        <w:ind w:left="567"/>
        <w:jc w:val="both"/>
        <w:rPr>
          <w:rFonts w:ascii="Arial Narrow" w:hAnsi="Arial Narrow" w:cs="Arial"/>
          <w:sz w:val="16"/>
          <w:szCs w:val="16"/>
        </w:rPr>
      </w:pPr>
      <w:r w:rsidRPr="00562AA1">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62AA1" w:rsidRDefault="00CA59A2" w:rsidP="00562AA1">
      <w:pPr>
        <w:numPr>
          <w:ilvl w:val="0"/>
          <w:numId w:val="2"/>
        </w:numPr>
        <w:spacing w:after="0" w:line="240" w:lineRule="auto"/>
        <w:ind w:left="426" w:firstLine="141"/>
        <w:jc w:val="both"/>
        <w:rPr>
          <w:rFonts w:ascii="Arial Narrow" w:eastAsia="Arial Narrow" w:hAnsi="Arial Narrow" w:cs="Arial"/>
          <w:sz w:val="16"/>
          <w:szCs w:val="16"/>
        </w:rPr>
      </w:pPr>
      <w:r w:rsidRPr="00562AA1">
        <w:rPr>
          <w:rFonts w:ascii="Arial Narrow" w:eastAsia="Arial Narrow" w:hAnsi="Arial Narrow" w:cs="Arial"/>
          <w:sz w:val="16"/>
          <w:szCs w:val="16"/>
        </w:rPr>
        <w:t>Infracciones leves, con una amonestación o con una multa de hasta cincuenta (50) UIT.</w:t>
      </w:r>
    </w:p>
    <w:p w14:paraId="3EC7469A" w14:textId="77777777" w:rsidR="00CA59A2" w:rsidRPr="00562AA1" w:rsidRDefault="00CA59A2" w:rsidP="00562AA1">
      <w:pPr>
        <w:numPr>
          <w:ilvl w:val="0"/>
          <w:numId w:val="2"/>
        </w:numPr>
        <w:spacing w:after="0" w:line="240" w:lineRule="auto"/>
        <w:ind w:left="426" w:firstLine="141"/>
        <w:jc w:val="both"/>
        <w:rPr>
          <w:rFonts w:ascii="Arial Narrow" w:eastAsia="Arial Narrow" w:hAnsi="Arial Narrow" w:cs="Arial"/>
          <w:sz w:val="16"/>
          <w:szCs w:val="16"/>
        </w:rPr>
      </w:pPr>
      <w:r w:rsidRPr="00562AA1">
        <w:rPr>
          <w:rFonts w:ascii="Arial Narrow" w:eastAsia="Arial Narrow" w:hAnsi="Arial Narrow" w:cs="Arial"/>
          <w:sz w:val="16"/>
          <w:szCs w:val="16"/>
        </w:rPr>
        <w:t>Infracciones graves, con una multa de hasta ciento cincuenta (150) UIT.</w:t>
      </w:r>
    </w:p>
    <w:p w14:paraId="7DEC6213" w14:textId="77777777" w:rsidR="00CA59A2" w:rsidRPr="00562AA1" w:rsidRDefault="00CA59A2" w:rsidP="00562AA1">
      <w:pPr>
        <w:numPr>
          <w:ilvl w:val="0"/>
          <w:numId w:val="2"/>
        </w:numPr>
        <w:spacing w:after="0" w:line="240" w:lineRule="auto"/>
        <w:ind w:left="426" w:firstLine="141"/>
        <w:jc w:val="both"/>
        <w:rPr>
          <w:rFonts w:ascii="Arial Narrow" w:eastAsia="Arial Narrow" w:hAnsi="Arial Narrow" w:cs="Arial"/>
          <w:sz w:val="16"/>
          <w:szCs w:val="16"/>
        </w:rPr>
      </w:pPr>
      <w:r w:rsidRPr="00562AA1">
        <w:rPr>
          <w:rFonts w:ascii="Arial Narrow" w:eastAsia="Arial Narrow" w:hAnsi="Arial Narrow" w:cs="Arial"/>
          <w:sz w:val="16"/>
          <w:szCs w:val="16"/>
        </w:rPr>
        <w:t>Infracciones muy graves, con una multa de hasta cuatrocientos cincuenta (450) UIT.</w:t>
      </w:r>
    </w:p>
    <w:p w14:paraId="707B74D3"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w:t>
      </w:r>
    </w:p>
  </w:footnote>
  <w:footnote w:id="10">
    <w:p w14:paraId="4B3DC1A8" w14:textId="77777777" w:rsidR="00CA59A2" w:rsidRPr="00562AA1" w:rsidRDefault="00CA59A2" w:rsidP="00562AA1">
      <w:pPr>
        <w:spacing w:after="0" w:line="240" w:lineRule="auto"/>
        <w:ind w:left="567" w:hanging="567"/>
        <w:jc w:val="both"/>
        <w:rPr>
          <w:rFonts w:ascii="Arial Narrow" w:eastAsia="Arial Narrow" w:hAnsi="Arial Narrow" w:cs="Arial"/>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rPr>
        <w:t xml:space="preserve"> </w:t>
      </w:r>
      <w:r w:rsidRPr="00562AA1">
        <w:rPr>
          <w:rFonts w:ascii="Arial Narrow" w:hAnsi="Arial Narrow" w:cs="Arial"/>
          <w:sz w:val="16"/>
          <w:szCs w:val="16"/>
        </w:rPr>
        <w:tab/>
      </w:r>
      <w:r w:rsidRPr="00562AA1">
        <w:rPr>
          <w:rFonts w:ascii="Arial Narrow" w:eastAsia="Arial Narrow" w:hAnsi="Arial Narrow" w:cs="Arial"/>
          <w:b/>
          <w:sz w:val="16"/>
          <w:szCs w:val="16"/>
        </w:rPr>
        <w:t>Artículo 114.- Medidas correctivas</w:t>
      </w:r>
    </w:p>
    <w:p w14:paraId="1B3B1F61"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62AA1" w:rsidRDefault="00CA59A2" w:rsidP="00562AA1">
      <w:pPr>
        <w:spacing w:after="0" w:line="240" w:lineRule="auto"/>
        <w:ind w:left="567"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62AA1" w:rsidRDefault="00CA59A2" w:rsidP="00562AA1">
      <w:pPr>
        <w:spacing w:after="0" w:line="240" w:lineRule="auto"/>
        <w:ind w:left="567" w:hanging="567"/>
        <w:jc w:val="both"/>
        <w:rPr>
          <w:rFonts w:ascii="Arial Narrow" w:eastAsia="Arial Narrow" w:hAnsi="Arial Narrow" w:cs="Arial"/>
          <w:sz w:val="16"/>
          <w:szCs w:val="16"/>
        </w:rPr>
      </w:pPr>
      <w:r w:rsidRPr="00562AA1">
        <w:rPr>
          <w:rFonts w:ascii="Arial Narrow" w:eastAsia="Arial Narrow" w:hAnsi="Arial Narrow" w:cs="Arial"/>
          <w:sz w:val="16"/>
          <w:szCs w:val="16"/>
        </w:rPr>
        <w:tab/>
        <w:t>Las medidas correctivas complementarias pueden dictarse de oficio o a pedido de parte.</w:t>
      </w:r>
    </w:p>
    <w:p w14:paraId="51455ACA" w14:textId="77777777" w:rsidR="00CA59A2" w:rsidRPr="00562AA1" w:rsidRDefault="00CA59A2" w:rsidP="00562AA1">
      <w:pPr>
        <w:spacing w:after="0" w:line="240" w:lineRule="auto"/>
        <w:ind w:left="567" w:hanging="567"/>
        <w:jc w:val="both"/>
        <w:rPr>
          <w:rFonts w:ascii="Arial Narrow" w:hAnsi="Arial Narrow" w:cs="Arial"/>
          <w:sz w:val="16"/>
          <w:szCs w:val="16"/>
        </w:rPr>
      </w:pPr>
    </w:p>
    <w:p w14:paraId="6CB8D69D" w14:textId="77777777" w:rsidR="00CA59A2" w:rsidRPr="00562AA1" w:rsidRDefault="00CA59A2" w:rsidP="00562AA1">
      <w:pPr>
        <w:spacing w:after="0" w:line="240" w:lineRule="auto"/>
        <w:ind w:left="567" w:hanging="567"/>
        <w:jc w:val="both"/>
        <w:rPr>
          <w:rFonts w:ascii="Arial Narrow" w:hAnsi="Arial Narrow" w:cs="Arial"/>
          <w:sz w:val="16"/>
          <w:szCs w:val="16"/>
        </w:rPr>
      </w:pPr>
      <w:r w:rsidRPr="00562AA1">
        <w:rPr>
          <w:rFonts w:ascii="Arial Narrow" w:eastAsia="Arial Narrow" w:hAnsi="Arial Narrow" w:cs="Arial"/>
          <w:b/>
          <w:sz w:val="16"/>
          <w:szCs w:val="16"/>
        </w:rPr>
        <w:tab/>
        <w:t>Artículo 115.- Medidas correctivas reparadoras</w:t>
      </w:r>
    </w:p>
    <w:p w14:paraId="0A0E4012" w14:textId="77777777" w:rsidR="00CA59A2" w:rsidRPr="00562AA1" w:rsidRDefault="00CA59A2" w:rsidP="00562AA1">
      <w:pPr>
        <w:spacing w:after="0" w:line="240" w:lineRule="auto"/>
        <w:ind w:left="567" w:hanging="283"/>
        <w:jc w:val="both"/>
        <w:rPr>
          <w:rFonts w:ascii="Arial Narrow" w:eastAsia="Arial Narrow" w:hAnsi="Arial Narrow" w:cs="Arial"/>
          <w:sz w:val="16"/>
          <w:szCs w:val="16"/>
        </w:rPr>
      </w:pPr>
      <w:r w:rsidRPr="00562AA1">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62AA1" w:rsidRDefault="00CA59A2" w:rsidP="00562AA1">
      <w:pPr>
        <w:numPr>
          <w:ilvl w:val="0"/>
          <w:numId w:val="1"/>
        </w:numPr>
        <w:spacing w:after="0" w:line="240" w:lineRule="auto"/>
        <w:ind w:left="567" w:firstLine="0"/>
        <w:jc w:val="both"/>
        <w:rPr>
          <w:rFonts w:ascii="Arial Narrow" w:eastAsia="Arial Narrow" w:hAnsi="Arial Narrow" w:cs="Arial"/>
          <w:sz w:val="16"/>
          <w:szCs w:val="16"/>
        </w:rPr>
      </w:pPr>
      <w:r w:rsidRPr="00562AA1">
        <w:rPr>
          <w:rFonts w:ascii="Arial Narrow" w:eastAsia="Arial Narrow" w:hAnsi="Arial Narrow" w:cs="Arial"/>
          <w:sz w:val="16"/>
          <w:szCs w:val="16"/>
        </w:rPr>
        <w:t>Reparar productos.</w:t>
      </w:r>
    </w:p>
    <w:p w14:paraId="64B5280D" w14:textId="77777777" w:rsidR="00CA59A2" w:rsidRPr="00562AA1" w:rsidRDefault="00CA59A2" w:rsidP="00562AA1">
      <w:pPr>
        <w:numPr>
          <w:ilvl w:val="0"/>
          <w:numId w:val="1"/>
        </w:numPr>
        <w:spacing w:after="0" w:line="240" w:lineRule="auto"/>
        <w:ind w:left="567" w:firstLine="0"/>
        <w:jc w:val="both"/>
        <w:rPr>
          <w:rFonts w:ascii="Arial Narrow" w:eastAsia="Arial Narrow" w:hAnsi="Arial Narrow" w:cs="Arial"/>
          <w:sz w:val="16"/>
          <w:szCs w:val="16"/>
        </w:rPr>
      </w:pPr>
      <w:r w:rsidRPr="00562AA1">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562AA1" w:rsidRDefault="00CA59A2" w:rsidP="00562AA1">
      <w:pPr>
        <w:numPr>
          <w:ilvl w:val="0"/>
          <w:numId w:val="1"/>
        </w:numPr>
        <w:spacing w:after="0" w:line="240" w:lineRule="auto"/>
        <w:ind w:left="567" w:firstLine="0"/>
        <w:jc w:val="both"/>
        <w:rPr>
          <w:rFonts w:ascii="Arial Narrow" w:eastAsia="Arial Narrow" w:hAnsi="Arial Narrow" w:cs="Arial"/>
          <w:sz w:val="16"/>
          <w:szCs w:val="16"/>
        </w:rPr>
      </w:pPr>
      <w:r w:rsidRPr="00562AA1">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62AA1" w:rsidRDefault="00CA59A2" w:rsidP="00562AA1">
      <w:pPr>
        <w:numPr>
          <w:ilvl w:val="0"/>
          <w:numId w:val="1"/>
        </w:numPr>
        <w:spacing w:after="0" w:line="240" w:lineRule="auto"/>
        <w:ind w:left="567" w:firstLine="0"/>
        <w:jc w:val="both"/>
        <w:rPr>
          <w:rFonts w:ascii="Arial Narrow" w:eastAsia="Arial Narrow" w:hAnsi="Arial Narrow" w:cs="Arial"/>
          <w:sz w:val="16"/>
          <w:szCs w:val="16"/>
        </w:rPr>
      </w:pPr>
      <w:r w:rsidRPr="00562AA1">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562AA1" w:rsidRDefault="00CA59A2" w:rsidP="00562AA1">
      <w:pPr>
        <w:numPr>
          <w:ilvl w:val="0"/>
          <w:numId w:val="1"/>
        </w:numPr>
        <w:spacing w:after="0" w:line="240" w:lineRule="auto"/>
        <w:ind w:left="567" w:firstLine="0"/>
        <w:jc w:val="both"/>
        <w:rPr>
          <w:rFonts w:ascii="Arial Narrow" w:eastAsia="Arial Narrow" w:hAnsi="Arial Narrow" w:cs="Arial"/>
          <w:sz w:val="16"/>
          <w:szCs w:val="16"/>
        </w:rPr>
      </w:pPr>
      <w:r w:rsidRPr="00562AA1">
        <w:rPr>
          <w:rFonts w:ascii="Arial Narrow" w:eastAsia="Arial Narrow" w:hAnsi="Arial Narrow" w:cs="Arial"/>
          <w:sz w:val="16"/>
          <w:szCs w:val="16"/>
        </w:rPr>
        <w:t>Cumplir con ejecutar otras prestaciones u obligaciones legales o convencionales a su cargo.</w:t>
      </w:r>
    </w:p>
    <w:p w14:paraId="385F165C" w14:textId="77777777" w:rsidR="00CA59A2" w:rsidRPr="00562AA1" w:rsidRDefault="00CA59A2" w:rsidP="00562AA1">
      <w:pPr>
        <w:numPr>
          <w:ilvl w:val="0"/>
          <w:numId w:val="1"/>
        </w:numPr>
        <w:spacing w:after="0" w:line="240" w:lineRule="auto"/>
        <w:ind w:left="567" w:firstLine="0"/>
        <w:jc w:val="both"/>
        <w:rPr>
          <w:rFonts w:ascii="Arial Narrow" w:eastAsia="Arial Narrow" w:hAnsi="Arial Narrow" w:cs="Arial"/>
          <w:sz w:val="16"/>
          <w:szCs w:val="16"/>
        </w:rPr>
      </w:pPr>
      <w:r w:rsidRPr="00562AA1">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62AA1" w:rsidRDefault="00CA59A2" w:rsidP="00562AA1">
      <w:pPr>
        <w:numPr>
          <w:ilvl w:val="0"/>
          <w:numId w:val="1"/>
        </w:numPr>
        <w:spacing w:after="0" w:line="240" w:lineRule="auto"/>
        <w:ind w:left="567" w:firstLine="0"/>
        <w:jc w:val="both"/>
        <w:rPr>
          <w:rFonts w:ascii="Arial Narrow" w:eastAsia="Arial Narrow" w:hAnsi="Arial Narrow" w:cs="Arial"/>
          <w:sz w:val="16"/>
          <w:szCs w:val="16"/>
        </w:rPr>
      </w:pPr>
      <w:r w:rsidRPr="00562AA1">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562AA1" w:rsidRDefault="00CA59A2" w:rsidP="00562AA1">
      <w:pPr>
        <w:pStyle w:val="Sinespaciado"/>
        <w:ind w:firstLine="567"/>
        <w:jc w:val="both"/>
        <w:rPr>
          <w:rFonts w:ascii="Arial Narrow" w:hAnsi="Arial Narrow" w:cs="Arial"/>
          <w:sz w:val="16"/>
          <w:szCs w:val="16"/>
        </w:rPr>
      </w:pPr>
      <w:r w:rsidRPr="00562AA1">
        <w:rPr>
          <w:rFonts w:ascii="Arial Narrow" w:hAnsi="Arial Narrow" w:cs="Arial"/>
          <w:sz w:val="16"/>
          <w:szCs w:val="16"/>
        </w:rPr>
        <w:t>Pagar los gastos incurridos por el consumidor para mitigar las consecuencias de la infracción administrativa.</w:t>
      </w:r>
    </w:p>
    <w:p w14:paraId="130D0A42" w14:textId="77777777" w:rsidR="00CA59A2" w:rsidRPr="00562AA1" w:rsidRDefault="00CA59A2" w:rsidP="00562AA1">
      <w:pPr>
        <w:pStyle w:val="Sinespaciado"/>
        <w:ind w:firstLine="567"/>
        <w:jc w:val="both"/>
        <w:rPr>
          <w:rFonts w:ascii="Arial Narrow" w:hAnsi="Arial Narrow" w:cs="Arial"/>
          <w:sz w:val="16"/>
          <w:szCs w:val="16"/>
        </w:rPr>
      </w:pPr>
      <w:r w:rsidRPr="00562AA1">
        <w:rPr>
          <w:rFonts w:ascii="Arial Narrow" w:hAnsi="Arial Narrow" w:cs="Arial"/>
          <w:sz w:val="16"/>
          <w:szCs w:val="16"/>
        </w:rPr>
        <w:t>Otras medidas reparadoras análogas de efectos equivalentes a las anteriores.</w:t>
      </w:r>
    </w:p>
    <w:p w14:paraId="764F3361" w14:textId="77777777" w:rsidR="00CA59A2" w:rsidRPr="00562AA1" w:rsidRDefault="00CA59A2" w:rsidP="00562AA1">
      <w:pPr>
        <w:pStyle w:val="Sinespaciado"/>
        <w:ind w:left="567"/>
        <w:jc w:val="both"/>
        <w:rPr>
          <w:rFonts w:ascii="Arial Narrow" w:hAnsi="Arial Narrow" w:cs="Arial"/>
          <w:sz w:val="16"/>
          <w:szCs w:val="16"/>
        </w:rPr>
      </w:pPr>
      <w:r w:rsidRPr="00562AA1">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62AA1">
        <w:rPr>
          <w:rFonts w:ascii="Arial Narrow" w:hAnsi="Arial Narrow" w:cs="Arial"/>
          <w:sz w:val="16"/>
          <w:szCs w:val="16"/>
        </w:rPr>
        <w:t>conjuntamente con</w:t>
      </w:r>
      <w:proofErr w:type="gramEnd"/>
      <w:r w:rsidRPr="00562AA1">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562AA1" w:rsidRDefault="00CA59A2" w:rsidP="00562AA1">
      <w:pPr>
        <w:spacing w:after="0" w:line="240" w:lineRule="auto"/>
        <w:ind w:left="567"/>
        <w:jc w:val="both"/>
        <w:rPr>
          <w:rFonts w:ascii="Arial Narrow" w:hAnsi="Arial Narrow" w:cs="Arial"/>
          <w:sz w:val="16"/>
          <w:szCs w:val="16"/>
        </w:rPr>
      </w:pPr>
      <w:r w:rsidRPr="00562AA1">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62AA1" w:rsidRDefault="00CA59A2" w:rsidP="00562AA1">
      <w:pPr>
        <w:spacing w:after="0" w:line="240" w:lineRule="auto"/>
        <w:ind w:left="567"/>
        <w:jc w:val="both"/>
        <w:rPr>
          <w:rFonts w:ascii="Arial Narrow" w:hAnsi="Arial Narrow" w:cs="Arial"/>
          <w:sz w:val="16"/>
          <w:szCs w:val="16"/>
        </w:rPr>
      </w:pPr>
      <w:r w:rsidRPr="00562AA1">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62AA1" w:rsidRDefault="00CA59A2" w:rsidP="00562AA1">
      <w:pPr>
        <w:spacing w:after="0" w:line="240" w:lineRule="auto"/>
        <w:ind w:left="567"/>
        <w:jc w:val="both"/>
        <w:rPr>
          <w:rFonts w:ascii="Arial Narrow" w:eastAsia="Arial Narrow" w:hAnsi="Arial Narrow" w:cs="Arial"/>
          <w:sz w:val="16"/>
          <w:szCs w:val="16"/>
        </w:rPr>
      </w:pPr>
    </w:p>
    <w:p w14:paraId="579B3C0E" w14:textId="77777777" w:rsidR="00CA59A2" w:rsidRPr="00562AA1" w:rsidRDefault="00CA59A2" w:rsidP="00562AA1">
      <w:pPr>
        <w:spacing w:after="0" w:line="240" w:lineRule="auto"/>
        <w:ind w:left="567"/>
        <w:jc w:val="both"/>
        <w:rPr>
          <w:rFonts w:ascii="Arial Narrow" w:eastAsia="Arial Narrow" w:hAnsi="Arial Narrow" w:cs="Arial"/>
          <w:b/>
          <w:bCs/>
          <w:sz w:val="16"/>
          <w:szCs w:val="16"/>
        </w:rPr>
      </w:pPr>
      <w:r w:rsidRPr="00562AA1">
        <w:rPr>
          <w:rFonts w:ascii="Arial Narrow" w:eastAsia="Arial Narrow" w:hAnsi="Arial Narrow" w:cs="Arial"/>
          <w:b/>
          <w:bCs/>
          <w:sz w:val="16"/>
          <w:szCs w:val="16"/>
        </w:rPr>
        <w:t>Artículo 116.- Medidas correctivas complementarias</w:t>
      </w:r>
    </w:p>
    <w:p w14:paraId="795BD0E8"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d. En caso de infracciones muy graves y de reincidencia o </w:t>
      </w:r>
      <w:proofErr w:type="spellStart"/>
      <w:r w:rsidRPr="00562AA1">
        <w:rPr>
          <w:rFonts w:ascii="Arial Narrow" w:eastAsia="Arial Narrow" w:hAnsi="Arial Narrow" w:cs="Arial"/>
          <w:sz w:val="16"/>
          <w:szCs w:val="16"/>
        </w:rPr>
        <w:t>reiterancia</w:t>
      </w:r>
      <w:proofErr w:type="spellEnd"/>
      <w:r w:rsidRPr="00562AA1">
        <w:rPr>
          <w:rFonts w:ascii="Arial Narrow" w:eastAsia="Arial Narrow" w:hAnsi="Arial Narrow" w:cs="Arial"/>
          <w:sz w:val="16"/>
          <w:szCs w:val="16"/>
        </w:rPr>
        <w:t xml:space="preserve">: </w:t>
      </w:r>
    </w:p>
    <w:p w14:paraId="700F1C70"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w:t>
      </w:r>
      <w:proofErr w:type="spellStart"/>
      <w:r w:rsidRPr="00562AA1">
        <w:rPr>
          <w:rFonts w:ascii="Arial Narrow" w:eastAsia="Arial Narrow" w:hAnsi="Arial Narrow" w:cs="Arial"/>
          <w:sz w:val="16"/>
          <w:szCs w:val="16"/>
        </w:rPr>
        <w:t>ii</w:t>
      </w:r>
      <w:proofErr w:type="spellEnd"/>
      <w:r w:rsidRPr="00562AA1">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e. Publicación de avisos </w:t>
      </w:r>
      <w:proofErr w:type="spellStart"/>
      <w:r w:rsidRPr="00562AA1">
        <w:rPr>
          <w:rFonts w:ascii="Arial Narrow" w:eastAsia="Arial Narrow" w:hAnsi="Arial Narrow" w:cs="Arial"/>
          <w:sz w:val="16"/>
          <w:szCs w:val="16"/>
        </w:rPr>
        <w:t>rectificatorios</w:t>
      </w:r>
      <w:proofErr w:type="spellEnd"/>
      <w:r w:rsidRPr="00562AA1">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562AA1" w:rsidRDefault="00CA59A2" w:rsidP="00562AA1">
      <w:pPr>
        <w:spacing w:after="0" w:line="240" w:lineRule="auto"/>
        <w:ind w:left="567"/>
        <w:jc w:val="both"/>
        <w:rPr>
          <w:rFonts w:ascii="Arial Narrow" w:eastAsia="Arial Narrow" w:hAnsi="Arial Narrow" w:cs="Arial"/>
          <w:sz w:val="16"/>
          <w:szCs w:val="16"/>
        </w:rPr>
      </w:pPr>
      <w:r w:rsidRPr="00562AA1">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562AA1" w:rsidRDefault="00CA59A2" w:rsidP="00562AA1">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562AA1" w:rsidRDefault="00CA59A2" w:rsidP="00562AA1">
      <w:pPr>
        <w:pStyle w:val="Textonotapie"/>
        <w:tabs>
          <w:tab w:val="left" w:pos="567"/>
        </w:tabs>
        <w:ind w:left="567" w:hanging="567"/>
        <w:jc w:val="both"/>
        <w:rPr>
          <w:rFonts w:ascii="Arial Narrow" w:hAnsi="Arial Narrow" w:cs="Arial"/>
          <w:b/>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rPr>
        <w:t xml:space="preserve"> </w:t>
      </w:r>
      <w:r w:rsidRPr="00562AA1">
        <w:rPr>
          <w:rFonts w:ascii="Arial Narrow" w:hAnsi="Arial Narrow" w:cs="Arial"/>
          <w:sz w:val="16"/>
          <w:szCs w:val="16"/>
        </w:rPr>
        <w:tab/>
      </w:r>
      <w:r w:rsidRPr="00562AA1">
        <w:rPr>
          <w:rFonts w:ascii="Arial Narrow" w:eastAsia="Arial Narrow" w:hAnsi="Arial Narrow" w:cs="Arial"/>
          <w:b/>
          <w:sz w:val="16"/>
          <w:szCs w:val="16"/>
        </w:rPr>
        <w:t>LEY 29571, CÓDIGO DE PROTECCIÓN Y DEFENSA DEL CONSUMIDOR</w:t>
      </w:r>
      <w:r w:rsidRPr="00562AA1">
        <w:rPr>
          <w:rFonts w:ascii="Arial Narrow" w:hAnsi="Arial Narrow" w:cs="Arial"/>
          <w:b/>
          <w:bCs/>
          <w:sz w:val="16"/>
          <w:szCs w:val="16"/>
        </w:rPr>
        <w:t xml:space="preserve">, </w:t>
      </w:r>
      <w:r w:rsidRPr="00562AA1">
        <w:rPr>
          <w:rFonts w:ascii="Arial Narrow" w:hAnsi="Arial Narrow" w:cs="Arial"/>
          <w:b/>
          <w:sz w:val="16"/>
          <w:szCs w:val="16"/>
        </w:rPr>
        <w:t>publicado el 2 de setiembre de 2010 y modificado por Decreto Legislativo 1308</w:t>
      </w:r>
    </w:p>
    <w:p w14:paraId="6927EAA2" w14:textId="77777777" w:rsidR="00CA59A2" w:rsidRPr="00562AA1" w:rsidRDefault="00CA59A2" w:rsidP="00562AA1">
      <w:pPr>
        <w:pStyle w:val="Textonotapie"/>
        <w:tabs>
          <w:tab w:val="left" w:pos="567"/>
        </w:tabs>
        <w:jc w:val="both"/>
        <w:rPr>
          <w:rFonts w:ascii="Arial Narrow" w:eastAsia="Arial Narrow" w:hAnsi="Arial Narrow" w:cs="Arial"/>
          <w:b/>
          <w:sz w:val="16"/>
          <w:szCs w:val="16"/>
        </w:rPr>
      </w:pPr>
      <w:r w:rsidRPr="00562AA1">
        <w:rPr>
          <w:rFonts w:ascii="Arial Narrow" w:eastAsia="Arial Narrow" w:hAnsi="Arial Narrow" w:cs="Arial"/>
          <w:b/>
          <w:sz w:val="16"/>
          <w:szCs w:val="16"/>
        </w:rPr>
        <w:tab/>
        <w:t>Artículo 112.- Criterios de graduación de las sanciones administrativas</w:t>
      </w:r>
    </w:p>
    <w:p w14:paraId="3B612D08" w14:textId="77777777" w:rsidR="00CA59A2" w:rsidRPr="00562AA1" w:rsidRDefault="00CA59A2" w:rsidP="00562AA1">
      <w:pPr>
        <w:pStyle w:val="Textonotapie"/>
        <w:tabs>
          <w:tab w:val="left" w:pos="567"/>
        </w:tabs>
        <w:jc w:val="both"/>
        <w:rPr>
          <w:rFonts w:ascii="Arial Narrow" w:eastAsia="Arial Narrow" w:hAnsi="Arial Narrow" w:cs="Arial"/>
          <w:sz w:val="16"/>
          <w:szCs w:val="16"/>
        </w:rPr>
      </w:pPr>
      <w:r w:rsidRPr="00562AA1">
        <w:rPr>
          <w:rFonts w:ascii="Arial Narrow" w:eastAsia="Arial Narrow" w:hAnsi="Arial Narrow" w:cs="Arial"/>
          <w:sz w:val="16"/>
          <w:szCs w:val="16"/>
        </w:rPr>
        <w:tab/>
        <w:t>(…)</w:t>
      </w:r>
    </w:p>
    <w:p w14:paraId="1A096021" w14:textId="77777777" w:rsidR="00CA59A2" w:rsidRPr="00562AA1" w:rsidRDefault="00CA59A2" w:rsidP="00562AA1">
      <w:pPr>
        <w:pStyle w:val="Textonotapie"/>
        <w:tabs>
          <w:tab w:val="left" w:pos="567"/>
        </w:tabs>
        <w:jc w:val="both"/>
        <w:rPr>
          <w:rFonts w:ascii="Arial Narrow" w:eastAsia="Arial Narrow" w:hAnsi="Arial Narrow" w:cs="Arial"/>
          <w:sz w:val="16"/>
          <w:szCs w:val="16"/>
        </w:rPr>
      </w:pPr>
      <w:r w:rsidRPr="00562AA1">
        <w:rPr>
          <w:rFonts w:ascii="Arial Narrow" w:eastAsia="Arial Narrow" w:hAnsi="Arial Narrow" w:cs="Arial"/>
          <w:sz w:val="16"/>
          <w:szCs w:val="16"/>
        </w:rPr>
        <w:tab/>
        <w:t>Se consideran circunstancias atenuantes especiales, las siguientes:</w:t>
      </w:r>
    </w:p>
    <w:p w14:paraId="74B98BC1" w14:textId="77777777" w:rsidR="00CA59A2" w:rsidRPr="00562AA1" w:rsidRDefault="00CA59A2" w:rsidP="00562AA1">
      <w:pPr>
        <w:pStyle w:val="Textonotapie"/>
        <w:tabs>
          <w:tab w:val="left" w:pos="567"/>
        </w:tabs>
        <w:jc w:val="both"/>
        <w:rPr>
          <w:rFonts w:ascii="Arial Narrow" w:eastAsia="Arial Narrow" w:hAnsi="Arial Narrow" w:cs="Arial"/>
          <w:sz w:val="16"/>
          <w:szCs w:val="16"/>
        </w:rPr>
      </w:pPr>
      <w:r w:rsidRPr="00562AA1">
        <w:rPr>
          <w:rFonts w:ascii="Arial Narrow" w:eastAsia="Arial Narrow" w:hAnsi="Arial Narrow" w:cs="Arial"/>
          <w:sz w:val="16"/>
          <w:szCs w:val="16"/>
        </w:rPr>
        <w:tab/>
        <w:t>(…)</w:t>
      </w:r>
    </w:p>
    <w:p w14:paraId="0D336D0B" w14:textId="77777777" w:rsidR="00CA59A2" w:rsidRPr="00562AA1" w:rsidRDefault="00CA59A2" w:rsidP="00562AA1">
      <w:pPr>
        <w:pStyle w:val="Textonotapie"/>
        <w:tabs>
          <w:tab w:val="left" w:pos="567"/>
        </w:tabs>
        <w:ind w:left="567"/>
        <w:jc w:val="both"/>
        <w:rPr>
          <w:rFonts w:ascii="Arial Narrow" w:eastAsia="Arial Narrow" w:hAnsi="Arial Narrow" w:cs="Arial"/>
          <w:sz w:val="16"/>
          <w:szCs w:val="16"/>
        </w:rPr>
      </w:pPr>
      <w:r w:rsidRPr="00562AA1">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62AA1">
        <w:rPr>
          <w:rFonts w:ascii="Arial Narrow" w:eastAsia="Arial Narrow" w:hAnsi="Arial Narrow" w:cs="Arial"/>
          <w:sz w:val="16"/>
          <w:szCs w:val="16"/>
        </w:rPr>
        <w:t>liminarmente</w:t>
      </w:r>
      <w:proofErr w:type="spellEnd"/>
      <w:r w:rsidRPr="00562AA1">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62AA1" w:rsidRDefault="00CA59A2" w:rsidP="00562AA1">
      <w:pPr>
        <w:pStyle w:val="Textonotapie"/>
        <w:jc w:val="both"/>
        <w:rPr>
          <w:rFonts w:ascii="Arial Narrow" w:hAnsi="Arial Narrow" w:cs="Arial"/>
          <w:sz w:val="16"/>
          <w:szCs w:val="16"/>
        </w:rPr>
      </w:pPr>
    </w:p>
  </w:footnote>
  <w:footnote w:id="12">
    <w:p w14:paraId="3836DFB3" w14:textId="77777777" w:rsidR="00CA59A2" w:rsidRPr="00562AA1" w:rsidRDefault="00CA59A2" w:rsidP="00562AA1">
      <w:pPr>
        <w:autoSpaceDE w:val="0"/>
        <w:autoSpaceDN w:val="0"/>
        <w:adjustRightInd w:val="0"/>
        <w:spacing w:after="0" w:line="240" w:lineRule="auto"/>
        <w:ind w:left="567" w:hanging="567"/>
        <w:jc w:val="both"/>
        <w:rPr>
          <w:rFonts w:ascii="Arial Narrow" w:hAnsi="Arial Narrow" w:cs="Arial"/>
          <w:b/>
          <w:bCs/>
          <w:sz w:val="16"/>
          <w:szCs w:val="16"/>
        </w:rPr>
      </w:pPr>
      <w:r w:rsidRPr="00562AA1">
        <w:rPr>
          <w:rStyle w:val="Refdenotaalpie"/>
          <w:rFonts w:ascii="Arial Narrow" w:hAnsi="Arial Narrow" w:cs="Arial"/>
          <w:b/>
          <w:bCs/>
          <w:sz w:val="16"/>
          <w:szCs w:val="16"/>
          <w:vertAlign w:val="superscript"/>
        </w:rPr>
        <w:footnoteRef/>
      </w:r>
      <w:r w:rsidRPr="00562AA1">
        <w:rPr>
          <w:rFonts w:ascii="Arial Narrow" w:hAnsi="Arial Narrow" w:cs="Arial"/>
          <w:b/>
          <w:bCs/>
          <w:sz w:val="16"/>
          <w:szCs w:val="16"/>
        </w:rPr>
        <w:t xml:space="preserve"> </w:t>
      </w:r>
      <w:r w:rsidRPr="00562AA1">
        <w:rPr>
          <w:rFonts w:ascii="Arial Narrow" w:hAnsi="Arial Narrow" w:cs="Arial"/>
          <w:b/>
          <w:bCs/>
          <w:sz w:val="16"/>
          <w:szCs w:val="16"/>
        </w:rPr>
        <w:tab/>
        <w:t xml:space="preserve">DECRETO LEGISLATIVO </w:t>
      </w:r>
      <w:proofErr w:type="spellStart"/>
      <w:r w:rsidRPr="00562AA1">
        <w:rPr>
          <w:rFonts w:ascii="Arial Narrow" w:hAnsi="Arial Narrow" w:cs="Arial"/>
          <w:b/>
          <w:bCs/>
          <w:sz w:val="16"/>
          <w:szCs w:val="16"/>
        </w:rPr>
        <w:t/>
      </w:r>
      <w:proofErr w:type="spellEnd"/>
      <w:r w:rsidRPr="00562AA1">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562AA1" w:rsidRDefault="00CA59A2" w:rsidP="00562AA1">
      <w:pPr>
        <w:pStyle w:val="NormalWeb"/>
        <w:spacing w:after="0" w:line="240" w:lineRule="auto"/>
        <w:ind w:left="567"/>
        <w:jc w:val="both"/>
        <w:rPr>
          <w:rFonts w:ascii="Arial Narrow" w:hAnsi="Arial Narrow" w:cs="Arial"/>
          <w:bCs/>
          <w:sz w:val="16"/>
          <w:szCs w:val="16"/>
        </w:rPr>
      </w:pPr>
      <w:r w:rsidRPr="00562AA1">
        <w:rPr>
          <w:rFonts w:ascii="Arial Narrow" w:hAnsi="Arial Narrow" w:cs="Arial"/>
          <w:b/>
          <w:sz w:val="16"/>
          <w:szCs w:val="16"/>
        </w:rPr>
        <w:t xml:space="preserve">Artículo 29.- </w:t>
      </w:r>
      <w:r w:rsidRPr="00562AA1">
        <w:rPr>
          <w:rFonts w:ascii="Arial Narrow" w:hAnsi="Arial Narrow" w:cs="Arial"/>
          <w:bCs/>
          <w:sz w:val="16"/>
          <w:szCs w:val="16"/>
        </w:rPr>
        <w:t xml:space="preserve">En cualquier estado del procedimiento, e incluso antes de admitirse a trámite la denuncia, el </w:t>
      </w:r>
      <w:proofErr w:type="gramStart"/>
      <w:r w:rsidRPr="00562AA1">
        <w:rPr>
          <w:rFonts w:ascii="Arial Narrow" w:hAnsi="Arial Narrow" w:cs="Arial"/>
          <w:bCs/>
          <w:sz w:val="16"/>
          <w:szCs w:val="16"/>
        </w:rPr>
        <w:t>Secretario Técnico</w:t>
      </w:r>
      <w:proofErr w:type="gramEnd"/>
      <w:r w:rsidRPr="00562AA1">
        <w:rPr>
          <w:rFonts w:ascii="Arial Narrow" w:hAnsi="Arial Narrow" w:cs="Arial"/>
          <w:bCs/>
          <w:sz w:val="16"/>
          <w:szCs w:val="16"/>
        </w:rPr>
        <w:t xml:space="preserve"> podrá citar a las partes a audiencia de conciliación. La audiencia se desarrollará ante el </w:t>
      </w:r>
      <w:proofErr w:type="gramStart"/>
      <w:r w:rsidRPr="00562AA1">
        <w:rPr>
          <w:rFonts w:ascii="Arial Narrow" w:hAnsi="Arial Narrow" w:cs="Arial"/>
          <w:bCs/>
          <w:sz w:val="16"/>
          <w:szCs w:val="16"/>
        </w:rPr>
        <w:t>Secretario Técnico</w:t>
      </w:r>
      <w:proofErr w:type="gramEnd"/>
      <w:r w:rsidRPr="00562AA1">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62AA1" w:rsidRDefault="00CA59A2" w:rsidP="00562AA1">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562AA1" w:rsidRDefault="00CA59A2" w:rsidP="00562AA1">
      <w:pPr>
        <w:pStyle w:val="Textonotapie"/>
        <w:ind w:left="567" w:hanging="567"/>
        <w:jc w:val="both"/>
        <w:rPr>
          <w:rFonts w:ascii="Arial Narrow" w:hAnsi="Arial Narrow" w:cs="Arial"/>
          <w:sz w:val="16"/>
          <w:szCs w:val="16"/>
        </w:rPr>
      </w:pPr>
      <w:r w:rsidRPr="00562AA1">
        <w:rPr>
          <w:rStyle w:val="Refdenotaalpie"/>
          <w:rFonts w:ascii="Arial Narrow" w:hAnsi="Arial Narrow" w:cs="Arial"/>
          <w:sz w:val="16"/>
          <w:szCs w:val="16"/>
          <w:vertAlign w:val="superscript"/>
        </w:rPr>
        <w:footnoteRef/>
      </w:r>
      <w:r w:rsidRPr="00562AA1">
        <w:rPr>
          <w:rFonts w:ascii="Arial Narrow" w:hAnsi="Arial Narrow" w:cs="Arial"/>
          <w:sz w:val="16"/>
          <w:szCs w:val="16"/>
        </w:rPr>
        <w:t xml:space="preserve"> </w:t>
      </w:r>
      <w:r w:rsidRPr="00562AA1">
        <w:rPr>
          <w:rFonts w:ascii="Arial Narrow" w:hAnsi="Arial Narrow" w:cs="Arial"/>
          <w:sz w:val="16"/>
          <w:szCs w:val="16"/>
        </w:rPr>
        <w:tab/>
      </w:r>
      <w:r w:rsidRPr="00562AA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562AA1" w:rsidRDefault="00CA59A2" w:rsidP="00562AA1">
      <w:pPr>
        <w:pStyle w:val="Textonotapie"/>
        <w:ind w:left="1134" w:hanging="567"/>
        <w:jc w:val="both"/>
        <w:rPr>
          <w:rFonts w:ascii="Arial Narrow" w:hAnsi="Arial Narrow" w:cs="Arial"/>
          <w:b/>
          <w:bCs/>
          <w:sz w:val="16"/>
          <w:szCs w:val="16"/>
        </w:rPr>
      </w:pPr>
      <w:r w:rsidRPr="00562AA1">
        <w:rPr>
          <w:rFonts w:ascii="Arial Narrow" w:hAnsi="Arial Narrow" w:cs="Arial"/>
          <w:b/>
          <w:bCs/>
          <w:sz w:val="16"/>
          <w:szCs w:val="16"/>
        </w:rPr>
        <w:t>Artículo 20.- Modalidades de notificación</w:t>
      </w:r>
    </w:p>
    <w:p w14:paraId="23580398" w14:textId="77777777" w:rsidR="00CA59A2" w:rsidRPr="00562AA1" w:rsidRDefault="00CA59A2" w:rsidP="00562AA1">
      <w:pPr>
        <w:pStyle w:val="Textonotapie"/>
        <w:ind w:left="1134" w:hanging="567"/>
        <w:jc w:val="both"/>
        <w:rPr>
          <w:rFonts w:ascii="Arial Narrow" w:hAnsi="Arial Narrow" w:cs="Arial"/>
          <w:sz w:val="16"/>
          <w:szCs w:val="16"/>
        </w:rPr>
      </w:pPr>
      <w:r w:rsidRPr="00562AA1">
        <w:rPr>
          <w:rFonts w:ascii="Arial Narrow" w:hAnsi="Arial Narrow" w:cs="Arial"/>
          <w:sz w:val="16"/>
          <w:szCs w:val="16"/>
        </w:rPr>
        <w:t xml:space="preserve">20.4. </w:t>
      </w:r>
      <w:r w:rsidRPr="00562AA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562AA1" w:rsidRDefault="00CA59A2" w:rsidP="00562AA1">
      <w:pPr>
        <w:pStyle w:val="Textonotapie"/>
        <w:ind w:left="1134"/>
        <w:jc w:val="both"/>
        <w:rPr>
          <w:rFonts w:ascii="Arial Narrow" w:hAnsi="Arial Narrow" w:cs="Arial"/>
          <w:sz w:val="16"/>
          <w:szCs w:val="16"/>
        </w:rPr>
      </w:pPr>
      <w:r w:rsidRPr="00562AA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562AA1" w:rsidRDefault="00CA59A2" w:rsidP="00562AA1">
      <w:pPr>
        <w:pStyle w:val="Textonotapie"/>
        <w:ind w:left="1134"/>
        <w:jc w:val="both"/>
        <w:rPr>
          <w:rFonts w:ascii="Arial Narrow" w:hAnsi="Arial Narrow" w:cs="Arial"/>
          <w:sz w:val="16"/>
          <w:szCs w:val="16"/>
        </w:rPr>
      </w:pPr>
      <w:r w:rsidRPr="00562AA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562AA1" w:rsidRDefault="00CA59A2" w:rsidP="00562AA1">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A042BB"/>
    <w:multiLevelType w:val="multilevel"/>
    <w:tmpl w:val="DC566968"/>
    <w:lvl w:ilvl="0">
      <w:start w:val="1"/>
      <w:numFmt w:val="upperRoman"/>
      <w:lvlText w:val="%1."/>
      <w:lvlJc w:val="left"/>
      <w:pPr>
        <w:ind w:left="720" w:firstLine="0"/>
      </w:pPr>
      <w:rPr>
        <w:rFonts w:hint="default"/>
      </w:rPr>
    </w:lvl>
    <w:lvl w:ilvl="1">
      <w:start w:val="1"/>
      <w:numFmt w:val="decimal"/>
      <w:lvlText w:val="%2."/>
      <w:lvlJc w:val="left"/>
      <w:pPr>
        <w:ind w:left="-540"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2"/>
  </w:num>
  <w:num w:numId="9" w16cid:durableId="522668121">
    <w:abstractNumId w:val="6"/>
  </w:num>
  <w:num w:numId="10" w16cid:durableId="905262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13B8"/>
    <w:rsid w:val="000640C4"/>
    <w:rsid w:val="00080193"/>
    <w:rsid w:val="0008134D"/>
    <w:rsid w:val="0009CFFB"/>
    <w:rsid w:val="000A1CD5"/>
    <w:rsid w:val="000A2C5A"/>
    <w:rsid w:val="000C03E0"/>
    <w:rsid w:val="000C186B"/>
    <w:rsid w:val="000C4DDA"/>
    <w:rsid w:val="000D0811"/>
    <w:rsid w:val="00121544"/>
    <w:rsid w:val="00166964"/>
    <w:rsid w:val="001B5674"/>
    <w:rsid w:val="001B56A2"/>
    <w:rsid w:val="001B6FB2"/>
    <w:rsid w:val="001B6FF8"/>
    <w:rsid w:val="001D3F79"/>
    <w:rsid w:val="001F739E"/>
    <w:rsid w:val="00215307"/>
    <w:rsid w:val="00251562"/>
    <w:rsid w:val="00290C55"/>
    <w:rsid w:val="00293F2F"/>
    <w:rsid w:val="002A0A1A"/>
    <w:rsid w:val="002B0771"/>
    <w:rsid w:val="002B1ABC"/>
    <w:rsid w:val="002B2DF7"/>
    <w:rsid w:val="002C265E"/>
    <w:rsid w:val="002E5997"/>
    <w:rsid w:val="00327F5B"/>
    <w:rsid w:val="00345437"/>
    <w:rsid w:val="00353D90"/>
    <w:rsid w:val="00357C90"/>
    <w:rsid w:val="003719B7"/>
    <w:rsid w:val="003748FB"/>
    <w:rsid w:val="003C6685"/>
    <w:rsid w:val="0040383F"/>
    <w:rsid w:val="004251B6"/>
    <w:rsid w:val="004A43AD"/>
    <w:rsid w:val="004B0B44"/>
    <w:rsid w:val="004B1E5F"/>
    <w:rsid w:val="004D0925"/>
    <w:rsid w:val="004F1116"/>
    <w:rsid w:val="00515328"/>
    <w:rsid w:val="00537BD7"/>
    <w:rsid w:val="00547BF9"/>
    <w:rsid w:val="00555240"/>
    <w:rsid w:val="00562AA1"/>
    <w:rsid w:val="005636EE"/>
    <w:rsid w:val="0058044E"/>
    <w:rsid w:val="005A5880"/>
    <w:rsid w:val="005A5B22"/>
    <w:rsid w:val="005D5899"/>
    <w:rsid w:val="005D7A26"/>
    <w:rsid w:val="005E7EAA"/>
    <w:rsid w:val="005F373F"/>
    <w:rsid w:val="005F584D"/>
    <w:rsid w:val="00601F77"/>
    <w:rsid w:val="00626395"/>
    <w:rsid w:val="006873E3"/>
    <w:rsid w:val="006B28BE"/>
    <w:rsid w:val="006E20FA"/>
    <w:rsid w:val="006F0D03"/>
    <w:rsid w:val="00711750"/>
    <w:rsid w:val="00735F8D"/>
    <w:rsid w:val="0074378D"/>
    <w:rsid w:val="007B50E3"/>
    <w:rsid w:val="007D31A8"/>
    <w:rsid w:val="007E3262"/>
    <w:rsid w:val="0080766B"/>
    <w:rsid w:val="0083186C"/>
    <w:rsid w:val="0083488B"/>
    <w:rsid w:val="00837447"/>
    <w:rsid w:val="00851689"/>
    <w:rsid w:val="00870D76"/>
    <w:rsid w:val="00872A80"/>
    <w:rsid w:val="008819A6"/>
    <w:rsid w:val="008834B0"/>
    <w:rsid w:val="00890B1F"/>
    <w:rsid w:val="0089579A"/>
    <w:rsid w:val="00896A8E"/>
    <w:rsid w:val="008A211A"/>
    <w:rsid w:val="008A2912"/>
    <w:rsid w:val="008C3880"/>
    <w:rsid w:val="008C7DBE"/>
    <w:rsid w:val="008E746F"/>
    <w:rsid w:val="00947FE2"/>
    <w:rsid w:val="00977318"/>
    <w:rsid w:val="00987623"/>
    <w:rsid w:val="00996DC2"/>
    <w:rsid w:val="009D2900"/>
    <w:rsid w:val="009D7D45"/>
    <w:rsid w:val="009E1A8D"/>
    <w:rsid w:val="00A23703"/>
    <w:rsid w:val="00A37879"/>
    <w:rsid w:val="00A66DE0"/>
    <w:rsid w:val="00A760AA"/>
    <w:rsid w:val="00A84194"/>
    <w:rsid w:val="00A84943"/>
    <w:rsid w:val="00A87B9B"/>
    <w:rsid w:val="00AA1996"/>
    <w:rsid w:val="00AC5DF4"/>
    <w:rsid w:val="00AC634C"/>
    <w:rsid w:val="00AE2D20"/>
    <w:rsid w:val="00B125D9"/>
    <w:rsid w:val="00B148E3"/>
    <w:rsid w:val="00B5581D"/>
    <w:rsid w:val="00B67B84"/>
    <w:rsid w:val="00B906B1"/>
    <w:rsid w:val="00B91E42"/>
    <w:rsid w:val="00BB47E5"/>
    <w:rsid w:val="00BD2086"/>
    <w:rsid w:val="00BD470D"/>
    <w:rsid w:val="00BD7737"/>
    <w:rsid w:val="00BF1B59"/>
    <w:rsid w:val="00C56FC4"/>
    <w:rsid w:val="00C72EFF"/>
    <w:rsid w:val="00C93C33"/>
    <w:rsid w:val="00CA59A2"/>
    <w:rsid w:val="00CD0C8E"/>
    <w:rsid w:val="00CD118F"/>
    <w:rsid w:val="00CD62B5"/>
    <w:rsid w:val="00CE01D5"/>
    <w:rsid w:val="00D0172A"/>
    <w:rsid w:val="00D53538"/>
    <w:rsid w:val="00D6254A"/>
    <w:rsid w:val="00D95607"/>
    <w:rsid w:val="00DA02A5"/>
    <w:rsid w:val="00DA79A0"/>
    <w:rsid w:val="00DB5CCB"/>
    <w:rsid w:val="00DB60C0"/>
    <w:rsid w:val="00DB6197"/>
    <w:rsid w:val="00DC00FF"/>
    <w:rsid w:val="00DD0EE7"/>
    <w:rsid w:val="00E142DD"/>
    <w:rsid w:val="00E467A8"/>
    <w:rsid w:val="00E55AB3"/>
    <w:rsid w:val="00E56C99"/>
    <w:rsid w:val="00E6140E"/>
    <w:rsid w:val="00ED4B2D"/>
    <w:rsid w:val="00EE3204"/>
    <w:rsid w:val="00F71384"/>
    <w:rsid w:val="00F754DE"/>
    <w:rsid w:val="00F77C16"/>
    <w:rsid w:val="00F954C6"/>
    <w:rsid w:val="00FA0FFB"/>
    <w:rsid w:val="00FB44B8"/>
    <w:rsid w:val="00FC0C15"/>
    <w:rsid w:val="00FD1A42"/>
    <w:rsid w:val="010E4063"/>
    <w:rsid w:val="01874537"/>
    <w:rsid w:val="01E9A044"/>
    <w:rsid w:val="02051C81"/>
    <w:rsid w:val="03546BBC"/>
    <w:rsid w:val="03AB708C"/>
    <w:rsid w:val="03C79B8D"/>
    <w:rsid w:val="040022DC"/>
    <w:rsid w:val="04762795"/>
    <w:rsid w:val="0523B8A9"/>
    <w:rsid w:val="0581DB1F"/>
    <w:rsid w:val="0592A139"/>
    <w:rsid w:val="0625AC1C"/>
    <w:rsid w:val="09044B27"/>
    <w:rsid w:val="0905FAFE"/>
    <w:rsid w:val="093DC69A"/>
    <w:rsid w:val="0A5613DA"/>
    <w:rsid w:val="0B701EAB"/>
    <w:rsid w:val="0D65922F"/>
    <w:rsid w:val="0ED469E2"/>
    <w:rsid w:val="10B6DCF1"/>
    <w:rsid w:val="11A19310"/>
    <w:rsid w:val="12AA6AD7"/>
    <w:rsid w:val="12FED950"/>
    <w:rsid w:val="15364AD1"/>
    <w:rsid w:val="162C9485"/>
    <w:rsid w:val="175B7741"/>
    <w:rsid w:val="179AB9C4"/>
    <w:rsid w:val="1927EC05"/>
    <w:rsid w:val="193A7714"/>
    <w:rsid w:val="1AAFB662"/>
    <w:rsid w:val="1AFB408E"/>
    <w:rsid w:val="1B7EE5CE"/>
    <w:rsid w:val="1CC63CC1"/>
    <w:rsid w:val="1D3D88B2"/>
    <w:rsid w:val="1D9D6C01"/>
    <w:rsid w:val="1E27E970"/>
    <w:rsid w:val="1ECCE577"/>
    <w:rsid w:val="204CF10B"/>
    <w:rsid w:val="2068A17E"/>
    <w:rsid w:val="21895AF6"/>
    <w:rsid w:val="22E94AE5"/>
    <w:rsid w:val="24165880"/>
    <w:rsid w:val="26700E58"/>
    <w:rsid w:val="267C243D"/>
    <w:rsid w:val="294A0203"/>
    <w:rsid w:val="2951E82F"/>
    <w:rsid w:val="296D06DB"/>
    <w:rsid w:val="299855B7"/>
    <w:rsid w:val="2A01CD81"/>
    <w:rsid w:val="2A930F57"/>
    <w:rsid w:val="2AE31FB6"/>
    <w:rsid w:val="2AF4002D"/>
    <w:rsid w:val="2B13B249"/>
    <w:rsid w:val="2B1A8904"/>
    <w:rsid w:val="2CFE195C"/>
    <w:rsid w:val="2D3146F5"/>
    <w:rsid w:val="2DBFD105"/>
    <w:rsid w:val="2DC1F87B"/>
    <w:rsid w:val="2DE84617"/>
    <w:rsid w:val="2E7983FA"/>
    <w:rsid w:val="2FE3365F"/>
    <w:rsid w:val="32E82484"/>
    <w:rsid w:val="33B9CD14"/>
    <w:rsid w:val="343C2F01"/>
    <w:rsid w:val="34AC5762"/>
    <w:rsid w:val="34C155A9"/>
    <w:rsid w:val="35AC8D15"/>
    <w:rsid w:val="36E2D3DF"/>
    <w:rsid w:val="39DA5362"/>
    <w:rsid w:val="3B95D757"/>
    <w:rsid w:val="3C1C876B"/>
    <w:rsid w:val="3C6AD888"/>
    <w:rsid w:val="3DA35977"/>
    <w:rsid w:val="3DFF0AD9"/>
    <w:rsid w:val="3EE5AC85"/>
    <w:rsid w:val="3F37A243"/>
    <w:rsid w:val="404E4B0D"/>
    <w:rsid w:val="42554317"/>
    <w:rsid w:val="431B8EBA"/>
    <w:rsid w:val="4336D0A5"/>
    <w:rsid w:val="43EFC761"/>
    <w:rsid w:val="4722BBA7"/>
    <w:rsid w:val="4777E2AE"/>
    <w:rsid w:val="48A81925"/>
    <w:rsid w:val="493F4765"/>
    <w:rsid w:val="4A7B40FB"/>
    <w:rsid w:val="4AA0B917"/>
    <w:rsid w:val="4C1B5511"/>
    <w:rsid w:val="4CA141CF"/>
    <w:rsid w:val="4CAC9F1D"/>
    <w:rsid w:val="4CD5877D"/>
    <w:rsid w:val="4DD185F7"/>
    <w:rsid w:val="4E160305"/>
    <w:rsid w:val="4FAAD446"/>
    <w:rsid w:val="4FE07A44"/>
    <w:rsid w:val="505C165D"/>
    <w:rsid w:val="5079A9E2"/>
    <w:rsid w:val="518E310F"/>
    <w:rsid w:val="5360D25C"/>
    <w:rsid w:val="53D43957"/>
    <w:rsid w:val="53DF056A"/>
    <w:rsid w:val="5419C3D7"/>
    <w:rsid w:val="54AD3747"/>
    <w:rsid w:val="555DD454"/>
    <w:rsid w:val="564950A1"/>
    <w:rsid w:val="56F4B416"/>
    <w:rsid w:val="573C2255"/>
    <w:rsid w:val="59422F18"/>
    <w:rsid w:val="59A82FA1"/>
    <w:rsid w:val="5A7E1200"/>
    <w:rsid w:val="5D2C4C17"/>
    <w:rsid w:val="5D619446"/>
    <w:rsid w:val="5D6F2967"/>
    <w:rsid w:val="5E6C4344"/>
    <w:rsid w:val="5ED746F8"/>
    <w:rsid w:val="5FBD35CB"/>
    <w:rsid w:val="6043AF9C"/>
    <w:rsid w:val="605A24E7"/>
    <w:rsid w:val="607C9AF4"/>
    <w:rsid w:val="60EEED08"/>
    <w:rsid w:val="624A332F"/>
    <w:rsid w:val="62A33555"/>
    <w:rsid w:val="62B691B1"/>
    <w:rsid w:val="630AEABD"/>
    <w:rsid w:val="640F6E85"/>
    <w:rsid w:val="644CA16C"/>
    <w:rsid w:val="64A555E0"/>
    <w:rsid w:val="64DFB34B"/>
    <w:rsid w:val="654BD4BA"/>
    <w:rsid w:val="6554CBEA"/>
    <w:rsid w:val="65F90EBC"/>
    <w:rsid w:val="66EF9195"/>
    <w:rsid w:val="67289CD4"/>
    <w:rsid w:val="67E87E05"/>
    <w:rsid w:val="69CF22E0"/>
    <w:rsid w:val="6A0944A3"/>
    <w:rsid w:val="6A3E020E"/>
    <w:rsid w:val="6BC40EEA"/>
    <w:rsid w:val="6E484806"/>
    <w:rsid w:val="6F5871F3"/>
    <w:rsid w:val="7104CE95"/>
    <w:rsid w:val="716E2D35"/>
    <w:rsid w:val="7226859A"/>
    <w:rsid w:val="72F1535F"/>
    <w:rsid w:val="7312A2D4"/>
    <w:rsid w:val="73271B2B"/>
    <w:rsid w:val="7337D30F"/>
    <w:rsid w:val="74C1CF1A"/>
    <w:rsid w:val="75E48E2A"/>
    <w:rsid w:val="7604D4A3"/>
    <w:rsid w:val="768D275F"/>
    <w:rsid w:val="784159DD"/>
    <w:rsid w:val="78682E62"/>
    <w:rsid w:val="78B8D966"/>
    <w:rsid w:val="78BC733B"/>
    <w:rsid w:val="7ACB6B8B"/>
    <w:rsid w:val="7AD8C82C"/>
    <w:rsid w:val="7AEA6BED"/>
    <w:rsid w:val="7ED7FE7F"/>
    <w:rsid w:val="7F97669D"/>
    <w:rsid w:val="7FBDC454"/>
    <w:rsid w:val="7FFF9A3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5E7EAA"/>
    <w:rPr>
      <w:sz w:val="16"/>
      <w:szCs w:val="16"/>
    </w:rPr>
  </w:style>
  <w:style w:type="paragraph" w:styleId="Textocomentario">
    <w:name w:val="annotation text"/>
    <w:basedOn w:val="Normal"/>
    <w:link w:val="TextocomentarioCar"/>
    <w:uiPriority w:val="99"/>
    <w:unhideWhenUsed/>
    <w:rsid w:val="005E7EAA"/>
    <w:pPr>
      <w:spacing w:line="240" w:lineRule="auto"/>
    </w:pPr>
    <w:rPr>
      <w:sz w:val="20"/>
      <w:szCs w:val="20"/>
    </w:rPr>
  </w:style>
  <w:style w:type="character" w:customStyle="1" w:styleId="TextocomentarioCar">
    <w:name w:val="Texto comentario Car"/>
    <w:basedOn w:val="Fuentedeprrafopredeter"/>
    <w:link w:val="Textocomentario"/>
    <w:uiPriority w:val="99"/>
    <w:rsid w:val="005E7EAA"/>
    <w:rPr>
      <w:sz w:val="20"/>
      <w:szCs w:val="20"/>
    </w:rPr>
  </w:style>
  <w:style w:type="paragraph" w:styleId="Asuntodelcomentario">
    <w:name w:val="annotation subject"/>
    <w:basedOn w:val="Textocomentario"/>
    <w:next w:val="Textocomentario"/>
    <w:link w:val="AsuntodelcomentarioCar"/>
    <w:uiPriority w:val="99"/>
    <w:semiHidden/>
    <w:unhideWhenUsed/>
    <w:rsid w:val="005E7EAA"/>
    <w:rPr>
      <w:b/>
      <w:bCs/>
    </w:rPr>
  </w:style>
  <w:style w:type="character" w:customStyle="1" w:styleId="AsuntodelcomentarioCar">
    <w:name w:val="Asunto del comentario Car"/>
    <w:basedOn w:val="TextocomentarioCar"/>
    <w:link w:val="Asuntodelcomentario"/>
    <w:uiPriority w:val="99"/>
    <w:semiHidden/>
    <w:rsid w:val="005E7EA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2512</Words>
  <Characters>13420</Characters>
  <Application>Microsoft Office Word</Application>
  <DocSecurity>0</DocSecurity>
  <Lines>239</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53</cp:revision>
  <dcterms:created xsi:type="dcterms:W3CDTF">2024-06-18T08:44:00Z</dcterms:created>
  <dcterms:modified xsi:type="dcterms:W3CDTF">2025-11-20T15:22:00Z</dcterms:modified>
</cp:coreProperties>
</file>