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69AE997" ns2: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ns2:paraId="60002F0E" ns2: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 xml:space="preserve">DENUNCIANTE:[DENUNCIANTE] (SEÑOR [APELLIDO])</w:t>
      </w:r>
      <w:r w:rsidRPr="00A9646D">
        <w:rPr>
          <w:rFonts w:ascii="Arial Narrow" w:eastAsia="Arial Narrow" w:hAnsi="Arial Narrow"/>
          <w:b/>
          <w:color w:val="000000"/>
        </w:rPr>
        <w:tab/>
        <w:t/>
      </w:r>
      <w:r w:rsidRPr="00A9646D">
        <w:rPr>
          <w:rFonts w:ascii="Arial Narrow" w:eastAsia="Arial Narrow" w:hAnsi="Arial Narrow"/>
          <w:b/>
          <w:color w:val="000000"/>
        </w:rPr>
        <w:tab/>
        <w:t/>
      </w:r>
      <w:r w:rsidR="00F8221C">
        <w:rPr>
          <w:rFonts w:ascii="Arial Narrow" w:eastAsia="Arial Narrow" w:hAnsi="Arial Narrow"/>
          <w:b/>
          <w:color w:val="000000"/>
        </w:rPr>
        <w:t xml:space="preserve"/>
      </w:r>
    </w:p>
    <w:p ns2:paraId="021A06D4" ns2: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ns2:paraId="3B84A538" ns2: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MATERIAS</w:t>
      </w:r>
      <w:r w:rsidRPr="00A9646D">
        <w:rPr>
          <w:rFonts w:ascii="Arial Narrow" w:eastAsia="Arial Narrow" w:hAnsi="Arial Narrow" w:cs="Arial Narrow"/>
          <w:b/>
          <w:color w:val="000000"/>
          <w:kern w:val="0"/>
          <w:lang w:eastAsia="es-PE"/>
          <ns2:ligatures ns2:val="none"/>
        </w:rPr>
        <w:tab/>
        <w:t>:</w:t>
      </w:r>
      <w:r w:rsidR="00A9646D"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ab/>
        <w:t>ADMISIÓN A TRÁMITE</w:t>
      </w:r>
    </w:p>
    <w:p ns2:paraId="6AC323A5" ns2: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REQUERIMIENTO DE INFORMACIÓN </w:t>
      </w:r>
    </w:p>
    <w:p ns2:paraId="5B3B5AAA" ns2: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RESOLUCIÓN </w:t>
      </w:r>
      <w:r w:rsidRPr="00A9646D">
        <w:rPr>
          <w:rFonts w:ascii="Arial Narrow" w:eastAsia="Arial Narrow" w:hAnsi="Arial Narrow" w:cs="Arial Narrow"/>
          <w:b/>
          <w:color w:val="000000"/>
          <w:kern w:val="0"/>
          <w:lang w:eastAsia="es-PE"/>
          <ns2:ligatures ns2:val="none"/>
        </w:rPr>
        <w:tab/>
        <w:t>:</w:t>
      </w:r>
      <w:r w:rsidRPr="00A9646D">
        <w:rPr>
          <w:rFonts w:ascii="Arial Narrow" w:eastAsia="Arial Narrow" w:hAnsi="Arial Narrow" w:cs="Arial Narrow"/>
          <w:b/>
          <w:color w:val="000000"/>
          <w:kern w:val="0"/>
          <w:lang w:eastAsia="es-PE"/>
          <ns2:ligatures ns2:val="none"/>
        </w:rPr>
        <w:tab/>
        <w:t>2</w:t>
      </w:r>
    </w:p>
    <w:p ns2:paraId="0F1210EA"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1F9CBA" ns2: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 xml:space="preserve">16 de julio de 2026</w:t>
      </w:r>
      <w:r w:rsidRPr="00A9646D">
        <w:rPr>
          <w:rFonts w:ascii="Arial Narrow" w:eastAsia="Arial Narrow" w:hAnsi="Arial Narrow"/>
          <w:color w:val="000000"/>
        </w:rPr>
        <w:t xml:space="preserve"/>
      </w:r>
    </w:p>
    <w:p ns2:paraId="2ECC5C7F"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1052E34" ns2: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HECHOS </w:t>
      </w:r>
    </w:p>
    <w:p ns2:paraId="6ECA7853" ns2: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ns2:ligatures ns2:val="none"/>
        </w:rPr>
      </w:pPr>
    </w:p>
    <w:p ns2:paraId="6876F6AB" ns2: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olor w:val="000000"/>
          <w:vertAlign w:val="superscript"/>
        </w:rPr>
        <w:footnoteReference w:id="1"/>
      </w:r>
      <w:r w:rsidRPr="00A9646D">
        <w:rPr>
          <w:rFonts w:ascii="Arial Narrow" w:eastAsia="Arial Narrow" w:hAnsi="Arial Narrow"/>
          <w:color w:val="000000"/>
        </w:rPr>
        <w:t/>
      </w:r>
    </w:p>
    <w:p ns2:paraId="36E1FB54" ns2: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738D00" ns2: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ns2:paraId="69F4F76A" ns2:textId="77777777" w:rsidR="002834C7" w:rsidRPr="00A9646D" w:rsidRDefault="002834C7" w:rsidP="00A9646D">
      <w:pPr>
        <w:spacing w:after="0" w:line="240" w:lineRule="auto"/>
        <w:jc w:val="both"/>
        <w:rPr>
          <w:rFonts w:ascii="Arial Narrow" w:hAnsi="Arial Narrow"/>
        </w:rPr>
      </w:pPr>
    </w:p>
    <w:p ns2:paraId="75C4831C" ns2: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No obstante, la compañía aseguradora no habría cumplido con efectuar dicho pago, pese al mandato judicial emitido.</w:t>
      </w:r>
    </w:p>
    <w:p ns2:paraId="0EE6AEB4" ns2:textId="77777777" w:rsidR="002834C7" w:rsidRPr="00A9646D" w:rsidRDefault="002834C7" w:rsidP="00A9646D">
      <w:pPr>
        <w:spacing w:after="0" w:line="240" w:lineRule="auto"/>
        <w:jc w:val="both"/>
        <w:rPr>
          <w:rFonts w:ascii="Arial Narrow" w:hAnsi="Arial Narrow"/>
        </w:rPr>
      </w:pPr>
    </w:p>
    <w:p ns2:paraId="40490C2E" ns2: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ns2:paraId="4D6526EA" ns2: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92AF8E" ns2: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olor w:val="000000"/>
        </w:rPr>
        <w:t xml:space="preserve"/>
      </w:r>
      <w:r w:rsidRPr="00A9646D">
        <w:rPr>
          <w:rFonts w:ascii="Arial Narrow" w:eastAsia="Arial Narrow" w:hAnsi="Arial Narrow"/>
          <w:color w:val="000000"/>
        </w:rPr>
        <w:t/>
      </w:r>
    </w:p>
    <w:p ns2:paraId="6265BE8A"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p>
    <w:p ns2:paraId="744B99CF"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DE LA ADMISIÓN A TRÁMITE DE LA DENUNCIA</w:t>
      </w:r>
    </w:p>
    <w:p ns2:paraId="135886B3"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634351A" ns2: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vertAlign w:val="superscript"/>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vertAlign w:val="superscript"/>
        </w:rPr>
        <w:footnoteReference w:id="3"/>
      </w:r>
      <w:r w:rsidRPr="00A9646D">
        <w:rPr>
          <w:rFonts w:ascii="Arial Narrow" w:eastAsia="Arial Narrow" w:hAnsi="Arial Narrow"/>
          <w:color w:val="000000"/>
        </w:rPr>
        <w:t>.</w:t>
      </w:r>
    </w:p>
    <w:p ns2:paraId="3DC99210" ns2: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ns2:ligatures ns2:val="none"/>
        </w:rPr>
      </w:pPr>
    </w:p>
    <w:p ns2:paraId="5BE60980" ns2: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ns2:paraId="23075249" ns2: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AEC8BBD" ns2: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vertAlign w:val="superscript"/>
          <ns2:ligatures ns2:val="none"/>
        </w:rPr>
        <w:footnoteReference w:id="4"/>
      </w:r>
      <w:r w:rsidRPr="00A9646D">
        <w:rPr>
          <w:rFonts w:ascii="Arial Narrow" w:eastAsia="Arial Narrow" w:hAnsi="Arial Narrow" w:cs="Arial"/>
          <w:color w:val="000000"/>
          <w:kern w:val="0"/>
          <w:lang w:eastAsia="es-PE"/>
          <ns2:ligatures ns2:val="none"/>
        </w:rPr>
        <w:t>.</w:t>
      </w:r>
    </w:p>
    <w:p ns2:paraId="0FB9CDF8" ns2: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661F63C1"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REQUERIMIENTO DE INFORMACIÓN</w:t>
      </w:r>
    </w:p>
    <w:p ns2:paraId="5D42D9F3" ns2: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p>
    <w:p ns2:paraId="47392023" ns2: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ns2:paraId="7592CAD5" ns2: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C51B4" ns2: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lastRenderedPageBreak/>
        <w:t>RESOLUCIÓN DE LA SECRETARÍA TÉCNICA</w:t>
      </w:r>
      <w:r w:rsidR="00A9646D" w:rsidRPr="00A9646D">
        <w:rPr>
          <w:rFonts w:ascii="Arial Narrow" w:eastAsia="Arial Narrow" w:hAnsi="Arial Narrow" w:cs="Arial Narrow"/>
          <w:b/>
          <w:color w:val="000000"/>
          <w:kern w:val="0"/>
          <w:lang w:eastAsia="es-PE"/>
          <ns2:ligatures ns2:val="none"/>
        </w:rPr>
        <w:t xml:space="preserve"> </w:t>
      </w:r>
    </w:p>
    <w:p ns2:paraId="0B5737D7"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2C05F797" ns2:textId="77777777" w:rsidR="00121544" w:rsidRPr="00A9646D" w:rsidRDefault="00CA59A2" w:rsidP="00A9646D">
      <w:pPr>
        <w:spacing w:after="0" w:line="240" w:lineRule="auto"/>
        <w:jc w:val="both"/>
        <w:rPr>
          <w:rFonts w:ascii="Arial Narrow" w:eastAsia="Calibri" w:hAnsi="Arial Narrow" w:cs="Arial Narrow"/>
          <w:color w:val="000000"/>
          <w:kern w:val="0"/>
          <w:lang w:eastAsia="es-PE"/>
          <ns2:ligatures ns2:val="none"/>
        </w:rPr>
      </w:pPr>
      <w:r w:rsidRPr="00A9646D">
        <w:rPr>
          <w:rFonts w:ascii="Arial Narrow" w:eastAsia="Arial Narrow" w:hAnsi="Arial Narrow"/>
          <w:b/>
          <w:color w:val="000000"/>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olor w:val="000000"/>
        </w:rPr>
        <w:t/>
      </w:r>
    </w:p>
    <w:p ns2:paraId="7BF83671" ns2:textId="77777777" w:rsidR="00121544" w:rsidRPr="00A9646D" w:rsidRDefault="00121544" w:rsidP="00A9646D">
      <w:pPr>
        <w:spacing w:after="0" w:line="240" w:lineRule="auto"/>
        <w:jc w:val="both"/>
        <w:rPr>
          <w:rFonts w:ascii="Arial Narrow" w:eastAsia="Calibri" w:hAnsi="Arial Narrow" w:cs="Arial Narrow"/>
          <w:color w:val="000000"/>
          <w:kern w:val="0"/>
          <w:lang w:eastAsia="es-PE"/>
          <ns2:ligatures ns2:val="none"/>
        </w:rPr>
      </w:pPr>
    </w:p>
    <w:p ns2:paraId="7C4D7E0A" ns2: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ns2:paraId="43E9428A" ns2:textId="77777777" w:rsidR="002834C7" w:rsidRPr="00A9646D" w:rsidRDefault="002834C7" w:rsidP="00A9646D">
      <w:pPr>
        <w:spacing w:after="0" w:line="240" w:lineRule="auto"/>
        <w:jc w:val="both"/>
        <w:rPr>
          <w:rFonts w:ascii="Arial Narrow" w:hAnsi="Arial Narrow"/>
        </w:rPr>
      </w:pPr>
    </w:p>
    <w:p ns2:paraId="66AA7A2D" ns2: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ns2:paraId="351E0C94" ns2:textId="77777777" w:rsidR="002834C7" w:rsidRPr="00A9646D" w:rsidRDefault="002834C7" w:rsidP="00A9646D">
      <w:pPr>
        <w:spacing w:after="0" w:line="240" w:lineRule="auto"/>
        <w:jc w:val="both"/>
        <w:rPr>
          <w:rFonts w:ascii="Arial Narrow" w:hAnsi="Arial Narrow"/>
        </w:rPr>
      </w:pPr>
    </w:p>
    <w:p ns2:paraId="5CD569BF" ns2:textId="77777777" w:rsidR="00CA59A2" w:rsidRPr="00A9646D" w:rsidRDefault="00CA59A2" w:rsidP="00A9646D">
      <w:pPr>
        <w:spacing w:after="0" w:line="240" w:lineRule="auto"/>
        <w:contextualSpacing/>
        <w:jc w:val="both"/>
        <w:rPr>
          <w:rFonts w:ascii="Arial Narrow" w:eastAsia="Calibri" w:hAnsi="Arial Narrow" w:cs="Arial"/>
          <w:kern w:val="0"/>
          <ns2:ligatures ns2: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ns2:paraId="0246B861" ns2: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ns2:ligatures ns2:val="none"/>
        </w:rPr>
      </w:pPr>
    </w:p>
    <w:p ns2:paraId="475BF642" ns2: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ns2:paraId="2E031094"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69FC5FF"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A7BA55E"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consignar el Número de Registro Único de Contribuyentes (RUC); y,</w:t>
      </w:r>
    </w:p>
    <w:p ns2:paraId="74841044"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ns2:ligatures ns2:val="none"/>
        </w:rPr>
        <w:t>;</w:t>
      </w:r>
    </w:p>
    <w:p ns2:paraId="0970EA22"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w:color w:val="000000"/>
          <w:kern w:val="0"/>
          <w:vertAlign w:val="superscript"/>
          <ns2:ligatures ns2:val="none"/>
        </w:rPr>
        <w:footnoteReference w:id="5"/>
      </w:r>
      <w:r w:rsidRPr="00A9646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ns2:ligatures ns2:val="none"/>
        </w:rPr>
        <w:t>Código</w:t>
      </w:r>
      <w:r w:rsidRPr="00A9646D">
        <w:rPr>
          <w:rStyle w:val="Refdenotaalpie"/>
          <w:rFonts w:ascii="Arial Narrow" w:eastAsia="Arial Narrow" w:hAnsi="Arial Narrow" w:cs="Arial"/>
          <w:color w:val="000000"/>
          <w:spacing w:val="-2"/>
          <w:kern w:val="0"/>
          <w:vertAlign w:val="superscript"/>
          <ns2:ligatures ns2:val="none"/>
        </w:rPr>
        <w:footnoteReference w:id="6"/>
      </w:r>
      <w:r w:rsidRPr="00A9646D">
        <w:rPr>
          <w:rFonts w:ascii="Arial Narrow" w:eastAsia="Arial Narrow" w:hAnsi="Arial Narrow" w:cs="Arial"/>
          <w:color w:val="000000"/>
          <w:spacing w:val="-2"/>
          <w:kern w:val="0"/>
          <ns2:ligatures ns2:val="none"/>
        </w:rPr>
        <w:t>.</w:t>
      </w:r>
    </w:p>
    <w:p ns2:paraId="4BD2BD58" ns2: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0F6AC61"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423FF435" ns2: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ns2:paraId="2A886F8B" ns2: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ns2:ligatures ns2:val="none"/>
        </w:rPr>
      </w:pPr>
    </w:p>
    <w:p ns2:paraId="4F2BFC9D" ns2: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vertAlign w:val="superscript"/>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vertAlign w:val="superscript"/>
        </w:rPr>
        <w:footnoteReference w:id="8"/>
      </w:r>
      <w:r w:rsidRPr="00A9646D">
        <w:rPr>
          <w:rFonts w:ascii="Arial Narrow" w:eastAsia="Arial Narrow" w:hAnsi="Arial Narrow"/>
          <w:color w:val="000000"/>
        </w:rPr>
        <w:t>.</w:t>
      </w:r>
    </w:p>
    <w:p ns2:paraId="6586FA0F"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0634084A"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152EB582"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3BF5FFAA" ns2:textId="0C496DD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r w:rsidRPr="00A9646D">
        <w:rPr>
          <w:rFonts w:ascii="Arial Narrow" w:eastAsia="Arial Narrow" w:hAnsi="Arial Narrow" w:cs="Arial"/>
          <w:b/>
          <w:bCs/>
          <w:color w:val="000000"/>
          <w:kern w:val="0"/>
          <ns2:ligatures ns2:val="none"/>
        </w:rPr>
        <w:t>OCTAVO</w:t>
      </w:r>
      <w:r w:rsidRPr="00A9646D">
        <w:rPr>
          <w:rFonts w:ascii="Arial Narrow" w:eastAsia="Arial Narrow" w:hAnsi="Arial Narrow" w:cs="Arial"/>
          <w:b/>
          <w:color w:val="000000"/>
          <w:kern w:val="0"/>
          <ns2:ligatures ns2:val="none"/>
        </w:rPr>
        <w:t>:</w:t>
      </w:r>
      <w:r w:rsidRPr="00A9646D">
        <w:rPr>
          <w:rFonts w:ascii="Arial Narrow" w:eastAsia="Arial Narrow" w:hAnsi="Arial Narrow" w:cs="Arial"/>
          <w:color w:val="000000"/>
          <w:kern w:val="0"/>
          <ns2:ligatures ns2: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ns2:ligatures ns2:val="none"/>
        </w:rPr>
        <w:t xml:space="preserve"> </w:t>
      </w:r>
      <w:r w:rsidRPr="00A9646D">
        <w:rPr>
          <w:rFonts w:ascii="Arial Narrow" w:eastAsia="Arial Narrow" w:hAnsi="Arial Narrow" w:cs="Arial"/>
          <w:color w:val="000000"/>
          <w:kern w:val="0"/>
          <ns2:ligatures ns2:val="none"/>
        </w:rPr>
        <w:t>807</w:t>
      </w:r>
      <w:r w:rsidRPr="00A9646D">
        <w:rPr>
          <w:rStyle w:val="Refdenotaalpie"/>
          <w:rFonts w:ascii="Arial Narrow" w:eastAsia="Arial Narrow" w:hAnsi="Arial Narrow" w:cs="Arial"/>
          <w:color w:val="000000"/>
          <w:kern w:val="0"/>
          <w:vertAlign w:val="superscript"/>
          <ns2:ligatures ns2:val="none"/>
        </w:rPr>
        <w:footnoteReference w:id="9"/>
      </w:r>
      <w:r w:rsidRPr="00A9646D">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A9646D">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ns2:ligatures ns2:val="none"/>
        </w:rPr>
        <w:t>expresamente su facultad para asistir y conciliar en su representación</w:t>
      </w:r>
      <w:r w:rsidRPr="00A9646D">
        <w:rPr>
          <w:rFonts w:ascii="Arial Narrow" w:eastAsia="Arial Narrow" w:hAnsi="Arial Narrow" w:cs="Arial"/>
          <w:bCs/>
          <w:color w:val="000000"/>
          <w:kern w:val="0"/>
          <ns2:ligatures ns2:val="none"/>
        </w:rPr>
        <w:t>.</w:t>
      </w:r>
      <w:r w:rsidRPr="00A9646D">
        <w:rPr>
          <w:rFonts w:ascii="Arial Narrow" w:eastAsia="Arial Narrow" w:hAnsi="Arial Narrow" w:cs="Arial"/>
          <w:b/>
          <w:bCs/>
          <w:color w:val="000000"/>
          <w:kern w:val="0"/>
          <ns2:ligatures ns2:val="none"/>
        </w:rPr>
        <w:t xml:space="preserve"> </w:t>
      </w:r>
      <w:r w:rsidRPr="00A9646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75DE284" ns2:textId="7777777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p>
    <w:p ns2:paraId="17C7BFEA"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Times New Roman"/>
          <w:b/>
          <w:color w:val="000000"/>
          <w:kern w:val="0"/>
          <w:lang w:eastAsia="es-PE"/>
          <ns2:ligatures ns2:val="none"/>
        </w:rPr>
        <w:t>NOVENO:</w:t>
      </w:r>
      <w:r w:rsidRPr="00A9646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ns2:paraId="651A454E"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p>
    <w:p ns2:paraId="3BE19E3F" ns2: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olor w:val="000000"/>
        </w:rPr>
        <w:t/>
      </w:r>
      <w:r w:rsidR="00A9646D" w:rsidRPr="00A9646D">
        <w:rPr>
          <w:rStyle w:val="Refdenotaalpie"/>
          <w:rFonts w:ascii="Arial Narrow" w:eastAsia="Arial Narrow" w:hAnsi="Arial Narrow"/>
          <w:color w:val="000000"/>
          <w:vertAlign w:val="superscript"/>
        </w:rPr>
        <w:footnoteReference w:id="10"/>
      </w:r>
      <w:r w:rsidRPr="00A9646D">
        <w:rPr>
          <w:rFonts w:ascii="Arial Narrow" w:eastAsia="Arial Narrow" w:hAnsi="Arial Narrow"/>
          <w:color w:val="000000"/>
        </w:rPr>
        <w:t/>
      </w:r>
    </w:p>
    <w:p ns2:paraId="5980B9B7" ns2:textId="77777777" w:rsidR="005B4857" w:rsidRPr="00A9646D" w:rsidRDefault="005B4857" w:rsidP="00A9646D">
      <w:pPr>
        <w:suppressAutoHyphens/>
        <w:spacing w:after="0" w:line="240" w:lineRule="auto"/>
        <w:jc w:val="both"/>
        <w:rPr>
          <w:rFonts w:ascii="Arial Narrow" w:hAnsi="Arial Narrow" w:cs="Arial"/>
        </w:rPr>
      </w:pPr>
    </w:p>
    <w:p ns2:paraId="3A6191B9" ns2: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ns2:paraId="792460D3" ns2:textId="77777777" w:rsidR="002834C7" w:rsidRPr="00A9646D" w:rsidRDefault="002834C7" w:rsidP="00A9646D">
      <w:pPr>
        <w:spacing w:after="0" w:line="240" w:lineRule="auto"/>
        <w:jc w:val="both"/>
        <w:rPr>
          <w:rFonts w:ascii="Arial Narrow" w:hAnsi="Arial Narrow"/>
        </w:rPr>
      </w:pPr>
    </w:p>
    <w:p ns2:paraId="03A385FA"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ns2:paraId="33577D18"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EVELING ROA QUISPE</w:t>
      </w:r>
    </w:p>
    <w:p ns2:paraId="3E66E12E"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ns2:paraId="0BD964ED"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ns2:paraId="2E0188F4" ns2: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ns2:paraId="0723301F" ns2: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6"/>
          <w:szCs w:val="15"/>
          <w:vertAlign w:val="superscript"/>
        </w:rPr>
        <w:footnoteRef/>
      </w:r>
      <w:r w:rsidRPr="00D274FD">
        <w:rPr>
          <w:sz w:val="15"/>
          <w:szCs w:val="15"/>
        </w:rPr>
        <w:t xml:space="preserve"> </w:t>
      </w:r>
      <w:r w:rsidRPr="00D274FD">
        <w:rPr>
          <w:rFonts w:ascii="Arial Narrow" w:hAnsi="Arial Narrow"/>
          <w:sz w:val="15"/>
          <w:szCs w:val="15"/>
          <w:lang w:val="es-419"/>
        </w:rPr>
        <w:tab/>
        <w:t xml:space="preserve">Publicado el 2 de setiembre de 2010 en el Diario Oficial El Peruano, vigente desde el 2 de octubre de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6"/>
          <w:szCs w:val="15"/>
          <w:vertAlign w:val="superscript"/>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