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7A036F51" ns2: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ns2:paraId="70D27919" ns2: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 xml:space="preserve">DENUNCIANTE:[DENUNCIANTE] (SEÑOR [APELLIDO])</w:t>
      </w:r>
      <w:r w:rsidRPr="00C039C8">
        <w:rPr>
          <w:rFonts w:ascii="Arial Narrow" w:eastAsia="Arial Narrow" w:hAnsi="Arial Narrow"/>
          <w:b/>
          <w:color w:val="000000"/>
        </w:rPr>
        <w:tab/>
        <w:t/>
      </w:r>
      <w:r w:rsidRPr="00C039C8">
        <w:rPr>
          <w:rFonts w:ascii="Arial Narrow" w:eastAsia="Arial Narrow" w:hAnsi="Arial Narrow"/>
          <w:b/>
          <w:color w:val="000000"/>
        </w:rPr>
        <w:tab/>
        <w:t/>
      </w:r>
      <w:r w:rsidR="00FC6D07">
        <w:rPr>
          <w:rFonts w:ascii="Arial Narrow" w:eastAsia="Arial Narrow" w:hAnsi="Arial Narrow"/>
          <w:b/>
          <w:color w:val="000000"/>
        </w:rPr>
        <w:t xml:space="preserve"/>
      </w:r>
      <w:r w:rsidR="00FC6D07" w:rsidRPr="00C039C8">
        <w:rPr>
          <w:rFonts w:ascii="Arial Narrow" w:eastAsia="Arial Narrow" w:hAnsi="Arial Narrow"/>
          <w:b/>
          <w:color w:val="000000"/>
        </w:rPr>
        <w:t/>
      </w:r>
      <w:r w:rsidR="00FC6D07">
        <w:rPr>
          <w:rFonts w:ascii="Arial Narrow" w:eastAsia="Arial Narrow" w:hAnsi="Arial Narrow"/>
          <w:b/>
          <w:color w:val="000000"/>
        </w:rPr>
        <w:t/>
      </w:r>
    </w:p>
    <w:p ns2:paraId="557CABE4" ns2: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ns2:paraId="2ADB34C1" ns2: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MATERIAS</w:t>
      </w:r>
      <w:r w:rsidRPr="00C039C8">
        <w:rPr>
          <w:rFonts w:ascii="Arial Narrow" w:eastAsia="Arial Narrow" w:hAnsi="Arial Narrow" w:cs="Arial Narrow"/>
          <w:b/>
          <w:color w:val="000000"/>
          <w:kern w:val="0"/>
          <w:lang w:eastAsia="es-PE"/>
          <ns2:ligatures ns2:val="none"/>
        </w:rPr>
        <w:tab/>
        <w:t>:</w:t>
      </w:r>
      <w:r w:rsidR="00C039C8"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ab/>
        <w:t>ADMISIÓN A TRÁMITE</w:t>
      </w:r>
    </w:p>
    <w:p ns2:paraId="36838B4F" ns2: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REQUERIMIENTO DE INFORMACIÓN </w:t>
      </w:r>
    </w:p>
    <w:p ns2:paraId="6F841C34" ns2: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ns2:paraId="3A3AF42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2B60A70" ns2: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039C8">
        <w:rPr>
          <w:rFonts w:ascii="Arial Narrow" w:eastAsia="Arial Narrow" w:hAnsi="Arial Narrow"/>
          <w:color w:val="000000"/>
        </w:rPr>
        <w:t>Lima, 7 de agosto de 2026</w:t>
      </w:r>
    </w:p>
    <w:p ns2:paraId="1CBB24F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286972A" ns2: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HECHOS </w:t>
      </w:r>
    </w:p>
    <w:p ns2:paraId="1061F8E8"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9969D2C" ns2: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t xml:space="preserve"/>
      </w:r>
      <w:r w:rsidR="00FF443D" w:rsidRPr="00FF443D">
        <w:rPr>
          <w:rFonts w:ascii="Arial Narrow" w:eastAsia="Arial Narrow" w:hAnsi="Arial Narrow"/>
          <w:color w:val="000000"/>
        </w:rPr>
        <w:t/>
      </w:r>
      <w:r w:rsidR="00FC6D07">
        <w:rPr>
          <w:rFonts w:ascii="Arial Narrow" w:eastAsia="Arial Narrow" w:hAnsi="Arial Narrow"/>
          <w:color w:val="000000"/>
        </w:rPr>
        <w:t/>
      </w:r>
      <w:r w:rsidRPr="00C039C8">
        <w:rPr>
          <w:rFonts w:ascii="Arial Narrow" w:eastAsia="Arial Narrow" w:hAnsi="Arial Narrow"/>
          <w:color w:val="000000"/>
        </w:rPr>
        <w:t xml:space="preserve"/>
      </w:r>
      <w:r w:rsidR="00FC6D07" w:rsidRPr="00C039C8">
        <w:rPr>
          <w:rFonts w:ascii="Arial Narrow" w:eastAsia="Arial Narrow" w:hAnsi="Arial Narrow"/>
          <w:color w:val="000000"/>
        </w:rPr>
        <w:t/>
      </w:r>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
      </w:r>
      <w:r w:rsidRPr="00C039C8">
        <w:rPr>
          <w:rFonts w:ascii="Arial Narrow" w:eastAsia="Arial Narrow" w:hAnsi="Arial Narrow"/>
          <w:color w:val="000000"/>
        </w:rPr>
        <w:t/>
      </w:r>
    </w:p>
    <w:p ns2:paraId="59AFAEAF" ns2:textId="77777777" w:rsidR="003F2994" w:rsidRPr="00C039C8" w:rsidRDefault="003F2994" w:rsidP="00C039C8">
      <w:pPr>
        <w:spacing w:after="0" w:line="240" w:lineRule="auto"/>
        <w:jc w:val="both"/>
        <w:rPr>
          <w:rFonts w:ascii="Arial Narrow" w:hAnsi="Arial Narrow"/>
        </w:rPr>
      </w:pPr>
    </w:p>
    <w:p ns2:paraId="75E06FF8" ns2: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ns2:paraId="3E34816B"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F55B751" ns2: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ns2:paraId="16668947"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6AD1D2A" ns2: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ns2:paraId="6A44D32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6D66A6E3" ns2: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ns2:paraId="161D3320"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44535F82" ns2: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ns2:paraId="4D83CB1A"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54138C38" ns2: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ns2:paraId="0CF73024"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01FE88DC" ns2: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ns2:paraId="1CD500BE"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28A41EF" ns2: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ns2:paraId="60D6B0AC" ns2: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ns2:paraId="2744ACCC" ns2: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ns2:paraId="10A5E0A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7F0A382" ns2: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ns2:paraId="25BD7C2F" ns2: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1D543" ns2: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7404F0">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7404F0">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834F9">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C94364">
        <w:rPr>
          <w:rFonts w:ascii="Arial Narrow" w:eastAsia="Arial Narrow" w:hAnsi="Arial Narrow"/>
          <w:color w:val="000000"/>
        </w:rPr>
        <w:t xml:space="preserve"/>
      </w:r>
      <w:r w:rsidR="00E53F9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xml:space="preserve"/>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1440CE">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Pr="00C039C8">
        <w:rPr>
          <w:rFonts w:ascii="Arial Narrow" w:eastAsia="Arial Narrow" w:hAnsi="Arial Narrow"/>
          <w:color w:val="000000"/>
        </w:rPr>
        <w:t xml:space="preserve"/>
      </w:r>
      <w:r w:rsidRPr="00D834D8">
        <w:rPr>
          <w:rFonts w:ascii="Arial Narrow" w:eastAsia="Arial Narrow" w:hAnsi="Arial Narrow"/>
          <w:color w:val="000000"/>
        </w:rPr>
        <w:t/>
      </w:r>
    </w:p>
    <w:p ns2:paraId="6B6F6266"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p>
    <w:p ns2:paraId="2B1ED506" ns2: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34D8">
        <w:rPr>
          <w:rFonts w:ascii="Arial Narrow" w:eastAsia="Arial Narrow" w:hAnsi="Arial Narrow" w:cs="Arial Narrow"/>
          <w:b/>
          <w:color w:val="000000"/>
          <w:kern w:val="0"/>
          <w:lang w:eastAsia="es-PE"/>
          <ns2:ligatures ns2:val="none"/>
        </w:rPr>
        <w:t>DE LA ADMISIÓN A TRÁMITE DE LA DENUNCIA</w:t>
      </w:r>
    </w:p>
    <w:p ns2:paraId="58DF054B"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BC0B275" ns2: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vertAlign w:val="superscript"/>
          <ns2:ligatures ns2:val="none"/>
        </w:rPr>
        <w:footnoteReference w:id="2"/>
      </w:r>
      <w:r w:rsidR="00683C28" w:rsidRPr="00D834D8">
        <w:rPr>
          <w:rFonts w:ascii="Arial Narrow" w:eastAsia="Times New Roman" w:hAnsi="Arial Narrow" w:cs="Segoe UI"/>
          <w:color w:val="000000"/>
          <w:kern w:val="0"/>
          <w:lang w:eastAsia="es-PE"/>
          <ns2:ligatures ns2:val="none"/>
        </w:rPr>
        <w:t xml:space="preserve">, considera </w:t>
      </w:r>
      <w:r w:rsidR="00683C28" w:rsidRPr="00D834D8">
        <w:rPr>
          <w:rFonts w:ascii="Arial Narrow" w:eastAsia="Arial Narrow" w:hAnsi="Arial Narrow" w:cs="Arial Narrow"/>
          <w:kern w:val="0"/>
          <ns2:ligatures ns2:val="none"/>
        </w:rPr>
        <w:t xml:space="preserve">que el hecho denunciado, </w:t>
      </w:r>
      <w:bookmarkStart w:id="2" w:name="_Hlk211591623"/>
      <w:r w:rsidR="00683C28" w:rsidRPr="00D834D8">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ns2:ligatures ns2:val="none"/>
        </w:rPr>
        <w:t xml:space="preserve">; involucraría una presunta afectación a sus expectativas, quien no </w:t>
      </w:r>
      <w:r w:rsidR="00683C28" w:rsidRPr="00D834D8">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w:kern w:val="0"/>
          <w:vertAlign w:val="superscript"/>
          <ns2:ligatures ns2:val="none"/>
        </w:rPr>
        <w:footnoteReference w:id="3"/>
      </w:r>
      <w:bookmarkEnd w:id="6"/>
      <w:r w:rsidR="00683C28" w:rsidRPr="00D834D8">
        <w:rPr>
          <w:rFonts w:ascii="Arial Narrow" w:eastAsia="Arial Narrow" w:hAnsi="Arial Narrow" w:cs="Arial Narrow"/>
          <w:kern w:val="0"/>
          <ns2:ligatures ns2:val="none"/>
        </w:rPr>
        <w:t>.</w:t>
      </w:r>
      <w:bookmarkEnd w:id="5"/>
    </w:p>
    <w:p ns2:paraId="0DFFE1DA" ns2: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ns2:ligatures ns2:val="none"/>
        </w:rPr>
      </w:pPr>
    </w:p>
    <w:p ns2:paraId="632135BA" ns2: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Adicionalmente</w:t>
      </w:r>
      <w:r w:rsidRPr="00D834D8">
        <w:rPr>
          <w:rFonts w:ascii="Arial Narrow" w:eastAsia="Arial Narrow" w:hAnsi="Arial Narrow" w:cs="Arial Narrow"/>
          <w:kern w:val="0"/>
          <ns2:ligatures ns2:val="none"/>
        </w:rPr>
        <w:t xml:space="preserve">, 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6453E715"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70FD860F" ns2: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Además,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04737093"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3C8586FE" ns2: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Adicionalmente,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ns2:ligatures ns2: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ns2:ligatures ns2:val="none"/>
        </w:rPr>
        <w:t>.</w:t>
      </w:r>
    </w:p>
    <w:p ns2:paraId="1A8AFA4A" ns2: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ns2:ligatures ns2:val="none"/>
        </w:rPr>
      </w:pPr>
    </w:p>
    <w:p ns2:paraId="60B09CCE" ns2: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ED0CAC">
        <w:rPr>
          <w:rFonts w:ascii="Arial Narrow" w:eastAsia="Arial Narrow" w:hAnsi="Arial Narrow" w:cs="Arial Narrow"/>
          <w:kern w:val="0"/>
          <ns2:ligatures ns2:val="none"/>
        </w:rPr>
        <w:t xml:space="preserve">Así también, la Secretaría Técnica, en ejercicio de sus facultades, </w:t>
      </w:r>
      <w:r w:rsidRPr="00ED0CAC">
        <w:rPr>
          <w:rFonts w:ascii="Arial Narrow" w:eastAsia="Times New Roman" w:hAnsi="Arial Narrow" w:cs="Segoe UI"/>
          <w:color w:val="000000"/>
          <w:kern w:val="0"/>
          <w:lang w:eastAsia="es-PE"/>
          <ns2:ligatures ns2:val="none"/>
        </w:rPr>
        <w:t xml:space="preserve">considera </w:t>
      </w:r>
      <w:r w:rsidRPr="00ED0CAC">
        <w:rPr>
          <w:rFonts w:ascii="Arial Narrow" w:eastAsia="Arial Narrow" w:hAnsi="Arial Narrow" w:cs="Arial Narrow"/>
          <w:kern w:val="0"/>
          <ns2:ligatures ns2:val="none"/>
        </w:rPr>
        <w:t xml:space="preserve">que el hecho denunciado, consistente en que </w:t>
      </w:r>
      <w:bookmarkEnd w:id="7"/>
      <w:r w:rsidR="00ED0CAC" w:rsidRPr="00ED0CAC">
        <w:rPr>
          <w:rFonts w:ascii="Arial Narrow" w:eastAsia="Arial Narrow" w:hAnsi="Arial Narrow" w:cs="Arial Narrow"/>
          <w:kern w:val="0"/>
          <ns2:ligatures ns2: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ns2:ligatures ns2: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ns2:ligatures ns2:val="none"/>
        </w:rPr>
        <w:t xml:space="preserve">. </w:t>
      </w:r>
      <w:r w:rsidRPr="00ED0CAC">
        <w:rPr>
          <w:rFonts w:ascii="Arial Narrow" w:eastAsia="Arial Narrow" w:hAnsi="Arial Narrow" w:cs="Arial"/>
          <w:bCs/>
          <w:color w:val="000000"/>
          <w:kern w:val="0"/>
          <w:lang w:eastAsia="es-PE"/>
          <ns2:ligatures ns2: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ns2:ligatures ns2: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ns2:ligatures ns2:val="none"/>
        </w:rPr>
        <w:t xml:space="preserve">literal </w:t>
      </w:r>
      <w:r w:rsidR="0081245B" w:rsidRPr="00CE206E">
        <w:rPr>
          <w:rFonts w:ascii="Arial Narrow" w:eastAsia="Times New Roman" w:hAnsi="Arial Narrow" w:cs="Times New Roman"/>
          <w:color w:val="000000"/>
          <w:kern w:val="0"/>
          <w:shd w:val="clear" w:color="auto" w:fill="FFFFFF"/>
          <w:lang w:eastAsia="es-PE"/>
          <ns2:ligatures ns2:val="none"/>
        </w:rPr>
        <w:t>c</w:t>
      </w:r>
      <w:r w:rsidRPr="00CE206E">
        <w:rPr>
          <w:rFonts w:ascii="Arial Narrow" w:eastAsia="Times New Roman" w:hAnsi="Arial Narrow" w:cs="Times New Roman"/>
          <w:color w:val="000000"/>
          <w:kern w:val="0"/>
          <w:shd w:val="clear" w:color="auto" w:fill="FFFFFF"/>
          <w:lang w:eastAsia="es-PE"/>
          <ns2:ligatures ns2:val="none"/>
        </w:rPr>
        <w:t xml:space="preserve">) del artículo 56 </w:t>
      </w:r>
      <w:r w:rsidRPr="00CE206E">
        <w:rPr>
          <w:rFonts w:ascii="Arial Narrow" w:eastAsia="Arial Narrow" w:hAnsi="Arial Narrow" w:cs="Arial"/>
          <w:bCs/>
          <w:color w:val="000000"/>
          <w:kern w:val="0"/>
          <w:lang w:eastAsia="es-PE"/>
          <ns2:ligatures ns2:val="none"/>
        </w:rPr>
        <w:t>del Código</w:t>
      </w:r>
      <w:r w:rsidRPr="00CE206E">
        <w:rPr>
          <w:rStyle w:val="Refdenotaalpie"/>
          <w:vertAlign w:val="superscript"/>
          <w:lang w:eastAsia="es-PE"/>
        </w:rPr>
        <w:footnoteReference w:id="4"/>
      </w:r>
      <w:r w:rsidRPr="00CE206E">
        <w:rPr>
          <w:rFonts w:ascii="Arial Narrow" w:eastAsia="Arial Narrow" w:hAnsi="Arial Narrow" w:cs="Arial"/>
          <w:bCs/>
          <w:color w:val="000000"/>
          <w:kern w:val="0"/>
          <w:lang w:eastAsia="es-PE"/>
          <ns2:ligatures ns2:val="none"/>
        </w:rPr>
        <w:t xml:space="preserve">. </w:t>
      </w:r>
    </w:p>
    <w:p ns2:paraId="727C8651"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E39B874" ns2: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Asimismo, </w:t>
      </w:r>
      <w:bookmarkStart w:id="8" w:name="_Hlk213173539"/>
      <w:r w:rsidR="0081245B" w:rsidRPr="00CE206E">
        <w:rPr>
          <w:rFonts w:ascii="Arial Narrow" w:eastAsia="Arial Narrow" w:hAnsi="Arial Narrow" w:cs="Arial Narrow"/>
          <w:kern w:val="0"/>
          <ns2:ligatures ns2:val="none"/>
        </w:rPr>
        <w:t xml:space="preserve">la Secretaría Técnica, en ejercicio de sus facultades, </w:t>
      </w:r>
      <w:r w:rsidR="0081245B" w:rsidRPr="00CE206E">
        <w:rPr>
          <w:rFonts w:ascii="Arial Narrow" w:eastAsia="Times New Roman" w:hAnsi="Arial Narrow" w:cs="Segoe UI"/>
          <w:color w:val="000000"/>
          <w:kern w:val="0"/>
          <w:lang w:eastAsia="es-PE"/>
          <ns2:ligatures ns2:val="none"/>
        </w:rPr>
        <w:t xml:space="preserve">considera </w:t>
      </w:r>
      <w:r w:rsidR="0081245B" w:rsidRPr="00CE206E">
        <w:rPr>
          <w:rFonts w:ascii="Arial Narrow" w:eastAsia="Arial Narrow" w:hAnsi="Arial Narrow" w:cs="Arial Narrow"/>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ns2:ligatures ns2:val="none"/>
        </w:rPr>
        <w:t xml:space="preserve">. </w:t>
      </w:r>
      <w:r w:rsidR="0081245B"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ns2:ligatures ns2:val="none"/>
        </w:rPr>
        <w:t xml:space="preserve">literal c) del artículo 56 </w:t>
      </w:r>
      <w:r w:rsidR="0081245B" w:rsidRPr="00CE206E">
        <w:rPr>
          <w:rFonts w:ascii="Arial Narrow" w:eastAsia="Arial Narrow" w:hAnsi="Arial Narrow" w:cs="Arial"/>
          <w:bCs/>
          <w:color w:val="000000"/>
          <w:kern w:val="0"/>
          <w:lang w:eastAsia="es-PE"/>
          <ns2:ligatures ns2:val="none"/>
        </w:rPr>
        <w:t>del Código</w:t>
      </w:r>
      <w:r w:rsidRPr="00CE206E">
        <w:rPr>
          <w:rStyle w:val="Refdenotaalpie"/>
          <w:rFonts w:ascii="Arial Narrow" w:eastAsia="Arial Narrow" w:hAnsi="Arial Narrow" w:cs="Arial"/>
          <w:kern w:val="0"/>
          <w:vertAlign w:val="superscript"/>
          <ns2:ligatures ns2:val="none"/>
        </w:rPr>
        <w:footnoteReference w:id="5"/>
      </w:r>
      <w:r w:rsidRPr="00CE206E">
        <w:rPr>
          <w:rFonts w:ascii="Arial Narrow" w:eastAsia="Arial Narrow" w:hAnsi="Arial Narrow" w:cs="Arial"/>
          <w:kern w:val="0"/>
          <ns2:ligatures ns2:val="none"/>
        </w:rPr>
        <w:t>.</w:t>
      </w:r>
      <w:bookmarkStart w:id="9" w:name="_Hlk212534267"/>
      <w:bookmarkEnd w:id="8"/>
    </w:p>
    <w:p ns2:paraId="77660AAF"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0B4E5E5" ns2: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CE206E">
        <w:rPr>
          <w:rFonts w:ascii="Arial Narrow" w:eastAsia="Times New Roman" w:hAnsi="Arial Narrow" w:cs="Arial"/>
          <w:color w:val="000000"/>
          <w:kern w:val="0"/>
          <w:lang w:eastAsia="es-PE"/>
          <ns2:ligatures ns2:val="none"/>
        </w:rPr>
        <w:t xml:space="preserve">Además, </w:t>
      </w:r>
      <w:bookmarkStart w:id="12" w:name="_Hlk212623477"/>
      <w:r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ns2:ligatures ns2:val="none"/>
        </w:rPr>
        <w:t xml:space="preserve">artículo 1, numeral 1, literal b) </w:t>
      </w:r>
      <w:bookmarkEnd w:id="15"/>
      <w:r w:rsidRPr="00CE206E">
        <w:rPr>
          <w:rFonts w:ascii="Arial Narrow" w:eastAsia="Arial Narrow" w:hAnsi="Arial Narrow" w:cs="Arial"/>
          <w:bCs/>
          <w:color w:val="000000"/>
          <w:kern w:val="0"/>
          <w:lang w:eastAsia="es-PE"/>
          <ns2:ligatures ns2:val="none"/>
        </w:rPr>
        <w:t>y al artículo 2 del Código</w:t>
      </w:r>
      <w:bookmarkStart w:id="16" w:name="_Hlk212737551"/>
      <w:bookmarkEnd w:id="13"/>
      <w:r w:rsidRPr="00CE206E">
        <w:rPr>
          <w:rStyle w:val="Refdenotaalpie"/>
          <w:rFonts w:ascii="Arial Narrow" w:eastAsia="Arial Narrow" w:hAnsi="Arial Narrow" w:cs="Arial"/>
          <w:bCs/>
          <w:color w:val="000000"/>
          <w:kern w:val="0"/>
          <w:vertAlign w:val="superscript"/>
          <w:lang w:eastAsia="es-PE"/>
          <ns2:ligatures ns2:val="none"/>
        </w:rPr>
        <w:footnoteReference w:id="6"/>
      </w:r>
      <w:bookmarkEnd w:id="16"/>
      <w:r w:rsidRPr="00CE206E">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56E441A8" ns2:textId="77777777" w:rsidR="00683C28" w:rsidRPr="00CE206E" w:rsidRDefault="00683C28" w:rsidP="00683C28">
      <w:pPr>
        <w:pStyle w:val="Prrafodelista"/>
        <w:spacing w:after="0" w:line="240" w:lineRule="auto"/>
        <w:rPr>
          <w:rFonts w:ascii="Arial Narrow" w:eastAsia="Arial Narrow" w:hAnsi="Arial Narrow" w:cs="Arial Narrow"/>
          <w:kern w:val="0"/>
          <ns2:ligatures ns2:val="none"/>
        </w:rPr>
      </w:pPr>
    </w:p>
    <w:p ns2:paraId="0DB79E1B" ns2: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559009"/>
      <w:bookmarkStart w:id="18" w:name="_Hlk214962902"/>
      <w:r w:rsidRPr="00CE206E">
        <w:rPr>
          <w:rFonts w:ascii="Arial Narrow" w:eastAsia="Arial Narrow" w:hAnsi="Arial Narrow" w:cs="Arial Narrow"/>
          <w:kern w:val="0"/>
          <ns2:ligatures ns2:val="none"/>
        </w:rPr>
        <w:t xml:space="preserve">Asimismo, </w:t>
      </w:r>
      <w:bookmarkEnd w:id="18"/>
      <w:r w:rsidR="0081245B"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0081245B"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ns2:ligatures ns2:val="none"/>
        </w:rPr>
        <w:t>.</w:t>
      </w:r>
    </w:p>
    <w:bookmarkEnd w:id="2"/>
    <w:bookmarkEnd w:id="3"/>
    <w:bookmarkEnd w:id="11"/>
    <w:bookmarkEnd w:id="17"/>
    <w:p ns2:paraId="010CE925" ns2: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758E8DC" ns2: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206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vertAlign w:val="superscript"/>
          <ns2:ligatures ns2:val="none"/>
        </w:rPr>
        <w:footnoteReference w:id="7"/>
      </w:r>
      <w:r w:rsidRPr="00CE206E">
        <w:rPr>
          <w:rFonts w:ascii="Arial Narrow" w:eastAsia="Arial Narrow" w:hAnsi="Arial Narrow" w:cs="Arial"/>
          <w:color w:val="000000"/>
          <w:kern w:val="0"/>
          <w:lang w:eastAsia="es-PE"/>
          <ns2:ligatures ns2:val="none"/>
        </w:rPr>
        <w:t>.</w:t>
      </w:r>
    </w:p>
    <w:p ns2:paraId="58EA3782" ns2: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2C6057A3" ns2: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206E">
        <w:rPr>
          <w:rFonts w:ascii="Arial Narrow" w:eastAsia="Arial Narrow" w:hAnsi="Arial Narrow" w:cs="Arial Narrow"/>
          <w:b/>
          <w:color w:val="000000"/>
          <w:kern w:val="0"/>
          <w:lang w:eastAsia="es-PE"/>
          <ns2:ligatures ns2:val="none"/>
        </w:rPr>
        <w:t>REQUERIMIENTO DE INFORMACIÓN</w:t>
      </w:r>
    </w:p>
    <w:p ns2:paraId="070EC0CA" ns2: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ns2:ligatures ns2:val="none"/>
        </w:rPr>
      </w:pPr>
    </w:p>
    <w:p ns2:paraId="5C06BE2D" ns2: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ns2:ligatures ns2: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ns2:ligatures ns2: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ns2:paraId="09BAB86A" ns2: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417BD8" ns2: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RESOLUCIÓN DE LA SECRETARÍA TÉCNICA</w:t>
      </w:r>
      <w:r w:rsidR="00C039C8" w:rsidRPr="00C039C8">
        <w:rPr>
          <w:rFonts w:ascii="Arial Narrow" w:eastAsia="Arial Narrow" w:hAnsi="Arial Narrow" w:cs="Arial Narrow"/>
          <w:b/>
          <w:color w:val="000000"/>
          <w:kern w:val="0"/>
          <w:lang w:eastAsia="es-PE"/>
          <ns2:ligatures ns2:val="none"/>
        </w:rPr>
        <w:t xml:space="preserve"> </w:t>
      </w:r>
    </w:p>
    <w:p ns2:paraId="7A38F64A"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2981201D" ns2:textId="77777777" w:rsidR="00B8519C" w:rsidRPr="00D834D8" w:rsidRDefault="00CA59A2" w:rsidP="00B8519C">
      <w:pPr>
        <w:spacing w:after="0" w:line="240" w:lineRule="auto"/>
        <w:jc w:val="both"/>
        <w:rPr>
          <w:rFonts w:ascii="Arial Narrow" w:eastAsia="Calibri" w:hAnsi="Arial Narrow" w:cs="Arial Narrow"/>
          <w:color w:val="000000"/>
          <w:kern w:val="0"/>
          <w:lang w:eastAsia="es-PE"/>
          <ns2:ligatures ns2:val="none"/>
        </w:rPr>
      </w:pPr>
      <w:r w:rsidRPr="00C039C8">
        <w:rPr>
          <w:rFonts w:ascii="Arial Narrow" w:eastAsia="Arial Narrow" w:hAnsi="Arial Narrow"/>
          <w:b/>
          <w:color w:val="000000"/>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olor w:val="000000"/>
        </w:rPr>
        <w:t xml:space="preserve"/>
      </w:r>
      <w:r w:rsidR="001F4C10" w:rsidRPr="001F4C10">
        <w:rPr>
          <w:rFonts w:ascii="Arial Narrow" w:eastAsia="Arial Narrow" w:hAnsi="Arial Narrow"/>
          <w:color w:val="000000"/>
        </w:rPr>
        <w:t/>
      </w:r>
      <w:r w:rsidR="001F4C10">
        <w:rPr>
          <w:rFonts w:ascii="Arial Narrow" w:eastAsia="Arial Narrow" w:hAnsi="Arial Narrow"/>
          <w:color w:val="000000"/>
        </w:rPr>
        <w:t xml:space="preserve"/>
      </w:r>
      <w:r w:rsidRPr="00C039C8">
        <w:rPr>
          <w:rFonts w:ascii="Arial Narrow" w:eastAsia="Arial Narrow" w:hAnsi="Arial Narrow"/>
          <w:color w:val="000000"/>
        </w:rPr>
        <w:t xml:space="preserve"/>
      </w:r>
      <w:r w:rsidR="001F4C10">
        <w:rPr>
          <w:rFonts w:ascii="Arial Narrow" w:eastAsia="Arial Narrow" w:hAnsi="Arial Narrow"/>
          <w:color w:val="000000"/>
        </w:rPr>
        <w:t xml:space="preserve"/>
      </w:r>
      <w:r w:rsidR="001F4C10" w:rsidRPr="001F4C10">
        <w:rPr>
          <w:rFonts w:ascii="Arial Narrow" w:eastAsia="Arial Narrow" w:hAnsi="Arial Narrow"/>
          <w:color w:val="000000"/>
        </w:rPr>
        <w:t xml:space="preserve"/>
      </w:r>
      <w:r w:rsidRPr="00C039C8">
        <w:rPr>
          <w:rFonts w:ascii="Arial Narrow" w:eastAsia="Arial Narrow" w:hAnsi="Arial Narrow"/>
          <w:color w:val="000000"/>
        </w:rPr>
        <w:t xml:space="preserve"/>
      </w:r>
      <w:r w:rsidRPr="00D834D8">
        <w:rPr>
          <w:rFonts w:ascii="Arial Narrow" w:eastAsia="Arial Narrow" w:hAnsi="Arial Narrow"/>
          <w:color w:val="000000"/>
        </w:rPr>
        <w:t xml:space="preserve"/>
      </w:r>
      <w:bookmarkStart w:id="20" w:name="_Hlk215062067"/>
      <w:r w:rsidR="00B8519C" w:rsidRPr="00D834D8">
        <w:rPr>
          <w:rFonts w:ascii="Arial Narrow" w:eastAsia="Times New Roman" w:hAnsi="Arial Narrow" w:cs="Times New Roman"/>
          <w:color w:val="000000"/>
          <w:kern w:val="0"/>
          <w:shd w:val="clear" w:color="auto" w:fill="FFFFFF"/>
          <w:lang w:eastAsia="es-PE"/>
          <ns2:ligatures ns2:val="none"/>
        </w:rPr>
        <w:t/>
      </w:r>
    </w:p>
    <w:p ns2:paraId="18970A99" ns2:textId="77777777" w:rsidR="005A0282" w:rsidRPr="00D834D8" w:rsidRDefault="005A0282" w:rsidP="00C501F9">
      <w:pPr>
        <w:spacing w:after="0" w:line="240" w:lineRule="auto"/>
        <w:jc w:val="both"/>
        <w:rPr>
          <w:rFonts w:ascii="Arial Narrow" w:eastAsia="Arial Narrow" w:hAnsi="Arial Narrow" w:cs="Arial Narrow"/>
          <w:kern w:val="0"/>
          <ns2:ligatures ns2:val="none"/>
        </w:rPr>
      </w:pPr>
      <w:bookmarkStart w:id="21" w:name="_Hlk215162047"/>
    </w:p>
    <w:p ns2:paraId="77E19DC2" ns2: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Comité de Administración del Fondo de Asistencia y Estímulo de los Trabajadores del Sector Educación</w:t>
      </w:r>
      <w:r w:rsidRPr="00D834D8">
        <w:rPr>
          <w:rFonts w:ascii="Arial Narrow" w:eastAsia="Arial Narrow" w:hAnsi="Arial Narrow" w:cs="Arial Narrow"/>
          <w:kern w:val="0"/>
          <ns2:ligatures ns2: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ns2:ligatures ns2:val="none"/>
        </w:rPr>
        <w:t xml:space="preserve"> </w:t>
      </w:r>
    </w:p>
    <w:p ns2:paraId="256E0ABF"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099F1130" ns2: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habría efectuado en noviembre de 2025 un doble descuento correspondiente al Seguro de Vida – Póliza 72070856 por un importe total de S/ 42,00, equivalente a dos aportes mensuales de S/ 21,00.</w:t>
      </w:r>
    </w:p>
    <w:p ns2:paraId="36632313"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14455211" ns2: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no habría efectuado para julio de 2026 la exclusión de las dos hijas del </w:t>
      </w:r>
      <w:r w:rsidR="000B1C5F" w:rsidRPr="00D834D8">
        <w:rPr>
          <w:rFonts w:ascii="Arial Narrow" w:eastAsia="Arial Narrow" w:hAnsi="Arial Narrow" w:cs="Arial Narrow"/>
          <w:kern w:val="0"/>
          <ns2:ligatures ns2:val="none"/>
        </w:rPr>
        <w:t>denunciante</w:t>
      </w:r>
      <w:r w:rsidRPr="00D834D8">
        <w:rPr>
          <w:rFonts w:ascii="Arial Narrow" w:eastAsia="Arial Narrow" w:hAnsi="Arial Narrow" w:cs="Arial Narrow"/>
          <w:kern w:val="0"/>
          <ns2:ligatures ns2:val="none"/>
        </w:rPr>
        <w:t xml:space="preserve"> de la cobertura del Seguro de Sepelio – Póliza UA073055-04185218-0000 solicitada el 15 de junio de 2026, al comunicar mediante la Carta 149-2026 del 26 de junio de 2026 que dicha exclusión surtiría efectos en agosto de 2026.</w:t>
      </w:r>
    </w:p>
    <w:p ns2:paraId="738BBC3C" ns2:textId="77777777" w:rsidR="005A0282" w:rsidRPr="00D834D8" w:rsidRDefault="005A0282" w:rsidP="005C2446">
      <w:pPr>
        <w:spacing w:after="0" w:line="240" w:lineRule="auto"/>
        <w:jc w:val="both"/>
        <w:rPr>
          <w:rFonts w:ascii="Arial Narrow" w:eastAsia="Arial Narrow" w:hAnsi="Arial Narrow" w:cs="Arial Narrow"/>
          <w:kern w:val="0"/>
          <ns2:ligatures ns2:val="none"/>
        </w:rPr>
      </w:pPr>
    </w:p>
    <w:p ns2:paraId="29031FA4" ns2: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ns2:ligatures ns2:val="none"/>
        </w:rPr>
        <w:t xml:space="preserve"> respecto de las hijas del </w:t>
      </w:r>
      <w:r w:rsidR="005C2446" w:rsidRPr="00ED0CAC">
        <w:rPr>
          <w:rFonts w:ascii="Arial Narrow" w:eastAsia="Arial Narrow" w:hAnsi="Arial Narrow" w:cs="Arial Narrow"/>
          <w:kern w:val="0"/>
          <ns2:ligatures ns2:val="none"/>
        </w:rPr>
        <w:t>denunciante</w:t>
      </w:r>
      <w:r w:rsidRPr="00ED0CAC">
        <w:rPr>
          <w:rFonts w:ascii="Arial Narrow" w:eastAsia="Arial Narrow" w:hAnsi="Arial Narrow" w:cs="Arial Narrow"/>
          <w:kern w:val="0"/>
          <ns2:ligatures ns2:val="none"/>
        </w:rPr>
        <w:t xml:space="preserve">, pese a que este </w:t>
      </w:r>
      <w:r w:rsidR="00723A88" w:rsidRPr="00ED0CAC">
        <w:rPr>
          <w:rFonts w:ascii="Arial Narrow" w:eastAsia="Arial Narrow" w:hAnsi="Arial Narrow" w:cs="Arial Narrow"/>
          <w:kern w:val="0"/>
          <ns2:ligatures ns2:val="none"/>
        </w:rPr>
        <w:t>los referidos</w:t>
      </w:r>
      <w:r w:rsidRPr="00ED0CAC">
        <w:rPr>
          <w:rFonts w:ascii="Arial Narrow" w:eastAsia="Arial Narrow" w:hAnsi="Arial Narrow" w:cs="Arial Narrow"/>
          <w:kern w:val="0"/>
          <ns2:ligatures ns2:val="none"/>
        </w:rPr>
        <w:t xml:space="preserve"> datos </w:t>
      </w:r>
      <w:r w:rsidR="00723A88" w:rsidRPr="00ED0CAC">
        <w:rPr>
          <w:rFonts w:ascii="Arial Narrow" w:eastAsia="Arial Narrow" w:hAnsi="Arial Narrow" w:cs="Arial Narrow"/>
          <w:kern w:val="0"/>
          <ns2:ligatures ns2:val="none"/>
        </w:rPr>
        <w:t>son</w:t>
      </w:r>
      <w:r w:rsidRPr="00ED0CAC">
        <w:rPr>
          <w:rFonts w:ascii="Arial Narrow" w:eastAsia="Arial Narrow" w:hAnsi="Arial Narrow" w:cs="Arial Narrow"/>
          <w:kern w:val="0"/>
          <ns2:ligatures ns2:val="none"/>
        </w:rPr>
        <w:t xml:space="preserve"> incorrectos.</w:t>
      </w:r>
    </w:p>
    <w:p ns2:paraId="668FDF4B" ns2: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ns2:ligatures ns2:val="none"/>
        </w:rPr>
      </w:pPr>
    </w:p>
    <w:bookmarkEnd w:id="20"/>
    <w:bookmarkEnd w:id="21"/>
    <w:p ns2:paraId="2B5CAAD1" ns2: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D0CAC">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ns2:ligatures ns2:val="none"/>
        </w:rPr>
        <w:t xml:space="preserve">Comité de Administración del Fondo de Asistencia y Estímulo de los Trabajadores del </w:t>
      </w:r>
      <w:r w:rsidR="00D9687C" w:rsidRPr="00CE206E">
        <w:rPr>
          <w:rFonts w:ascii="Arial Narrow" w:eastAsia="Arial Narrow" w:hAnsi="Arial Narrow" w:cs="Arial Narrow"/>
          <w:kern w:val="0"/>
          <ns2:ligatures ns2:val="none"/>
        </w:rPr>
        <w:t xml:space="preserve">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denunciante </w:t>
      </w:r>
      <w:r w:rsidRPr="00CE206E">
        <w:rPr>
          <w:rFonts w:ascii="Arial Narrow" w:eastAsia="Arial Narrow" w:hAnsi="Arial Narrow" w:cs="Arial Narrow"/>
          <w:kern w:val="0"/>
          <ns2:ligatures ns2:val="none"/>
        </w:rPr>
        <w:t>las condiciones económicas del Seguro de Sepelio – Póliza UA073055-04185218-0000, al incrementar el aporte mensual de S/ 46,00 a S/ 82,90 desde el 1 de abril de 2023 hasta el 30 de junio de 2026.</w:t>
      </w:r>
    </w:p>
    <w:p ns2:paraId="1D11EB4B"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537C6E24" ns2: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enunciante </w:t>
      </w:r>
      <w:r w:rsidRPr="00CE206E">
        <w:rPr>
          <w:rFonts w:ascii="Arial Narrow" w:eastAsia="Arial Narrow" w:hAnsi="Arial Narrow" w:cs="Arial Narrow"/>
          <w:kern w:val="0"/>
          <ns2:ligatures ns2:val="none"/>
        </w:rPr>
        <w:t>las condiciones económicas del Seguro de Vida – Póliza 72070856, al incrementar el aporte mensual de S/ 15,00 a S/ 21,00 desde el 1 de abril de 2023 hasta el 30 de junio de 2026.</w:t>
      </w:r>
    </w:p>
    <w:p ns2:paraId="679A495F"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24FDA9BD" ns2: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Sepelio – Póliza UA073055-04185218-0000 de S/ 46,00 a S/ 82,90 aplicado desde el 1 de abril de 2023.</w:t>
      </w:r>
    </w:p>
    <w:p ns2:paraId="3265848A"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7B9A638B" ns2: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Vida – Póliza 72070856 de S/ 15,00 a S/ 21,00 aplicado desde el 1 de abril de 2023.</w:t>
      </w:r>
    </w:p>
    <w:p ns2:paraId="521DC261" ns2:textId="77777777" w:rsidR="005A0282" w:rsidRPr="00CE206E" w:rsidRDefault="005A0282" w:rsidP="005A0282">
      <w:pPr>
        <w:spacing w:after="0" w:line="240" w:lineRule="auto"/>
        <w:jc w:val="both"/>
        <w:rPr>
          <w:rFonts w:ascii="Arial Narrow" w:hAnsi="Arial Narrow"/>
        </w:rPr>
      </w:pPr>
    </w:p>
    <w:p ns2:paraId="5319968C" ns2:textId="5A46D493" w:rsidR="00CA59A2" w:rsidRPr="00C039C8" w:rsidRDefault="00CA59A2" w:rsidP="00C039C8">
      <w:pPr>
        <w:spacing w:after="0" w:line="240" w:lineRule="auto"/>
        <w:contextualSpacing/>
        <w:jc w:val="both"/>
        <w:rPr>
          <w:rFonts w:ascii="Arial Narrow" w:eastAsia="Calibri" w:hAnsi="Arial Narrow" w:cs="Arial"/>
          <w:kern w:val="0"/>
          <ns2:ligatures ns2: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 xml:space="preserve">3 de julio de 2026, subsanada mediante escrito del 16 de julio de 2026</w:t>
      </w:r>
      <w:r w:rsidR="00683C28" w:rsidRPr="00683C28">
        <w:rPr>
          <w:rFonts w:ascii="Arial Narrow" w:eastAsia="Arial Narrow" w:hAnsi="Arial Narrow"/>
          <w:color w:val="000000"/>
        </w:rPr>
        <w:t xml:space="preserve"/>
      </w:r>
      <w:r w:rsidRPr="00C039C8">
        <w:rPr>
          <w:rFonts w:ascii="Arial Narrow" w:eastAsia="Arial Narrow" w:hAnsi="Arial Narrow"/>
          <w:color w:val="000000"/>
        </w:rPr>
        <w:t>.</w:t>
      </w:r>
    </w:p>
    <w:p ns2:paraId="17B14849" ns2: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ns2:ligatures ns2:val="none"/>
        </w:rPr>
      </w:pPr>
    </w:p>
    <w:p ns2:paraId="072EE0AE"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ns2:paraId="2C6E239E"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85924EA"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E9E78C"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E64A4B9"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consignar el Número de Registro Único de Contribuyentes (RUC); y,</w:t>
      </w:r>
    </w:p>
    <w:p ns2:paraId="56103641"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ns2:ligatures ns2:val="none"/>
        </w:rPr>
        <w:t>;</w:t>
      </w:r>
    </w:p>
    <w:p ns2:paraId="46FE4EC7"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w:color w:val="000000"/>
          <w:kern w:val="0"/>
          <w:vertAlign w:val="superscript"/>
          <ns2:ligatures ns2:val="none"/>
        </w:rPr>
        <w:footnoteReference w:id="8"/>
      </w:r>
      <w:r w:rsidRPr="00C039C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ns2:ligatures ns2:val="none"/>
        </w:rPr>
        <w:t>Código</w:t>
      </w:r>
      <w:r w:rsidRPr="00C039C8">
        <w:rPr>
          <w:rStyle w:val="Refdenotaalpie"/>
          <w:rFonts w:ascii="Arial Narrow" w:eastAsia="Arial Narrow" w:hAnsi="Arial Narrow" w:cs="Arial"/>
          <w:color w:val="000000"/>
          <w:spacing w:val="-2"/>
          <w:kern w:val="0"/>
          <w:vertAlign w:val="superscript"/>
          <ns2:ligatures ns2:val="none"/>
        </w:rPr>
        <w:footnoteReference w:id="9"/>
      </w:r>
      <w:r w:rsidRPr="00C039C8">
        <w:rPr>
          <w:rFonts w:ascii="Arial Narrow" w:eastAsia="Arial Narrow" w:hAnsi="Arial Narrow" w:cs="Arial"/>
          <w:color w:val="000000"/>
          <w:spacing w:val="-2"/>
          <w:kern w:val="0"/>
          <ns2:ligatures ns2:val="none"/>
        </w:rPr>
        <w:t>.</w:t>
      </w:r>
    </w:p>
    <w:p ns2:paraId="2521091A" ns2: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C44CB6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663BF945" ns2: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ns2:ligatures ns2:val="none"/>
        </w:rPr>
        <w:t xml:space="preserve">requerir </w:t>
      </w:r>
      <w:r w:rsidR="006905EF" w:rsidRPr="00EB4D2D">
        <w:rPr>
          <w:rFonts w:ascii="Arial Narrow" w:eastAsia="Times New Roman" w:hAnsi="Arial Narrow" w:cs="Arial"/>
          <w:color w:val="000000"/>
          <w:kern w:val="0"/>
          <w:lang w:val="es-ES" w:eastAsia="es-ES"/>
          <ns2:ligatures ns2:val="none"/>
        </w:rPr>
        <w:t xml:space="preserve">que, en un </w:t>
      </w:r>
      <w:r w:rsidR="006905EF"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ns2:ligatures ns2: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ns2:ligatures ns2:val="none"/>
        </w:rPr>
        <w:t>el proveedor denunciado</w:t>
      </w:r>
      <w:r w:rsidR="006905EF" w:rsidRPr="00EB4D2D">
        <w:rPr>
          <w:rFonts w:ascii="Arial Narrow" w:eastAsia="Times New Roman" w:hAnsi="Arial Narrow" w:cs="Arial"/>
          <w:color w:val="000000"/>
          <w:kern w:val="0"/>
          <w:lang w:eastAsia="es-ES"/>
          <ns2:ligatures ns2:val="none"/>
        </w:rPr>
        <w:t xml:space="preserve"> </w:t>
      </w:r>
      <w:bookmarkEnd w:id="23"/>
      <w:r w:rsidR="006905EF" w:rsidRPr="00EB4D2D">
        <w:rPr>
          <w:rFonts w:ascii="Arial Narrow" w:eastAsia="Times New Roman" w:hAnsi="Arial Narrow" w:cs="Arial"/>
          <w:color w:val="000000"/>
          <w:kern w:val="0"/>
          <w:lang w:val="es-ES" w:eastAsia="es-ES"/>
          <ns2:ligatures ns2:val="none"/>
        </w:rPr>
        <w:t xml:space="preserve">cumpla con: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ns2:paraId="25D6B784" ns2: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ns2:ligatures ns2:val="none"/>
        </w:rPr>
      </w:pPr>
    </w:p>
    <w:p ns2:paraId="394B0890"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lastRenderedPageBreak/>
        <w:t>SEXTO:</w:t>
      </w:r>
      <w:r w:rsidRPr="00C039C8">
        <w:rPr>
          <w:rFonts w:ascii="Arial Narrow" w:eastAsia="Arial Narrow" w:hAnsi="Arial Narrow" w:cs="Arial Narrow"/>
          <w:color w:val="000000"/>
          <w:kern w:val="0"/>
          <w:lang w:eastAsia="es-PE"/>
          <ns2:ligatures ns2:val="none"/>
        </w:rPr>
        <w:t xml:space="preserve"> </w:t>
      </w:r>
      <w:bookmarkStart w:id="24" w:name="_Hlk188286915"/>
      <w:r w:rsidRPr="00C039C8">
        <w:rPr>
          <w:rFonts w:ascii="Arial Narrow" w:eastAsia="Arial Narrow" w:hAnsi="Arial Narrow" w:cs="Arial Narrow"/>
          <w:color w:val="000000"/>
          <w:kern w:val="0"/>
          <w:lang w:eastAsia="es-PE"/>
          <ns2:ligatures ns2:val="none"/>
        </w:rPr>
        <w:t xml:space="preserve">informar a las partes que el artículo 110 de la Ley </w:t>
      </w:r>
      <w:r w:rsidR="003A71B1" w:rsidRPr="00C039C8">
        <w:rPr>
          <w:rFonts w:ascii="Arial Narrow" w:eastAsia="Arial Narrow" w:hAnsi="Arial Narrow" w:cs="Times New Roman"/>
          <w:color w:val="000000"/>
          <w:kern w:val="0"/>
          <w:lang w:eastAsia="es-PE"/>
          <ns2:ligatures ns2:val="none"/>
        </w:rPr>
        <w:t>29571</w:t>
      </w:r>
      <w:r w:rsidRPr="00C039C8">
        <w:rPr>
          <w:rFonts w:ascii="Arial Narrow" w:eastAsia="Arial Narrow" w:hAnsi="Arial Narrow" w:cs="Arial Narrow"/>
          <w:color w:val="000000"/>
          <w:kern w:val="0"/>
          <w:lang w:eastAsia="es-PE"/>
          <ns2:ligatures ns2:val="none"/>
        </w:rPr>
        <w:t>, Código de Protección y Defensa del Consumidor</w:t>
      </w:r>
      <w:r w:rsidRPr="00C039C8">
        <w:rPr>
          <w:rStyle w:val="Refdenotaalpie"/>
          <w:rFonts w:ascii="Arial Narrow" w:eastAsia="Arial Narrow" w:hAnsi="Arial Narrow" w:cs="Times New Roman"/>
          <w:color w:val="000000"/>
          <w:kern w:val="0"/>
          <w:vertAlign w:val="superscript"/>
          <w:lang w:eastAsia="es-PE"/>
          <ns2:ligatures ns2:val="none"/>
        </w:rPr>
        <w:footnoteReference w:id="10"/>
      </w:r>
      <w:r w:rsidRPr="00C039C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Times New Roman"/>
          <w:color w:val="000000"/>
          <w:kern w:val="0"/>
          <w:vertAlign w:val="superscript"/>
          <w:lang w:eastAsia="es-PE"/>
          <ns2:ligatures ns2:val="none"/>
        </w:rPr>
        <w:footnoteReference w:id="11"/>
      </w:r>
      <w:r w:rsidRPr="00C039C8">
        <w:rPr>
          <w:rFonts w:ascii="Arial Narrow" w:eastAsia="Arial Narrow" w:hAnsi="Arial Narrow" w:cs="Arial Narrow"/>
          <w:color w:val="000000"/>
          <w:kern w:val="0"/>
          <w:lang w:eastAsia="es-PE"/>
          <ns2:ligatures ns2:val="none"/>
        </w:rPr>
        <w:t xml:space="preserve">. </w:t>
      </w:r>
      <w:bookmarkEnd w:id="24"/>
      <w:r w:rsidRPr="00C039C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Times New Roman"/>
          <w:color w:val="000000"/>
          <w:kern w:val="0"/>
          <w:vertAlign w:val="superscript"/>
          <w:lang w:eastAsia="es-PE"/>
          <ns2:ligatures ns2:val="none"/>
        </w:rPr>
        <w:footnoteReference w:id="12"/>
      </w:r>
      <w:r w:rsidRPr="00C039C8">
        <w:rPr>
          <w:rFonts w:ascii="Arial Narrow" w:eastAsia="Arial Narrow" w:hAnsi="Arial Narrow" w:cs="Arial Narrow"/>
          <w:color w:val="000000"/>
          <w:kern w:val="0"/>
          <w:lang w:eastAsia="es-PE"/>
          <ns2:ligatures ns2:val="none"/>
        </w:rPr>
        <w:t>.</w:t>
      </w:r>
    </w:p>
    <w:p ns2:paraId="0E944C57"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6A4158C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t>SÉTIMO:</w:t>
      </w:r>
      <w:r w:rsidRPr="00C039C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7F7CCD1"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287957CD" ns2:textId="0238D300"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r w:rsidRPr="00C039C8">
        <w:rPr>
          <w:rFonts w:ascii="Arial Narrow" w:eastAsia="Arial Narrow" w:hAnsi="Arial Narrow" w:cs="Arial"/>
          <w:b/>
          <w:bCs/>
          <w:color w:val="000000"/>
          <w:kern w:val="0"/>
          <ns2:ligatures ns2:val="none"/>
        </w:rPr>
        <w:t>OCTAVO</w:t>
      </w:r>
      <w:r w:rsidRPr="00C039C8">
        <w:rPr>
          <w:rFonts w:ascii="Arial Narrow" w:eastAsia="Arial Narrow" w:hAnsi="Arial Narrow" w:cs="Arial"/>
          <w:b/>
          <w:color w:val="000000"/>
          <w:kern w:val="0"/>
          <ns2:ligatures ns2:val="none"/>
        </w:rPr>
        <w:t>:</w:t>
      </w:r>
      <w:r w:rsidRPr="00C039C8">
        <w:rPr>
          <w:rFonts w:ascii="Arial Narrow" w:eastAsia="Arial Narrow" w:hAnsi="Arial Narrow" w:cs="Arial"/>
          <w:color w:val="000000"/>
          <w:kern w:val="0"/>
          <ns2:ligatures ns2: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ns2:ligatures ns2:val="none"/>
        </w:rPr>
        <w:t xml:space="preserve"> </w:t>
      </w:r>
      <w:r w:rsidRPr="00C039C8">
        <w:rPr>
          <w:rFonts w:ascii="Arial Narrow" w:eastAsia="Arial Narrow" w:hAnsi="Arial Narrow" w:cs="Arial"/>
          <w:color w:val="000000"/>
          <w:kern w:val="0"/>
          <ns2:ligatures ns2:val="none"/>
        </w:rPr>
        <w:t>807</w:t>
      </w:r>
      <w:r w:rsidRPr="00C039C8">
        <w:rPr>
          <w:rStyle w:val="Refdenotaalpie"/>
          <w:rFonts w:ascii="Arial Narrow" w:eastAsia="Arial Narrow" w:hAnsi="Arial Narrow" w:cs="Arial"/>
          <w:color w:val="000000"/>
          <w:kern w:val="0"/>
          <w:vertAlign w:val="superscript"/>
          <ns2:ligatures ns2:val="none"/>
        </w:rPr>
        <w:footnoteReference w:id="13"/>
      </w:r>
      <w:r w:rsidRPr="00C039C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ns2:ligatures ns2:val="none"/>
        </w:rPr>
        <w:t>expresamente su facultad para asistir y conciliar en su representación</w:t>
      </w:r>
      <w:r w:rsidRPr="00C039C8">
        <w:rPr>
          <w:rFonts w:ascii="Arial Narrow" w:eastAsia="Arial Narrow" w:hAnsi="Arial Narrow" w:cs="Arial"/>
          <w:bCs/>
          <w:color w:val="000000"/>
          <w:kern w:val="0"/>
          <ns2:ligatures ns2:val="none"/>
        </w:rPr>
        <w:t>.</w:t>
      </w:r>
      <w:r w:rsidRPr="00C039C8">
        <w:rPr>
          <w:rFonts w:ascii="Arial Narrow" w:eastAsia="Arial Narrow" w:hAnsi="Arial Narrow" w:cs="Arial"/>
          <w:b/>
          <w:bCs/>
          <w:color w:val="000000"/>
          <w:kern w:val="0"/>
          <ns2:ligatures ns2:val="none"/>
        </w:rPr>
        <w:t xml:space="preserve"> </w:t>
      </w:r>
      <w:r w:rsidRPr="00C039C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22A2033" ns2:textId="77777777"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p>
    <w:p ns2:paraId="35221E5E"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Times New Roman"/>
          <w:b/>
          <w:color w:val="000000"/>
          <w:kern w:val="0"/>
          <w:lang w:eastAsia="es-PE"/>
          <ns2:ligatures ns2:val="none"/>
        </w:rPr>
        <w:lastRenderedPageBreak/>
        <w:t>NOVENO:</w:t>
      </w:r>
      <w:r w:rsidRPr="00C039C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8F3CDD1"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p>
    <w:p ns2:paraId="3C2BCAAE" ns2: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olor w:val="000000"/>
        </w:rPr>
        <w:t xml:space="preserve"/>
      </w:r>
      <w:bookmarkStart w:id="26" w:name="_Hlk237014910"/>
      <w:r w:rsidRPr="00C039C8">
        <w:rPr>
          <w:rFonts w:ascii="Arial Narrow" w:eastAsia="Arial Narrow" w:hAnsi="Arial Narrow"/>
          <w:color w:val="000000"/>
        </w:rPr>
        <w:t xml:space="preserve"/>
      </w:r>
      <w:r w:rsidR="00105E43" w:rsidRPr="00C039C8">
        <w:rPr>
          <w:rFonts w:ascii="Arial Narrow" w:eastAsia="Arial Narrow" w:hAnsi="Arial Narrow"/>
          <w:color w:val="000000"/>
        </w:rPr>
        <w:t xml:space="preserve"/>
      </w:r>
      <w:bookmarkEnd w:id="26"/>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4"/>
      </w:r>
      <w:r w:rsidRPr="00C039C8">
        <w:rPr>
          <w:rFonts w:ascii="Arial Narrow" w:eastAsia="Arial Narrow" w:hAnsi="Arial Narrow"/>
          <w:color w:val="000000"/>
        </w:rPr>
        <w:t/>
      </w:r>
    </w:p>
    <w:p ns2:paraId="770B4382" ns2:textId="77777777" w:rsidR="005B4857" w:rsidRPr="00C039C8" w:rsidRDefault="005B4857" w:rsidP="00C039C8">
      <w:pPr>
        <w:suppressAutoHyphens/>
        <w:spacing w:after="0" w:line="240" w:lineRule="auto"/>
        <w:jc w:val="both"/>
        <w:rPr>
          <w:rFonts w:ascii="Arial Narrow" w:hAnsi="Arial Narrow" w:cs="Arial"/>
        </w:rPr>
      </w:pPr>
    </w:p>
    <w:p ns2:paraId="0629CB51" ns2: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ns2:paraId="37FA3B68" ns2:textId="77777777" w:rsidR="00187AA0" w:rsidRPr="00C039C8" w:rsidRDefault="00187AA0" w:rsidP="00C039C8">
      <w:pPr>
        <w:suppressAutoHyphens/>
        <w:spacing w:after="0" w:line="240" w:lineRule="auto"/>
        <w:jc w:val="both"/>
        <w:rPr>
          <w:rFonts w:ascii="Arial Narrow" w:hAnsi="Arial Narrow" w:cs="Arial"/>
        </w:rPr>
      </w:pPr>
    </w:p>
    <w:bookmarkEnd w:id="27"/>
    <w:p ns2:paraId="5B337072" ns2:textId="77777777" w:rsidR="003F2994" w:rsidRPr="00C039C8" w:rsidRDefault="003F2994" w:rsidP="00C039C8">
      <w:pPr>
        <w:spacing w:after="0" w:line="240" w:lineRule="auto"/>
        <w:jc w:val="both"/>
        <w:rPr>
          <w:rFonts w:ascii="Arial Narrow" w:hAnsi="Arial Narrow"/>
        </w:rPr>
      </w:pPr>
    </w:p>
    <w:p ns2:paraId="5F6DB8BA"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ns2:paraId="0F54B1C8"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ns2:paraId="3F3502F3"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ns2:paraId="6FBEEE14"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ns2:paraId="0AC07240" ns2: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ns2:paraId="13EBB3D4" ns2:textId="77777777" w:rsidR="00CA59A2" w:rsidRPr="00C039C8" w:rsidRDefault="00CA59A2" w:rsidP="00C039C8">
      <w:pPr>
        <w:spacing w:after="0" w:line="240" w:lineRule="auto"/>
        <w:jc w:val="both"/>
        <w:rPr>
          <w:rFonts w:ascii="Arial Narrow" w:hAnsi="Arial Narrow"/>
        </w:rPr>
      </w:pPr>
    </w:p>
    <w:p ns2:paraId="545E96CB" ns2: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hAnsi="Arial Narrow" w:cs="Arial"/>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sz w:val="16"/>
        </w:rPr>
        <w:t xml:space="preserve"> </w:t>
      </w:r>
      <w:r w:rsidRPr="00C039C8">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hAnsi="Arial Narrow" w:cs="Arial"/>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hAnsi="Arial Narrow"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Narrow" w:eastAsia="Arial Narrow" w:hAnsi="Arial Narrow"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hAnsi="Arial Narrow"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