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28D017A" ns2: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ns2:paraId="567E99D5" ns2: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 xml:space="preserve">DENUNCIANTE:[DENUNCIANTE] (SEÑOR [APELLIDO])</w:t>
      </w:r>
      <w:r w:rsidRPr="00EA68E8">
        <w:rPr>
          <w:rFonts w:ascii="Arial Narrow" w:eastAsia="Arial Narrow" w:hAnsi="Arial Narrow"/>
          <w:b/>
          <w:color w:val="000000"/>
        </w:rPr>
        <w:tab/>
        <w:t/>
      </w:r>
      <w:r w:rsidRPr="00EA68E8">
        <w:rPr>
          <w:rFonts w:ascii="Arial Narrow" w:eastAsia="Arial Narrow" w:hAnsi="Arial Narrow"/>
          <w:b/>
          <w:color w:val="000000"/>
        </w:rPr>
        <w:tab/>
        <w:t/>
      </w:r>
    </w:p>
    <w:p ns2:paraId="637493F0" ns2: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ns2:paraId="3D57CB3A" ns2: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1253AFE9" ns2: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51E06B87" ns2: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ns2:paraId="2989EA25" ns2: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MATERIAS</w:t>
      </w:r>
      <w:r w:rsidRPr="00EA68E8">
        <w:rPr>
          <w:rFonts w:ascii="Arial Narrow" w:eastAsia="Arial Narrow" w:hAnsi="Arial Narrow" w:cs="Arial Narrow"/>
          <w:b/>
          <w:color w:val="000000"/>
          <w:kern w:val="0"/>
          <w:lang w:eastAsia="es-PE"/>
          <ns2:ligatures ns2:val="none"/>
        </w:rPr>
        <w:tab/>
        <w:t>:</w:t>
      </w:r>
      <w:r w:rsidR="00EA68E8"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ab/>
        <w:t>ADMISIÓN A TRÁMITE</w:t>
      </w:r>
    </w:p>
    <w:p ns2:paraId="2AE84796" ns2: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REQUERIMIENTO DE INFORMACIÓN </w:t>
      </w:r>
    </w:p>
    <w:p ns2:paraId="2C0F1D89" ns2: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ns2:paraId="5AECD4A7"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A6FA3C" ns2: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A68E8">
        <w:rPr>
          <w:rFonts w:ascii="Arial Narrow" w:eastAsia="Arial Narrow" w:hAnsi="Arial Narrow"/>
          <w:color w:val="000000"/>
        </w:rPr>
        <w:t>Lima, 3 de agosto de 2026</w:t>
      </w:r>
    </w:p>
    <w:p ns2:paraId="02DABB66"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C53E53D" ns2: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HECHOS </w:t>
      </w:r>
    </w:p>
    <w:p ns2:paraId="598E1CF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3BF93AD8" ns2: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vertAlign w:val="superscript"/>
        </w:rPr>
        <w:footnoteReference w:id="1"/>
      </w:r>
      <w:r w:rsidRPr="00EA68E8">
        <w:rPr>
          <w:rFonts w:ascii="Arial Narrow" w:eastAsia="Arial Narrow" w:hAnsi="Arial Narrow"/>
          <w:color w:val="000000"/>
        </w:rPr>
        <w:t/>
      </w:r>
    </w:p>
    <w:p ns2:paraId="63533C85" ns2: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3BAD6F" ns2: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ns2:paraId="23793D6A" ns2:textId="77777777" w:rsidR="004C1346" w:rsidRPr="00EA68E8" w:rsidRDefault="004C1346" w:rsidP="00EA68E8">
      <w:pPr>
        <w:spacing w:after="0" w:line="240" w:lineRule="auto"/>
        <w:jc w:val="both"/>
        <w:rPr>
          <w:rFonts w:ascii="Arial Narrow" w:hAnsi="Arial Narrow"/>
        </w:rPr>
      </w:pPr>
    </w:p>
    <w:p ns2:paraId="7D35C6ED" ns2: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ns2:paraId="131D6484" ns2:textId="77777777" w:rsidR="004C1346" w:rsidRPr="00EA68E8" w:rsidRDefault="004C1346" w:rsidP="00EA68E8">
      <w:pPr>
        <w:spacing w:after="0" w:line="240" w:lineRule="auto"/>
        <w:jc w:val="both"/>
        <w:rPr>
          <w:rFonts w:ascii="Arial Narrow" w:hAnsi="Arial Narrow"/>
        </w:rPr>
      </w:pPr>
    </w:p>
    <w:p ns2:paraId="69A5DD83" ns2: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ns2:paraId="1B2FE852" ns2:textId="77777777" w:rsidR="004C1346" w:rsidRPr="00EA68E8" w:rsidRDefault="004C1346" w:rsidP="00EA68E8">
      <w:pPr>
        <w:spacing w:after="0" w:line="240" w:lineRule="auto"/>
        <w:jc w:val="both"/>
        <w:rPr>
          <w:rFonts w:ascii="Arial Narrow" w:hAnsi="Arial Narrow"/>
        </w:rPr>
      </w:pPr>
    </w:p>
    <w:p ns2:paraId="17F063B0" ns2: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ns2:paraId="7C2D1EDE" ns2: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612DF" ns2: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ns2:paraId="060EE855" ns2: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p>
    <w:p ns2:paraId="04F3A6E6" ns2: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lastRenderedPageBreak/>
        <w:t xml:space="preserve">DE LA ADMISIÓN A </w:t>
      </w:r>
      <w:r w:rsidRPr="00B54ECC">
        <w:rPr>
          <w:rFonts w:ascii="Arial Narrow" w:eastAsia="Arial Narrow" w:hAnsi="Arial Narrow" w:cs="Arial Narrow"/>
          <w:b/>
          <w:color w:val="000000"/>
          <w:kern w:val="0"/>
          <w:lang w:eastAsia="es-PE"/>
          <ns2:ligatures ns2:val="none"/>
        </w:rPr>
        <w:t>TRÁMITE DE LA DENUNCIA</w:t>
      </w:r>
    </w:p>
    <w:p ns2:paraId="12568ADE" ns2: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E44208F" ns2: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vertAlign w:val="superscript"/>
          <ns2:ligatures ns2:val="none"/>
        </w:rPr>
        <w:footnoteReference w:id="2"/>
      </w:r>
      <w:r w:rsidR="00650C57" w:rsidRPr="00B54ECC">
        <w:rPr>
          <w:rFonts w:ascii="Arial Narrow" w:eastAsia="Times New Roman" w:hAnsi="Arial Narrow" w:cs="Segoe UI"/>
          <w:color w:val="000000"/>
          <w:kern w:val="0"/>
          <w:lang w:eastAsia="es-PE"/>
          <ns2:ligatures ns2:val="none"/>
        </w:rPr>
        <w:t xml:space="preserve">, considera </w:t>
      </w:r>
      <w:r w:rsidR="00650C57"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w:kern w:val="0"/>
          <w:vertAlign w:val="superscript"/>
          <ns2:ligatures ns2:val="none"/>
        </w:rPr>
        <w:footnoteReference w:id="3"/>
      </w:r>
      <w:r w:rsidR="00650C57" w:rsidRPr="00B54ECC">
        <w:rPr>
          <w:rFonts w:ascii="Arial Narrow" w:eastAsia="Arial Narrow" w:hAnsi="Arial Narrow" w:cs="Arial Narrow"/>
          <w:kern w:val="0"/>
          <ns2:ligatures ns2:val="none"/>
        </w:rPr>
        <w:t>.</w:t>
      </w:r>
      <w:bookmarkEnd w:id="2"/>
    </w:p>
    <w:p ns2:paraId="06A1D3B6" ns2: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ns2:ligatures ns2:val="none"/>
        </w:rPr>
      </w:pPr>
    </w:p>
    <w:p ns2:paraId="0943A4B8" ns2: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bookmarkEnd w:id="3"/>
    <w:p ns2:paraId="0312D1C8" ns2:textId="77777777" w:rsidR="00650C57" w:rsidRPr="00B54ECC" w:rsidRDefault="00650C57" w:rsidP="00650C57">
      <w:pPr>
        <w:spacing w:after="0" w:line="240" w:lineRule="auto"/>
        <w:jc w:val="both"/>
        <w:rPr>
          <w:rFonts w:ascii="Arial Narrow" w:eastAsia="Arial Narrow" w:hAnsi="Arial Narrow" w:cs="Arial Narrow"/>
          <w:kern w:val="0"/>
          <ns2:ligatures ns2:val="none"/>
        </w:rPr>
      </w:pPr>
    </w:p>
    <w:p ns2:paraId="04069C35" ns2: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ns2:ligatures ns2:val="none"/>
        </w:rPr>
        <w:t>.</w:t>
      </w:r>
    </w:p>
    <w:p ns2:paraId="75151990" ns2: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ns2:ligatures ns2:val="none"/>
        </w:rPr>
      </w:pPr>
    </w:p>
    <w:p ns2:paraId="32631312" ns2: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p ns2:paraId="1DDF7541" ns2:textId="77777777" w:rsidR="00896C89" w:rsidRPr="00B54ECC" w:rsidRDefault="00896C89" w:rsidP="00896C89">
      <w:pPr>
        <w:spacing w:after="0" w:line="240" w:lineRule="auto"/>
        <w:jc w:val="both"/>
        <w:rPr>
          <w:rFonts w:ascii="Arial Narrow" w:eastAsia="Arial Narrow" w:hAnsi="Arial Narrow" w:cs="Arial Narrow"/>
          <w:kern w:val="0"/>
          <ns2:ligatures ns2:val="none"/>
        </w:rPr>
      </w:pPr>
    </w:p>
    <w:p ns2:paraId="04820751" ns2: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ns2:ligatures ns2:val="none"/>
        </w:rPr>
        <w:t>denuncia como una presunta infracción al deber de idoneidad, tipificado en los artículos 18 y 19 del Código</w:t>
      </w:r>
      <w:r w:rsidRPr="00A23AEE">
        <w:rPr>
          <w:rFonts w:ascii="Arial Narrow" w:eastAsia="Arial Narrow" w:hAnsi="Arial Narrow" w:cs="Arial"/>
          <w:kern w:val="0"/>
          <ns2:ligatures ns2:val="none"/>
        </w:rPr>
        <w:t>.</w:t>
      </w:r>
    </w:p>
    <w:p ns2:paraId="62E007BF" ns2: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ns2:ligatures ns2:val="none"/>
        </w:rPr>
      </w:pPr>
    </w:p>
    <w:p ns2:paraId="4582901E" ns2: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Así también,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ns2:ligatures ns2:val="none"/>
        </w:rPr>
        <w:t xml:space="preserve">. </w:t>
      </w:r>
    </w:p>
    <w:p ns2:paraId="0CA359BA" ns2:textId="77777777" w:rsidR="00650C57" w:rsidRPr="00A23AEE" w:rsidRDefault="00650C57" w:rsidP="00650C57">
      <w:pPr>
        <w:spacing w:after="0" w:line="240" w:lineRule="auto"/>
        <w:jc w:val="both"/>
        <w:rPr>
          <w:rFonts w:ascii="Arial Narrow" w:eastAsia="Arial Narrow" w:hAnsi="Arial Narrow" w:cs="Arial Narrow"/>
          <w:kern w:val="0"/>
          <ns2:ligatures ns2:val="none"/>
        </w:rPr>
      </w:pPr>
    </w:p>
    <w:p ns2:paraId="71B5EF14" ns2: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Times New Roman" w:hAnsi="Arial Narrow" w:cs="Arial"/>
          <w:color w:val="000000"/>
          <w:kern w:val="0"/>
          <w:lang w:eastAsia="es-PE"/>
          <ns2:ligatures ns2:val="none"/>
        </w:rPr>
        <w:t xml:space="preserve">Además, la Secretaría Técnica, en ejercicio de sus facultades, considera </w:t>
      </w:r>
      <w:r w:rsidRPr="00A23AEE">
        <w:rPr>
          <w:rFonts w:ascii="Arial Narrow" w:eastAsia="Arial Narrow" w:hAnsi="Arial Narrow" w:cs="Arial"/>
          <w:kern w:val="0"/>
          <ns2:ligatures ns2:val="none"/>
        </w:rPr>
        <w:t xml:space="preserve">que el hecho denunciado, consistente en que </w:t>
      </w:r>
      <w:r w:rsidR="00A23AEE" w:rsidRPr="00A23AEE">
        <w:rPr>
          <w:rFonts w:ascii="Arial Narrow" w:eastAsia="Arial Narrow" w:hAnsi="Arial Narrow" w:cs="Arial Narrow"/>
          <w:kern w:val="0"/>
          <ns2:ligatures ns2: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ns2:ligatures ns2:val="none"/>
        </w:rPr>
        <w:t xml:space="preserve">artículo 1, numeral 1, literal b) </w:t>
      </w:r>
      <w:bookmarkEnd w:id="4"/>
      <w:r w:rsidRPr="00A23AEE">
        <w:rPr>
          <w:rFonts w:ascii="Arial Narrow" w:eastAsia="Arial Narrow" w:hAnsi="Arial Narrow" w:cs="Arial"/>
          <w:bCs/>
          <w:color w:val="000000"/>
          <w:kern w:val="0"/>
          <w:lang w:eastAsia="es-PE"/>
          <ns2:ligatures ns2:val="none"/>
        </w:rPr>
        <w:t>y al artículo 2 del Código</w:t>
      </w:r>
      <w:r w:rsidRPr="00A23AEE">
        <w:rPr>
          <w:rStyle w:val="Refdenotaalpie"/>
          <w:rFonts w:ascii="Arial Narrow" w:eastAsia="Arial Narrow" w:hAnsi="Arial Narrow" w:cs="Arial"/>
          <w:bCs/>
          <w:color w:val="000000"/>
          <w:kern w:val="0"/>
          <w:vertAlign w:val="superscript"/>
          <w:lang w:eastAsia="es-PE"/>
          <ns2:ligatures ns2:val="none"/>
        </w:rPr>
        <w:footnoteReference w:id="4"/>
      </w:r>
      <w:r w:rsidRPr="00A23AEE">
        <w:rPr>
          <w:rFonts w:ascii="Arial Narrow" w:eastAsia="Arial Narrow" w:hAnsi="Arial Narrow" w:cs="Arial"/>
          <w:bCs/>
          <w:color w:val="000000"/>
          <w:kern w:val="0"/>
          <w:lang w:eastAsia="es-PE"/>
          <ns2:ligatures ns2:val="none"/>
        </w:rPr>
        <w:t xml:space="preserve">. </w:t>
      </w:r>
    </w:p>
    <w:p ns2:paraId="6BA1BDE3" ns2: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ns2:ligatures ns2:val="none"/>
        </w:rPr>
      </w:pPr>
    </w:p>
    <w:p ns2:paraId="6710DEBB" ns2: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Asimismo,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que el hecho denunciado</w:t>
      </w:r>
      <w:r w:rsidRPr="00A23AEE">
        <w:rPr>
          <w:rFonts w:ascii="Arial Narrow" w:eastAsia="Times New Roman" w:hAnsi="Arial Narrow" w:cs="Segoe UI"/>
          <w:color w:val="000000"/>
          <w:kern w:val="0"/>
          <w:lang w:eastAsia="es-PE"/>
          <ns2:ligatures ns2:val="none"/>
        </w:rPr>
        <w:t xml:space="preserve">, consistente en </w:t>
      </w:r>
      <w:r w:rsidR="00896C89" w:rsidRPr="00A23AEE">
        <w:rPr>
          <w:rFonts w:ascii="Arial Narrow" w:eastAsia="Arial Narrow" w:hAnsi="Arial Narrow" w:cs="Arial"/>
          <w:kern w:val="0"/>
          <ns2:ligatures ns2: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ns2:ligatures ns2:val="none"/>
        </w:rPr>
        <w:t>.</w:t>
      </w:r>
    </w:p>
    <w:p ns2:paraId="7680A3CC" ns2: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3DA09A" ns2: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vertAlign w:val="superscript"/>
          <ns2:ligatures ns2:val="none"/>
        </w:rPr>
        <w:footnoteReference w:id="5"/>
      </w:r>
      <w:r w:rsidRPr="00A23AEE">
        <w:rPr>
          <w:rFonts w:ascii="Arial Narrow" w:eastAsia="Arial Narrow" w:hAnsi="Arial Narrow" w:cs="Arial"/>
          <w:color w:val="000000"/>
          <w:kern w:val="0"/>
          <w:lang w:eastAsia="es-PE"/>
          <ns2:ligatures ns2:val="none"/>
        </w:rPr>
        <w:t>.</w:t>
      </w:r>
    </w:p>
    <w:p ns2:paraId="1046E04E" ns2: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0A17D832" ns2: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3AEE">
        <w:rPr>
          <w:rFonts w:ascii="Arial Narrow" w:eastAsia="Arial Narrow" w:hAnsi="Arial Narrow" w:cs="Arial Narrow"/>
          <w:b/>
          <w:color w:val="000000"/>
          <w:kern w:val="0"/>
          <w:lang w:eastAsia="es-PE"/>
          <ns2:ligatures ns2:val="none"/>
        </w:rPr>
        <w:t>REQUERIMIENTO DE INFORMACIÓN</w:t>
      </w:r>
    </w:p>
    <w:p ns2:paraId="4FCDB10F" ns2: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ns2:ligatures ns2:val="none"/>
        </w:rPr>
      </w:pPr>
    </w:p>
    <w:p ns2:paraId="60ECAC51" ns2: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ns2:ligatures ns2:val="none"/>
        </w:rPr>
        <w:t xml:space="preserve">que la ley le confiere, </w:t>
      </w:r>
      <w:bookmarkStart w:id="6" w:name="_Hlk211510697"/>
      <w:r w:rsidR="00161FDE" w:rsidRPr="00161FDE">
        <w:rPr>
          <w:rFonts w:ascii="Arial Narrow" w:eastAsia="Times New Roman" w:hAnsi="Arial Narrow" w:cs="Arial"/>
          <w:color w:val="000000"/>
          <w:kern w:val="0"/>
          <w:lang w:val="es-ES" w:eastAsia="es-ES"/>
          <ns2:ligatures ns2:val="none"/>
        </w:rPr>
        <w:t xml:space="preserve">conviene requerir a los proveedores </w:t>
      </w:r>
      <w:r w:rsidR="00161FDE" w:rsidRPr="00644624">
        <w:rPr>
          <w:rFonts w:ascii="Arial Narrow" w:eastAsia="Times New Roman" w:hAnsi="Arial Narrow" w:cs="Arial"/>
          <w:color w:val="000000"/>
          <w:kern w:val="0"/>
          <w:lang w:val="es-ES" w:eastAsia="es-ES"/>
          <ns2:ligatures ns2:val="none"/>
        </w:rPr>
        <w:t xml:space="preserve">denunciados </w:t>
      </w:r>
      <w:bookmarkEnd w:id="6"/>
      <w:r w:rsidR="00161FDE" w:rsidRPr="0064462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ns2:ligatures ns2:val="none"/>
        </w:rPr>
        <w:t>cumplan con lo siguiente:</w:t>
      </w:r>
    </w:p>
    <w:p ns2:paraId="729B7A50"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03590" ns2: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La Positiva</w:t>
      </w:r>
      <w:r w:rsidRPr="00644624">
        <w:rPr>
          <w:rFonts w:ascii="Arial Narrow" w:eastAsia="Times New Roman" w:hAnsi="Arial Narrow" w:cs="Arial"/>
          <w:color w:val="000000"/>
          <w:kern w:val="0"/>
          <w:lang w:val="es-ES" w:eastAsia="es-ES"/>
          <ns2:ligatures ns2: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p>
    <w:p ns2:paraId="7003C1BB"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AB092B3" ns2: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Santander</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2F8C507"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AB7BE0" ns2: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Howden</w:t>
      </w:r>
      <w:r w:rsidRPr="0064462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9BC3483"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4377469" ns2: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Astara</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w:t>
      </w:r>
    </w:p>
    <w:bookmarkEnd w:id="5"/>
    <w:bookmarkEnd w:id="7"/>
    <w:p ns2:paraId="3F23C5D1" ns2: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ns2:ligatures ns2:val="none"/>
        </w:rPr>
      </w:pPr>
    </w:p>
    <w:p ns2:paraId="5A68AFE0" ns2: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4624">
        <w:rPr>
          <w:rFonts w:ascii="Arial Narrow" w:eastAsia="Arial Narrow" w:hAnsi="Arial Narrow" w:cs="Arial Narrow"/>
          <w:b/>
          <w:color w:val="000000"/>
          <w:kern w:val="0"/>
          <w:lang w:eastAsia="es-PE"/>
          <ns2:ligatures ns2:val="none"/>
        </w:rPr>
        <w:t>RESOLUCIÓN DE LA SECRETARÍA TÉCNICA</w:t>
      </w:r>
      <w:r w:rsidR="00EA68E8" w:rsidRPr="00644624">
        <w:rPr>
          <w:rFonts w:ascii="Arial Narrow" w:eastAsia="Arial Narrow" w:hAnsi="Arial Narrow" w:cs="Arial Narrow"/>
          <w:b/>
          <w:color w:val="000000"/>
          <w:kern w:val="0"/>
          <w:lang w:eastAsia="es-PE"/>
          <ns2:ligatures ns2:val="none"/>
        </w:rPr>
        <w:t xml:space="preserve"> </w:t>
      </w:r>
    </w:p>
    <w:p ns2:paraId="7D30131E" ns2: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4226E3A6" ns2:textId="062C6AD9" w:rsidR="00F350AE" w:rsidRPr="00896C89" w:rsidRDefault="00CA59A2" w:rsidP="00F350AE">
      <w:pPr>
        <w:spacing w:after="0" w:line="240" w:lineRule="auto"/>
        <w:jc w:val="both"/>
        <w:rPr>
          <w:rFonts w:ascii="Arial Narrow" w:eastAsia="Calibri" w:hAnsi="Arial Narrow" w:cs="Arial Narrow"/>
          <w:color w:val="000000"/>
          <w:kern w:val="0"/>
          <w:lang w:eastAsia="es-PE"/>
          <ns2:ligatures ns2: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ns2:paraId="7BF828A0" ns2:textId="77777777" w:rsidR="00121544" w:rsidRPr="00896C89" w:rsidRDefault="00121544" w:rsidP="00EA68E8">
      <w:pPr>
        <w:spacing w:after="0" w:line="240" w:lineRule="auto"/>
        <w:jc w:val="both"/>
        <w:rPr>
          <w:rFonts w:ascii="Arial Narrow" w:eastAsia="Calibri" w:hAnsi="Arial Narrow" w:cs="Arial Narrow"/>
          <w:color w:val="000000"/>
          <w:kern w:val="0"/>
          <w:lang w:eastAsia="es-PE"/>
          <ns2:ligatures ns2:val="none"/>
        </w:rPr>
      </w:pPr>
    </w:p>
    <w:p ns2:paraId="7A3B731D" ns2: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ns2:paraId="3D768F0A" ns2:textId="77777777" w:rsidR="004C1346" w:rsidRPr="00B54ECC" w:rsidRDefault="004C1346" w:rsidP="00EA68E8">
      <w:pPr>
        <w:spacing w:after="0" w:line="240" w:lineRule="auto"/>
        <w:jc w:val="both"/>
        <w:rPr>
          <w:rFonts w:ascii="Arial Narrow" w:hAnsi="Arial Narrow"/>
        </w:rPr>
      </w:pPr>
    </w:p>
    <w:p ns2:paraId="085A5A56" ns2: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ns2:paraId="0D4857B5" ns2:textId="77777777" w:rsidR="004C1346" w:rsidRPr="00B54ECC" w:rsidRDefault="004C1346" w:rsidP="00EA68E8">
      <w:pPr>
        <w:spacing w:after="0" w:line="240" w:lineRule="auto"/>
        <w:jc w:val="both"/>
        <w:rPr>
          <w:rFonts w:ascii="Arial Narrow" w:hAnsi="Arial Narrow"/>
        </w:rPr>
      </w:pPr>
    </w:p>
    <w:p ns2:paraId="2B5972A7" ns2: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ns2:paraId="2190377A" ns2:textId="77777777" w:rsidR="004C1346" w:rsidRPr="00B54ECC" w:rsidRDefault="004C1346" w:rsidP="00EA68E8">
      <w:pPr>
        <w:spacing w:after="0" w:line="240" w:lineRule="auto"/>
        <w:jc w:val="both"/>
        <w:rPr>
          <w:rFonts w:ascii="Arial Narrow" w:hAnsi="Arial Narrow"/>
        </w:rPr>
      </w:pPr>
    </w:p>
    <w:p ns2:paraId="34AD0FC0" ns2: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ns2:paraId="6E41F6B7" ns2:textId="77777777" w:rsidR="004C1346" w:rsidRPr="00B54ECC" w:rsidRDefault="004C1346" w:rsidP="00EA68E8">
      <w:pPr>
        <w:spacing w:after="0" w:line="240" w:lineRule="auto"/>
        <w:jc w:val="both"/>
        <w:rPr>
          <w:rFonts w:ascii="Arial Narrow" w:hAnsi="Arial Narrow"/>
        </w:rPr>
      </w:pPr>
    </w:p>
    <w:p ns2:paraId="73A2ACA2" ns2: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ns2:paraId="42C5C141" ns2:textId="77777777" w:rsidR="004C1346" w:rsidRPr="00B54ECC" w:rsidRDefault="004C1346" w:rsidP="00EA68E8">
      <w:pPr>
        <w:spacing w:after="0" w:line="240" w:lineRule="auto"/>
        <w:jc w:val="both"/>
        <w:rPr>
          <w:rFonts w:ascii="Arial Narrow" w:hAnsi="Arial Narrow"/>
        </w:rPr>
      </w:pPr>
    </w:p>
    <w:p ns2:paraId="3793C4F0" ns2: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ns2:paraId="5A780C53"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3F34AAF1" ns2: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ns2:paraId="47457964"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22A6ED61" ns2: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ns2:paraId="366E4408" ns2:textId="77777777" w:rsidR="00466CB2" w:rsidRPr="00FB270F" w:rsidRDefault="00466CB2" w:rsidP="00FB270F">
      <w:pPr>
        <w:spacing w:after="0" w:line="240" w:lineRule="auto"/>
        <w:jc w:val="both"/>
        <w:rPr>
          <w:rFonts w:ascii="Arial Narrow" w:eastAsia="Calibri" w:hAnsi="Arial Narrow" w:cs="Arial Narrow"/>
          <w:kern w:val="0"/>
          <w:lang w:eastAsia="es-PE"/>
          <ns2:ligatures ns2:val="none"/>
        </w:rPr>
      </w:pPr>
    </w:p>
    <w:p ns2:paraId="3AF6FB5D" ns2:textId="77777777" w:rsidR="004C1346" w:rsidRPr="00EA68E8" w:rsidRDefault="004C1346" w:rsidP="00EA68E8">
      <w:pPr>
        <w:spacing w:after="0" w:line="240" w:lineRule="auto"/>
        <w:jc w:val="both"/>
        <w:rPr>
          <w:rFonts w:ascii="Arial Narrow" w:hAnsi="Arial Narrow"/>
        </w:rPr>
      </w:pPr>
    </w:p>
    <w:p ns2:paraId="3015DFE6" ns2:textId="77777777" w:rsidR="00CA59A2" w:rsidRPr="00EA68E8" w:rsidRDefault="00CA59A2" w:rsidP="00EA68E8">
      <w:pPr>
        <w:spacing w:after="0" w:line="240" w:lineRule="auto"/>
        <w:contextualSpacing/>
        <w:jc w:val="both"/>
        <w:rPr>
          <w:rFonts w:ascii="Arial Narrow" w:eastAsia="Calibri" w:hAnsi="Arial Narrow" w:cs="Arial"/>
          <w:kern w:val="0"/>
          <ns2:ligatures ns2: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ns2:paraId="523B4E79" ns2: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ns2:ligatures ns2:val="none"/>
        </w:rPr>
      </w:pPr>
    </w:p>
    <w:p ns2:paraId="483E6294"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ns2:paraId="1C58B3D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11F7098F"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D366201"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3A5A9CE7"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consignar el Número de Registro Único de Contribuyentes (RUC); y,</w:t>
      </w:r>
    </w:p>
    <w:p ns2:paraId="414209E8"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ns2:ligatures ns2:val="none"/>
        </w:rPr>
        <w:t>;</w:t>
      </w:r>
    </w:p>
    <w:p ns2:paraId="1D82E7C5"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w:color w:val="000000"/>
          <w:kern w:val="0"/>
          <w:vertAlign w:val="superscript"/>
          <ns2:ligatures ns2:val="none"/>
        </w:rPr>
        <w:footnoteReference w:id="6"/>
      </w:r>
      <w:r w:rsidRPr="00EA68E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ns2:ligatures ns2:val="none"/>
        </w:rPr>
        <w:t>Código</w:t>
      </w:r>
      <w:r w:rsidRPr="00EA68E8">
        <w:rPr>
          <w:rStyle w:val="Refdenotaalpie"/>
          <w:rFonts w:ascii="Arial Narrow" w:eastAsia="Arial Narrow" w:hAnsi="Arial Narrow" w:cs="Arial"/>
          <w:color w:val="000000"/>
          <w:spacing w:val="-2"/>
          <w:kern w:val="0"/>
          <w:vertAlign w:val="superscript"/>
          <ns2:ligatures ns2:val="none"/>
        </w:rPr>
        <w:footnoteReference w:id="7"/>
      </w:r>
      <w:r w:rsidRPr="00EA68E8">
        <w:rPr>
          <w:rFonts w:ascii="Arial Narrow" w:eastAsia="Arial Narrow" w:hAnsi="Arial Narrow" w:cs="Arial"/>
          <w:color w:val="000000"/>
          <w:spacing w:val="-2"/>
          <w:kern w:val="0"/>
          <ns2:ligatures ns2:val="none"/>
        </w:rPr>
        <w:t>.</w:t>
      </w:r>
    </w:p>
    <w:p ns2:paraId="420225EA" ns2: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E344FC8"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2BACB842" ns2: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cumpla con:</w:t>
      </w:r>
      <w:r w:rsidR="00644624" w:rsidRP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C25809D"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65C3C932" ns2:textId="74DFE803" w:rsidR="00F350AE"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A97BBD3"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211C9FE7" ns2: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622F2CF8"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46DD0DF2" ns2: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OCTAVO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ns2:ligatures ns2:val="none"/>
        </w:rPr>
        <w:t>Astara Perú Retail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B54ECC">
        <w:rPr>
          <w:rFonts w:ascii="Arial Narrow" w:eastAsia="Times New Roman" w:hAnsi="Arial Narrow" w:cs="Arial"/>
          <w:color w:val="000000"/>
          <w:kern w:val="0"/>
          <w:lang w:val="es-ES" w:eastAsia="es-ES"/>
          <ns2:ligatures ns2:val="none"/>
        </w:rPr>
        <w:t xml:space="preserve"> </w:t>
      </w:r>
      <w:r w:rsidR="00B54ECC"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152930E8" ns2: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ns2:ligatures ns2:val="none"/>
        </w:rPr>
      </w:pPr>
    </w:p>
    <w:p ns2:paraId="6845EFD9" ns2: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w:t>
      </w:r>
      <w:bookmarkStart w:id="11" w:name="_Hlk188286915"/>
      <w:r w:rsidR="00CA59A2" w:rsidRPr="00EA68E8">
        <w:rPr>
          <w:rFonts w:ascii="Arial Narrow" w:eastAsia="Arial Narrow" w:hAnsi="Arial Narrow" w:cs="Arial Narrow"/>
          <w:color w:val="000000"/>
          <w:kern w:val="0"/>
          <w:lang w:eastAsia="es-PE"/>
          <ns2:ligatures ns2:val="none"/>
        </w:rPr>
        <w:t xml:space="preserve">informar a las partes que el artículo 110 de la Ley </w:t>
      </w:r>
      <w:r w:rsidR="003A71B1" w:rsidRPr="00EA68E8">
        <w:rPr>
          <w:rFonts w:ascii="Arial Narrow" w:eastAsia="Arial Narrow" w:hAnsi="Arial Narrow" w:cs="Times New Roman"/>
          <w:color w:val="000000"/>
          <w:kern w:val="0"/>
          <w:lang w:eastAsia="es-PE"/>
          <ns2:ligatures ns2:val="none"/>
        </w:rPr>
        <w:t>29571</w:t>
      </w:r>
      <w:r w:rsidR="00CA59A2" w:rsidRPr="00EA68E8">
        <w:rPr>
          <w:rFonts w:ascii="Arial Narrow" w:eastAsia="Arial Narrow" w:hAnsi="Arial Narrow" w:cs="Arial Narrow"/>
          <w:color w:val="000000"/>
          <w:kern w:val="0"/>
          <w:lang w:eastAsia="es-PE"/>
          <ns2:ligatures ns2:val="none"/>
        </w:rPr>
        <w:t>, Código de Protección y Defensa del Consumidor</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EA68E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EA68E8">
        <w:rPr>
          <w:rFonts w:ascii="Arial Narrow" w:eastAsia="Arial Narrow" w:hAnsi="Arial Narrow" w:cs="Arial Narrow"/>
          <w:color w:val="000000"/>
          <w:kern w:val="0"/>
          <w:lang w:eastAsia="es-PE"/>
          <ns2:ligatures ns2:val="none"/>
        </w:rPr>
        <w:t xml:space="preserve">. </w:t>
      </w:r>
      <w:bookmarkEnd w:id="11"/>
      <w:r w:rsidR="00CA59A2" w:rsidRPr="00EA68E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EA68E8">
        <w:rPr>
          <w:rFonts w:ascii="Arial Narrow" w:eastAsia="Arial Narrow" w:hAnsi="Arial Narrow" w:cs="Arial Narrow"/>
          <w:color w:val="000000"/>
          <w:kern w:val="0"/>
          <w:lang w:eastAsia="es-PE"/>
          <ns2:ligatures ns2:val="none"/>
        </w:rPr>
        <w:t>.</w:t>
      </w:r>
    </w:p>
    <w:p ns2:paraId="5E0F412E" ns2: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0A446A64" ns2: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DB22849"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36C06DEF" ns2:textId="110C28B4" w:rsidR="00CA59A2" w:rsidRPr="00EA68E8" w:rsidRDefault="008B3D88" w:rsidP="00EA68E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DÉCIMO PRIMERO</w:t>
      </w:r>
      <w:r w:rsidR="00CA59A2" w:rsidRPr="00EA68E8">
        <w:rPr>
          <w:rFonts w:ascii="Arial Narrow" w:eastAsia="Arial Narrow" w:hAnsi="Arial Narrow" w:cs="Arial"/>
          <w:b/>
          <w:color w:val="000000"/>
          <w:kern w:val="0"/>
          <ns2:ligatures ns2:val="none"/>
        </w:rPr>
        <w:t>:</w:t>
      </w:r>
      <w:r w:rsidR="00CA59A2" w:rsidRPr="00EA68E8">
        <w:rPr>
          <w:rFonts w:ascii="Arial Narrow" w:eastAsia="Arial Narrow" w:hAnsi="Arial Narrow" w:cs="Arial"/>
          <w:color w:val="000000"/>
          <w:kern w:val="0"/>
          <ns2:ligatures ns2: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ns2:ligatures ns2:val="none"/>
        </w:rPr>
        <w:t xml:space="preserve"> </w:t>
      </w:r>
      <w:r w:rsidR="00CA59A2" w:rsidRPr="00EA68E8">
        <w:rPr>
          <w:rFonts w:ascii="Arial Narrow" w:eastAsia="Arial Narrow" w:hAnsi="Arial Narrow" w:cs="Arial"/>
          <w:color w:val="000000"/>
          <w:kern w:val="0"/>
          <ns2:ligatures ns2:val="none"/>
        </w:rPr>
        <w:t>807</w:t>
      </w:r>
      <w:r w:rsidR="00CA59A2" w:rsidRPr="00EA68E8">
        <w:rPr>
          <w:rStyle w:val="Refdenotaalpie"/>
          <w:rFonts w:ascii="Arial Narrow" w:eastAsia="Arial Narrow" w:hAnsi="Arial Narrow" w:cs="Arial"/>
          <w:color w:val="000000"/>
          <w:kern w:val="0"/>
          <w:vertAlign w:val="superscript"/>
          <ns2:ligatures ns2:val="none"/>
        </w:rPr>
        <w:footnoteReference w:id="11"/>
      </w:r>
      <w:r w:rsidR="00CA59A2" w:rsidRPr="00EA68E8">
        <w:rPr>
          <w:rFonts w:ascii="Arial Narrow" w:eastAsia="Arial Narrow" w:hAnsi="Arial Narrow" w:cs="Arial"/>
          <w:color w:val="000000"/>
          <w:kern w:val="0"/>
          <ns2:ligatures ns2:val="none"/>
        </w:rPr>
        <w:t xml:space="preserve">, hasta antes de la emisión de la Resolución Final tienen la posibilidad de solicitar una </w:t>
      </w:r>
      <w:r w:rsidR="00CA59A2" w:rsidRPr="00EA68E8">
        <w:rPr>
          <w:rFonts w:ascii="Arial Narrow" w:eastAsia="Arial Narrow" w:hAnsi="Arial Narrow" w:cs="Arial"/>
          <w:color w:val="000000"/>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ns2:ligatures ns2:val="none"/>
        </w:rPr>
        <w:t>expresamente su facultad para asistir y conciliar en su representación</w:t>
      </w:r>
      <w:r w:rsidR="00CA59A2" w:rsidRPr="00EA68E8">
        <w:rPr>
          <w:rFonts w:ascii="Arial Narrow" w:eastAsia="Arial Narrow" w:hAnsi="Arial Narrow" w:cs="Arial"/>
          <w:bCs/>
          <w:color w:val="000000"/>
          <w:kern w:val="0"/>
          <ns2:ligatures ns2:val="none"/>
        </w:rPr>
        <w:t>.</w:t>
      </w:r>
      <w:r w:rsidR="00CA59A2" w:rsidRPr="00EA68E8">
        <w:rPr>
          <w:rFonts w:ascii="Arial Narrow" w:eastAsia="Arial Narrow" w:hAnsi="Arial Narrow" w:cs="Arial"/>
          <w:b/>
          <w:bCs/>
          <w:color w:val="000000"/>
          <w:kern w:val="0"/>
          <ns2:ligatures ns2:val="none"/>
        </w:rPr>
        <w:t xml:space="preserve"> </w:t>
      </w:r>
      <w:r w:rsidR="00CA59A2" w:rsidRPr="00EA68E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F463594" ns2:textId="77777777" w:rsidR="00CA59A2" w:rsidRPr="00EA68E8" w:rsidRDefault="00CA59A2" w:rsidP="00EA68E8">
      <w:pPr>
        <w:suppressAutoHyphens/>
        <w:spacing w:after="0" w:line="240" w:lineRule="auto"/>
        <w:jc w:val="both"/>
        <w:rPr>
          <w:rFonts w:ascii="Arial Narrow" w:eastAsia="Calibri" w:hAnsi="Arial Narrow" w:cs="Arial"/>
          <w:kern w:val="0"/>
          <w:u w:val="single"/>
          <ns2:ligatures ns2:val="none"/>
        </w:rPr>
      </w:pPr>
    </w:p>
    <w:p ns2:paraId="13823ABF" ns2: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EA68E8">
        <w:rPr>
          <w:rFonts w:ascii="Arial Narrow" w:eastAsia="Arial Narrow" w:hAnsi="Arial Narrow" w:cs="Times New Roman"/>
          <w:b/>
          <w:color w:val="000000"/>
          <w:kern w:val="0"/>
          <w:lang w:eastAsia="es-PE"/>
          <ns2:ligatures ns2:val="none"/>
        </w:rPr>
        <w:t>:</w:t>
      </w:r>
      <w:r w:rsidR="00CA59A2" w:rsidRPr="00EA68E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ns2:ligatures ns2: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6146BE9" ns2: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ns2:ligatures ns2:val="none"/>
        </w:rPr>
      </w:pPr>
    </w:p>
    <w:p ns2:paraId="587C77CD" ns2: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vertAlign w:val="superscript"/>
        </w:rPr>
        <w:footnoteReference w:id="12"/>
      </w:r>
      <w:r w:rsidRPr="006F2A17">
        <w:rPr>
          <w:rFonts w:ascii="Arial Narrow" w:eastAsia="Arial Narrow" w:hAnsi="Arial Narrow"/>
          <w:color w:val="000000"/>
        </w:rPr>
        <w:t/>
      </w:r>
    </w:p>
    <w:p ns2:paraId="3A0CC91E" ns2:textId="77777777" w:rsidR="005B4857" w:rsidRPr="006F2A17" w:rsidRDefault="005B4857" w:rsidP="00EA68E8">
      <w:pPr>
        <w:suppressAutoHyphens/>
        <w:spacing w:after="0" w:line="240" w:lineRule="auto"/>
        <w:jc w:val="both"/>
        <w:rPr>
          <w:rFonts w:ascii="Arial Narrow" w:hAnsi="Arial Narrow" w:cs="Arial"/>
        </w:rPr>
      </w:pPr>
    </w:p>
    <w:p ns2:paraId="178C4EFB" ns2: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ns2:paraId="646E85EF" ns2:textId="77777777" w:rsidR="008C1E49" w:rsidRPr="00A47533" w:rsidRDefault="008C1E49" w:rsidP="00EA68E8">
      <w:pPr>
        <w:suppressAutoHyphens/>
        <w:spacing w:after="0" w:line="240" w:lineRule="auto"/>
        <w:jc w:val="both"/>
        <w:rPr>
          <w:rFonts w:ascii="Arial Narrow" w:hAnsi="Arial Narrow" w:cs="Arial"/>
        </w:rPr>
      </w:pPr>
    </w:p>
    <w:p ns2:paraId="7CBEA6CE" ns2: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ns2:ligatures ns2:val="none"/>
        </w:rPr>
        <w:t xml:space="preserve">DÉCIMO </w:t>
      </w:r>
      <w:r w:rsidR="0007619B" w:rsidRPr="00A47533">
        <w:rPr>
          <w:rFonts w:ascii="Arial Narrow" w:eastAsia="Arial Narrow" w:hAnsi="Arial Narrow" w:cs="Arial"/>
          <w:b/>
          <w:color w:val="000000"/>
          <w:spacing w:val="-3"/>
          <w:kern w:val="0"/>
          <ns2:ligatures ns2:val="none"/>
        </w:rPr>
        <w:t>QUINTO</w:t>
      </w:r>
      <w:r w:rsidRPr="00A47533">
        <w:rPr>
          <w:rFonts w:ascii="Arial Narrow" w:eastAsia="Arial Narrow" w:hAnsi="Arial Narrow" w:cs="Arial"/>
          <w:b/>
          <w:color w:val="000000"/>
          <w:spacing w:val="-3"/>
          <w:kern w:val="0"/>
          <ns2:ligatures ns2:val="none"/>
        </w:rPr>
        <w:t>:</w:t>
      </w:r>
      <w:r w:rsidRPr="00A47533">
        <w:rPr>
          <w:rFonts w:ascii="Arial Narrow" w:eastAsia="Arial Narrow" w:hAnsi="Arial Narrow" w:cs="Arial"/>
          <w:bCs/>
          <w:color w:val="000000"/>
          <w:spacing w:val="-3"/>
          <w:kern w:val="0"/>
          <ns2:ligatures ns2: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ns2:ligatures ns2:val="none"/>
        </w:rPr>
        <w:t>dentro del plazo de dos (2) días hábiles siguientes a la fecha en que reciba</w:t>
      </w:r>
      <w:r w:rsidR="00A47533" w:rsidRPr="00A47533">
        <w:rPr>
          <w:rFonts w:ascii="Arial Narrow" w:eastAsia="Arial Narrow" w:hAnsi="Arial Narrow" w:cs="Arial Narrow"/>
          <w:bCs/>
          <w:color w:val="000000"/>
          <w:kern w:val="0"/>
          <w:lang w:eastAsia="es-PE"/>
          <ns2:ligatures ns2:val="none"/>
        </w:rPr>
        <w:t>n</w:t>
      </w:r>
      <w:r w:rsidRPr="00A47533">
        <w:rPr>
          <w:rFonts w:ascii="Arial Narrow" w:eastAsia="Arial Narrow" w:hAnsi="Arial Narrow" w:cs="Arial Narrow"/>
          <w:bCs/>
          <w:color w:val="000000"/>
          <w:kern w:val="0"/>
          <w:lang w:eastAsia="es-PE"/>
          <ns2:ligatures ns2:val="none"/>
        </w:rPr>
        <w:t xml:space="preserve"> la notificación en su</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domicilio</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procesal</w:t>
      </w:r>
      <w:r w:rsidR="00A47533" w:rsidRPr="00A47533">
        <w:rPr>
          <w:rFonts w:ascii="Arial Narrow" w:eastAsia="Arial Narrow" w:hAnsi="Arial Narrow" w:cs="Arial Narrow"/>
          <w:bCs/>
          <w:color w:val="000000"/>
          <w:kern w:val="0"/>
          <w:lang w:eastAsia="es-PE"/>
          <ns2:ligatures ns2: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ns2:paraId="391232CF" ns2:textId="77777777" w:rsidR="004C1346" w:rsidRPr="00EA68E8" w:rsidRDefault="004C1346" w:rsidP="00EA68E8">
      <w:pPr>
        <w:spacing w:after="0" w:line="240" w:lineRule="auto"/>
        <w:jc w:val="both"/>
        <w:rPr>
          <w:rFonts w:ascii="Arial Narrow" w:hAnsi="Arial Narrow"/>
        </w:rPr>
      </w:pPr>
    </w:p>
    <w:p ns2:paraId="0A34005A" ns2:textId="77777777" w:rsidR="004C1346" w:rsidRPr="00EA68E8" w:rsidRDefault="004C1346" w:rsidP="00EA68E8">
      <w:pPr>
        <w:spacing w:after="0" w:line="240" w:lineRule="auto"/>
        <w:jc w:val="both"/>
        <w:rPr>
          <w:rFonts w:ascii="Arial Narrow" w:hAnsi="Arial Narrow"/>
        </w:rPr>
      </w:pPr>
    </w:p>
    <w:p ns2:paraId="07FE254F" ns2:textId="77777777" w:rsidR="004C1346" w:rsidRPr="00EA68E8" w:rsidRDefault="004C1346" w:rsidP="00EA68E8">
      <w:pPr>
        <w:spacing w:after="0" w:line="240" w:lineRule="auto"/>
        <w:jc w:val="both"/>
        <w:rPr>
          <w:rFonts w:ascii="Arial Narrow" w:hAnsi="Arial Narrow"/>
        </w:rPr>
      </w:pPr>
    </w:p>
    <w:p ns2:paraId="3BEA0C69"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ns2:paraId="33BD2E28" ns2: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 xml:space="preserve">EVELING ROA QUISPE</w:t>
      </w:r>
    </w:p>
    <w:p ns2:paraId="79D11F0E" ns2: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Secretaria Técnica</w:t>
      </w:r>
      <w:r w:rsidR="007762E8">
        <w:rPr>
          <w:rFonts w:ascii="Arial Narrow" w:eastAsia="Arial Narrow" w:hAnsi="Arial Narrow" w:cs="Arial Narrow"/>
          <w:b/>
          <w:color w:val="000000"/>
          <w:lang w:eastAsia="es-PE"/>
        </w:rPr>
        <w:t xml:space="preserve"/>
      </w:r>
    </w:p>
    <w:p ns2:paraId="66A15A1D"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ns2:paraId="570AF874" ns2: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ns2:paraId="5AEA65E3" ns2:textId="77777777" w:rsidR="00CA59A2" w:rsidRPr="00EA68E8" w:rsidRDefault="00CA59A2" w:rsidP="00EA68E8">
      <w:pPr>
        <w:spacing w:after="0" w:line="240" w:lineRule="auto"/>
        <w:jc w:val="both"/>
        <w:rPr>
          <w:rFonts w:ascii="Arial Narrow" w:hAnsi="Arial Narrow"/>
        </w:rPr>
      </w:pPr>
    </w:p>
    <w:p ns2:paraId="6D5396F2" ns2: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hAnsi="Arial Narrow" w:cs="Arial"/>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sz w:val="16"/>
        </w:rPr>
        <w:t xml:space="preserve"> </w:t>
      </w:r>
      <w:r w:rsidRPr="00EA68E8">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hAnsi="Arial Narrow" w:cs="Arial"/>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hAnsi="Arial Narrow"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hAnsi="Arial Narrow"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