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E5590D1" ns2: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8D5F6A">
        <w:rPr>
          <w:rFonts w:ascii="Arial Narrow" w:eastAsia="Times New Roman" w:hAnsi="Arial Narrow" w:cs="Times New Roman"/>
          <w:b/>
          <w:bCs/>
          <w:color w:val="000000"/>
          <w:kern w:val="0"/>
          <w:shd w:val="clear" w:color="auto" w:fill="FFFFFF"/>
          <w:lang w:eastAsia="es-PE"/>
          <ns2:ligatures ns2:val="none"/>
        </w:rPr>
        <w:t>1302-2025/CC1</w:t>
      </w:r>
    </w:p>
    <w:p ns2:paraId="03A15A6D"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8D5F6A">
        <w:rPr>
          <w:rFonts w:ascii="Arial Narrow" w:eastAsia="Arial Narrow" w:hAnsi="Arial Narrow" w:cs="Arial Narrow"/>
          <w:b/>
          <w:color w:val="000000"/>
          <w:kern w:val="0"/>
          <w:lang w:eastAsia="es-PE"/>
          <ns2:ligatures ns2:val="none"/>
        </w:rPr>
        <w:t/>
      </w:r>
    </w:p>
    <w:p ns2:paraId="6016B96C"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DENUNCIADO</w:t>
      </w:r>
      <w:r w:rsidRPr="008D5F6A">
        <w:rPr>
          <w:rFonts w:ascii="Arial Narrow" w:eastAsia="Arial Narrow" w:hAnsi="Arial Narrow" w:cs="Arial Narrow"/>
          <w:b/>
          <w:color w:val="000000"/>
          <w:kern w:val="0"/>
          <w:lang w:eastAsia="es-PE"/>
          <ns2:ligatures ns2:val="none"/>
        </w:rPr>
        <w:tab/>
        <w:t>:</w:t>
      </w:r>
      <w:r w:rsidRPr="008D5F6A">
        <w:rPr>
          <w:rFonts w:ascii="Arial Narrow" w:eastAsia="Arial Narrow" w:hAnsi="Arial Narrow" w:cs="Arial Narrow"/>
          <w:b/>
          <w:color w:val="000000"/>
          <w:kern w:val="0"/>
          <w:lang w:eastAsia="es-PE"/>
          <ns2:ligatures ns2:val="none"/>
        </w:rPr>
        <w:tab/>
        <w:t>RÍMAC SEGUROS Y REASEGUROS S.A. (RÍMAC)</w:t>
      </w:r>
    </w:p>
    <w:p ns2:paraId="62D45C6B" ns2: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MATERIAS</w:t>
      </w:r>
      <w:r w:rsidRPr="008D5F6A">
        <w:rPr>
          <w:rFonts w:ascii="Arial Narrow" w:eastAsia="Arial Narrow" w:hAnsi="Arial Narrow" w:cs="Arial Narrow"/>
          <w:b/>
          <w:color w:val="000000"/>
          <w:kern w:val="0"/>
          <w:lang w:eastAsia="es-PE"/>
          <ns2:ligatures ns2:val="none"/>
        </w:rPr>
        <w:tab/>
        <w:t xml:space="preserve">: </w:t>
      </w:r>
      <w:r w:rsidRPr="008D5F6A">
        <w:rPr>
          <w:rFonts w:ascii="Arial Narrow" w:eastAsia="Arial Narrow" w:hAnsi="Arial Narrow" w:cs="Arial Narrow"/>
          <w:b/>
          <w:color w:val="000000"/>
          <w:kern w:val="0"/>
          <w:lang w:eastAsia="es-PE"/>
          <ns2:ligatures ns2:val="none"/>
        </w:rPr>
        <w:tab/>
        <w:t>ADMISIÓN A TRÁMITE</w:t>
      </w:r>
    </w:p>
    <w:p ns2:paraId="07EA5C33" ns2: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 xml:space="preserve">REQUERIMIENTO DE INFORMACIÓN </w:t>
      </w:r>
    </w:p>
    <w:p ns2:paraId="44DFD683" ns2: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D5F6A">
        <w:rPr>
          <w:rFonts w:ascii="Arial Narrow" w:eastAsia="Arial Narrow" w:hAnsi="Arial Narrow" w:cs="Arial Narrow"/>
          <w:b/>
          <w:color w:val="000000"/>
          <w:kern w:val="0"/>
          <w:lang w:eastAsia="es-PE"/>
          <ns2:ligatures ns2:val="none"/>
        </w:rPr>
        <w:t xml:space="preserve">RESOLUCIÓN </w:t>
      </w:r>
      <w:r w:rsidRPr="008D5F6A">
        <w:rPr>
          <w:rFonts w:ascii="Arial Narrow" w:eastAsia="Arial Narrow" w:hAnsi="Arial Narrow" w:cs="Arial Narrow"/>
          <w:b/>
          <w:color w:val="000000"/>
          <w:kern w:val="0"/>
          <w:lang w:eastAsia="es-PE"/>
          <ns2:ligatures ns2:val="none"/>
        </w:rPr>
        <w:tab/>
        <w:t>:</w:t>
      </w:r>
      <w:r w:rsidRPr="008D5F6A">
        <w:rPr>
          <w:rFonts w:ascii="Arial Narrow" w:eastAsia="Arial Narrow" w:hAnsi="Arial Narrow" w:cs="Arial Narrow"/>
          <w:b/>
          <w:color w:val="000000"/>
          <w:kern w:val="0"/>
          <w:lang w:eastAsia="es-PE"/>
          <ns2:ligatures ns2:val="none"/>
        </w:rPr>
        <w:tab/>
        <w:t>2</w:t>
      </w:r>
    </w:p>
    <w:p ns2:paraId="5A352C17" ns2: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4E959A7" ns2: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D5F6A">
        <w:rPr>
          <w:rFonts w:ascii="Arial Narrow" w:eastAsia="Times New Roman" w:hAnsi="Arial Narrow" w:cs="Times New Roman"/>
          <w:color w:val="000000"/>
          <w:kern w:val="0"/>
          <w:shd w:val="clear" w:color="auto" w:fill="FFFFFF"/>
          <w:lang w:eastAsia="es-PE"/>
          <ns2:ligatures ns2:val="none"/>
        </w:rPr>
        <w:t xml:space="preserve">Lima, </w:t>
      </w:r>
      <w:r w:rsidR="009275F5">
        <w:rPr>
          <w:rFonts w:ascii="Arial Narrow" w:eastAsia="Times New Roman" w:hAnsi="Arial Narrow" w:cs="Times New Roman"/>
          <w:color w:val="000000"/>
          <w:kern w:val="0"/>
          <w:shd w:val="clear" w:color="auto" w:fill="FFFFFF"/>
          <w:lang w:eastAsia="es-PE"/>
          <ns2:ligatures ns2:val="none"/>
        </w:rPr>
        <w:t xml:space="preserve">11 de julio de 2025</w:t>
      </w:r>
      <w:r w:rsidRPr="008D5F6A">
        <w:rPr>
          <w:rFonts w:ascii="Arial Narrow" w:eastAsia="Times New Roman" w:hAnsi="Arial Narrow" w:cs="Times New Roman"/>
          <w:color w:val="000000"/>
          <w:kern w:val="0"/>
          <w:shd w:val="clear" w:color="auto" w:fill="FFFFFF"/>
          <w:lang w:eastAsia="es-PE"/>
          <ns2:ligatures ns2:val="none"/>
        </w:rPr>
        <w:t xml:space="preserve"/>
      </w:r>
    </w:p>
    <w:p ns2:paraId="472139B4" ns2: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0AF86A8" ns2: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48CDB3D2" ns2: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ns2:ligatures ns2:val="none"/>
        </w:rPr>
      </w:pPr>
    </w:p>
    <w:p ns2:paraId="1678627F" ns2: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B1AEF">
        <w:rPr>
          <w:rFonts w:ascii="Arial Narrow" w:eastAsia="Times New Roman" w:hAnsi="Arial Narrow" w:cs="Arial"/>
          <w:color w:val="000000"/>
          <w:kern w:val="0"/>
          <w:lang w:val="es-ES" w:eastAsia="es-ES"/>
          <ns2:ligatures ns2:val="none"/>
        </w:rPr>
        <w:t xml:space="preserve">Mediante el escrito del 20 de mayo de 2025 el señor [APELLIDO] denunció a Rímac por presuntas infracciones a la Ley 29571, Código de Protección y Defensa del Consumidor (en adelante, Código), señalando lo siguiente:</w:t>
      </w:r>
      <w:r w:rsidRPr="002B1AEF">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1AEF">
        <w:rPr>
          <w:rFonts w:ascii="Arial Narrow" w:eastAsia="Calibri" w:hAnsi="Arial Narrow" w:cs="Arial"/>
          <w:kern w:val="0"/>
          <ns2:ligatures ns2:val="none"/>
        </w:rPr>
        <w:t xml:space="preserve"/>
      </w:r>
      <w:r w:rsidRPr="002B1AEF">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color w:val="000000"/>
          <w:kern w:val="0"/>
          <w:lang w:val="es-ES" w:eastAsia="es-ES"/>
          <ns2:ligatures ns2:val="none"/>
        </w:rPr>
        <w:t/>
      </w:r>
      <w:r w:rsidRPr="00294069">
        <w:rPr>
          <w:rStyle w:val="Refdenotaalpie"/>
          <w:rFonts w:ascii="Arial Narrow" w:eastAsia="Times New Roman" w:hAnsi="Arial Narrow" w:cs="Times New Roman"/>
          <w:color w:val="000000"/>
          <w:kern w:val="0"/>
          <w:vertAlign w:val="superscript"/>
          <w:lang w:val="es-ES" w:eastAsia="es-ES"/>
          <ns2:ligatures ns2:val="none"/>
        </w:rPr>
        <w:footnoteReference w:id="2"/>
      </w:r>
      <w:r w:rsidRPr="00294069">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bCs/>
          <w:color w:val="000000"/>
          <w:kern w:val="0"/>
          <w:lang w:val="es-ES" w:eastAsia="es-ES"/>
          <ns2:ligatures ns2:val="none"/>
        </w:rPr>
        <w:t/>
      </w:r>
    </w:p>
    <w:p ns2:paraId="2367687F" ns2: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120991E" ns2: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Contrató con Rímac el Seguro Vehicular – Póliza </w:t>
      </w:r>
      <w:r w:rsidRPr="00CF67A0">
        <w:rPr>
          <w:rFonts w:ascii="Arial Narrow" w:eastAsia="Times New Roman" w:hAnsi="Arial Narrow" w:cs="Arial"/>
          <w:color w:val="000000"/>
          <w:kern w:val="0"/>
          <w:lang w:eastAsia="es-ES"/>
          <ns2:ligatures ns2:val="none"/>
        </w:rPr>
        <w:t>2101-1323320</w:t>
      </w:r>
      <w:r w:rsidRPr="00294069">
        <w:rPr>
          <w:rFonts w:ascii="Arial Narrow" w:eastAsia="Times New Roman" w:hAnsi="Arial Narrow" w:cs="Arial"/>
          <w:color w:val="000000"/>
          <w:kern w:val="0"/>
          <w:lang w:eastAsia="es-ES"/>
          <ns2:ligatures ns2:val="none"/>
        </w:rPr>
        <w:t xml:space="preserve"> (en adelante, “Seguro Vehicular”), correspondiente al vehículo con Placa de Rodaje BNX300.</w:t>
      </w:r>
      <w:r>
        <w:rPr>
          <w:rFonts w:ascii="Arial Narrow" w:eastAsia="Times New Roman" w:hAnsi="Arial Narrow" w:cs="Arial"/>
          <w:color w:val="000000"/>
          <w:kern w:val="0"/>
          <w:lang w:eastAsia="es-ES"/>
          <ns2:ligatures ns2:val="none"/>
        </w:rPr>
        <w:t xml:space="preserve"> </w:t>
      </w:r>
      <w:r w:rsidRPr="00C7485C">
        <w:rPr>
          <w:rFonts w:ascii="Arial Narrow" w:eastAsia="Times New Roman" w:hAnsi="Arial Narrow" w:cs="Arial"/>
          <w:color w:val="000000"/>
          <w:kern w:val="0"/>
          <w:lang w:eastAsia="es-ES"/>
          <ns2:ligatures ns2:val="none"/>
        </w:rPr>
        <w:t>El contrato fue celebrado mediante llamada telefónica, en la cual se informó que la cobertura se activaba con el pago de la prima y no se mencionó la obligación de contratar un GPS con un proveedor autorizado por Rímac.</w:t>
      </w:r>
    </w:p>
    <w:p ns2:paraId="6A9EEA97" ns2: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 xml:space="preserve"> </w:t>
      </w:r>
    </w:p>
    <w:p ns2:paraId="6D9A82C3"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94069">
        <w:rPr>
          <w:rFonts w:ascii="Arial Narrow" w:eastAsia="Times New Roman" w:hAnsi="Arial Narrow" w:cs="Arial"/>
          <w:color w:val="000000"/>
          <w:kern w:val="0"/>
          <w:lang w:eastAsia="es-ES"/>
          <ns2:ligatures ns2: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ns2:ligatures ns2:val="none"/>
        </w:rPr>
        <w:t xml:space="preserve">identificado responsables. </w:t>
      </w:r>
    </w:p>
    <w:p ns2:paraId="5B975FDC"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59455FD9"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ns2:paraId="557AFB5F"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7DE57981" ns2: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ns2:ligatures ns2: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ns2:ligatures ns2:val="none"/>
        </w:rPr>
        <w:t xml:space="preserve">recibida</w:t>
      </w:r>
      <w:proofErr w:type="spellEnd"/>
      <w:r w:rsidRPr="00C77B3A">
        <w:rPr>
          <w:rFonts w:ascii="Arial Narrow" w:eastAsia="Times New Roman" w:hAnsi="Arial Narrow" w:cs="Arial"/>
          <w:color w:val="000000"/>
          <w:kern w:val="0"/>
          <w:lang w:eastAsia="es-ES"/>
          <ns2:ligatures ns2:val="none"/>
        </w:rPr>
        <w:t xml:space="preserve"> el 22 de marzo de 2024. </w:t>
      </w:r>
    </w:p>
    <w:p ns2:paraId="67734FAF"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4DC4D64C"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ns2:paraId="135E06C4"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193648EC" ns2: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ns2:paraId="529856A8"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39414B77" ns2: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Rímac </w:t>
      </w:r>
      <w:r w:rsidRPr="007A5E3E">
        <w:rPr>
          <w:rFonts w:ascii="Arial Narrow" w:eastAsia="Times New Roman" w:hAnsi="Arial Narrow" w:cs="Arial"/>
          <w:color w:val="000000"/>
          <w:kern w:val="0"/>
          <w:lang w:eastAsia="es-ES"/>
          <ns2:ligatures ns2: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ns2:ligatures ns2:val="none"/>
        </w:rPr>
        <w:t>.</w:t>
      </w:r>
    </w:p>
    <w:p ns2:paraId="18F8E54E" ns2: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ns2:ligatures ns2:val="none"/>
        </w:rPr>
      </w:pPr>
    </w:p>
    <w:p ns2:paraId="1F81A958" ns2: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56A4">
        <w:rPr>
          <w:rFonts w:ascii="Arial Narrow" w:eastAsia="Times New Roman" w:hAnsi="Arial Narrow" w:cs="Arial"/>
          <w:color w:val="000000"/>
          <w:kern w:val="0"/>
          <w:lang w:eastAsia="es-ES"/>
          <ns2:ligatures ns2:val="none"/>
        </w:rPr>
        <w:t>Posteriormente</w:t>
      </w:r>
      <w:r>
        <w:rPr>
          <w:rFonts w:ascii="Arial Narrow" w:eastAsia="Times New Roman" w:hAnsi="Arial Narrow" w:cs="Arial"/>
          <w:color w:val="000000"/>
          <w:kern w:val="0"/>
          <w:lang w:eastAsia="es-ES"/>
          <ns2:ligatures ns2:val="none"/>
        </w:rPr>
        <w:t>, invitó</w:t>
      </w:r>
      <w:r w:rsidRPr="008256A4">
        <w:rPr>
          <w:rFonts w:ascii="Arial Narrow" w:eastAsia="Times New Roman" w:hAnsi="Arial Narrow" w:cs="Arial"/>
          <w:color w:val="000000"/>
          <w:kern w:val="0"/>
          <w:lang w:eastAsia="es-ES"/>
          <ns2:ligatures ns2:val="none"/>
        </w:rPr>
        <w:t xml:space="preserve"> a conciliación </w:t>
      </w:r>
      <w:r>
        <w:rPr>
          <w:rFonts w:ascii="Arial Narrow" w:eastAsia="Times New Roman" w:hAnsi="Arial Narrow" w:cs="Arial"/>
          <w:color w:val="000000"/>
          <w:kern w:val="0"/>
          <w:lang w:eastAsia="es-ES"/>
          <ns2:ligatures ns2:val="none"/>
        </w:rPr>
        <w:t>a</w:t>
      </w:r>
      <w:r w:rsidRPr="008256A4">
        <w:rPr>
          <w:rFonts w:ascii="Arial Narrow" w:eastAsia="Times New Roman" w:hAnsi="Arial Narrow" w:cs="Arial"/>
          <w:color w:val="000000"/>
          <w:kern w:val="0"/>
          <w:lang w:eastAsia="es-ES"/>
          <ns2:ligatures ns2:val="none"/>
        </w:rPr>
        <w:t xml:space="preserve"> Rímac </w:t>
      </w:r>
      <w:r>
        <w:rPr>
          <w:rFonts w:ascii="Arial Narrow" w:eastAsia="Times New Roman" w:hAnsi="Arial Narrow" w:cs="Arial"/>
          <w:color w:val="000000"/>
          <w:kern w:val="0"/>
          <w:lang w:eastAsia="es-ES"/>
          <ns2:ligatures ns2:val="none"/>
        </w:rPr>
        <w:t>en</w:t>
      </w:r>
      <w:r w:rsidRPr="008256A4">
        <w:rPr>
          <w:rFonts w:ascii="Arial Narrow" w:eastAsia="Times New Roman" w:hAnsi="Arial Narrow" w:cs="Arial"/>
          <w:color w:val="000000"/>
          <w:kern w:val="0"/>
          <w:lang w:eastAsia="es-ES"/>
          <ns2:ligatures ns2:val="none"/>
        </w:rPr>
        <w:t xml:space="preserve"> del Centro de Conciliación Buen</w:t>
      </w:r>
      <w:r w:rsidRPr="00294069">
        <w:rPr>
          <w:rFonts w:ascii="Arial Narrow" w:eastAsia="Times New Roman" w:hAnsi="Arial Narrow" w:cs="Arial"/>
          <w:color w:val="000000"/>
          <w:kern w:val="0"/>
          <w:lang w:eastAsia="es-ES"/>
          <ns2:ligatures ns2: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ns2:paraId="4C4A5DCC" ns2: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ns2:ligatures ns2:val="none"/>
        </w:rPr>
      </w:pPr>
    </w:p>
    <w:p ns2:paraId="5BFD4A3A" ns2: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94069">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Times New Roman" w:hAnsi="Arial Narrow" w:cs="Arial"/>
          <w:color w:val="000000"/>
          <w:kern w:val="0"/>
          <w:lang w:val="es-ES" w:eastAsia="es-ES"/>
          <ns2:ligatures ns2:val="none"/>
        </w:rPr>
        <w:t xml:space="preserve"/>
      </w:r>
      <w:r w:rsidRPr="00294069">
        <w:rPr>
          <w:rFonts w:ascii="Arial Narrow" w:eastAsia="Times New Roman" w:hAnsi="Arial Narrow" w:cs="Arial"/>
          <w:color w:val="000000"/>
          <w:kern w:val="0"/>
          <w:lang w:val="es-ES" w:eastAsia="es-ES"/>
          <ns2:ligatures ns2:val="none"/>
        </w:rPr>
        <w:t xml:space="preserve"/>
      </w:r>
      <w:r w:rsidRPr="00F17DC6">
        <w:rPr>
          <w:rFonts w:ascii="Arial Narrow" w:eastAsia="Times New Roman" w:hAnsi="Arial Narrow" w:cs="Arial"/>
          <w:color w:val="000000"/>
          <w:kern w:val="0"/>
          <w:lang w:val="es-ES" w:eastAsia="es-ES"/>
          <ns2:ligatures ns2:val="none"/>
        </w:rPr>
        <w:t/>
      </w:r>
      <w:r w:rsidRPr="00294069">
        <w:rPr>
          <w:rFonts w:ascii="Arial Narrow" w:eastAsia="Times New Roman" w:hAnsi="Arial Narrow" w:cs="Arial"/>
          <w:color w:val="000000"/>
          <w:kern w:val="0"/>
          <w:lang w:val="es-ES" w:eastAsia="es-ES"/>
          <ns2:ligatures ns2:val="none"/>
        </w:rPr>
        <w:t xml:space="preserve"/>
      </w:r>
    </w:p>
    <w:p ns2:paraId="1F157B39" ns2: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ns2:ligatures ns2:val="none"/>
        </w:rPr>
      </w:pPr>
    </w:p>
    <w:p ns2:paraId="1624FF9E" ns2: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4069">
        <w:rPr>
          <w:rFonts w:ascii="Arial Narrow" w:eastAsia="Arial Narrow" w:hAnsi="Arial Narrow" w:cs="Arial Narrow"/>
          <w:b/>
          <w:color w:val="000000"/>
          <w:kern w:val="0"/>
          <w:lang w:eastAsia="es-PE"/>
          <ns2:ligatures ns2:val="none"/>
        </w:rPr>
        <w:t>DE LA ADMISIÓN A TRÁMITE DE LA DENUNCIA</w:t>
      </w:r>
    </w:p>
    <w:p ns2:paraId="246F15EF" ns2: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93AE1" ns2: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ns2:paraId="7B44A765" ns2:textId="77777777" w:rsidR="00E85486" w:rsidRPr="0058331A" w:rsidRDefault="00E85486" w:rsidP="00FB7598">
      <w:pPr>
        <w:spacing w:line="240" w:lineRule="auto"/>
        <w:jc w:val="both"/>
        <w:rPr>
          <w:rFonts w:ascii="Arial Narrow" w:eastAsia="Arial Narrow" w:hAnsi="Arial Narrow" w:cs="Arial Narrow"/>
        </w:rPr>
      </w:pPr>
    </w:p>
    <w:p ns2:paraId="13D6CFD8" ns2: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B2F2007" ns2:textId="77777777" w:rsidR="0084326E" w:rsidRPr="0084326E" w:rsidRDefault="0084326E" w:rsidP="0084326E">
      <w:pPr>
        <w:pStyle w:val="Prrafodelista"/>
        <w:rPr>
          <w:rFonts w:ascii="Arial Narrow" w:eastAsia="Arial Narrow" w:hAnsi="Arial Narrow" w:cs="Arial Narrow"/>
        </w:rPr>
      </w:pPr>
    </w:p>
    <w:p ns2:paraId="22DFB4FD" ns2: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32F05894" ns2: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ns2:ligatures ns2:val="none"/>
        </w:rPr>
      </w:pPr>
    </w:p>
    <w:p ns2:paraId="4982E7B4" ns2: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3DFFB83C" ns2: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64BB974" ns2: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21660F1" ns2: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ns2:ligatures ns2:val="none"/>
        </w:rPr>
      </w:pPr>
    </w:p>
    <w:p ns2:paraId="5F91FA88" ns2: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ns2:ligatures ns2: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ns2:ligatures ns2:val="none"/>
        </w:rPr>
        <w:t/>
      </w:r>
      <w:proofErr w:type="spellEnd"/>
      <w:r w:rsidR="0084326E" w:rsidRPr="0084326E">
        <w:rPr>
          <w:rFonts w:ascii="Arial Narrow" w:eastAsia="Times New Roman" w:hAnsi="Arial Narrow" w:cs="Arial"/>
          <w:color w:val="000000"/>
          <w:kern w:val="0"/>
          <w:lang w:val="es-ES" w:eastAsia="es-ES"/>
          <ns2:ligatures ns2: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ns2:ligatures ns2:val="none"/>
        </w:rPr>
        <w:t>ii</w:t>
      </w:r>
      <w:proofErr w:type="spellEnd"/>
      <w:r w:rsidR="0084326E" w:rsidRPr="0084326E">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ns2:ligatures ns2:val="none"/>
        </w:rPr>
        <w:t>iii</w:t>
      </w:r>
      <w:proofErr w:type="spellEnd"/>
      <w:r w:rsidR="0084326E" w:rsidRPr="0084326E">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E450C58" ns2: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9F77D1C" ns2: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6877FCC" ns2: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ns2:ligatures ns2:val="none"/>
        </w:rPr>
      </w:pPr>
    </w:p>
    <w:p ns2:paraId="773EB323" ns2: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ns2:ligatures ns2:val="none"/>
        </w:rPr>
        <w:t xml:space="preserve">PRIMERO: admitir a trámite la denuncia del 20 de mayo de 2025 interpuesta por el señor [APELLIDO] [APELLIDO]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B1AEF">
        <w:rPr>
          <w:rFonts w:ascii="Arial Narrow" w:eastAsia="Times New Roman" w:hAnsi="Arial Narrow" w:cs="Arial"/>
          <w:color w:val="000000"/>
          <w:kern w:val="0"/>
          <w:lang w:val="es-ES" w:eastAsia="es-ES"/>
          <ns2:ligatures ns2:val="none"/>
        </w:rPr>
        <w:t xml:space="preserve"/>
      </w:r>
      <w:r w:rsidRPr="003767DF">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3767DF">
        <w:rPr>
          <w:rFonts w:ascii="Arial Narrow" w:eastAsia="Times New Roman" w:hAnsi="Arial Narrow" w:cs="Times New Roman"/>
          <w:color w:val="000000"/>
          <w:kern w:val="0"/>
          <w:shd w:val="clear" w:color="auto" w:fill="FFFFFF"/>
          <w:lang w:eastAsia="es-PE"/>
          <ns2:ligatures ns2:val="none"/>
        </w:rPr>
        <w:t xml:space="preserve"/>
      </w:r>
      <w:r w:rsidR="00FB7598" w:rsidRPr="003767DF">
        <w:rPr>
          <w:rFonts w:ascii="Arial Narrow" w:eastAsia="Times New Roman" w:hAnsi="Arial Narrow" w:cs="Times New Roman"/>
          <w:color w:val="000000"/>
          <w:kern w:val="0"/>
          <w:shd w:val="clear" w:color="auto" w:fill="FFFFFF"/>
          <w:lang w:eastAsia="es-PE"/>
          <ns2:ligatures ns2:val="none"/>
        </w:rPr>
        <w:t/>
      </w:r>
      <w:r w:rsidRPr="003767DF">
        <w:rPr>
          <w:rFonts w:ascii="Arial Narrow" w:eastAsia="Times New Roman" w:hAnsi="Arial Narrow" w:cs="Times New Roman"/>
          <w:color w:val="000000"/>
          <w:kern w:val="0"/>
          <w:shd w:val="clear" w:color="auto" w:fill="FFFFFF"/>
          <w:lang w:eastAsia="es-PE"/>
          <ns2:ligatures ns2:val="none"/>
        </w:rPr>
        <w:t xml:space="preserve"/>
      </w:r>
      <w:proofErr w:type="spellStart"/>
      <w:r w:rsidRPr="003767DF">
        <w:rPr>
          <w:rFonts w:ascii="Arial Narrow" w:eastAsia="Times New Roman" w:hAnsi="Arial Narrow" w:cs="Times New Roman"/>
          <w:color w:val="000000"/>
          <w:kern w:val="0"/>
          <w:shd w:val="clear" w:color="auto" w:fill="FFFFFF"/>
          <w:lang w:eastAsia="es-PE"/>
          <ns2:ligatures ns2:val="none"/>
        </w:rPr>
        <w:t/>
      </w:r>
      <w:proofErr w:type="spellEnd"/>
      <w:r w:rsidRPr="003767DF">
        <w:rPr>
          <w:rFonts w:ascii="Arial Narrow" w:eastAsia="Times New Roman" w:hAnsi="Arial Narrow" w:cs="Times New Roman"/>
          <w:color w:val="000000"/>
          <w:kern w:val="0"/>
          <w:shd w:val="clear" w:color="auto" w:fill="FFFFFF"/>
          <w:lang w:eastAsia="es-PE"/>
          <ns2:ligatures ns2:val="none"/>
        </w:rPr>
        <w:t xml:space="preserve"/>
      </w:r>
      <w:r>
        <w:rPr>
          <w:rStyle w:val="normaltextrun"/>
          <w:rFonts w:ascii="Arial Narrow" w:hAnsi="Arial Narrow"/>
          <w:shd w:val="clear" w:color="auto" w:fill="FFFFFF"/>
        </w:rPr>
        <w:t/>
      </w:r>
    </w:p>
    <w:p ns2:paraId="3B6B337C" ns2: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ns2:ligatures ns2: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ns2:ligatures ns2:val="none"/>
        </w:rPr>
        <w:t>24 de diciembre de 2023</w:t>
      </w:r>
      <w:r w:rsidR="00C77B3A" w:rsidRPr="00CC6B9B">
        <w:rPr>
          <w:rFonts w:ascii="Arial Narrow" w:eastAsia="Times New Roman" w:hAnsi="Arial Narrow" w:cs="Arial"/>
          <w:color w:val="000000"/>
          <w:kern w:val="0"/>
          <w:lang w:eastAsia="es-ES"/>
          <ns2:ligatures ns2:val="none"/>
        </w:rPr>
        <w:t>, al aplicarle un requisito que no le fue informado oportunamente</w:t>
      </w:r>
      <w:r>
        <w:rPr>
          <w:rFonts w:ascii="Arial Narrow" w:hAnsi="Arial Narrow"/>
          <w:lang w:eastAsia="es-ES"/>
        </w:rPr>
        <w:t>.</w:t>
      </w:r>
    </w:p>
    <w:p ns2:paraId="1AA2F9EF" ns2:textId="77777777" w:rsidR="00E85486" w:rsidRPr="006D4B7B" w:rsidRDefault="00E85486" w:rsidP="00FB7598">
      <w:pPr>
        <w:spacing w:after="0" w:line="240" w:lineRule="auto"/>
        <w:ind w:left="567"/>
        <w:jc w:val="both"/>
        <w:rPr>
          <w:rFonts w:ascii="Arial Narrow" w:eastAsia="Arial Narrow" w:hAnsi="Arial Narrow" w:cs="Arial Narrow"/>
          <w:bCs/>
        </w:rPr>
      </w:pPr>
    </w:p>
    <w:p ns2:paraId="795B1026" ns2: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ns2:paraId="35878933" ns2:textId="77777777" w:rsidR="00E85486" w:rsidRDefault="00E85486" w:rsidP="00FB7598">
      <w:pPr>
        <w:spacing w:after="0" w:line="240" w:lineRule="auto"/>
        <w:jc w:val="both"/>
        <w:rPr>
          <w:rFonts w:ascii="Arial Narrow" w:eastAsia="Arial Narrow" w:hAnsi="Arial Narrow" w:cs="Arial Narrow"/>
          <w:kern w:val="0"/>
          <ns2:ligatures ns2:val="none"/>
        </w:rPr>
      </w:pPr>
    </w:p>
    <w:p ns2:paraId="75CE7137" ns2: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ns2:paraId="572306F3" ns2:textId="77777777" w:rsidR="00FB7598" w:rsidRPr="0026598E" w:rsidRDefault="00FB7598" w:rsidP="00FB7598">
      <w:pPr>
        <w:spacing w:after="0" w:line="240" w:lineRule="auto"/>
        <w:jc w:val="both"/>
        <w:rPr>
          <w:rFonts w:ascii="Arial Narrow" w:eastAsia="Arial Narrow" w:hAnsi="Arial Narrow" w:cs="Arial Narrow"/>
          <w:kern w:val="0"/>
          <ns2:ligatures ns2:val="none"/>
        </w:rPr>
      </w:pPr>
    </w:p>
    <w:p ns2:paraId="2BA74C0F" ns2:textId="77777777" w:rsidR="00E85486" w:rsidRPr="0026598E" w:rsidRDefault="00E85486" w:rsidP="00FB759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2B1AEF">
        <w:rPr>
          <w:rFonts w:ascii="Arial Narrow" w:eastAsia="Times New Roman" w:hAnsi="Arial Narrow" w:cs="Arial"/>
          <w:color w:val="000000"/>
          <w:kern w:val="0"/>
          <w:lang w:val="es-ES" w:eastAsia="es-ES"/>
          <ns2:ligatures ns2:val="none"/>
        </w:rPr>
        <w:t>20 de mayo de 2025</w:t>
      </w:r>
      <w:r w:rsidRPr="0026598E">
        <w:rPr>
          <w:rFonts w:ascii="Arial Narrow" w:eastAsia="Calibri" w:hAnsi="Arial Narrow" w:cs="Arial"/>
          <w:kern w:val="0"/>
          <ns2:ligatures ns2:val="none"/>
        </w:rPr>
        <w:t>.</w:t>
      </w:r>
    </w:p>
    <w:p ns2:paraId="4C1DAFD1" ns2: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ns2:ligatures ns2:val="none"/>
        </w:rPr>
      </w:pPr>
    </w:p>
    <w:p ns2:paraId="29EED2FF"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5F175B">
        <w:rPr>
          <w:rFonts w:ascii="Arial Narrow" w:eastAsia="Times New Roman" w:hAnsi="Arial Narrow" w:cs="Times New Roman"/>
          <w:color w:val="000000"/>
          <w:kern w:val="0"/>
          <w:shd w:val="clear" w:color="auto" w:fill="FFFFFF"/>
          <w:lang w:eastAsia="es-PE"/>
          <ns2:ligatures ns2:val="none"/>
        </w:rPr>
        <w:t>Rímac Seguros y Reaseguros S.A.</w:t>
      </w:r>
      <w:r>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4A2153F5" ns2: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ns2:ligatures ns2:val="none"/>
        </w:rPr>
      </w:pPr>
    </w:p>
    <w:p ns2:paraId="7B9EB73D"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2E8AC2E"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3220E7F" ns2: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C92D0F0" ns2: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76666E0" ns2: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6E856821" ns2: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3710522"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p>
    <w:p ns2:paraId="51DEE32F" ns2: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13678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ns2:ligatures ns2:val="none"/>
        </w:rPr>
        <w:t/>
      </w:r>
      <w:proofErr w:type="spellEnd"/>
      <w:r w:rsidRPr="00136783">
        <w:rPr>
          <w:rFonts w:ascii="Arial Narrow" w:eastAsia="Times New Roman" w:hAnsi="Arial Narrow" w:cs="Arial"/>
          <w:color w:val="000000"/>
          <w:kern w:val="0"/>
          <w:lang w:val="es-ES" w:eastAsia="es-ES"/>
          <ns2:ligatures ns2:val="none"/>
        </w:rPr>
        <w:t xml:space="preserve"> </w:t>
      </w:r>
      <w:r w:rsidRPr="00CF67A0">
        <w:rPr>
          <w:rFonts w:ascii="Arial Narrow" w:eastAsia="Times New Roman" w:hAnsi="Arial Narrow" w:cs="Arial"/>
          <w:color w:val="000000"/>
          <w:kern w:val="0"/>
          <w:lang w:eastAsia="es-ES"/>
          <ns2:ligatures ns2:val="none"/>
        </w:rPr>
        <w:t>2101-1323320</w:t>
      </w:r>
      <w:r w:rsidRPr="00136783">
        <w:rPr>
          <w:rFonts w:ascii="Arial Narrow" w:eastAsia="Times New Roman" w:hAnsi="Arial Narrow" w:cs="Arial"/>
          <w:color w:val="000000"/>
          <w:kern w:val="0"/>
          <w:lang w:val="es-ES" w:eastAsia="es-ES"/>
          <ns2:ligatures ns2:val="none"/>
        </w:rPr>
        <w:t>, así como el cargo de remisión de la póliza; (</w:t>
      </w:r>
      <w:proofErr w:type="spellStart"/>
      <w:r w:rsidRPr="00136783">
        <w:rPr>
          <w:rFonts w:ascii="Arial Narrow" w:eastAsia="Times New Roman" w:hAnsi="Arial Narrow" w:cs="Arial"/>
          <w:color w:val="000000"/>
          <w:kern w:val="0"/>
          <w:lang w:val="es-ES" w:eastAsia="es-ES"/>
          <ns2:ligatures ns2:val="none"/>
        </w:rPr>
        <w:t>ii</w:t>
      </w:r>
      <w:proofErr w:type="spellEnd"/>
      <w:r w:rsidRPr="0013678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ns2:ligatures ns2:val="none"/>
        </w:rPr>
        <w:t>iii</w:t>
      </w:r>
      <w:proofErr w:type="spellEnd"/>
      <w:r w:rsidRPr="00136783">
        <w:rPr>
          <w:rFonts w:ascii="Arial Narrow" w:eastAsia="Times New Roman" w:hAnsi="Arial Narrow" w:cs="Arial"/>
          <w:color w:val="000000"/>
          <w:kern w:val="0"/>
          <w:lang w:val="es-ES" w:eastAsia="es-ES"/>
          <ns2:ligatures ns2: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ns2:ligatures ns2:val="none"/>
        </w:rPr>
        <w:t>.</w:t>
      </w:r>
    </w:p>
    <w:p ns2:paraId="6EBE6966" ns2: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ns2:ligatures ns2:val="none"/>
        </w:rPr>
      </w:pPr>
    </w:p>
    <w:p ns2:paraId="19DE5A67" ns2: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23EEE13" ns2: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33FFB69" ns2: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89CC0F2" ns2: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0A2A736" ns2:textId="77777777" w:rsidR="00E85486" w:rsidRPr="0026598E" w:rsidRDefault="00E85486" w:rsidP="00FB759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F564EE" ns2:textId="77777777" w:rsidR="00E85486" w:rsidRPr="0026598E" w:rsidRDefault="00E85486" w:rsidP="00FB7598">
      <w:pPr>
        <w:suppressAutoHyphens/>
        <w:spacing w:after="0" w:line="240" w:lineRule="auto"/>
        <w:jc w:val="both"/>
        <w:rPr>
          <w:rFonts w:ascii="Arial Narrow" w:eastAsia="Calibri" w:hAnsi="Arial Narrow" w:cs="Arial"/>
          <w:kern w:val="0"/>
          <w:u w:val="single"/>
          <ns2:ligatures ns2:val="none"/>
        </w:rPr>
      </w:pPr>
    </w:p>
    <w:p ns2:paraId="332E0602" ns2: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7A95060" ns2: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ns2:ligatures ns2:val="none"/>
        </w:rPr>
      </w:pPr>
    </w:p>
    <w:p ns2:paraId="057D1798" ns2:textId="77777777" w:rsidR="00E85486" w:rsidRDefault="00E85486" w:rsidP="00FB7598">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F175B">
        <w:rPr>
          <w:rFonts w:ascii="Arial Narrow" w:hAnsi="Arial Narrow" w:cs="Arial"/>
          <w:bCs/>
          <w:spacing w:val="-3"/>
          <w:kern w:val="0"/>
          <ns2:ligatures ns2:val="none"/>
        </w:rPr>
        <w:t xml:space="preserve"/>
      </w:r>
      <w:proofErr w:type="spellStart"/>
      <w:r w:rsidRPr="005F175B">
        <w:rPr>
          <w:rFonts w:ascii="Arial Narrow" w:eastAsia="Times New Roman" w:hAnsi="Arial Narrow" w:cs="Times New Roman"/>
          <w:color w:val="000000"/>
          <w:kern w:val="0"/>
          <w:shd w:val="clear" w:color="auto" w:fill="FFFFFF"/>
          <w:lang w:eastAsia="es-PE"/>
          <ns2:ligatures ns2:val="none"/>
        </w:rPr>
        <w:t/>
      </w:r>
      <w:proofErr w:type="spellEnd"/>
      <w:r w:rsidRPr="005F175B">
        <w:rPr>
          <w:rFonts w:ascii="Arial Narrow" w:eastAsia="Times New Roman" w:hAnsi="Arial Narrow" w:cs="Times New Roman"/>
          <w:color w:val="000000"/>
          <w:kern w:val="0"/>
          <w:shd w:val="clear" w:color="auto" w:fill="FFFFFF"/>
          <w:lang w:eastAsia="es-PE"/>
          <ns2:ligatures ns2:val="none"/>
        </w:rPr>
        <w:t xml:space="preserve"/>
      </w:r>
      <w:proofErr w:type="spellStart"/>
      <w:r w:rsidRPr="005F175B">
        <w:rPr>
          <w:rFonts w:ascii="Arial Narrow" w:eastAsia="Times New Roman" w:hAnsi="Arial Narrow" w:cs="Times New Roman"/>
          <w:color w:val="000000"/>
          <w:kern w:val="0"/>
          <w:shd w:val="clear" w:color="auto" w:fill="FFFFFF"/>
          <w:lang w:eastAsia="es-PE"/>
          <ns2:ligatures ns2:val="none"/>
        </w:rPr>
        <w:t/>
      </w:r>
      <w:proofErr w:type="spellEnd"/>
      <w:r w:rsidRPr="005F175B">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5F175B">
        <w:rPr>
          <w:rFonts w:ascii="Arial Narrow" w:hAnsi="Arial Narrow"/>
          <w:color w:val="000000"/>
        </w:rPr>
        <w:t xml:space="preserve"/>
      </w:r>
      <w:r w:rsidRPr="005F175B">
        <w:rPr>
          <w:rFonts w:ascii="Arial Narrow" w:hAnsi="Arial Narrow"/>
          <w:color w:val="000000"/>
        </w:rPr>
        <w:lastRenderedPageBreak/>
        <w:t/>
      </w:r>
      <w:r w:rsidRPr="005F175B">
        <w:rPr>
          <w:rFonts w:ascii="Arial Narrow" w:eastAsia="Times New Roman" w:hAnsi="Arial Narrow" w:cs="Segoe UI"/>
          <w:color w:val="000000"/>
          <w:kern w:val="0"/>
          <w:lang w:eastAsia="es-PE"/>
          <ns2:ligatures ns2:val="none"/>
        </w:rPr>
        <w:t/>
      </w:r>
      <w:r w:rsidRPr="005F175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AFED5D9" ns2:textId="77777777" w:rsidR="00E85486" w:rsidRDefault="00E85486" w:rsidP="00FB7598">
      <w:pPr>
        <w:suppressAutoHyphens/>
        <w:spacing w:after="0" w:line="240" w:lineRule="auto"/>
        <w:jc w:val="both"/>
        <w:rPr>
          <w:rFonts w:ascii="Arial Narrow" w:hAnsi="Arial Narrow"/>
          <w:color w:val="000000"/>
        </w:rPr>
      </w:pPr>
    </w:p>
    <w:p ns2:paraId="0D5E9F15" ns2:textId="77777777" w:rsidR="00E85486" w:rsidRDefault="00E85486" w:rsidP="00FB7598">
      <w:pPr>
        <w:suppressAutoHyphens/>
        <w:spacing w:after="0" w:line="240" w:lineRule="auto"/>
        <w:jc w:val="both"/>
        <w:rPr>
          <w:rFonts w:ascii="Arial Narrow" w:hAnsi="Arial Narrow"/>
          <w:color w:val="000000"/>
        </w:rPr>
      </w:pPr>
    </w:p>
    <w:p ns2:paraId="0209936B" ns2:textId="77777777" w:rsidR="00E85486" w:rsidRDefault="00E85486" w:rsidP="00FB7598">
      <w:pPr>
        <w:suppressAutoHyphens/>
        <w:spacing w:after="0" w:line="240" w:lineRule="auto"/>
        <w:jc w:val="both"/>
        <w:rPr>
          <w:rFonts w:ascii="Arial Narrow" w:hAnsi="Arial Narrow"/>
          <w:color w:val="000000"/>
        </w:rPr>
      </w:pPr>
    </w:p>
    <w:p ns2:paraId="4469187B" ns2:textId="77777777" w:rsidR="00E85486" w:rsidRPr="00D51D47" w:rsidRDefault="00E85486" w:rsidP="00FB7598">
      <w:pPr>
        <w:suppressAutoHyphens/>
        <w:spacing w:after="0" w:line="240" w:lineRule="auto"/>
        <w:jc w:val="both"/>
        <w:rPr>
          <w:rFonts w:ascii="Arial Narrow" w:hAnsi="Arial Narrow"/>
          <w:color w:val="000000"/>
        </w:rPr>
      </w:pPr>
    </w:p>
    <w:p ns2:paraId="0EDD11C3" ns2: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51FF1F9C" ns2: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436C7F3C" ns2: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3459F94A" ns2: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ns2:ligatures ns2:val="none"/>
        </w:rPr>
      </w:pPr>
    </w:p>
    <w:bookmarkEnd w:id="0"/>
    <w:p ns2:paraId="7ABD5336" ns2: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C2E3BD2" ns2:textId="77777777" w:rsidR="00E85486" w:rsidRPr="0026598E" w:rsidRDefault="00E85486" w:rsidP="00FB7598">
      <w:pPr>
        <w:spacing w:line="240" w:lineRule="auto"/>
        <w:rPr>
          <w:rFonts w:ascii="Arial Narrow" w:hAnsi="Arial Narrow"/>
        </w:rPr>
      </w:pPr>
    </w:p>
    <w:p ns2:paraId="24B9D536" ns2:textId="77777777" w:rsidR="00E85486" w:rsidRPr="0026598E" w:rsidRDefault="00E85486" w:rsidP="00FB7598">
      <w:pPr>
        <w:spacing w:line="240" w:lineRule="auto"/>
        <w:rPr>
          <w:rFonts w:ascii="Arial Narrow" w:hAnsi="Arial Narrow"/>
        </w:rPr>
      </w:pPr>
    </w:p>
    <w:p ns2:paraId="08353E01" ns2:textId="77777777" w:rsidR="00E85486" w:rsidRPr="0026598E" w:rsidRDefault="00E85486" w:rsidP="00FB7598">
      <w:pPr>
        <w:spacing w:line="240" w:lineRule="auto"/>
        <w:rPr>
          <w:rFonts w:ascii="Arial Narrow" w:hAnsi="Arial Narrow"/>
        </w:rPr>
      </w:pPr>
    </w:p>
    <w:p ns2:paraId="74AAB5F4" ns2:textId="77777777" w:rsidR="001B5674" w:rsidRDefault="001B5674" w:rsidP="00FB759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001013-2025-PS2/INDECOPI de fecha 3 de junio de 2025, </w:t>
      </w:r>
      <w:proofErr w:type="spellStart"/>
      <w:r w:rsidRPr="00FB7598">
        <w:rPr>
          <w:rFonts w:ascii="Arial Narrow" w:hAnsi="Arial Narrow" w:cs="Arial"/>
          <w:sz w:val="16"/>
          <w:szCs w:val="16"/>
        </w:rPr>
        <w:t xml:space="preserve">recibida</w:t>
      </w:r>
      <w:proofErr w:type="spellEnd"/>
      <w:r w:rsidRPr="00FB7598">
        <w:rPr>
          <w:rFonts w:ascii="Arial Narrow" w:hAnsi="Arial Narrow" w:cs="Arial"/>
          <w:sz w:val="16"/>
          <w:szCs w:val="16"/>
        </w:rPr>
        <w:t xml:space="preserve"> el 3 de junio de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 xml:space="preserve">el 2 de setiembre de 2010 en el Diario Oficial El Peruano, vigente desde el 2 de octubre de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vertAlign w:val="superscript"/>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vertAlign w:val="superscript"/>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