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2247310" w:rsidR="00E60CD7" w:rsidRPr="00C0549B" w:rsidRDefault="00E60CD7" w:rsidP="00635C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0549B">
        <w:rPr>
          <w:rFonts w:ascii="Arial Narrow" w:eastAsia="Arial Narrow" w:hAnsi="Arial Narrow" w:cs="Arial Narrow"/>
          <w:b/>
          <w:color w:val="000000"/>
          <w:kern w:val="0"/>
          <w:lang w:eastAsia="es-PE"/>
          <w14:ligatures w14:val="none"/>
        </w:rPr>
        <w:t xml:space="preserve">EXPEDIENTE </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Times New Roman" w:hAnsi="Arial Narrow" w:cs="Times New Roman"/>
          <w:b/>
          <w:bCs/>
          <w:color w:val="000000"/>
          <w:kern w:val="0"/>
          <w:shd w:val="clear" w:color="auto" w:fill="FFFFFF"/>
          <w:lang w:eastAsia="es-PE"/>
          <w14:ligatures w14:val="none"/>
        </w:rPr>
        <w:t>1513-2025</w:t>
      </w:r>
      <w:r w:rsidRPr="00C0549B">
        <w:rPr>
          <w:rFonts w:ascii="Arial Narrow" w:eastAsia="Times New Roman" w:hAnsi="Arial Narrow" w:cs="Times New Roman"/>
          <w:b/>
          <w:bCs/>
          <w:color w:val="000000"/>
          <w:kern w:val="0"/>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 xml:space="preserve">DENUNCIANTE:[DENUNCIANTE] (SEÑOR [APELLIDO] )</w:t>
      </w:r>
      <w:r w:rsidRPr="00C0549B">
        <w:rPr>
          <w:rFonts w:ascii="Arial Narrow" w:eastAsia="Arial Narrow" w:hAnsi="Arial Narrow" w:cs="Arial Narrow"/>
          <w:b/>
          <w:color w:val="000000"/>
          <w:kern w:val="0"/>
          <w:lang w:eastAsia="es-PE"/>
          <w14:ligatures w14:val="none"/>
        </w:rPr>
        <w:tab/>
        <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
      </w:r>
      <w:r w:rsidR="002060AA">
        <w:rPr>
          <w:rFonts w:ascii="Arial Narrow" w:eastAsia="Arial Narrow" w:hAnsi="Arial Narrow" w:cs="Arial Narrow"/>
          <w:b/>
          <w:color w:val="000000"/>
          <w:kern w:val="0"/>
          <w:lang w:eastAsia="es-PE"/>
          <w14:ligatures w14:val="none"/>
        </w:rPr>
        <w:t/>
      </w:r>
      <w:r w:rsidR="00A52451" w:rsidRPr="00C0549B">
        <w:rPr>
          <w:rFonts w:ascii="Arial Narrow" w:eastAsia="Arial Narrow" w:hAnsi="Arial Narrow" w:cs="Arial Narrow"/>
          <w:b/>
          <w:color w:val="000000"/>
          <w:kern w:val="0"/>
          <w:lang w:eastAsia="es-PE"/>
          <w14:ligatures w14:val="none"/>
        </w:rPr>
        <w:t xml:space="preserve"/>
      </w:r>
      <w:r w:rsidRPr="00C0549B">
        <w:rPr>
          <w:rFonts w:ascii="Arial Narrow" w:eastAsia="Arial Narrow" w:hAnsi="Arial Narrow" w:cs="Arial Narrow"/>
          <w:b/>
          <w:color w:val="000000"/>
          <w:kern w:val="0"/>
          <w:lang w:eastAsia="es-PE"/>
          <w14:ligatures w14:val="none"/>
        </w:rPr>
        <w:t xml:space="preserve"/>
      </w:r>
      <w:r w:rsidR="00A52451" w:rsidRPr="00C0549B">
        <w:rPr>
          <w:rFonts w:ascii="Arial Narrow" w:eastAsia="Arial Narrow" w:hAnsi="Arial Narrow" w:cs="Arial Narrow"/>
          <w:b/>
          <w:color w:val="000000"/>
          <w:kern w:val="0"/>
          <w:lang w:eastAsia="es-PE"/>
          <w14:ligatures w14:val="none"/>
        </w:rPr>
        <w:t/>
      </w:r>
      <w:r w:rsidRPr="00C0549B">
        <w:rPr>
          <w:rFonts w:ascii="Arial Narrow" w:eastAsia="Arial Narrow" w:hAnsi="Arial Narrow" w:cs="Arial Narrow"/>
          <w:b/>
          <w:color w:val="000000"/>
          <w:kern w:val="0"/>
          <w:lang w:eastAsia="es-PE"/>
          <w14:ligatures w14:val="none"/>
        </w:rPr>
        <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DENUNCIADOS</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 xml:space="preserve">RÍMAC SEGUROS Y REASEGUROS S.A. </w:t>
      </w:r>
      <w:r w:rsidRPr="00C0549B">
        <w:rPr>
          <w:rFonts w:ascii="Arial Narrow" w:eastAsia="Arial Narrow" w:hAnsi="Arial Narrow" w:cs="Arial Narrow"/>
          <w:b/>
          <w:color w:val="000000"/>
          <w:kern w:val="0"/>
          <w:lang w:eastAsia="es-PE"/>
          <w14:ligatures w14:val="none"/>
        </w:rPr>
        <w:t>(</w:t>
      </w:r>
      <w:r w:rsidR="00A52451" w:rsidRPr="00C0549B">
        <w:rPr>
          <w:rFonts w:ascii="Arial Narrow" w:eastAsia="Arial Narrow" w:hAnsi="Arial Narrow" w:cs="Arial Narrow"/>
          <w:b/>
          <w:color w:val="000000"/>
          <w:kern w:val="0"/>
          <w:lang w:eastAsia="es-PE"/>
          <w14:ligatures w14:val="none"/>
        </w:rPr>
        <w:t>RÍMAC</w:t>
      </w:r>
      <w:r w:rsidRPr="00C0549B">
        <w:rPr>
          <w:rFonts w:ascii="Arial Narrow" w:eastAsia="Arial Narrow" w:hAnsi="Arial Narrow" w:cs="Arial Narrow"/>
          <w:b/>
          <w:color w:val="000000"/>
          <w:kern w:val="0"/>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ab/>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CITY MOTORS S.A.C.</w:t>
      </w:r>
      <w:r w:rsidRPr="00C0549B">
        <w:rPr>
          <w:rFonts w:ascii="Arial Narrow" w:eastAsia="Arial Narrow" w:hAnsi="Arial Narrow" w:cs="Arial Narrow"/>
          <w:b/>
          <w:color w:val="000000"/>
          <w:kern w:val="0"/>
          <w:lang w:eastAsia="es-PE"/>
          <w14:ligatures w14:val="none"/>
        </w:rPr>
        <w:t xml:space="preserve"> (</w:t>
      </w:r>
      <w:r w:rsidR="00A52451" w:rsidRPr="00C0549B">
        <w:rPr>
          <w:rFonts w:ascii="Arial Narrow" w:eastAsia="Arial Narrow" w:hAnsi="Arial Narrow" w:cs="Arial Narrow"/>
          <w:b/>
          <w:color w:val="000000"/>
          <w:kern w:val="0"/>
          <w:lang w:eastAsia="es-PE"/>
          <w14:ligatures w14:val="none"/>
        </w:rPr>
        <w:t>CITY MOTORS</w:t>
      </w:r>
      <w:r w:rsidRPr="00C0549B">
        <w:rPr>
          <w:rFonts w:ascii="Arial Narrow" w:eastAsia="Arial Narrow" w:hAnsi="Arial Narrow" w:cs="Arial Narrow"/>
          <w:b/>
          <w:color w:val="000000"/>
          <w:kern w:val="0"/>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MATERIAS</w:t>
      </w:r>
      <w:r w:rsidRPr="00C0549B">
        <w:rPr>
          <w:rFonts w:ascii="Arial Narrow" w:eastAsia="Arial Narrow" w:hAnsi="Arial Narrow" w:cs="Arial Narrow"/>
          <w:b/>
          <w:color w:val="000000"/>
          <w:kern w:val="0"/>
          <w:lang w:eastAsia="es-PE"/>
          <w14:ligatures w14:val="none"/>
        </w:rPr>
        <w:tab/>
        <w:t xml:space="preserve">: </w:t>
      </w:r>
      <w:r w:rsidRPr="00C0549B">
        <w:rPr>
          <w:rFonts w:ascii="Arial Narrow" w:eastAsia="Arial Narrow" w:hAnsi="Arial Narrow" w:cs="Arial Narrow"/>
          <w:b/>
          <w:color w:val="000000"/>
          <w:kern w:val="0"/>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71B7">
        <w:rPr>
          <w:rFonts w:ascii="Arial Narrow" w:eastAsia="Arial Narrow" w:hAnsi="Arial Narrow" w:cs="Arial Narrow"/>
          <w:b/>
          <w:color w:val="000000"/>
          <w:kern w:val="0"/>
          <w:lang w:eastAsia="es-PE"/>
          <w14:ligatures w14:val="none"/>
        </w:rPr>
        <w:t xml:space="preserve">RESOLUCIÓN </w:t>
      </w:r>
      <w:r w:rsidRPr="004D71B7">
        <w:rPr>
          <w:rFonts w:ascii="Arial Narrow" w:eastAsia="Arial Narrow" w:hAnsi="Arial Narrow" w:cs="Arial Narrow"/>
          <w:b/>
          <w:color w:val="000000"/>
          <w:kern w:val="0"/>
          <w:lang w:eastAsia="es-PE"/>
          <w14:ligatures w14:val="none"/>
        </w:rPr>
        <w:tab/>
        <w:t>:</w:t>
      </w:r>
      <w:r w:rsidRPr="004D71B7">
        <w:rPr>
          <w:rFonts w:ascii="Arial Narrow" w:eastAsia="Arial Narrow" w:hAnsi="Arial Narrow" w:cs="Arial Narrow"/>
          <w:b/>
          <w:color w:val="000000"/>
          <w:kern w:val="0"/>
          <w:lang w:eastAsia="es-PE"/>
          <w14:ligatures w14:val="none"/>
        </w:rPr>
        <w:tab/>
      </w:r>
      <w:r w:rsidR="00A52451" w:rsidRPr="004D71B7">
        <w:rPr>
          <w:rFonts w:ascii="Arial Narrow" w:eastAsia="Arial Narrow" w:hAnsi="Arial Narrow" w:cs="Arial Narrow"/>
          <w:b/>
          <w:color w:val="000000"/>
          <w:kern w:val="0"/>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71B7">
        <w:rPr>
          <w:rFonts w:ascii="Arial Narrow" w:eastAsia="Times New Roman" w:hAnsi="Arial Narrow" w:cs="Times New Roman"/>
          <w:color w:val="000000"/>
          <w:kern w:val="0"/>
          <w:shd w:val="clear" w:color="auto" w:fill="FFFFFF"/>
          <w:lang w:eastAsia="es-PE"/>
          <w14:ligatures w14:val="none"/>
        </w:rPr>
        <w:t xml:space="preserve">Lima, </w:t>
      </w:r>
      <w:r w:rsidR="00FA693C">
        <w:rPr>
          <w:rFonts w:ascii="Arial Narrow" w:eastAsia="Times New Roman" w:hAnsi="Arial Narrow" w:cs="Times New Roman"/>
          <w:color w:val="000000"/>
          <w:kern w:val="0"/>
          <w:shd w:val="clear" w:color="auto" w:fill="FFFFFF"/>
          <w:lang w:eastAsia="es-PE"/>
          <w14:ligatures w14:val="none"/>
        </w:rPr>
        <w:t>15</w:t>
      </w:r>
      <w:r w:rsidRPr="004D71B7">
        <w:rPr>
          <w:rFonts w:ascii="Arial Narrow" w:eastAsia="Times New Roman" w:hAnsi="Arial Narrow" w:cs="Times New Roman"/>
          <w:color w:val="000000"/>
          <w:kern w:val="0"/>
          <w:shd w:val="clear" w:color="auto" w:fill="FFFFFF"/>
          <w:lang w:eastAsia="es-PE"/>
          <w14:ligatures w14:val="none"/>
        </w:rPr>
        <w:t xml:space="preserve"> de </w:t>
      </w:r>
      <w:r w:rsidR="00C0549B" w:rsidRPr="004D71B7">
        <w:rPr>
          <w:rFonts w:ascii="Arial Narrow" w:eastAsia="Times New Roman" w:hAnsi="Arial Narrow" w:cs="Times New Roman"/>
          <w:color w:val="000000"/>
          <w:kern w:val="0"/>
          <w:shd w:val="clear" w:color="auto" w:fill="FFFFFF"/>
          <w:lang w:eastAsia="es-PE"/>
          <w14:ligatures w14:val="none"/>
        </w:rPr>
        <w:t>ag</w:t>
      </w:r>
      <w:r w:rsidR="00C0549B">
        <w:rPr>
          <w:rFonts w:ascii="Arial Narrow" w:eastAsia="Times New Roman" w:hAnsi="Arial Narrow" w:cs="Times New Roman"/>
          <w:color w:val="000000"/>
          <w:kern w:val="0"/>
          <w:shd w:val="clear" w:color="auto" w:fill="FFFFFF"/>
          <w:lang w:eastAsia="es-PE"/>
          <w14:ligatures w14:val="none"/>
        </w:rPr>
        <w:t>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17 de abril de 2025,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 (en adelante, Código), señalando lo siguiente:</w:t>
      </w:r>
      <w:r w:rsidRPr="00C6087B">
        <w:rPr>
          <w:rFonts w:ascii="Arial Narrow" w:eastAsia="Times New Roman" w:hAnsi="Arial Narrow" w:cs="Arial"/>
          <w:color w:val="000000"/>
          <w:kern w:val="0"/>
          <w:lang w:val="es-ES" w:eastAsia="es-ES"/>
          <w14:ligatures w14:val="none"/>
        </w:rPr>
        <w:t xml:space="preserve"/>
      </w:r>
      <w:r w:rsidR="00C6087B" w:rsidRPr="00C6087B">
        <w:rPr>
          <w:rFonts w:ascii="Arial Narrow" w:eastAsia="Times New Roman" w:hAnsi="Arial Narrow" w:cs="Arial"/>
          <w:color w:val="000000"/>
          <w:kern w:val="0"/>
          <w:lang w:val="es-ES" w:eastAsia="es-ES"/>
          <w14:ligatures w14:val="none"/>
        </w:rPr>
        <w:t xml:space="preserve"/>
      </w:r>
      <w:r w:rsidR="00C6087B" w:rsidRPr="00411EF8">
        <w:rPr>
          <w:rFonts w:ascii="Arial Narrow" w:eastAsia="Times New Roman" w:hAnsi="Arial Narrow" w:cs="Arial"/>
          <w:color w:val="000000"/>
          <w:kern w:val="0"/>
          <w:lang w:val="es-ES" w:eastAsia="es-ES"/>
          <w14:ligatures w14:val="none"/>
        </w:rPr>
        <w:t/>
      </w:r>
      <w:r w:rsidRPr="00735B2E">
        <w:rPr>
          <w:rFonts w:ascii="Arial Narrow" w:eastAsia="Times New Roman" w:hAnsi="Arial Narrow" w:cs="Times New Roman"/>
          <w:color w:val="000000"/>
          <w:kern w:val="0"/>
          <w:vertAlign w:val="superscript"/>
          <w:lang w:val="es-ES" w:eastAsia="es-ES"/>
          <w14:ligatures w14:val="none"/>
        </w:rPr>
        <w:footnoteReference w:id="1"/>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00A05E20">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00D24893">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00A05E20">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w:r>
      <w:r w:rsidRPr="00735B2E">
        <w:rPr>
          <w:rFonts w:ascii="Arial Narrow" w:eastAsia="Times New Roman" w:hAnsi="Arial Narrow" w:cs="Arial"/>
          <w:color w:val="000000"/>
          <w:kern w:val="0"/>
          <w:lang w:val="es-ES" w:eastAsia="es-ES"/>
          <w14:ligatures w14:val="none"/>
        </w:rPr>
        <w:t xml:space="preserve"/>
      </w:r>
      <w:r w:rsidRPr="00735B2E">
        <w:rPr>
          <w:rFonts w:ascii="Arial Narrow" w:eastAsia="Calibri" w:hAnsi="Arial Narrow" w:cs="Arial"/>
          <w:kern w:val="0"/>
          <w14:ligatures w14:val="none"/>
        </w:rPr>
        <w:t xml:space="preserve"/>
      </w:r>
      <w:r w:rsidR="00735B2E" w:rsidRPr="00735B2E">
        <w:rPr>
          <w:rFonts w:ascii="Arial Narrow" w:eastAsia="Calibri" w:hAnsi="Arial Narrow" w:cs="Arial"/>
          <w:kern w:val="0"/>
          <w14:ligatures w14:val="none"/>
        </w:rPr>
        <w:t/>
      </w:r>
      <w:r w:rsidR="002060AA">
        <w:rPr>
          <w:rFonts w:ascii="Arial Narrow" w:eastAsia="Calibri" w:hAnsi="Arial Narrow" w:cs="Arial"/>
          <w:kern w:val="0"/>
          <w14:ligatures w14:val="none"/>
        </w:rPr>
        <w:t/>
      </w:r>
      <w:r w:rsidR="00735B2E" w:rsidRPr="00735B2E">
        <w:rPr>
          <w:rFonts w:ascii="Arial Narrow" w:eastAsia="Calibri" w:hAnsi="Arial Narrow" w:cs="Arial"/>
          <w:kern w:val="0"/>
          <w14:ligatures w14:val="none"/>
        </w:rPr>
        <w:t xml:space="preserve"/>
      </w:r>
      <w:r w:rsidRPr="00735B2E">
        <w:rPr>
          <w:rFonts w:ascii="Arial Narrow" w:eastAsia="Calibri" w:hAnsi="Arial Narrow" w:cs="Arial"/>
          <w:kern w:val="0"/>
          <w14:ligatures w14:val="none"/>
        </w:rPr>
        <w:t/>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xml:space="preserve"/>
      </w:r>
      <w:r w:rsidR="00411EF8" w:rsidRPr="00735B2E">
        <w:rPr>
          <w:rFonts w:ascii="Arial Narrow" w:eastAsia="Times New Roman" w:hAnsi="Arial Narrow" w:cs="Arial"/>
          <w:color w:val="000000"/>
          <w:kern w:val="0"/>
          <w:lang w:val="es-ES" w:eastAsia="es-ES"/>
          <w14:ligatures w14:val="none"/>
        </w:rPr>
        <w:t xml:space="preserve"/>
      </w:r>
      <w:r w:rsidRPr="00735B2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635C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Con anterioridad al 4 de octubre de 2024, contrató </w:t>
      </w:r>
      <w:r w:rsidR="003F0C08">
        <w:rPr>
          <w:rFonts w:ascii="Arial Narrow" w:eastAsia="Times New Roman" w:hAnsi="Arial Narrow" w:cs="Arial"/>
          <w:color w:val="000000"/>
          <w:kern w:val="0"/>
          <w:lang w:eastAsia="es-ES"/>
          <w14:ligatures w14:val="none"/>
        </w:rPr>
        <w:t>el</w:t>
      </w:r>
      <w:r w:rsidRPr="003822F7">
        <w:rPr>
          <w:rFonts w:ascii="Arial Narrow" w:eastAsia="Times New Roman" w:hAnsi="Arial Narrow" w:cs="Arial"/>
          <w:color w:val="000000"/>
          <w:kern w:val="0"/>
          <w:lang w:eastAsia="es-ES"/>
          <w14:ligatures w14:val="none"/>
        </w:rPr>
        <w:t xml:space="preserve"> 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xml:space="preserve"> – Póliza </w:t>
      </w:r>
      <w:r w:rsidR="001427AF" w:rsidRPr="001427AF">
        <w:rPr>
          <w:rFonts w:ascii="Arial Narrow" w:eastAsia="Times New Roman" w:hAnsi="Arial Narrow" w:cs="Arial"/>
          <w:color w:val="000000"/>
          <w:kern w:val="0"/>
          <w:lang w:eastAsia="es-ES"/>
          <w14:ligatures w14:val="none"/>
        </w:rPr>
        <w:t xml:space="preserve">2101-1106499 </w:t>
      </w:r>
      <w:r w:rsidRPr="003822F7">
        <w:rPr>
          <w:rFonts w:ascii="Arial Narrow" w:eastAsia="Times New Roman" w:hAnsi="Arial Narrow" w:cs="Arial"/>
          <w:color w:val="000000"/>
          <w:kern w:val="0"/>
          <w:lang w:eastAsia="es-ES"/>
          <w14:ligatures w14:val="none"/>
        </w:rPr>
        <w:t xml:space="preserve">(en adelante, </w:t>
      </w:r>
      <w:r w:rsidR="004D2992" w:rsidRPr="003822F7">
        <w:rPr>
          <w:rFonts w:ascii="Arial Narrow" w:eastAsia="Times New Roman" w:hAnsi="Arial Narrow" w:cs="Arial"/>
          <w:color w:val="000000"/>
          <w:kern w:val="0"/>
          <w:lang w:eastAsia="es-ES"/>
          <w14:ligatures w14:val="none"/>
        </w:rPr>
        <w:t xml:space="preserve">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con Rímac, para la cobertura de</w:t>
      </w:r>
      <w:r w:rsidR="004D2992">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con Placa de Rodaje BMX244. </w:t>
      </w:r>
    </w:p>
    <w:p w14:paraId="4E350669" w14:textId="77777777" w:rsidR="00183232" w:rsidRDefault="00183232" w:rsidP="00635C48">
      <w:pPr>
        <w:pStyle w:val="Prrafodelista"/>
        <w:spacing w:line="240" w:lineRule="auto"/>
        <w:ind w:left="1430"/>
        <w:jc w:val="both"/>
        <w:rPr>
          <w:rFonts w:ascii="Arial Narrow" w:eastAsia="Times New Roman" w:hAnsi="Arial Narrow" w:cs="Arial"/>
          <w:color w:val="000000"/>
          <w:kern w:val="0"/>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El 4 de octubre de 2024, ocurrió un siniestro de </w:t>
      </w:r>
      <w:r w:rsidR="00C36BE0">
        <w:rPr>
          <w:rFonts w:ascii="Arial Narrow" w:eastAsia="Times New Roman" w:hAnsi="Arial Narrow" w:cs="Arial"/>
          <w:color w:val="000000"/>
          <w:kern w:val="0"/>
          <w:lang w:eastAsia="es-ES"/>
          <w14:ligatures w14:val="none"/>
        </w:rPr>
        <w:t>sustracción</w:t>
      </w:r>
      <w:r w:rsidRPr="003822F7">
        <w:rPr>
          <w:rFonts w:ascii="Arial Narrow" w:eastAsia="Times New Roman" w:hAnsi="Arial Narrow" w:cs="Arial"/>
          <w:color w:val="000000"/>
          <w:kern w:val="0"/>
          <w:lang w:eastAsia="es-ES"/>
          <w14:ligatures w14:val="none"/>
        </w:rPr>
        <w:t xml:space="preserve"> parcial de</w:t>
      </w:r>
      <w:r w:rsidR="00C61E49">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Times New Roman" w:hAnsi="Arial Narrow" w:cs="Arial"/>
          <w:color w:val="000000"/>
          <w:kern w:val="0"/>
          <w:lang w:eastAsia="es-ES"/>
          <w14:ligatures w14:val="none"/>
        </w:rPr>
        <w:t>la compañía aseguradora</w:t>
      </w:r>
      <w:r w:rsidRPr="003822F7">
        <w:rPr>
          <w:rFonts w:ascii="Arial Narrow" w:eastAsia="Times New Roman" w:hAnsi="Arial Narrow" w:cs="Arial"/>
          <w:color w:val="000000"/>
          <w:kern w:val="0"/>
          <w:lang w:eastAsia="es-ES"/>
          <w14:ligatures w14:val="none"/>
        </w:rPr>
        <w:t xml:space="preserve"> le indicó retirar el vehículo del concesionario </w:t>
      </w:r>
      <w:r w:rsidR="00805DC4">
        <w:rPr>
          <w:rFonts w:ascii="Arial Narrow" w:eastAsia="Times New Roman" w:hAnsi="Arial Narrow" w:cs="Arial"/>
          <w:color w:val="000000"/>
          <w:kern w:val="0"/>
          <w:lang w:eastAsia="es-ES"/>
          <w14:ligatures w14:val="none"/>
        </w:rPr>
        <w:t xml:space="preserve">para ser derivado y retenido </w:t>
      </w:r>
      <w:r w:rsidRPr="003822F7">
        <w:rPr>
          <w:rFonts w:ascii="Arial Narrow" w:eastAsia="Times New Roman" w:hAnsi="Arial Narrow" w:cs="Arial"/>
          <w:color w:val="000000"/>
          <w:kern w:val="0"/>
          <w:lang w:eastAsia="es-ES"/>
          <w14:ligatures w14:val="none"/>
        </w:rPr>
        <w:t xml:space="preserve">al taller </w:t>
      </w:r>
      <w:r w:rsidR="005E3B1A">
        <w:rPr>
          <w:rFonts w:ascii="Arial Narrow" w:eastAsia="Times New Roman" w:hAnsi="Arial Narrow" w:cs="Arial"/>
          <w:color w:val="000000"/>
          <w:kern w:val="0"/>
          <w:lang w:eastAsia="es-ES"/>
          <w14:ligatures w14:val="none"/>
        </w:rPr>
        <w:t>de</w:t>
      </w:r>
      <w:r w:rsidRPr="003822F7">
        <w:rPr>
          <w:rFonts w:ascii="Arial Narrow" w:eastAsia="Times New Roman" w:hAnsi="Arial Narrow" w:cs="Arial"/>
          <w:color w:val="000000"/>
          <w:kern w:val="0"/>
          <w:lang w:eastAsia="es-ES"/>
          <w14:ligatures w14:val="none"/>
        </w:rPr>
        <w:t xml:space="preserve"> City Motors</w:t>
      </w:r>
      <w:r w:rsidR="005E3B1A">
        <w:rPr>
          <w:rFonts w:ascii="Arial Narrow" w:eastAsia="Times New Roman" w:hAnsi="Arial Narrow" w:cs="Arial"/>
          <w:color w:val="000000"/>
          <w:kern w:val="0"/>
          <w:lang w:eastAsia="es-ES"/>
          <w14:ligatures w14:val="none"/>
        </w:rPr>
        <w:t>.</w:t>
      </w:r>
    </w:p>
    <w:p w14:paraId="592B81DE"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D3DA6" w:rsidRPr="003057DB">
        <w:rPr>
          <w:rFonts w:ascii="Arial Narrow" w:eastAsia="Times New Roman" w:hAnsi="Arial Narrow" w:cs="Arial"/>
          <w:color w:val="000000"/>
          <w:kern w:val="0"/>
          <w:lang w:eastAsia="es-ES"/>
          <w14:ligatures w14:val="none"/>
        </w:rPr>
        <w:t xml:space="preserve">l 14 de febrero de 2025, </w:t>
      </w:r>
      <w:r w:rsidR="003057DB" w:rsidRPr="003057DB">
        <w:rPr>
          <w:rFonts w:ascii="Arial Narrow" w:eastAsia="Times New Roman" w:hAnsi="Arial Narrow" w:cs="Arial"/>
          <w:color w:val="000000"/>
          <w:kern w:val="0"/>
          <w:lang w:eastAsia="es-ES"/>
          <w14:ligatures w14:val="none"/>
        </w:rPr>
        <w:t>producto de</w:t>
      </w:r>
      <w:r w:rsidR="00795958">
        <w:rPr>
          <w:rFonts w:ascii="Arial Narrow" w:eastAsia="Times New Roman" w:hAnsi="Arial Narrow" w:cs="Arial"/>
          <w:color w:val="000000"/>
          <w:kern w:val="0"/>
          <w:lang w:eastAsia="es-ES"/>
          <w14:ligatures w14:val="none"/>
        </w:rPr>
        <w:t xml:space="preserve"> </w:t>
      </w:r>
      <w:r w:rsidR="00795958" w:rsidRPr="003057DB">
        <w:rPr>
          <w:rFonts w:ascii="Arial Narrow" w:eastAsia="Times New Roman" w:hAnsi="Arial Narrow" w:cs="Arial"/>
          <w:color w:val="000000"/>
          <w:kern w:val="0"/>
          <w:lang w:eastAsia="es-ES"/>
          <w14:ligatures w14:val="none"/>
        </w:rPr>
        <w:t>la tensión emocional</w:t>
      </w:r>
      <w:r w:rsidR="00795958">
        <w:rPr>
          <w:rFonts w:ascii="Arial Narrow" w:eastAsia="Times New Roman" w:hAnsi="Arial Narrow" w:cs="Arial"/>
          <w:color w:val="000000"/>
          <w:kern w:val="0"/>
          <w:lang w:eastAsia="es-ES"/>
          <w14:ligatures w14:val="none"/>
        </w:rPr>
        <w:t xml:space="preserve"> y</w:t>
      </w:r>
      <w:r w:rsidR="003057DB" w:rsidRPr="003057DB">
        <w:rPr>
          <w:rFonts w:ascii="Arial Narrow" w:eastAsia="Times New Roman" w:hAnsi="Arial Narrow" w:cs="Arial"/>
          <w:color w:val="000000"/>
          <w:kern w:val="0"/>
          <w:lang w:eastAsia="es-ES"/>
          <w14:ligatures w14:val="none"/>
        </w:rPr>
        <w:t xml:space="preserve"> esfuerzo físico </w:t>
      </w:r>
      <w:r w:rsidR="00DD3DA6" w:rsidRPr="003057DB">
        <w:rPr>
          <w:rFonts w:ascii="Arial Narrow" w:eastAsia="Times New Roman" w:hAnsi="Arial Narrow" w:cs="Arial"/>
          <w:color w:val="000000"/>
          <w:kern w:val="0"/>
          <w:lang w:eastAsia="es-ES"/>
          <w14:ligatures w14:val="none"/>
        </w:rPr>
        <w:t xml:space="preserve">fue diagnosticado con lumbago no especificado por el Hospital Alberto Barton Thompson, con restricción de movilidad y </w:t>
      </w:r>
      <w:r w:rsidR="00DD3DA6" w:rsidRPr="00BD727B">
        <w:rPr>
          <w:rFonts w:ascii="Arial Narrow" w:eastAsia="Times New Roman" w:hAnsi="Arial Narrow" w:cs="Arial"/>
          <w:color w:val="000000"/>
          <w:kern w:val="0"/>
          <w:lang w:eastAsia="es-ES"/>
          <w14:ligatures w14:val="none"/>
        </w:rPr>
        <w:t>calidad de vida.</w:t>
      </w:r>
    </w:p>
    <w:p w14:paraId="3B407BBB" w14:textId="77777777" w:rsidR="00DD3DA6" w:rsidRPr="00BD727B"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D727B">
        <w:rPr>
          <w:rFonts w:ascii="Arial Narrow" w:eastAsia="Times New Roman" w:hAnsi="Arial Narrow" w:cs="Arial"/>
          <w:color w:val="000000"/>
          <w:kern w:val="0"/>
          <w:lang w:eastAsia="es-ES"/>
          <w14:ligatures w14:val="none"/>
        </w:rPr>
        <w:t>El 3 de marzo de 2025, Rímac emitió una carta</w:t>
      </w:r>
      <w:r w:rsidR="00644A80" w:rsidRPr="00BD727B">
        <w:rPr>
          <w:rFonts w:ascii="Arial Narrow" w:eastAsia="Times New Roman" w:hAnsi="Arial Narrow" w:cs="Arial"/>
          <w:color w:val="000000"/>
          <w:kern w:val="0"/>
          <w:lang w:eastAsia="es-ES"/>
          <w14:ligatures w14:val="none"/>
        </w:rPr>
        <w:t xml:space="preserve"> en la que señalaba aplicar el deducible del 20% sin sustento técnico y </w:t>
      </w:r>
      <w:r w:rsidRPr="00BD727B">
        <w:rPr>
          <w:rFonts w:ascii="Arial Narrow" w:eastAsia="Times New Roman" w:hAnsi="Arial Narrow" w:cs="Arial"/>
          <w:color w:val="000000"/>
          <w:kern w:val="0"/>
          <w:lang w:eastAsia="es-ES"/>
          <w14:ligatures w14:val="none"/>
        </w:rPr>
        <w:t>reconociendo</w:t>
      </w:r>
      <w:r w:rsidRPr="00DD3DA6">
        <w:rPr>
          <w:rFonts w:ascii="Arial Narrow" w:eastAsia="Times New Roman" w:hAnsi="Arial Narrow" w:cs="Arial"/>
          <w:color w:val="000000"/>
          <w:kern w:val="0"/>
          <w:lang w:eastAsia="es-ES"/>
          <w14:ligatures w14:val="none"/>
        </w:rPr>
        <w:t xml:space="preserve"> que el repues</w:t>
      </w:r>
      <w:r w:rsidRPr="006871A6">
        <w:rPr>
          <w:rFonts w:ascii="Arial Narrow" w:eastAsia="Times New Roman" w:hAnsi="Arial Narrow" w:cs="Arial"/>
          <w:color w:val="000000"/>
          <w:kern w:val="0"/>
          <w:lang w:eastAsia="es-ES"/>
          <w14:ligatures w14:val="none"/>
        </w:rPr>
        <w:t xml:space="preserve">to principal </w:t>
      </w:r>
      <w:r w:rsidR="00CB0B71" w:rsidRPr="006871A6">
        <w:rPr>
          <w:rFonts w:ascii="Arial Narrow" w:eastAsia="Times New Roman" w:hAnsi="Arial Narrow" w:cs="Arial"/>
          <w:color w:val="000000"/>
          <w:kern w:val="0"/>
          <w:lang w:eastAsia="es-ES"/>
          <w14:ligatures w14:val="none"/>
        </w:rPr>
        <w:t xml:space="preserve">consistente en el </w:t>
      </w:r>
      <w:r w:rsidRPr="006871A6">
        <w:rPr>
          <w:rFonts w:ascii="Arial Narrow" w:eastAsia="Times New Roman" w:hAnsi="Arial Narrow" w:cs="Arial"/>
          <w:color w:val="000000"/>
          <w:kern w:val="0"/>
          <w:lang w:eastAsia="es-ES"/>
          <w14:ligatures w14:val="none"/>
        </w:rPr>
        <w:t>ramal del tablero no existía en stock ni se fabricaba</w:t>
      </w:r>
      <w:r w:rsidR="00644A80" w:rsidRPr="006871A6">
        <w:rPr>
          <w:rFonts w:ascii="Arial Narrow" w:eastAsia="Times New Roman" w:hAnsi="Arial Narrow" w:cs="Arial"/>
          <w:color w:val="000000"/>
          <w:kern w:val="0"/>
          <w:lang w:eastAsia="es-ES"/>
          <w14:ligatures w14:val="none"/>
        </w:rPr>
        <w:t>;</w:t>
      </w:r>
      <w:r w:rsidRPr="006871A6">
        <w:rPr>
          <w:rFonts w:ascii="Arial Narrow" w:eastAsia="Times New Roman" w:hAnsi="Arial Narrow" w:cs="Arial"/>
          <w:color w:val="000000"/>
          <w:kern w:val="0"/>
          <w:lang w:eastAsia="es-ES"/>
          <w14:ligatures w14:val="none"/>
        </w:rPr>
        <w:t xml:space="preserve"> </w:t>
      </w:r>
      <w:r w:rsidR="00644A80" w:rsidRPr="006871A6">
        <w:rPr>
          <w:rFonts w:ascii="Arial Narrow" w:eastAsia="Times New Roman" w:hAnsi="Arial Narrow" w:cs="Arial"/>
          <w:color w:val="000000"/>
          <w:kern w:val="0"/>
          <w:lang w:eastAsia="es-ES"/>
          <w14:ligatures w14:val="none"/>
        </w:rPr>
        <w:t>asimismo, autorizaba</w:t>
      </w:r>
      <w:r w:rsidRPr="006871A6">
        <w:rPr>
          <w:rFonts w:ascii="Arial Narrow" w:eastAsia="Times New Roman" w:hAnsi="Arial Narrow" w:cs="Arial"/>
          <w:color w:val="000000"/>
          <w:kern w:val="0"/>
          <w:lang w:eastAsia="es-ES"/>
          <w14:ligatures w14:val="none"/>
        </w:rPr>
        <w:t xml:space="preserve"> el pago de una indemnización de S/ 8 290,00</w:t>
      </w:r>
      <w:r w:rsidR="00841D62" w:rsidRPr="006871A6">
        <w:rPr>
          <w:rFonts w:ascii="Arial Narrow" w:eastAsia="Times New Roman" w:hAnsi="Arial Narrow" w:cs="Arial"/>
          <w:color w:val="000000"/>
          <w:kern w:val="0"/>
          <w:lang w:eastAsia="es-ES"/>
          <w14:ligatures w14:val="none"/>
        </w:rPr>
        <w:t>, lo cual implica</w:t>
      </w:r>
      <w:r w:rsidR="00146C59" w:rsidRPr="006871A6">
        <w:rPr>
          <w:rFonts w:ascii="Arial Narrow" w:eastAsia="Times New Roman" w:hAnsi="Arial Narrow" w:cs="Arial"/>
          <w:color w:val="000000"/>
          <w:kern w:val="0"/>
          <w:lang w:eastAsia="es-ES"/>
          <w14:ligatures w14:val="none"/>
        </w:rPr>
        <w:t>ba</w:t>
      </w:r>
      <w:r w:rsidR="00841D62" w:rsidRPr="006871A6">
        <w:rPr>
          <w:rFonts w:ascii="Arial Narrow" w:eastAsia="Times New Roman" w:hAnsi="Arial Narrow" w:cs="Arial"/>
          <w:color w:val="000000"/>
          <w:kern w:val="0"/>
          <w:lang w:eastAsia="es-ES"/>
          <w14:ligatures w14:val="none"/>
        </w:rPr>
        <w:t xml:space="preserve"> la activación de </w:t>
      </w:r>
      <w:r w:rsidR="00841D62" w:rsidRPr="00AE7E14">
        <w:rPr>
          <w:rFonts w:ascii="Arial Narrow" w:eastAsia="Times New Roman" w:hAnsi="Arial Narrow" w:cs="Arial"/>
          <w:color w:val="000000"/>
          <w:kern w:val="0"/>
          <w:lang w:eastAsia="es-ES"/>
          <w14:ligatures w14:val="none"/>
        </w:rPr>
        <w:t>la cláusula</w:t>
      </w:r>
      <w:r w:rsidR="0002354C" w:rsidRPr="00AE7E14">
        <w:rPr>
          <w:rFonts w:ascii="Arial Narrow" w:eastAsia="Times New Roman" w:hAnsi="Arial Narrow" w:cs="Arial"/>
          <w:color w:val="000000"/>
          <w:kern w:val="0"/>
          <w:lang w:eastAsia="es-ES"/>
          <w14:ligatures w14:val="none"/>
        </w:rPr>
        <w:t xml:space="preserve"> VEH018</w:t>
      </w:r>
      <w:r w:rsidR="00841D62" w:rsidRPr="00AE7E14">
        <w:rPr>
          <w:rFonts w:ascii="Arial Narrow" w:eastAsia="Times New Roman" w:hAnsi="Arial Narrow" w:cs="Arial"/>
          <w:color w:val="000000"/>
          <w:kern w:val="0"/>
          <w:lang w:eastAsia="es-ES"/>
          <w14:ligatures w14:val="none"/>
        </w:rPr>
        <w:t xml:space="preserve"> </w:t>
      </w:r>
      <w:r w:rsidR="003777CA" w:rsidRPr="00AE7E14">
        <w:rPr>
          <w:rFonts w:ascii="Arial Narrow" w:eastAsia="Times New Roman" w:hAnsi="Arial Narrow" w:cs="Arial"/>
          <w:color w:val="000000"/>
          <w:kern w:val="0"/>
          <w:lang w:eastAsia="es-ES"/>
          <w14:ligatures w14:val="none"/>
        </w:rPr>
        <w:t>de indemnización</w:t>
      </w:r>
      <w:r w:rsidR="00841D62" w:rsidRPr="00AE7E14">
        <w:rPr>
          <w:rFonts w:ascii="Arial Narrow" w:eastAsia="Times New Roman" w:hAnsi="Arial Narrow" w:cs="Arial"/>
          <w:color w:val="000000"/>
          <w:kern w:val="0"/>
          <w:lang w:eastAsia="es-ES"/>
          <w14:ligatures w14:val="none"/>
        </w:rPr>
        <w:t xml:space="preserve"> por imposibilidad de </w:t>
      </w:r>
      <w:r w:rsidR="00146C59" w:rsidRPr="00AE7E14">
        <w:rPr>
          <w:rFonts w:ascii="Arial Narrow" w:eastAsia="Times New Roman" w:hAnsi="Arial Narrow" w:cs="Arial"/>
          <w:color w:val="000000"/>
          <w:kern w:val="0"/>
          <w:lang w:eastAsia="es-ES"/>
          <w14:ligatures w14:val="none"/>
        </w:rPr>
        <w:t>reparación, pero no la activó</w:t>
      </w:r>
      <w:r w:rsidR="00E97FBD" w:rsidRPr="00AE7E14">
        <w:rPr>
          <w:rFonts w:ascii="Arial Narrow" w:eastAsia="Times New Roman" w:hAnsi="Arial Narrow" w:cs="Arial"/>
          <w:color w:val="000000"/>
          <w:kern w:val="0"/>
          <w:lang w:eastAsia="es-ES"/>
          <w14:ligatures w14:val="none"/>
        </w:rPr>
        <w:t>.</w:t>
      </w:r>
    </w:p>
    <w:p w14:paraId="7EB842DE" w14:textId="77777777" w:rsidR="00593F17" w:rsidRPr="00AE7E14" w:rsidRDefault="00593F17" w:rsidP="00635C48">
      <w:pPr>
        <w:pStyle w:val="Prrafodelista"/>
        <w:spacing w:line="240" w:lineRule="auto"/>
        <w:rPr>
          <w:rFonts w:ascii="Arial Narrow" w:eastAsia="Times New Roman" w:hAnsi="Arial Narrow" w:cs="Arial"/>
          <w:color w:val="000000"/>
          <w:kern w:val="0"/>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AE7E14">
        <w:rPr>
          <w:rFonts w:ascii="Arial Narrow" w:eastAsia="Times New Roman" w:hAnsi="Arial Narrow" w:cs="Arial"/>
          <w:color w:val="000000"/>
          <w:kern w:val="0"/>
          <w:lang w:eastAsia="es-ES"/>
          <w14:ligatures w14:val="none"/>
        </w:rPr>
        <w:t xml:space="preserve">No obstante, el repuesto facturado </w:t>
      </w:r>
      <w:r w:rsidR="00DD522D" w:rsidRPr="00AE7E14">
        <w:rPr>
          <w:rFonts w:ascii="Arial Narrow" w:eastAsia="Times New Roman" w:hAnsi="Arial Narrow" w:cs="Arial"/>
          <w:color w:val="000000"/>
          <w:kern w:val="0"/>
          <w:lang w:eastAsia="es-ES"/>
          <w14:ligatures w14:val="none"/>
        </w:rPr>
        <w:t xml:space="preserve">el 17 de marzo de 2025 </w:t>
      </w:r>
      <w:r w:rsidRPr="00AE7E14">
        <w:rPr>
          <w:rFonts w:ascii="Arial Narrow" w:eastAsia="Times New Roman" w:hAnsi="Arial Narrow" w:cs="Arial"/>
          <w:color w:val="000000"/>
          <w:kern w:val="0"/>
          <w:lang w:eastAsia="es-ES"/>
          <w14:ligatures w14:val="none"/>
        </w:rPr>
        <w:t xml:space="preserve">por el taller autorizado </w:t>
      </w:r>
      <w:r w:rsidR="000977C7" w:rsidRPr="00AE7E14">
        <w:rPr>
          <w:rFonts w:ascii="Arial Narrow" w:eastAsia="Times New Roman" w:hAnsi="Arial Narrow" w:cs="Arial"/>
          <w:color w:val="000000"/>
          <w:kern w:val="0"/>
          <w:lang w:eastAsia="es-ES"/>
          <w14:ligatures w14:val="none"/>
        </w:rPr>
        <w:t>ascendió</w:t>
      </w:r>
      <w:r w:rsidRPr="00AE7E14">
        <w:rPr>
          <w:rFonts w:ascii="Arial Narrow" w:eastAsia="Times New Roman" w:hAnsi="Arial Narrow" w:cs="Arial"/>
          <w:color w:val="000000"/>
          <w:kern w:val="0"/>
          <w:lang w:eastAsia="es-ES"/>
          <w14:ligatures w14:val="none"/>
        </w:rPr>
        <w:t xml:space="preserve"> a S/ 12 431,37 generando una diferencia de S/ 4 141,37 </w:t>
      </w:r>
      <w:r w:rsidR="000977C7" w:rsidRPr="00AE7E14">
        <w:rPr>
          <w:rFonts w:ascii="Arial Narrow" w:eastAsia="Times New Roman" w:hAnsi="Arial Narrow" w:cs="Arial"/>
          <w:color w:val="000000"/>
          <w:kern w:val="0"/>
          <w:lang w:eastAsia="es-ES"/>
          <w14:ligatures w14:val="none"/>
        </w:rPr>
        <w:t xml:space="preserve">con respecto al pago de la indemnización </w:t>
      </w:r>
      <w:r w:rsidR="00DD522D" w:rsidRPr="00AE7E14">
        <w:rPr>
          <w:rFonts w:ascii="Arial Narrow" w:eastAsia="Times New Roman" w:hAnsi="Arial Narrow" w:cs="Arial"/>
          <w:color w:val="000000"/>
          <w:kern w:val="0"/>
          <w:lang w:eastAsia="es-ES"/>
          <w14:ligatures w14:val="none"/>
        </w:rPr>
        <w:t xml:space="preserve">señalada por </w:t>
      </w:r>
      <w:r w:rsidR="00DD522D" w:rsidRPr="00742745">
        <w:rPr>
          <w:rFonts w:ascii="Arial Narrow" w:eastAsia="Times New Roman" w:hAnsi="Arial Narrow" w:cs="Arial"/>
          <w:color w:val="000000"/>
          <w:kern w:val="0"/>
          <w:lang w:eastAsia="es-ES"/>
          <w14:ligatures w14:val="none"/>
        </w:rPr>
        <w:t xml:space="preserve">Rímac </w:t>
      </w:r>
      <w:r w:rsidR="000977C7" w:rsidRPr="00742745">
        <w:rPr>
          <w:rFonts w:ascii="Arial Narrow" w:eastAsia="Times New Roman" w:hAnsi="Arial Narrow" w:cs="Arial"/>
          <w:color w:val="000000"/>
          <w:kern w:val="0"/>
          <w:lang w:eastAsia="es-ES"/>
          <w14:ligatures w14:val="none"/>
        </w:rPr>
        <w:t>y por tanto</w:t>
      </w:r>
      <w:r w:rsidRPr="00742745">
        <w:rPr>
          <w:rFonts w:ascii="Arial Narrow" w:eastAsia="Times New Roman" w:hAnsi="Arial Narrow" w:cs="Arial"/>
          <w:color w:val="000000"/>
          <w:kern w:val="0"/>
          <w:lang w:eastAsia="es-ES"/>
          <w14:ligatures w14:val="none"/>
        </w:rPr>
        <w:t xml:space="preserve"> impide cubrir el daño principal</w:t>
      </w:r>
      <w:r w:rsidR="000977C7" w:rsidRPr="00742745">
        <w:rPr>
          <w:rFonts w:ascii="Arial Narrow" w:eastAsia="Times New Roman" w:hAnsi="Arial Narrow" w:cs="Arial"/>
          <w:color w:val="000000"/>
          <w:kern w:val="0"/>
          <w:lang w:eastAsia="es-ES"/>
          <w14:ligatures w14:val="none"/>
        </w:rPr>
        <w:t>.</w:t>
      </w:r>
    </w:p>
    <w:p w14:paraId="2974C8CE"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lastRenderedPageBreak/>
        <w:t xml:space="preserve">El 14 de abril de 2025, Rímac </w:t>
      </w:r>
      <w:r w:rsidR="000E370A" w:rsidRPr="00742745">
        <w:rPr>
          <w:rFonts w:ascii="Arial Narrow" w:eastAsia="Times New Roman" w:hAnsi="Arial Narrow" w:cs="Arial"/>
          <w:color w:val="000000"/>
          <w:kern w:val="0"/>
          <w:lang w:eastAsia="es-ES"/>
          <w14:ligatures w14:val="none"/>
        </w:rPr>
        <w:t>le</w:t>
      </w:r>
      <w:r w:rsidRPr="00742745">
        <w:rPr>
          <w:rFonts w:ascii="Arial Narrow" w:eastAsia="Times New Roman" w:hAnsi="Arial Narrow" w:cs="Arial"/>
          <w:color w:val="000000"/>
          <w:kern w:val="0"/>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Times New Roman" w:hAnsi="Arial Narrow" w:cs="Arial"/>
          <w:color w:val="000000"/>
          <w:kern w:val="0"/>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line="240" w:lineRule="auto"/>
        <w:rPr>
          <w:rFonts w:ascii="Arial Narrow" w:eastAsia="Times New Roman" w:hAnsi="Arial Narrow" w:cs="Arial"/>
          <w:color w:val="000000"/>
          <w:kern w:val="0"/>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commentRangeStart w:id="1"/>
      <w:r w:rsidRPr="005B4A75">
        <w:rPr>
          <w:rFonts w:ascii="Arial Narrow" w:eastAsia="Times New Roman" w:hAnsi="Arial Narrow" w:cs="Arial"/>
          <w:color w:val="000000"/>
          <w:kern w:val="0"/>
          <w:lang w:eastAsia="es-ES"/>
          <w14:ligatures w14:val="none"/>
        </w:rPr>
        <w:t xml:space="preserve">Pese a haberse optado por la indemnización, Rímac procedió a cobrar </w:t>
      </w:r>
      <w:r w:rsidR="00885388" w:rsidRPr="005B4A75">
        <w:rPr>
          <w:rFonts w:ascii="Arial Narrow" w:eastAsia="Times New Roman" w:hAnsi="Arial Narrow" w:cs="Arial"/>
          <w:color w:val="000000"/>
          <w:kern w:val="0"/>
          <w:lang w:eastAsia="es-ES"/>
          <w14:ligatures w14:val="none"/>
        </w:rPr>
        <w:t xml:space="preserve">sin justificación </w:t>
      </w:r>
      <w:r w:rsidRPr="005B4A75">
        <w:rPr>
          <w:rFonts w:ascii="Arial Narrow" w:eastAsia="Times New Roman" w:hAnsi="Arial Narrow" w:cs="Arial"/>
          <w:color w:val="000000"/>
          <w:kern w:val="0"/>
          <w:lang w:eastAsia="es-ES"/>
          <w14:ligatures w14:val="none"/>
        </w:rPr>
        <w:t>un deducible de USD 1,220.34, monto correspondiente a una reparación que nunca fue completa</w:t>
      </w:r>
      <w:commentRangeEnd w:id="1"/>
      <w:r w:rsidR="00DC00C6" w:rsidRPr="005B4A75">
        <w:rPr>
          <w:rStyle w:val="Refdecomentario"/>
        </w:rPr>
        <w:commentReference w:id="1"/>
      </w:r>
      <w:r w:rsidRPr="005B4A75">
        <w:rPr>
          <w:rFonts w:ascii="Arial Narrow" w:eastAsia="Times New Roman" w:hAnsi="Arial Narrow" w:cs="Arial"/>
          <w:color w:val="000000"/>
          <w:kern w:val="0"/>
          <w:lang w:eastAsia="es-ES"/>
          <w14:ligatures w14:val="none"/>
        </w:rPr>
        <w:t>, conforme consta en la liquidación de deducible final y el informe técnico emitido por City Motors.</w:t>
      </w:r>
      <w:r w:rsidR="00795958" w:rsidRPr="005B4A75">
        <w:rPr>
          <w:rFonts w:ascii="Arial Narrow" w:eastAsia="Times New Roman" w:hAnsi="Arial Narrow" w:cs="Arial"/>
          <w:color w:val="000000"/>
          <w:kern w:val="0"/>
          <w:lang w:eastAsia="es-ES"/>
          <w14:ligatures w14:val="none"/>
        </w:rPr>
        <w:t xml:space="preserve"> </w:t>
      </w:r>
      <w:r w:rsidR="00A42BFC" w:rsidRPr="005B4A75">
        <w:rPr>
          <w:rFonts w:ascii="Arial Narrow" w:eastAsia="Times New Roman" w:hAnsi="Arial Narrow" w:cs="Arial"/>
          <w:color w:val="000000"/>
          <w:kern w:val="0"/>
          <w:lang w:eastAsia="es-ES"/>
          <w14:ligatures w14:val="none"/>
        </w:rPr>
        <w:t>Tampoco</w:t>
      </w:r>
      <w:r w:rsidR="00795958" w:rsidRPr="005B4A75">
        <w:rPr>
          <w:rFonts w:ascii="Arial Narrow" w:eastAsia="Times New Roman" w:hAnsi="Arial Narrow" w:cs="Arial"/>
          <w:color w:val="000000"/>
          <w:kern w:val="0"/>
          <w:lang w:eastAsia="es-ES"/>
          <w14:ligatures w14:val="none"/>
        </w:rPr>
        <w:t xml:space="preserve"> declaró</w:t>
      </w:r>
      <w:r w:rsidR="00795958" w:rsidRPr="00BD32A7">
        <w:rPr>
          <w:rFonts w:ascii="Arial Narrow" w:eastAsia="Times New Roman" w:hAnsi="Arial Narrow" w:cs="Arial"/>
          <w:color w:val="000000"/>
          <w:kern w:val="0"/>
          <w:lang w:eastAsia="es-ES"/>
          <w14:ligatures w14:val="none"/>
        </w:rPr>
        <w:t xml:space="preserve"> la pérdida total funcional del vehículo, pese al perjuicio prolongado</w:t>
      </w:r>
      <w:r w:rsidR="00795958">
        <w:rPr>
          <w:rFonts w:ascii="Arial Narrow" w:eastAsia="Times New Roman" w:hAnsi="Arial Narrow" w:cs="Arial"/>
          <w:color w:val="000000"/>
          <w:kern w:val="0"/>
          <w:lang w:eastAsia="es-ES"/>
          <w14:ligatures w14:val="none"/>
        </w:rPr>
        <w:t>.</w:t>
      </w:r>
    </w:p>
    <w:p w14:paraId="0916E223"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2817C4">
        <w:rPr>
          <w:rFonts w:ascii="Arial Narrow" w:eastAsia="Times New Roman" w:hAnsi="Arial Narrow" w:cs="Arial"/>
          <w:color w:val="000000"/>
          <w:kern w:val="0"/>
          <w:lang w:eastAsia="es-ES"/>
          <w14:ligatures w14:val="none"/>
        </w:rPr>
        <w:t xml:space="preserve">El 17 de junio de 2025, </w:t>
      </w:r>
      <w:r w:rsidR="00BE79BC" w:rsidRPr="002817C4">
        <w:rPr>
          <w:rFonts w:ascii="Arial Narrow" w:eastAsia="Times New Roman" w:hAnsi="Arial Narrow" w:cs="Arial"/>
          <w:color w:val="000000"/>
          <w:kern w:val="0"/>
          <w:lang w:eastAsia="es-ES"/>
          <w14:ligatures w14:val="none"/>
        </w:rPr>
        <w:t>la compañía aseguradora</w:t>
      </w:r>
      <w:r w:rsidRPr="002817C4">
        <w:rPr>
          <w:rFonts w:ascii="Arial Narrow" w:eastAsia="Times New Roman" w:hAnsi="Arial Narrow" w:cs="Arial"/>
          <w:color w:val="000000"/>
          <w:kern w:val="0"/>
          <w:lang w:eastAsia="es-ES"/>
          <w14:ligatures w14:val="none"/>
        </w:rPr>
        <w:t xml:space="preserve"> </w:t>
      </w:r>
      <w:r w:rsidR="000E370A" w:rsidRPr="002817C4">
        <w:rPr>
          <w:rFonts w:ascii="Arial Narrow" w:eastAsia="Times New Roman" w:hAnsi="Arial Narrow" w:cs="Arial"/>
          <w:color w:val="000000"/>
          <w:kern w:val="0"/>
          <w:lang w:eastAsia="es-ES"/>
          <w14:ligatures w14:val="none"/>
        </w:rPr>
        <w:t xml:space="preserve">le </w:t>
      </w:r>
      <w:r w:rsidRPr="002817C4">
        <w:rPr>
          <w:rFonts w:ascii="Arial Narrow" w:eastAsia="Times New Roman" w:hAnsi="Arial Narrow" w:cs="Arial"/>
          <w:color w:val="000000"/>
          <w:kern w:val="0"/>
          <w:lang w:eastAsia="es-ES"/>
          <w14:ligatures w14:val="none"/>
        </w:rPr>
        <w:t xml:space="preserve">emitió una respuesta final </w:t>
      </w:r>
      <w:r w:rsidR="000E370A" w:rsidRPr="002817C4">
        <w:rPr>
          <w:rFonts w:ascii="Arial Narrow" w:eastAsia="Times New Roman" w:hAnsi="Arial Narrow" w:cs="Arial"/>
          <w:color w:val="000000"/>
          <w:kern w:val="0"/>
          <w:lang w:eastAsia="es-ES"/>
          <w14:ligatures w14:val="none"/>
        </w:rPr>
        <w:t>a su</w:t>
      </w:r>
      <w:r w:rsidRPr="002817C4">
        <w:rPr>
          <w:rFonts w:ascii="Arial Narrow" w:eastAsia="Times New Roman" w:hAnsi="Arial Narrow" w:cs="Arial"/>
          <w:color w:val="000000"/>
          <w:kern w:val="0"/>
          <w:lang w:eastAsia="es-ES"/>
          <w14:ligatures w14:val="none"/>
        </w:rPr>
        <w:t xml:space="preserve"> reclamo</w:t>
      </w:r>
      <w:r w:rsidR="00163E15" w:rsidRPr="002817C4">
        <w:rPr>
          <w:rFonts w:ascii="Arial Narrow" w:eastAsia="Times New Roman" w:hAnsi="Arial Narrow" w:cs="Arial"/>
          <w:color w:val="000000"/>
          <w:kern w:val="0"/>
          <w:lang w:eastAsia="es-ES"/>
          <w14:ligatures w14:val="none"/>
        </w:rPr>
        <w:t xml:space="preserve"> (Ref. 25- SBS015628)</w:t>
      </w:r>
      <w:r w:rsidRPr="002817C4">
        <w:rPr>
          <w:rFonts w:ascii="Arial Narrow" w:eastAsia="Times New Roman" w:hAnsi="Arial Narrow" w:cs="Arial"/>
          <w:color w:val="000000"/>
          <w:kern w:val="0"/>
          <w:lang w:eastAsia="es-ES"/>
          <w14:ligatures w14:val="none"/>
        </w:rPr>
        <w:t>, declarándolo infundado</w:t>
      </w:r>
      <w:r w:rsidR="00163E15" w:rsidRPr="002817C4">
        <w:rPr>
          <w:rFonts w:ascii="Arial Narrow" w:eastAsia="Times New Roman" w:hAnsi="Arial Narrow" w:cs="Arial"/>
          <w:color w:val="000000"/>
          <w:kern w:val="0"/>
          <w:lang w:eastAsia="es-ES"/>
          <w14:ligatures w14:val="none"/>
        </w:rPr>
        <w:t xml:space="preserve">, </w:t>
      </w:r>
      <w:r w:rsidRPr="002817C4">
        <w:rPr>
          <w:rFonts w:ascii="Arial Narrow" w:eastAsia="Times New Roman" w:hAnsi="Arial Narrow" w:cs="Arial"/>
          <w:color w:val="000000"/>
          <w:kern w:val="0"/>
          <w:lang w:eastAsia="es-ES"/>
          <w14:ligatures w14:val="none"/>
        </w:rPr>
        <w:t>omitiendo la propuesta verbal de indemnización del 40% ofrecida por su representante legal en audiencia</w:t>
      </w:r>
      <w:r w:rsidR="00255B0A" w:rsidRPr="002817C4">
        <w:rPr>
          <w:rFonts w:ascii="Arial Narrow" w:eastAsia="Times New Roman" w:hAnsi="Arial Narrow" w:cs="Arial"/>
          <w:color w:val="000000"/>
          <w:kern w:val="0"/>
          <w:lang w:eastAsia="es-ES"/>
          <w14:ligatures w14:val="none"/>
        </w:rPr>
        <w:t xml:space="preserve"> de conciliación</w:t>
      </w:r>
      <w:r w:rsidR="00A42BFC" w:rsidRPr="002817C4">
        <w:rPr>
          <w:rFonts w:ascii="Arial Narrow" w:eastAsia="Times New Roman" w:hAnsi="Arial Narrow" w:cs="Arial"/>
          <w:color w:val="000000"/>
          <w:kern w:val="0"/>
          <w:lang w:eastAsia="es-ES"/>
          <w14:ligatures w14:val="none"/>
        </w:rPr>
        <w:t>,</w:t>
      </w:r>
      <w:r w:rsidR="00163E15" w:rsidRPr="002817C4">
        <w:rPr>
          <w:rFonts w:ascii="Arial Narrow" w:eastAsia="Times New Roman" w:hAnsi="Arial Narrow" w:cs="Arial"/>
          <w:color w:val="000000"/>
          <w:kern w:val="0"/>
          <w:lang w:eastAsia="es-ES"/>
          <w14:ligatures w14:val="none"/>
        </w:rPr>
        <w:t xml:space="preserve"> y omitiendo el hecho de que el repuesto </w:t>
      </w:r>
      <w:r w:rsidR="00BE79BC" w:rsidRPr="009A5F9B">
        <w:rPr>
          <w:rFonts w:ascii="Arial Narrow" w:eastAsia="Times New Roman" w:hAnsi="Arial Narrow" w:cs="Arial"/>
          <w:color w:val="000000"/>
          <w:kern w:val="0"/>
          <w:lang w:eastAsia="es-ES"/>
          <w14:ligatures w14:val="none"/>
        </w:rPr>
        <w:t xml:space="preserve">consistente en el </w:t>
      </w:r>
      <w:r w:rsidR="00163E15" w:rsidRPr="009A5F9B">
        <w:rPr>
          <w:rFonts w:ascii="Arial Narrow" w:eastAsia="Times New Roman" w:hAnsi="Arial Narrow" w:cs="Arial"/>
          <w:color w:val="000000"/>
          <w:kern w:val="0"/>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rPr>
          <w:rFonts w:ascii="Arial Narrow" w:eastAsia="Times New Roman" w:hAnsi="Arial Narrow" w:cs="Arial"/>
          <w:color w:val="000000"/>
          <w:kern w:val="0"/>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64387">
        <w:rPr>
          <w:rFonts w:ascii="Arial Narrow" w:eastAsia="Times New Roman" w:hAnsi="Arial Narrow" w:cs="Arial"/>
          <w:color w:val="000000"/>
          <w:kern w:val="0"/>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Times New Roman" w:hAnsi="Arial Narrow" w:cs="Arial"/>
          <w:color w:val="000000"/>
          <w:kern w:val="0"/>
          <w:lang w:eastAsia="es-ES"/>
          <w14:ligatures w14:val="none"/>
        </w:rPr>
        <w:t>.</w:t>
      </w:r>
    </w:p>
    <w:p w14:paraId="3321E77F" w14:textId="77777777" w:rsidR="00672D9B" w:rsidRPr="00FD3419" w:rsidRDefault="00672D9B" w:rsidP="00635C48">
      <w:pPr>
        <w:pStyle w:val="Prrafodelista"/>
        <w:spacing w:line="240" w:lineRule="auto"/>
        <w:rPr>
          <w:rFonts w:ascii="Arial Narrow" w:eastAsia="Times New Roman" w:hAnsi="Arial Narrow" w:cs="Arial"/>
          <w:color w:val="000000"/>
          <w:kern w:val="0"/>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 xml:space="preserve">El 4 de julio de 2025, City Motors afirmó estar a la espera de un nuevo informe del concesionario. </w:t>
      </w:r>
      <w:r w:rsidR="004D3968" w:rsidRPr="00FD3419">
        <w:rPr>
          <w:rFonts w:ascii="Arial Narrow" w:eastAsia="Times New Roman" w:hAnsi="Arial Narrow" w:cs="Arial"/>
          <w:color w:val="000000"/>
          <w:kern w:val="0"/>
          <w:lang w:eastAsia="es-ES"/>
          <w14:ligatures w14:val="none"/>
        </w:rPr>
        <w:t>Posteriormente</w:t>
      </w:r>
      <w:r w:rsidRPr="00FD3419">
        <w:rPr>
          <w:rFonts w:ascii="Arial Narrow" w:eastAsia="Times New Roman" w:hAnsi="Arial Narrow" w:cs="Arial"/>
          <w:color w:val="000000"/>
          <w:kern w:val="0"/>
          <w:lang w:eastAsia="es-ES"/>
          <w14:ligatures w14:val="none"/>
        </w:rPr>
        <w:t xml:space="preserve">, el jefe de taller de City Motors </w:t>
      </w:r>
      <w:r w:rsidR="004D3968" w:rsidRPr="00FD3419">
        <w:rPr>
          <w:rFonts w:ascii="Arial Narrow" w:eastAsia="Times New Roman" w:hAnsi="Arial Narrow" w:cs="Arial"/>
          <w:color w:val="000000"/>
          <w:kern w:val="0"/>
          <w:lang w:eastAsia="es-ES"/>
          <w14:ligatures w14:val="none"/>
        </w:rPr>
        <w:t xml:space="preserve">remitió como </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respuesta final</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Times New Roman" w:hAnsi="Arial Narrow" w:cs="Arial"/>
          <w:color w:val="000000"/>
          <w:kern w:val="0"/>
          <w:lang w:eastAsia="es-ES"/>
          <w14:ligatures w14:val="none"/>
        </w:rPr>
        <w:t>l</w:t>
      </w:r>
      <w:r w:rsidR="004D3968" w:rsidRPr="00FD3419">
        <w:rPr>
          <w:rFonts w:ascii="Arial Narrow" w:eastAsia="Times New Roman" w:hAnsi="Arial Narrow" w:cs="Arial"/>
          <w:color w:val="000000"/>
          <w:kern w:val="0"/>
          <w:lang w:eastAsia="es-ES"/>
          <w14:ligatures w14:val="none"/>
        </w:rPr>
        <w:t xml:space="preserve"> técnico responsable.</w:t>
      </w:r>
      <w:r w:rsidR="00FA68A3" w:rsidRPr="00FD3419">
        <w:rPr>
          <w:rFonts w:ascii="Arial Narrow" w:eastAsia="Times New Roman" w:hAnsi="Arial Narrow" w:cs="Arial"/>
          <w:color w:val="000000"/>
          <w:kern w:val="0"/>
          <w:lang w:eastAsia="es-ES"/>
          <w14:ligatures w14:val="none"/>
        </w:rPr>
        <w:t xml:space="preserve"> </w:t>
      </w:r>
    </w:p>
    <w:p w14:paraId="1BED198E" w14:textId="77777777" w:rsidR="0091191B" w:rsidRPr="00FD3419" w:rsidRDefault="0091191B" w:rsidP="00635C48">
      <w:pPr>
        <w:pStyle w:val="Prrafodelista"/>
        <w:spacing w:line="240" w:lineRule="auto"/>
        <w:rPr>
          <w:rFonts w:ascii="Arial Narrow" w:eastAsia="Times New Roman" w:hAnsi="Arial Narrow" w:cs="Arial"/>
          <w:color w:val="000000"/>
          <w:kern w:val="0"/>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Asimismo, City Motors instaló repuestos al vehículo</w:t>
      </w:r>
      <w:r w:rsidR="00543DBD" w:rsidRPr="00FD3419">
        <w:rPr>
          <w:rFonts w:ascii="Arial Narrow" w:eastAsia="Times New Roman" w:hAnsi="Arial Narrow" w:cs="Arial"/>
          <w:color w:val="000000"/>
          <w:kern w:val="0"/>
          <w:lang w:eastAsia="es-ES"/>
          <w14:ligatures w14:val="none"/>
        </w:rPr>
        <w:t xml:space="preserve"> asegurado</w:t>
      </w:r>
      <w:r w:rsidRPr="00FD3419">
        <w:rPr>
          <w:rFonts w:ascii="Arial Narrow" w:eastAsia="Times New Roman" w:hAnsi="Arial Narrow" w:cs="Arial"/>
          <w:color w:val="000000"/>
          <w:kern w:val="0"/>
          <w:lang w:eastAsia="es-ES"/>
          <w14:ligatures w14:val="none"/>
        </w:rPr>
        <w:t xml:space="preserve"> sin brindarle información previa sobre condiciones de garantía o respaldo documental</w:t>
      </w:r>
      <w:r w:rsidR="0091191B" w:rsidRPr="00FD3419">
        <w:rPr>
          <w:rFonts w:ascii="Arial Narrow" w:eastAsia="Times New Roman" w:hAnsi="Arial Narrow" w:cs="Arial"/>
          <w:color w:val="000000"/>
          <w:kern w:val="0"/>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line="240" w:lineRule="auto"/>
        <w:rPr>
          <w:rFonts w:ascii="Arial Narrow" w:eastAsia="Times New Roman" w:hAnsi="Arial Narrow" w:cs="Arial"/>
          <w:color w:val="000000"/>
          <w:kern w:val="0"/>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Hasta la fecha</w:t>
      </w:r>
      <w:r w:rsidR="009B6521" w:rsidRPr="00FD3419">
        <w:rPr>
          <w:rFonts w:ascii="Arial Narrow" w:eastAsia="Times New Roman" w:hAnsi="Arial Narrow" w:cs="Arial"/>
          <w:color w:val="000000"/>
          <w:kern w:val="0"/>
          <w:lang w:eastAsia="es-ES"/>
          <w14:ligatures w14:val="none"/>
        </w:rPr>
        <w:t xml:space="preserve">, </w:t>
      </w:r>
      <w:r w:rsidR="00103197" w:rsidRPr="00FD3419">
        <w:rPr>
          <w:rFonts w:ascii="Arial Narrow" w:eastAsia="Times New Roman" w:hAnsi="Arial Narrow" w:cs="Arial"/>
          <w:color w:val="000000"/>
          <w:kern w:val="0"/>
          <w:lang w:eastAsia="es-ES"/>
          <w14:ligatures w14:val="none"/>
        </w:rPr>
        <w:t>su</w:t>
      </w:r>
      <w:r w:rsidRPr="00FD3419">
        <w:rPr>
          <w:rFonts w:ascii="Arial Narrow" w:eastAsia="Times New Roman" w:hAnsi="Arial Narrow" w:cs="Arial"/>
          <w:color w:val="000000"/>
          <w:kern w:val="0"/>
          <w:lang w:eastAsia="es-ES"/>
          <w14:ligatures w14:val="none"/>
        </w:rPr>
        <w:t xml:space="preserve"> vehículo permaneció inoperativo por más de </w:t>
      </w:r>
      <w:r w:rsidR="000B6AD8" w:rsidRPr="00FD3419">
        <w:rPr>
          <w:rFonts w:ascii="Arial Narrow" w:eastAsia="Times New Roman" w:hAnsi="Arial Narrow" w:cs="Arial"/>
          <w:color w:val="000000"/>
          <w:kern w:val="0"/>
          <w:lang w:eastAsia="es-ES"/>
          <w14:ligatures w14:val="none"/>
        </w:rPr>
        <w:t>ocho</w:t>
      </w:r>
      <w:r w:rsidRPr="00FD3419">
        <w:rPr>
          <w:rFonts w:ascii="Arial Narrow" w:eastAsia="Times New Roman" w:hAnsi="Arial Narrow" w:cs="Arial"/>
          <w:color w:val="000000"/>
          <w:kern w:val="0"/>
          <w:lang w:eastAsia="es-ES"/>
          <w14:ligatures w14:val="none"/>
        </w:rPr>
        <w:t xml:space="preserve"> meses en </w:t>
      </w:r>
      <w:r w:rsidR="001E4D1F" w:rsidRPr="00FD3419">
        <w:rPr>
          <w:rFonts w:ascii="Arial Narrow" w:eastAsia="Times New Roman" w:hAnsi="Arial Narrow" w:cs="Arial"/>
          <w:color w:val="000000"/>
          <w:kern w:val="0"/>
          <w:lang w:eastAsia="es-ES"/>
          <w14:ligatures w14:val="none"/>
        </w:rPr>
        <w:t>el taller</w:t>
      </w:r>
      <w:r w:rsidRPr="00FD3419">
        <w:rPr>
          <w:rFonts w:ascii="Arial Narrow" w:eastAsia="Times New Roman" w:hAnsi="Arial Narrow" w:cs="Arial"/>
          <w:color w:val="000000"/>
          <w:kern w:val="0"/>
          <w:lang w:eastAsia="es-ES"/>
          <w14:ligatures w14:val="none"/>
        </w:rPr>
        <w:t xml:space="preserve"> de City Motors</w:t>
      </w:r>
      <w:r w:rsidR="0099637C" w:rsidRPr="00FD3419">
        <w:rPr>
          <w:rFonts w:ascii="Arial Narrow" w:eastAsia="Times New Roman" w:hAnsi="Arial Narrow" w:cs="Arial"/>
          <w:color w:val="000000"/>
          <w:kern w:val="0"/>
          <w:lang w:eastAsia="es-ES"/>
          <w14:ligatures w14:val="none"/>
        </w:rPr>
        <w:t xml:space="preserve"> sin entregar documentación técnica oportuna que acreditara su operatividad funcional</w:t>
      </w:r>
      <w:r w:rsidR="0099637C" w:rsidRPr="00FD7C5B">
        <w:rPr>
          <w:rFonts w:ascii="Arial Narrow" w:eastAsia="Times New Roman" w:hAnsi="Arial Narrow" w:cs="Arial"/>
          <w:color w:val="000000"/>
          <w:kern w:val="0"/>
          <w:lang w:eastAsia="es-ES"/>
          <w14:ligatures w14:val="none"/>
        </w:rPr>
        <w:t xml:space="preserve">; asimismo, </w:t>
      </w:r>
      <w:r w:rsidR="00BB6E50" w:rsidRPr="00FD7C5B">
        <w:rPr>
          <w:rFonts w:ascii="Arial Narrow" w:eastAsia="Times New Roman" w:hAnsi="Arial Narrow" w:cs="Arial"/>
          <w:color w:val="000000"/>
          <w:kern w:val="0"/>
          <w:lang w:eastAsia="es-ES"/>
          <w14:ligatures w14:val="none"/>
        </w:rPr>
        <w:t xml:space="preserve">tampoco </w:t>
      </w:r>
      <w:r w:rsidR="00C61E49" w:rsidRPr="00FD7C5B">
        <w:rPr>
          <w:rFonts w:ascii="Arial Narrow" w:eastAsia="Times New Roman" w:hAnsi="Arial Narrow" w:cs="Arial"/>
          <w:color w:val="000000"/>
          <w:kern w:val="0"/>
          <w:lang w:eastAsia="es-ES"/>
          <w14:ligatures w14:val="none"/>
        </w:rPr>
        <w:t xml:space="preserve">le </w:t>
      </w:r>
      <w:r w:rsidR="00BB6E50" w:rsidRPr="00FD7C5B">
        <w:rPr>
          <w:rFonts w:ascii="Arial Narrow" w:eastAsia="Times New Roman" w:hAnsi="Arial Narrow" w:cs="Arial"/>
          <w:color w:val="000000"/>
          <w:kern w:val="0"/>
          <w:lang w:eastAsia="es-ES"/>
          <w14:ligatures w14:val="none"/>
        </w:rPr>
        <w:t>entregó facturas originales de los repuestos utilizados</w:t>
      </w:r>
      <w:r w:rsidRPr="00FD7C5B">
        <w:rPr>
          <w:rFonts w:ascii="Arial Narrow" w:eastAsia="Times New Roman" w:hAnsi="Arial Narrow" w:cs="Arial"/>
          <w:color w:val="000000"/>
          <w:kern w:val="0"/>
          <w:lang w:eastAsia="es-ES"/>
          <w14:ligatures w14:val="none"/>
        </w:rPr>
        <w:t xml:space="preserve">. Como consecuencia directa de la inoperatividad del vehículo, incurrió en gastos mensuales de S/ 1 740,00 </w:t>
      </w:r>
      <w:r w:rsidR="00C61E49" w:rsidRPr="00FD7C5B">
        <w:rPr>
          <w:rFonts w:ascii="Arial Narrow" w:eastAsia="Times New Roman" w:hAnsi="Arial Narrow" w:cs="Arial"/>
          <w:color w:val="000000"/>
          <w:kern w:val="0"/>
          <w:lang w:eastAsia="es-ES"/>
          <w14:ligatures w14:val="none"/>
        </w:rPr>
        <w:t>para</w:t>
      </w:r>
      <w:r w:rsidRPr="00FD7C5B">
        <w:rPr>
          <w:rFonts w:ascii="Arial Narrow" w:eastAsia="Times New Roman" w:hAnsi="Arial Narrow" w:cs="Arial"/>
          <w:color w:val="000000"/>
          <w:kern w:val="0"/>
          <w:lang w:eastAsia="es-ES"/>
          <w14:ligatures w14:val="none"/>
        </w:rPr>
        <w:t xml:space="preserve"> movilidad</w:t>
      </w:r>
      <w:r w:rsidR="007D3C97" w:rsidRPr="00FD7C5B">
        <w:rPr>
          <w:rFonts w:ascii="Arial Narrow" w:eastAsia="Times New Roman" w:hAnsi="Arial Narrow" w:cs="Arial"/>
          <w:color w:val="000000"/>
          <w:kern w:val="0"/>
          <w:lang w:eastAsia="es-ES"/>
          <w14:ligatures w14:val="none"/>
        </w:rPr>
        <w:t xml:space="preserve"> familiar</w:t>
      </w:r>
      <w:r w:rsidRPr="00FD7C5B">
        <w:rPr>
          <w:rFonts w:ascii="Arial Narrow" w:eastAsia="Times New Roman" w:hAnsi="Arial Narrow" w:cs="Arial"/>
          <w:color w:val="000000"/>
          <w:kern w:val="0"/>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C5B">
        <w:rPr>
          <w:rFonts w:ascii="Arial Narrow" w:eastAsia="Times New Roman" w:hAnsi="Arial Narrow" w:cs="Arial"/>
          <w:color w:val="000000"/>
          <w:kern w:val="0"/>
          <w:lang w:val="es-ES" w:eastAsia="es-ES"/>
          <w14:ligatures w14: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Calibri" w:hAnsi="Arial Narrow" w:cs="Arial"/>
          <w:kern w:val="0"/>
          <w14:ligatures w14:val="none"/>
        </w:rPr>
        <w:t xml:space="preserve"/>
      </w:r>
      <w:r w:rsidR="00735B2E" w:rsidRPr="00FD7C5B">
        <w:rPr>
          <w:rFonts w:ascii="Arial Narrow" w:eastAsia="Calibri" w:hAnsi="Arial Narrow" w:cs="Arial"/>
          <w:kern w:val="0"/>
          <w14:ligatures w14:val="none"/>
        </w:rPr>
        <w:t xml:space="preserve"/>
      </w:r>
      <w:r w:rsidRPr="00FD7C5B">
        <w:rPr>
          <w:rFonts w:ascii="Arial Narrow" w:eastAsia="Times New Roman" w:hAnsi="Arial Narrow" w:cs="Arial"/>
          <w:color w:val="000000"/>
          <w:kern w:val="0"/>
          <w:lang w:val="es-ES" w:eastAsia="es-ES"/>
          <w14:ligatures w14:val="none"/>
        </w:rPr>
        <w:t/>
      </w:r>
      <w:r w:rsidRPr="00083ECE">
        <w:rPr>
          <w:rFonts w:ascii="Arial Narrow" w:eastAsia="Times New Roman" w:hAnsi="Arial Narrow" w:cs="Arial"/>
          <w:color w:val="000000"/>
          <w:kern w:val="0"/>
          <w:lang w:val="es-ES" w:eastAsia="es-ES"/>
          <w14:ligatures w14:val="none"/>
        </w:rPr>
        <w:t xml:space="preserve"/>
      </w:r>
      <w:r w:rsid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w:r>
      <w:r w:rsidR="008B69FD">
        <w:rPr>
          <w:rFonts w:ascii="Arial Narrow" w:eastAsia="Times New Roman" w:hAnsi="Arial Narrow" w:cs="Arial"/>
          <w:color w:val="000000"/>
          <w:kern w:val="0"/>
          <w:lang w:val="es-ES" w:eastAsia="es-ES"/>
          <w14:ligatures w14:val="none"/>
        </w:rPr>
        <w:t xml:space="preserve"/>
      </w:r>
      <w:r w:rsidR="008B69FD" w:rsidRPr="008B69FD">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xml:space="preserve"/>
      </w:r>
      <w:r w:rsidR="005E2389">
        <w:rPr>
          <w:rFonts w:ascii="Arial Narrow" w:eastAsia="Times New Roman" w:hAnsi="Arial Narrow" w:cs="Arial"/>
          <w:color w:val="000000"/>
          <w:kern w:val="0"/>
          <w:lang w:val="es-ES" w:eastAsia="es-ES"/>
          <w14:ligatures w14:val="none"/>
        </w:rPr>
        <w:t/>
      </w:r>
      <w:r w:rsidR="008B69FD" w:rsidRPr="008B69FD">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w:r>
      <w:r w:rsidR="003A5ED0">
        <w:rPr>
          <w:rFonts w:ascii="Arial Narrow" w:eastAsia="Times New Roman" w:hAnsi="Arial Narrow" w:cs="Arial"/>
          <w:color w:val="000000"/>
          <w:kern w:val="0"/>
          <w:lang w:val="es-ES" w:eastAsia="es-ES"/>
          <w14:ligatures w14:val="none"/>
        </w:rPr>
        <w:t/>
      </w:r>
      <w:r w:rsidR="005E2389">
        <w:rPr>
          <w:rFonts w:ascii="Arial Narrow" w:eastAsia="Times New Roman" w:hAnsi="Arial Narrow" w:cs="Arial"/>
          <w:color w:val="000000"/>
          <w:kern w:val="0"/>
          <w:lang w:val="es-ES" w:eastAsia="es-ES"/>
          <w14:ligatures w14:val="none"/>
        </w:rPr>
        <w:t xml:space="preserve"/>
      </w:r>
      <w:r w:rsidR="008B69FD" w:rsidRPr="008B69FD">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xml:space="preserve"/>
      </w:r>
      <w:r w:rsidR="003A5ED0">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xml:space="preserve"/>
      </w:r>
      <w:r w:rsidR="0029284C">
        <w:rPr>
          <w:rFonts w:ascii="Arial Narrow" w:eastAsia="Times New Roman" w:hAnsi="Arial Narrow" w:cs="Arial"/>
          <w:color w:val="000000"/>
          <w:kern w:val="0"/>
          <w:lang w:val="es-ES" w:eastAsia="es-ES"/>
          <w14:ligatures w14:val="none"/>
        </w:rPr>
        <w:t/>
      </w:r>
      <w:r w:rsidR="003A5ED0">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xml:space="preserve"/>
      </w:r>
      <w:r w:rsidR="003A5ED0">
        <w:rPr>
          <w:rFonts w:ascii="Arial Narrow" w:eastAsia="Times New Roman" w:hAnsi="Arial Narrow" w:cs="Arial"/>
          <w:color w:val="000000"/>
          <w:kern w:val="0"/>
          <w:lang w:val="es-ES" w:eastAsia="es-ES"/>
          <w14:ligatures w14:val="none"/>
        </w:rPr>
        <w:t/>
      </w:r>
      <w:r w:rsidR="0029284C" w:rsidRPr="0029284C">
        <w:rPr>
          <w:rFonts w:ascii="Arial Narrow" w:eastAsia="Times New Roman" w:hAnsi="Arial Narrow" w:cs="Arial"/>
          <w:color w:val="000000"/>
          <w:kern w:val="0"/>
          <w:lang w:val="es-ES" w:eastAsia="es-ES"/>
          <w14:ligatures w14:val="none"/>
        </w:rPr>
        <w:t/>
      </w:r>
      <w:r w:rsidR="0029284C">
        <w:rPr>
          <w:rFonts w:ascii="Arial Narrow" w:eastAsia="Times New Roman" w:hAnsi="Arial Narrow" w:cs="Arial"/>
          <w:color w:val="000000"/>
          <w:kern w:val="0"/>
          <w:lang w:val="es-ES" w:eastAsia="es-ES"/>
          <w14:ligatures w14:val="none"/>
        </w:rPr>
        <w:t/>
      </w:r>
    </w:p>
    <w:p w14:paraId="61C46995" w14: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w:t>
      </w:r>
      <w:r w:rsidRPr="00BD727B">
        <w:rPr>
          <w:rFonts w:ascii="Arial Narrow" w:eastAsia="Arial Narrow" w:hAnsi="Arial Narrow" w:cs="Arial Narrow"/>
          <w:kern w:val="0"/>
          <w14:ligatures w14:val="none"/>
        </w:rPr>
        <w:t xml:space="preserve">do, consistente en que </w:t>
      </w:r>
      <w:r w:rsidR="00D1049C" w:rsidRPr="00D1049C">
        <w:rPr>
          <w:rFonts w:ascii="Arial Narrow" w:eastAsia="Arial Narrow" w:hAnsi="Arial Narrow" w:cs="Arial Narrow"/>
          <w:bCs/>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Times New Roman" w:hAnsi="Arial Narrow" w:cs="Segoe UI"/>
          <w:color w:val="000000"/>
          <w:kern w:val="0"/>
          <w:lang w:eastAsia="es-PE"/>
          <w14:ligatures w14:val="none"/>
        </w:rPr>
        <w:t/>
      </w:r>
      <w:r w:rsidRPr="00BD727B">
        <w:rPr>
          <w:rFonts w:ascii="Arial Narrow" w:eastAsia="Arial Narrow" w:hAnsi="Arial Narrow" w:cs="Arial Narrow"/>
          <w:kern w:val="0"/>
          <w14:ligatures w14:val="none"/>
        </w:rPr>
        <w:t xml:space="preserve"> y 19</w:t>
      </w:r>
      <w:r w:rsidRPr="00BD727B">
        <w:rPr>
          <w:rFonts w:ascii="Arial Narrow" w:eastAsia="Times New Roman" w:hAnsi="Arial Narrow" w:cs="Segoe UI"/>
          <w:color w:val="000000"/>
          <w:kern w:val="0"/>
          <w:lang w:eastAsia="es-PE"/>
          <w14:ligatures w14:val="none"/>
        </w:rPr>
        <w:t/>
      </w:r>
      <w:r w:rsidRPr="00BD727B">
        <w:rPr>
          <w:rFonts w:ascii="Arial Narrow" w:eastAsia="Arial Narrow" w:hAnsi="Arial Narrow" w:cs="Arial Narrow"/>
          <w:kern w:val="0"/>
          <w14:ligatures w14:val="none"/>
        </w:rPr>
        <w:t xml:space="preserve"> del Código</w:t>
      </w:r>
      <w:r w:rsidRPr="00BD727B">
        <w:rPr>
          <w:rFonts w:ascii="Arial Narrow" w:eastAsia="Arial Narrow" w:hAnsi="Arial Narrow" w:cs="Arial"/>
          <w:kern w:val="0"/>
          <w:vertAlign w:val="superscript"/>
          <w14:ligatures w14:val="none"/>
        </w:rPr>
        <w:footnoteReference w:id="4"/>
      </w:r>
      <w:r w:rsidRPr="00BD727B">
        <w:rPr>
          <w:rFonts w:ascii="Arial Narrow" w:eastAsia="Arial Narrow" w:hAnsi="Arial Narrow" w:cs="Arial Narrow"/>
          <w:kern w:val="0"/>
          <w14:ligatures w14:val="none"/>
        </w:rPr>
        <w:t>.</w:t>
      </w:r>
    </w:p>
    <w:p w14:paraId="3B0550BB" w14:textId="77777777" w:rsidR="00E60CD7" w:rsidRPr="0058331A" w:rsidRDefault="00E60CD7" w:rsidP="00635C48">
      <w:pPr>
        <w:spacing w:after="0" w:line="240" w:lineRule="auto"/>
        <w:jc w:val="both"/>
        <w:rPr>
          <w:rFonts w:ascii="Arial Narrow" w:eastAsia="Arial Narrow" w:hAnsi="Arial Narrow" w:cs="Arial Narrow"/>
          <w:kern w:val="0"/>
          <w14:ligatures w14:val="none"/>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Times New Roman" w:hAnsi="Arial Narrow" w:cs="Segoe UI"/>
          <w:color w:val="000000"/>
          <w:kern w:val="0"/>
          <w:lang w:eastAsia="es-PE"/>
          <w14:ligatures w14:val="none"/>
        </w:rPr>
        <w:t/>
      </w:r>
      <w:r w:rsidRPr="006871A6">
        <w:rPr>
          <w:rFonts w:ascii="Arial Narrow" w:eastAsia="Arial Narrow" w:hAnsi="Arial Narrow" w:cs="Arial Narrow"/>
          <w:kern w:val="0"/>
          <w14:ligatures w14:val="none"/>
        </w:rPr>
        <w:t xml:space="preserve"> y 19</w:t>
      </w:r>
      <w:r w:rsidRPr="006871A6">
        <w:rPr>
          <w:rFonts w:ascii="Arial Narrow" w:eastAsia="Times New Roman" w:hAnsi="Arial Narrow" w:cs="Segoe UI"/>
          <w:color w:val="000000"/>
          <w:kern w:val="0"/>
          <w:lang w:eastAsia="es-PE"/>
          <w14:ligatures w14:val="none"/>
        </w:rPr>
        <w:t/>
      </w:r>
      <w:r w:rsidRPr="006871A6">
        <w:rPr>
          <w:rFonts w:ascii="Arial Narrow" w:eastAsia="Arial Narrow" w:hAnsi="Arial Narrow" w:cs="Arial Narrow"/>
          <w:kern w:val="0"/>
          <w14:ligatures w14:val="none"/>
        </w:rPr>
        <w:t xml:space="preserve"> del Código.</w:t>
      </w:r>
    </w:p>
    <w:p w14:paraId="7C2015B3" w14:textId="77777777" w:rsidR="00E60CD7" w:rsidRPr="00953CC3" w:rsidRDefault="00E60CD7" w:rsidP="00635C48">
      <w:pPr>
        <w:spacing w:after="0" w:line="240" w:lineRule="auto"/>
        <w:jc w:val="both"/>
        <w:rPr>
          <w:rFonts w:ascii="Arial Narrow" w:eastAsia="Arial Narrow" w:hAnsi="Arial Narrow" w:cs="Arial Narrow"/>
          <w:kern w:val="0"/>
          <w14:ligatures w14:val="none"/>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D1049C" w:rsidRPr="00D1049C">
        <w:rPr>
          <w:rFonts w:ascii="Arial Narrow" w:eastAsia="Arial Narrow" w:hAnsi="Arial Narrow" w:cs="Arial Narrow"/>
          <w:bCs/>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w:bCs/>
          <w:color w:val="000000"/>
          <w:kern w:val="0"/>
          <w:lang w:eastAsia="es-PE"/>
          <w14:ligatures w14:val="none"/>
        </w:rPr>
        <w:t xml:space="preserve">. </w:t>
      </w:r>
      <w:r w:rsidR="000122DB" w:rsidRPr="00AE7E14">
        <w:rPr>
          <w:rFonts w:ascii="Arial Narrow" w:eastAsia="Arial Narrow" w:hAnsi="Arial Narrow" w:cs="Arial Narrow"/>
          <w:kern w:val="0"/>
          <w14:ligatures w14:val="none"/>
        </w:rPr>
        <w:t xml:space="preserve">Por consiguiente, corresponde calificar el hecho materia de </w:t>
      </w:r>
      <w:r w:rsidR="000122DB" w:rsidRPr="00742745">
        <w:rPr>
          <w:rFonts w:ascii="Arial Narrow" w:eastAsia="Arial Narrow" w:hAnsi="Arial Narrow" w:cs="Arial Narrow"/>
          <w:kern w:val="0"/>
          <w14:ligatures w14:val="none"/>
        </w:rPr>
        <w:t>denuncia como una presunta infracción al deber de idoneidad, tipificado en los artículos 18</w:t>
      </w:r>
      <w:r w:rsidR="000122DB" w:rsidRPr="00742745">
        <w:rPr>
          <w:rFonts w:ascii="Arial Narrow" w:eastAsia="Times New Roman" w:hAnsi="Arial Narrow" w:cs="Segoe UI"/>
          <w:color w:val="000000"/>
          <w:kern w:val="0"/>
          <w:lang w:eastAsia="es-PE"/>
          <w14:ligatures w14:val="none"/>
        </w:rPr>
        <w:t/>
      </w:r>
      <w:r w:rsidR="000122DB" w:rsidRPr="00742745">
        <w:rPr>
          <w:rFonts w:ascii="Arial Narrow" w:eastAsia="Arial Narrow" w:hAnsi="Arial Narrow" w:cs="Arial Narrow"/>
          <w:kern w:val="0"/>
          <w14:ligatures w14:val="none"/>
        </w:rPr>
        <w:t xml:space="preserve"> y 19</w:t>
      </w:r>
      <w:r w:rsidR="000122DB" w:rsidRPr="00742745">
        <w:rPr>
          <w:rFonts w:ascii="Arial Narrow" w:eastAsia="Times New Roman" w:hAnsi="Arial Narrow" w:cs="Segoe UI"/>
          <w:color w:val="000000"/>
          <w:kern w:val="0"/>
          <w:lang w:eastAsia="es-PE"/>
          <w14:ligatures w14:val="none"/>
        </w:rPr>
        <w:t/>
      </w:r>
      <w:r w:rsidR="000122DB" w:rsidRPr="00742745">
        <w:rPr>
          <w:rFonts w:ascii="Arial Narrow" w:eastAsia="Arial Narrow" w:hAnsi="Arial Narrow" w:cs="Arial Narrow"/>
          <w:kern w:val="0"/>
          <w14:ligatures w14:val="none"/>
        </w:rPr>
        <w:t xml:space="preserve"> del Código</w:t>
      </w:r>
    </w:p>
    <w:p w14:paraId="3ECF2C05" w14:textId="77777777" w:rsidR="00451E77" w:rsidRPr="00742745" w:rsidRDefault="00451E77" w:rsidP="00635C48">
      <w:pPr>
        <w:pStyle w:val="Prrafodelista"/>
        <w:spacing w:line="240" w:lineRule="auto"/>
        <w:rPr>
          <w:rFonts w:ascii="Arial Narrow" w:eastAsia="Arial Narrow" w:hAnsi="Arial Narrow" w:cs="Arial Narrow"/>
          <w:kern w:val="0"/>
          <w14:ligatures w14:val="none"/>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42745">
        <w:rPr>
          <w:rFonts w:ascii="Arial Narrow" w:eastAsia="Arial Narrow" w:hAnsi="Arial Narrow" w:cs="Arial Narrow"/>
          <w:kern w:val="0"/>
          <w14:ligatures w14:val="none"/>
        </w:rPr>
        <w:lastRenderedPageBreak/>
        <w:t xml:space="preserve">Asimismo, la Secretaría Técnica, en ejercicio de sus facultades, </w:t>
      </w:r>
      <w:r w:rsidRPr="00742745">
        <w:rPr>
          <w:rFonts w:ascii="Arial Narrow" w:eastAsia="Times New Roman" w:hAnsi="Arial Narrow" w:cs="Segoe UI"/>
          <w:color w:val="000000"/>
          <w:kern w:val="0"/>
          <w:lang w:eastAsia="es-PE"/>
          <w14:ligatures w14:val="none"/>
        </w:rPr>
        <w:t xml:space="preserve">considera </w:t>
      </w:r>
      <w:r w:rsidRPr="00742745">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rPr>
        <w:t xml:space="preserve">. </w:t>
      </w:r>
      <w:r w:rsidR="00713315" w:rsidRPr="00742745">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rPr>
        <w:t xml:space="preserve"> numeral 88.1 del artículo 88 del Código</w:t>
      </w:r>
      <w:r w:rsidR="00713315" w:rsidRPr="00742745">
        <w:rPr>
          <w:rFonts w:ascii="Arial Narrow" w:eastAsia="Arial Narrow" w:hAnsi="Arial Narrow" w:cs="Arial"/>
          <w:kern w:val="0"/>
          <w:vertAlign w:val="superscript"/>
          <w14:ligatures w14:val="none"/>
        </w:rPr>
        <w:footnoteReference w:id="5"/>
      </w:r>
      <w:r w:rsidR="00713315" w:rsidRPr="00742745">
        <w:rPr>
          <w:rFonts w:ascii="Arial Narrow" w:eastAsia="Arial Narrow" w:hAnsi="Arial Narrow" w:cs="Arial Narrow"/>
          <w:kern w:val="0"/>
          <w14:ligatures w14:val="none"/>
        </w:rPr>
        <w:t>.</w:t>
      </w:r>
    </w:p>
    <w:p w14:paraId="4935F3B0" w14:textId="77777777" w:rsidR="00451E77" w:rsidRPr="0058331A" w:rsidRDefault="00451E77" w:rsidP="00635C48">
      <w:pPr>
        <w:spacing w:after="0" w:line="240" w:lineRule="auto"/>
        <w:jc w:val="both"/>
        <w:rPr>
          <w:rFonts w:ascii="Arial Narrow" w:eastAsia="Arial Narrow" w:hAnsi="Arial Narrow" w:cs="Arial Narrow"/>
          <w:kern w:val="0"/>
          <w14:ligatures w14:val="none"/>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w:t>
      </w:r>
      <w:r w:rsidRPr="004516FB">
        <w:rPr>
          <w:rFonts w:ascii="Arial Narrow" w:eastAsia="Arial Narrow" w:hAnsi="Arial Narrow" w:cs="Arial Narrow"/>
          <w:kern w:val="0"/>
          <w14:ligatures w14:val="none"/>
        </w:rPr>
        <w:t xml:space="preserve">Técnica, en ejercicio de sus facultades, </w:t>
      </w:r>
      <w:r w:rsidRPr="004516FB">
        <w:rPr>
          <w:rFonts w:ascii="Arial Narrow" w:eastAsia="Times New Roman" w:hAnsi="Arial Narrow" w:cs="Segoe UI"/>
          <w:kern w:val="0"/>
          <w:lang w:eastAsia="es-PE"/>
          <w14:ligatures w14:val="none"/>
        </w:rPr>
        <w:t xml:space="preserve">considera </w:t>
      </w:r>
      <w:r w:rsidRPr="004516FB">
        <w:rPr>
          <w:rFonts w:ascii="Arial Narrow" w:eastAsia="Arial Narrow" w:hAnsi="Arial Narrow" w:cs="Arial Narrow"/>
          <w:kern w:val="0"/>
          <w14:ligatures w14:val="none"/>
        </w:rPr>
        <w:t xml:space="preserve">que el hecho denunciado, consistente en que </w:t>
      </w:r>
      <w:r w:rsidR="007B367B" w:rsidRPr="007B367B">
        <w:rPr>
          <w:rFonts w:ascii="Arial Narrow" w:eastAsia="Arial Narrow" w:hAnsi="Arial Narrow" w:cs="Arial Narrow"/>
          <w:kern w:val="0"/>
          <w14:ligatures w14:val="none"/>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rPr>
        <w:t>que realmente recibió. Por consiguiente, corresponde calificar el hecho materia de denuncia como una presunta infracción al deber de idoneidad, tipificado en los artículos 18</w:t>
      </w:r>
      <w:r w:rsidR="004516FB" w:rsidRPr="009A5F9B">
        <w:rPr>
          <w:rFonts w:ascii="Arial Narrow" w:eastAsia="Times New Roman" w:hAnsi="Arial Narrow" w:cs="Segoe UI"/>
          <w:color w:val="000000"/>
          <w:kern w:val="0"/>
          <w:lang w:eastAsia="es-PE"/>
          <w14:ligatures w14:val="none"/>
        </w:rPr>
        <w:t/>
      </w:r>
      <w:r w:rsidR="004516FB" w:rsidRPr="009A5F9B">
        <w:rPr>
          <w:rFonts w:ascii="Arial Narrow" w:eastAsia="Arial Narrow" w:hAnsi="Arial Narrow" w:cs="Arial Narrow"/>
          <w:kern w:val="0"/>
          <w14:ligatures w14:val="none"/>
        </w:rPr>
        <w:t xml:space="preserve"> y 19</w:t>
      </w:r>
      <w:r w:rsidR="004516FB" w:rsidRPr="009A5F9B">
        <w:rPr>
          <w:rFonts w:ascii="Arial Narrow" w:eastAsia="Times New Roman" w:hAnsi="Arial Narrow" w:cs="Segoe UI"/>
          <w:color w:val="000000"/>
          <w:kern w:val="0"/>
          <w:lang w:eastAsia="es-PE"/>
          <w14:ligatures w14:val="none"/>
        </w:rPr>
        <w:t/>
      </w:r>
      <w:r w:rsidR="004516FB" w:rsidRPr="009A5F9B">
        <w:rPr>
          <w:rFonts w:ascii="Arial Narrow" w:eastAsia="Arial Narrow" w:hAnsi="Arial Narrow" w:cs="Arial Narrow"/>
          <w:kern w:val="0"/>
          <w14:ligatures w14:val="none"/>
        </w:rPr>
        <w:t xml:space="preserve"> del Código.</w:t>
      </w:r>
    </w:p>
    <w:p w14:paraId="68219E46" w14: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B367B" w:rsidRPr="007B367B">
        <w:rPr>
          <w:rFonts w:ascii="Arial Narrow" w:eastAsia="Arial Narrow" w:hAnsi="Arial Narrow" w:cs="Arial Narrow"/>
          <w:bCs/>
        </w:rPr>
        <w:t>la compañía aseguradora habría brindado una respuesta inadecuada al reclamo presentado por el denunciante el 17 de junio de 2025</w:t>
      </w:r>
      <w:r w:rsidRPr="007A2BF7">
        <w:rPr>
          <w:rFonts w:ascii="Arial Narrow" w:eastAsia="Arial Narrow" w:hAnsi="Arial Narrow" w:cs="Arial"/>
          <w:bCs/>
          <w:color w:val="000000"/>
          <w:kern w:val="0"/>
          <w:lang w:eastAsia="es-PE"/>
          <w14:ligatures w14:val="none"/>
        </w:rPr>
        <w:t xml:space="preserve">. </w:t>
      </w:r>
      <w:r w:rsidR="00713315" w:rsidRPr="007A2BF7">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rPr>
        <w:t xml:space="preserve"> numeral 88.1 del artículo 88 del Código.</w:t>
      </w:r>
    </w:p>
    <w:p w14:paraId="61080068"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367B" w:rsidRPr="007B367B">
        <w:rPr>
          <w:rFonts w:ascii="Arial Narrow" w:eastAsia="Times New Roman" w:hAnsi="Arial Narrow" w:cs="Times New Roman"/>
          <w:kern w:val="0"/>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Times New Roman" w:hAnsi="Arial Narrow" w:cs="Segoe UI"/>
          <w:color w:val="000000"/>
          <w:kern w:val="0"/>
          <w:lang w:eastAsia="es-PE"/>
          <w14:ligatures w14:val="none"/>
        </w:rPr>
        <w:t/>
      </w:r>
      <w:r w:rsidRPr="009A5F9B">
        <w:rPr>
          <w:rFonts w:ascii="Arial Narrow" w:eastAsia="Arial Narrow" w:hAnsi="Arial Narrow" w:cs="Arial Narrow"/>
          <w:kern w:val="0"/>
          <w14:ligatures w14:val="none"/>
        </w:rPr>
        <w:t xml:space="preserve"> y 19</w:t>
      </w:r>
      <w:r w:rsidRPr="009A5F9B">
        <w:rPr>
          <w:rFonts w:ascii="Arial Narrow" w:eastAsia="Times New Roman" w:hAnsi="Arial Narrow" w:cs="Segoe UI"/>
          <w:color w:val="000000"/>
          <w:kern w:val="0"/>
          <w:lang w:eastAsia="es-PE"/>
          <w14:ligatures w14:val="none"/>
        </w:rPr>
        <w:t/>
      </w:r>
      <w:r w:rsidRPr="009A5F9B">
        <w:rPr>
          <w:rFonts w:ascii="Arial Narrow" w:eastAsia="Arial Narrow" w:hAnsi="Arial Narrow" w:cs="Arial Narrow"/>
          <w:kern w:val="0"/>
          <w14:ligatures w14:val="none"/>
        </w:rPr>
        <w:t xml:space="preserve"> del Código.</w:t>
      </w:r>
    </w:p>
    <w:p w14:paraId="5DA0B0E5"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A2573" w:rsidRPr="00BA2573">
        <w:rPr>
          <w:rFonts w:ascii="Arial Narrow" w:eastAsia="Arial Narrow" w:hAnsi="Arial Narrow" w:cs="Arial Narrow"/>
          <w:bCs/>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Times New Roman" w:hAnsi="Arial Narrow" w:cs="Segoe UI"/>
          <w:color w:val="000000"/>
          <w:kern w:val="0"/>
          <w:lang w:eastAsia="es-PE"/>
          <w14:ligatures w14:val="none"/>
        </w:rPr>
        <w:t/>
      </w:r>
      <w:r w:rsidR="000122DB" w:rsidRPr="00113359">
        <w:rPr>
          <w:rFonts w:ascii="Arial Narrow" w:eastAsia="Arial Narrow" w:hAnsi="Arial Narrow" w:cs="Arial Narrow"/>
          <w:kern w:val="0"/>
          <w14:ligatures w14:val="none"/>
        </w:rPr>
        <w:t xml:space="preserve"> y 19</w:t>
      </w:r>
      <w:r w:rsidR="000122DB" w:rsidRPr="00113359">
        <w:rPr>
          <w:rFonts w:ascii="Arial Narrow" w:eastAsia="Times New Roman" w:hAnsi="Arial Narrow" w:cs="Segoe UI"/>
          <w:color w:val="000000"/>
          <w:kern w:val="0"/>
          <w:lang w:eastAsia="es-PE"/>
          <w14:ligatures w14:val="none"/>
        </w:rPr>
        <w:t/>
      </w:r>
      <w:r w:rsidR="000122DB" w:rsidRPr="00113359">
        <w:rPr>
          <w:rFonts w:ascii="Arial Narrow" w:eastAsia="Arial Narrow" w:hAnsi="Arial Narrow" w:cs="Arial Narrow"/>
          <w:kern w:val="0"/>
          <w14:ligatures w14:val="none"/>
        </w:rPr>
        <w:t xml:space="preserve"> del Código.</w:t>
      </w:r>
    </w:p>
    <w:p w14:paraId="56AA39FA"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A0547">
        <w:rPr>
          <w:rFonts w:ascii="Arial Narrow" w:eastAsia="Arial Narrow" w:hAnsi="Arial Narrow" w:cs="Arial Narrow"/>
          <w:kern w:val="0"/>
          <w14:ligatures w14:val="none"/>
        </w:rPr>
        <w:t xml:space="preserve">Asimismo, la Secretaría Técnica, en ejercicio de sus facultades, </w:t>
      </w:r>
      <w:r w:rsidRPr="00AA0547">
        <w:rPr>
          <w:rFonts w:ascii="Arial Narrow" w:eastAsia="Times New Roman" w:hAnsi="Arial Narrow" w:cs="Segoe UI"/>
          <w:color w:val="000000"/>
          <w:kern w:val="0"/>
          <w:lang w:eastAsia="es-PE"/>
          <w14:ligatures w14:val="none"/>
        </w:rPr>
        <w:t xml:space="preserve">considera </w:t>
      </w:r>
      <w:r w:rsidRPr="00AA0547">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rPr>
        <w:t>;</w:t>
      </w:r>
      <w:r w:rsidR="002817C4" w:rsidRPr="00AA0547">
        <w:rPr>
          <w:rFonts w:ascii="Arial Narrow" w:eastAsia="Arial Narrow" w:hAnsi="Arial Narrow" w:cs="Arial Narrow"/>
          <w:kern w:val="0"/>
          <w14:ligatures w14:val="none"/>
        </w:rPr>
        <w:t xml:space="preserve"> </w:t>
      </w:r>
      <w:r w:rsidR="00AA0547" w:rsidRPr="00FD3419">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AA0547" w:rsidRPr="00FD3419">
        <w:rPr>
          <w:rFonts w:ascii="Arial Narrow" w:eastAsia="Times New Roman" w:hAnsi="Arial Narrow" w:cs="Segoe UI"/>
          <w:color w:val="000000"/>
          <w:kern w:val="0"/>
          <w:lang w:eastAsia="es-PE"/>
          <w14:ligatures w14:val="none"/>
        </w:rPr>
        <w:t/>
      </w:r>
      <w:r w:rsidR="00AA0547" w:rsidRPr="00FD3419">
        <w:rPr>
          <w:rFonts w:ascii="Arial Narrow" w:eastAsia="Arial Narrow" w:hAnsi="Arial Narrow" w:cs="Arial Narrow"/>
          <w:kern w:val="0"/>
          <w14:ligatures w14:val="none"/>
        </w:rPr>
        <w:t xml:space="preserve"> y 19</w:t>
      </w:r>
      <w:r w:rsidR="00AA0547" w:rsidRPr="00FD3419">
        <w:rPr>
          <w:rFonts w:ascii="Arial Narrow" w:eastAsia="Times New Roman" w:hAnsi="Arial Narrow" w:cs="Segoe UI"/>
          <w:color w:val="000000"/>
          <w:kern w:val="0"/>
          <w:lang w:eastAsia="es-PE"/>
          <w14:ligatures w14:val="none"/>
        </w:rPr>
        <w:t/>
      </w:r>
      <w:r w:rsidR="00AA0547" w:rsidRPr="00FD3419">
        <w:rPr>
          <w:rFonts w:ascii="Arial Narrow" w:eastAsia="Arial Narrow" w:hAnsi="Arial Narrow" w:cs="Arial Narrow"/>
          <w:kern w:val="0"/>
          <w14:ligatures w14:val="none"/>
        </w:rPr>
        <w:t xml:space="preserve"> del Código.</w:t>
      </w:r>
    </w:p>
    <w:p w14:paraId="34145581" w14: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w14:ligatures w14:val="none"/>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Times New Roman" w:hAnsi="Arial Narrow" w:cs="Segoe UI"/>
          <w:color w:val="000000"/>
          <w:kern w:val="0"/>
          <w:lang w:eastAsia="es-PE"/>
          <w14:ligatures w14:val="none"/>
        </w:rPr>
        <w:t/>
      </w:r>
      <w:r w:rsidRPr="00FD3419">
        <w:rPr>
          <w:rFonts w:ascii="Arial Narrow" w:eastAsia="Arial Narrow" w:hAnsi="Arial Narrow" w:cs="Arial Narrow"/>
          <w:kern w:val="0"/>
          <w14:ligatures w14:val="none"/>
        </w:rPr>
        <w:t xml:space="preserve"> y 19</w:t>
      </w:r>
      <w:r w:rsidRPr="00FD3419">
        <w:rPr>
          <w:rFonts w:ascii="Arial Narrow" w:eastAsia="Times New Roman" w:hAnsi="Arial Narrow" w:cs="Segoe UI"/>
          <w:color w:val="000000"/>
          <w:kern w:val="0"/>
          <w:lang w:eastAsia="es-PE"/>
          <w14:ligatures w14:val="none"/>
        </w:rPr>
        <w:t/>
      </w:r>
      <w:r w:rsidRPr="00FD3419">
        <w:rPr>
          <w:rFonts w:ascii="Arial Narrow" w:eastAsia="Arial Narrow" w:hAnsi="Arial Narrow" w:cs="Arial Narrow"/>
          <w:kern w:val="0"/>
          <w14:ligatures w14:val="none"/>
        </w:rPr>
        <w:t xml:space="preserve"> del Código.</w:t>
      </w:r>
    </w:p>
    <w:p w14:paraId="0D2DCC08" w14:textId="77777777" w:rsidR="00451E77" w:rsidRPr="00953CC3" w:rsidRDefault="00451E77" w:rsidP="00635C48">
      <w:pPr>
        <w:spacing w:after="0" w:line="240" w:lineRule="auto"/>
        <w:jc w:val="both"/>
        <w:rPr>
          <w:rFonts w:ascii="Arial Narrow" w:eastAsia="Arial Narrow" w:hAnsi="Arial Narrow" w:cs="Arial Narrow"/>
          <w:kern w:val="0"/>
          <w14:ligatures w14:val="none"/>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9B4067" w:rsidRPr="009B4067">
        <w:rPr>
          <w:rFonts w:ascii="Arial Narrow" w:eastAsia="Arial Narrow" w:hAnsi="Arial Narrow" w:cs="Arial Narrow"/>
          <w:kern w:val="0"/>
          <w14:ligatures w14:val="none"/>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rPr>
        <w:t xml:space="preserve">. </w:t>
      </w:r>
      <w:r w:rsidR="00AA0547" w:rsidRPr="002817C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A0547" w:rsidRPr="002817C4">
        <w:rPr>
          <w:rFonts w:ascii="Arial Narrow" w:eastAsia="Arial Narrow" w:hAnsi="Arial Narrow" w:cs="Arial"/>
          <w:bCs/>
          <w:color w:val="000000"/>
          <w:kern w:val="0"/>
          <w:vertAlign w:val="superscript"/>
          <w:lang w:eastAsia="es-PE"/>
          <w14:ligatures w14:val="none"/>
        </w:rPr>
        <w:footnoteReference w:id="6"/>
      </w:r>
      <w:r w:rsidR="00AA0547" w:rsidRPr="002817C4">
        <w:rPr>
          <w:rFonts w:ascii="Arial Narrow" w:eastAsia="Arial Narrow" w:hAnsi="Arial Narrow" w:cs="Arial"/>
          <w:bCs/>
          <w:color w:val="000000"/>
          <w:kern w:val="0"/>
          <w:lang w:eastAsia="es-PE"/>
          <w14:ligatures w14:val="none"/>
        </w:rPr>
        <w:t xml:space="preserve">. </w:t>
      </w:r>
    </w:p>
    <w:p w14:paraId="5F415437"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5787AEF6" w14:textId="77777777" w:rsidR="00A11FD8" w:rsidRPr="00A11FD8" w:rsidRDefault="00A11FD8" w:rsidP="00A11FD8">
      <w:pPr>
        <w:pStyle w:val="Prrafodelista"/>
        <w:rPr>
          <w:rFonts w:ascii="Arial Narrow" w:eastAsia="Arial Narrow" w:hAnsi="Arial Narrow" w:cs="Arial Narrow"/>
          <w:kern w:val="0"/>
          <w14:ligatures w14:val="none"/>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2E7770E0" w14:textId="77777777" w:rsidR="00E60CD7" w:rsidRPr="0026598E" w:rsidRDefault="00E60CD7" w:rsidP="00635C48">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9C22F9">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w:t>
      </w:r>
      <w:r w:rsidRPr="009C22F9">
        <w:rPr>
          <w:rFonts w:ascii="Arial Narrow" w:eastAsia="Times New Roman" w:hAnsi="Arial Narrow" w:cs="Arial"/>
          <w:color w:val="000000"/>
          <w:kern w:val="0"/>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C22F9">
        <w:rPr>
          <w:rFonts w:ascii="Arial Narrow" w:eastAsia="Times New Roman" w:hAnsi="Arial Narrow" w:cs="Arial"/>
          <w:color w:val="000000"/>
          <w:kern w:val="0"/>
          <w:u w:val="single"/>
          <w:lang w:val="es-ES" w:eastAsia="es-ES"/>
          <w14:ligatures w14:val="none"/>
        </w:rPr>
        <w:t xml:space="preserve">A </w:t>
      </w:r>
      <w:r w:rsidR="009C22F9" w:rsidRPr="009C22F9">
        <w:rPr>
          <w:rFonts w:ascii="Arial Narrow" w:eastAsia="Times New Roman" w:hAnsi="Arial Narrow" w:cs="Arial"/>
          <w:color w:val="000000"/>
          <w:kern w:val="0"/>
          <w:u w:val="single"/>
          <w:lang w:val="es-ES" w:eastAsia="es-ES"/>
          <w14:ligatures w14:val="none"/>
        </w:rPr>
        <w:t>Rímac</w:t>
      </w:r>
      <w:r w:rsidRPr="0050492F">
        <w:rPr>
          <w:rFonts w:ascii="Arial Narrow" w:eastAsia="Times New Roman" w:hAnsi="Arial Narrow" w:cs="Arial"/>
          <w:color w:val="000000"/>
          <w:kern w:val="0"/>
          <w:lang w:val="es-ES"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Times New Roman" w:hAnsi="Arial Narrow" w:cs="Arial"/>
          <w:color w:val="000000"/>
          <w:kern w:val="0"/>
          <w:lang w:val="es-ES" w:eastAsia="es-ES"/>
          <w14:ligatures w14:val="none"/>
        </w:rPr>
        <w:t>.</w:t>
      </w:r>
    </w:p>
    <w:p w14:paraId="48503CFE" w14:textId="77777777"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B53DF">
        <w:rPr>
          <w:rFonts w:ascii="Arial Narrow" w:eastAsia="Times New Roman" w:hAnsi="Arial Narrow" w:cs="Arial"/>
          <w:color w:val="000000"/>
          <w:kern w:val="0"/>
          <w:u w:val="single"/>
          <w:lang w:val="es-ES" w:eastAsia="es-ES"/>
          <w14:ligatures w14:val="none"/>
        </w:rPr>
        <w:t xml:space="preserve">A </w:t>
      </w:r>
      <w:r w:rsidR="009C22F9" w:rsidRPr="008B53DF">
        <w:rPr>
          <w:rFonts w:ascii="Arial Narrow" w:eastAsia="Times New Roman" w:hAnsi="Arial Narrow" w:cs="Arial"/>
          <w:color w:val="000000"/>
          <w:kern w:val="0"/>
          <w:u w:val="single"/>
          <w:lang w:val="es-ES" w:eastAsia="es-ES"/>
          <w14:ligatures w14:val="none"/>
        </w:rPr>
        <w:t>City Motors</w:t>
      </w:r>
      <w:r w:rsidRPr="008B53DF">
        <w:rPr>
          <w:rFonts w:ascii="Arial Narrow" w:eastAsia="Times New Roman" w:hAnsi="Arial Narrow" w:cs="Arial"/>
          <w:color w:val="000000"/>
          <w:kern w:val="0"/>
          <w:lang w:val="es-ES" w:eastAsia="es-ES"/>
          <w14:ligatures w14:val="none"/>
        </w:rPr>
        <w:t>:</w:t>
      </w:r>
      <w:r w:rsidRPr="008B53DF">
        <w:rPr>
          <w:rFonts w:ascii="Arial Narrow" w:eastAsia="Times New Roman" w:hAnsi="Arial Narrow" w:cs="Arial"/>
          <w:color w:val="000000"/>
          <w:kern w:val="0"/>
          <w:lang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239FC5E1" w14:textId="1D560546"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C22F9" w:rsidRPr="009C22F9">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011F89">
        <w:rPr>
          <w:rFonts w:ascii="Arial Narrow" w:eastAsia="Times New Roman" w:hAnsi="Arial Narrow" w:cs="Times New Roman"/>
          <w:color w:val="000000"/>
          <w:kern w:val="0"/>
          <w:shd w:val="clear" w:color="auto" w:fill="FFFFFF"/>
          <w:lang w:eastAsia="es-PE"/>
          <w14:ligatures w14:val="none"/>
        </w:rPr>
        <w:t xml:space="preserve"/>
      </w:r>
      <w:r w:rsidR="002060AA" w:rsidRPr="00011F89">
        <w:rPr>
          <w:rFonts w:ascii="Arial Narrow" w:hAnsi="Arial Narrow" w:cs="Arial"/>
          <w:bCs/>
          <w:spacing w:val="-3"/>
          <w:kern w:val="0"/>
          <w14:ligatures w14:val="none"/>
        </w:rPr>
        <w:t xml:space="preserve"/>
      </w:r>
      <w:r w:rsidRPr="00011F89">
        <w:rPr>
          <w:rFonts w:ascii="Arial Narrow" w:eastAsia="Times New Roman" w:hAnsi="Arial Narrow" w:cs="Times New Roman"/>
          <w:color w:val="000000"/>
          <w:kern w:val="0"/>
          <w:shd w:val="clear" w:color="auto" w:fill="FFFFFF"/>
          <w:lang w:eastAsia="es-PE"/>
          <w14:ligatures w14:val="none"/>
        </w:rPr>
        <w:t xml:space="preserve"/>
      </w:r>
      <w:r w:rsidR="0002124B" w:rsidRPr="00011F89">
        <w:rPr>
          <w:rFonts w:ascii="Arial Narrow" w:hAnsi="Arial Narrow" w:cs="Arial"/>
          <w:bCs/>
          <w:spacing w:val="-3"/>
          <w:kern w:val="0"/>
          <w14:ligatures w14:val="none"/>
        </w:rPr>
        <w:t xml:space="preserve"/>
      </w:r>
      <w:r w:rsidRPr="00011F89">
        <w:rPr>
          <w:rFonts w:ascii="Arial Narrow" w:eastAsia="Arial Narrow" w:hAnsi="Arial Narrow" w:cs="Arial Narrow"/>
          <w:bCs/>
        </w:rPr>
        <w:t xml:space="preserve"/>
      </w:r>
      <w:r w:rsidR="0002124B" w:rsidRPr="00011F89">
        <w:rPr>
          <w:rFonts w:ascii="Arial Narrow" w:eastAsia="Times New Roman" w:hAnsi="Arial Narrow" w:cs="Times New Roman"/>
          <w:color w:val="000000"/>
          <w:kern w:val="0"/>
          <w:shd w:val="clear" w:color="auto" w:fill="FFFFFF"/>
          <w:lang w:eastAsia="es-PE"/>
          <w14:ligatures w14:val="none"/>
        </w:rPr>
        <w:t/>
      </w:r>
      <w:r w:rsidRPr="00011F89">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27B">
        <w:rPr>
          <w:rFonts w:ascii="Arial Narrow" w:eastAsia="Calibri" w:hAnsi="Arial Narrow" w:cs="Arial Narrow"/>
          <w:color w:val="000000"/>
          <w:kern w:val="0"/>
          <w:lang w:eastAsia="es-PE"/>
          <w14:ligatures w14:val="none"/>
        </w:rPr>
        <w:t>Presunta</w:t>
      </w:r>
      <w:r w:rsidRPr="00BD727B">
        <w:rPr>
          <w:rFonts w:ascii="Arial Narrow" w:eastAsia="Times New Roman" w:hAnsi="Arial Narrow" w:cs="Times New Roman"/>
          <w:kern w:val="0"/>
          <w:shd w:val="clear" w:color="auto" w:fill="FFFFFF"/>
          <w:lang w:eastAsia="es-PE"/>
          <w14:ligatures w14:val="none"/>
        </w:rPr>
        <w:t xml:space="preserve"> infracción a los artículos 18 y 19</w:t>
      </w:r>
      <w:r w:rsidRPr="00BD727B">
        <w:rPr>
          <w:rFonts w:ascii="Arial Narrow" w:eastAsia="Calibri" w:hAnsi="Arial Narrow" w:cs="Arial Narrow"/>
          <w:kern w:val="0"/>
          <w:lang w:eastAsia="es-PE"/>
          <w14:ligatures w14:val="none"/>
        </w:rPr>
        <w:t xml:space="preserve"> de </w:t>
      </w:r>
      <w:r w:rsidRPr="00BD727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rPr>
        <w:t xml:space="preserve">la compañía aseguradora habría aplicado </w:t>
      </w:r>
      <w:r w:rsidR="00A42899" w:rsidRPr="00D1049C">
        <w:rPr>
          <w:rFonts w:ascii="Arial Narrow" w:eastAsia="Arial Narrow" w:hAnsi="Arial Narrow" w:cs="Arial Narrow"/>
          <w:bCs/>
        </w:rPr>
        <w:t xml:space="preserve">indebidamente </w:t>
      </w:r>
      <w:r w:rsidR="00BD727B" w:rsidRPr="00D1049C">
        <w:rPr>
          <w:rFonts w:ascii="Arial Narrow" w:eastAsia="Arial Narrow" w:hAnsi="Arial Narrow" w:cs="Arial Narrow"/>
          <w:bCs/>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rPr>
        <w:t>.</w:t>
      </w:r>
    </w:p>
    <w:p w14:paraId="6C32DB3F" w14: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w14:ligatures w14:val="none"/>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29E">
        <w:rPr>
          <w:rFonts w:ascii="Arial Narrow" w:eastAsia="Calibri" w:hAnsi="Arial Narrow" w:cs="Arial Narrow"/>
          <w:color w:val="000000"/>
          <w:kern w:val="0"/>
          <w:lang w:eastAsia="es-PE"/>
          <w14:ligatures w14:val="none"/>
        </w:rPr>
        <w:t>Presunta</w:t>
      </w:r>
      <w:r w:rsidRPr="008E629E">
        <w:rPr>
          <w:rFonts w:ascii="Arial Narrow" w:eastAsia="Times New Roman" w:hAnsi="Arial Narrow" w:cs="Times New Roman"/>
          <w:kern w:val="0"/>
          <w:shd w:val="clear" w:color="auto" w:fill="FFFFFF"/>
          <w:lang w:eastAsia="es-PE"/>
          <w14:ligatures w14:val="none"/>
        </w:rPr>
        <w:t xml:space="preserve"> infracción a los artículos 18 y 19</w:t>
      </w:r>
      <w:r w:rsidRPr="008E629E">
        <w:rPr>
          <w:rFonts w:ascii="Arial Narrow" w:eastAsia="Calibri" w:hAnsi="Arial Narrow" w:cs="Arial Narrow"/>
          <w:kern w:val="0"/>
          <w:lang w:eastAsia="es-PE"/>
          <w14:ligatures w14:val="none"/>
        </w:rPr>
        <w:t xml:space="preserve"> de </w:t>
      </w:r>
      <w:r w:rsidRPr="008E629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rPr>
        <w:t xml:space="preserve"> </w:t>
      </w:r>
      <w:r w:rsidR="009E1A02" w:rsidRPr="00D1049C">
        <w:rPr>
          <w:rFonts w:ascii="Arial Narrow" w:eastAsia="Arial Narrow" w:hAnsi="Arial Narrow" w:cs="Arial Narrow"/>
          <w:kern w:val="0"/>
          <w14:ligatures w14:val="none"/>
        </w:rPr>
        <w:t xml:space="preserve">la compañía aseguradora </w:t>
      </w:r>
      <w:r w:rsidR="00635C48" w:rsidRPr="00D1049C">
        <w:rPr>
          <w:rFonts w:ascii="Arial Narrow" w:eastAsia="Arial Narrow" w:hAnsi="Arial Narrow" w:cs="Arial Narrow"/>
          <w:kern w:val="0"/>
          <w14:ligatures w14:val="none"/>
        </w:rPr>
        <w:t>se habría negado a</w:t>
      </w:r>
      <w:r w:rsidR="00FA6517" w:rsidRPr="00D1049C">
        <w:rPr>
          <w:rFonts w:ascii="Arial Narrow" w:eastAsia="Arial Narrow" w:hAnsi="Arial Narrow" w:cs="Arial Narrow"/>
          <w:kern w:val="0"/>
          <w14:ligatures w14:val="none"/>
        </w:rPr>
        <w:t xml:space="preserve"> activar la cláusula VEH018 </w:t>
      </w:r>
      <w:r w:rsidR="00635C48" w:rsidRPr="00D1049C">
        <w:rPr>
          <w:rFonts w:ascii="Arial Narrow" w:eastAsia="Arial Narrow" w:hAnsi="Arial Narrow" w:cs="Arial Narrow"/>
          <w:kern w:val="0"/>
          <w14:ligatures w14:val="none"/>
        </w:rPr>
        <w:t xml:space="preserve">alegando que el repuesto no se fabricaba, pese a que posteriormente </w:t>
      </w:r>
      <w:r w:rsidR="00EA465C" w:rsidRPr="00D1049C">
        <w:rPr>
          <w:rFonts w:ascii="Arial Narrow" w:eastAsia="Arial Narrow" w:hAnsi="Arial Narrow" w:cs="Arial Narrow"/>
          <w:kern w:val="0"/>
          <w14:ligatures w14:val="none"/>
        </w:rPr>
        <w:t>lo adquirió, instaló y facturó</w:t>
      </w:r>
      <w:r w:rsidR="00EA465C">
        <w:rPr>
          <w:rFonts w:ascii="Arial Narrow" w:eastAsia="Arial Narrow" w:hAnsi="Arial Narrow" w:cs="Arial Narrow"/>
          <w:kern w:val="0"/>
          <w14:ligatures w14:val="none"/>
        </w:rPr>
        <w:t>.</w:t>
      </w:r>
    </w:p>
    <w:p w14:paraId="2F9B8A45" w14:textId="77777777" w:rsidR="00EA465C" w:rsidRPr="00EA465C" w:rsidRDefault="00EA465C" w:rsidP="00EA465C">
      <w:pPr>
        <w:spacing w:after="0" w:line="240" w:lineRule="auto"/>
        <w:jc w:val="both"/>
        <w:rPr>
          <w:rFonts w:ascii="Arial Narrow" w:eastAsia="Arial Narrow" w:hAnsi="Arial Narrow" w:cs="Arial Narrow"/>
          <w:kern w:val="0"/>
          <w14:ligatures w14:val="none"/>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E7E14">
        <w:rPr>
          <w:rFonts w:ascii="Arial Narrow" w:eastAsia="Arial Narrow" w:hAnsi="Arial Narrow" w:cs="Arial Narrow"/>
          <w:kern w:val="0"/>
          <w14:ligatures w14:val="none"/>
        </w:rPr>
        <w:t xml:space="preserve">Presunta infracción a los artículos 18 y 19 </w:t>
      </w:r>
      <w:r w:rsidR="00E60CD7" w:rsidRPr="00AE7E14">
        <w:rPr>
          <w:rFonts w:ascii="Arial Narrow" w:eastAsia="Arial Narrow" w:hAnsi="Arial Narrow" w:cs="Arial Narrow"/>
          <w:kern w:val="0"/>
          <w14:ligatures w14:val="none"/>
        </w:rPr>
        <w:t xml:space="preserve">de la Ley 29571, Código de Protección y Defensa del Consumidor, en tanto </w:t>
      </w:r>
      <w:r w:rsidR="00FD29BB" w:rsidRPr="00D1049C">
        <w:rPr>
          <w:rFonts w:ascii="Arial Narrow" w:eastAsia="Arial Narrow" w:hAnsi="Arial Narrow" w:cs="Arial Narrow"/>
          <w:bCs/>
        </w:rPr>
        <w:t>la compañía aseguradora habría autorizado</w:t>
      </w:r>
      <w:r w:rsidR="00A42899" w:rsidRPr="00D1049C">
        <w:rPr>
          <w:rFonts w:ascii="Arial Narrow" w:eastAsia="Arial Narrow" w:hAnsi="Arial Narrow" w:cs="Arial Narrow"/>
          <w:bCs/>
        </w:rPr>
        <w:t xml:space="preserve"> inadecuadamente</w:t>
      </w:r>
      <w:r w:rsidR="00FD29BB" w:rsidRPr="00D1049C">
        <w:rPr>
          <w:rFonts w:ascii="Arial Narrow" w:eastAsia="Arial Narrow" w:hAnsi="Arial Narrow" w:cs="Arial Narrow"/>
          <w:bCs/>
        </w:rPr>
        <w:t xml:space="preserve"> el 3 de marzo de 2025 una indemnización </w:t>
      </w:r>
      <w:r w:rsidR="00EA465C" w:rsidRPr="00D1049C">
        <w:rPr>
          <w:rFonts w:ascii="Arial Narrow" w:eastAsia="Arial Narrow" w:hAnsi="Arial Narrow" w:cs="Arial Narrow"/>
          <w:bCs/>
        </w:rPr>
        <w:t>por</w:t>
      </w:r>
      <w:r w:rsidR="00FD29BB" w:rsidRPr="00D1049C">
        <w:rPr>
          <w:rFonts w:ascii="Arial Narrow" w:eastAsia="Arial Narrow" w:hAnsi="Arial Narrow" w:cs="Arial Narrow"/>
          <w:bCs/>
        </w:rPr>
        <w:t xml:space="preserve"> S/ 8 290,00 para cubrir el daño principal del vehículo </w:t>
      </w:r>
      <w:r w:rsidR="00EA465C" w:rsidRPr="00D1049C">
        <w:rPr>
          <w:rFonts w:ascii="Arial Narrow" w:eastAsia="Arial Narrow" w:hAnsi="Arial Narrow" w:cs="Arial Narrow"/>
          <w:bCs/>
        </w:rPr>
        <w:t>asegurado</w:t>
      </w:r>
      <w:r w:rsidR="00FD29BB" w:rsidRPr="00D1049C">
        <w:rPr>
          <w:rFonts w:ascii="Arial Narrow" w:eastAsia="Arial Narrow" w:hAnsi="Arial Narrow" w:cs="Arial Narrow"/>
          <w:bCs/>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rPr>
        <w:t>.</w:t>
      </w:r>
    </w:p>
    <w:p w14:paraId="66A3D809" w14:textId="77777777" w:rsidR="00451E77" w:rsidRPr="00742745" w:rsidRDefault="00451E77" w:rsidP="00635C48">
      <w:pPr>
        <w:spacing w:after="0" w:line="240" w:lineRule="auto"/>
        <w:jc w:val="both"/>
        <w:rPr>
          <w:rFonts w:ascii="Arial Narrow" w:eastAsia="Calibri" w:hAnsi="Arial Narrow" w:cs="Arial Narrow"/>
          <w:color w:val="000000"/>
          <w:kern w:val="0"/>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42745">
        <w:rPr>
          <w:rFonts w:ascii="Arial Narrow" w:eastAsia="Calibri" w:hAnsi="Arial Narrow" w:cs="Arial Narrow"/>
          <w:color w:val="000000"/>
          <w:kern w:val="0"/>
          <w:lang w:eastAsia="es-PE"/>
          <w14:ligatures w14:val="none"/>
        </w:rPr>
        <w:t>Presunta</w:t>
      </w:r>
      <w:r w:rsidRPr="00742745">
        <w:rPr>
          <w:rFonts w:ascii="Arial Narrow" w:eastAsia="Times New Roman" w:hAnsi="Arial Narrow" w:cs="Times New Roman"/>
          <w:kern w:val="0"/>
          <w:shd w:val="clear" w:color="auto" w:fill="FFFFFF"/>
          <w:lang w:eastAsia="es-PE"/>
          <w14:ligatures w14:val="none"/>
        </w:rPr>
        <w:t xml:space="preserve"> infracción a</w:t>
      </w:r>
      <w:r w:rsidR="008B3EB0" w:rsidRPr="00742745">
        <w:rPr>
          <w:rFonts w:ascii="Arial Narrow" w:eastAsia="Times New Roman" w:hAnsi="Arial Narrow" w:cs="Times New Roman"/>
          <w:kern w:val="0"/>
          <w:shd w:val="clear" w:color="auto" w:fill="FFFFFF"/>
          <w:lang w:eastAsia="es-PE"/>
          <w14:ligatures w14:val="none"/>
        </w:rPr>
        <w:t>l</w:t>
      </w:r>
      <w:r w:rsidRPr="00742745">
        <w:rPr>
          <w:rFonts w:ascii="Arial Narrow" w:eastAsia="Times New Roman" w:hAnsi="Arial Narrow" w:cs="Times New Roman"/>
          <w:kern w:val="0"/>
          <w:shd w:val="clear" w:color="auto" w:fill="FFFFFF"/>
          <w:lang w:eastAsia="es-PE"/>
          <w14:ligatures w14:val="none"/>
        </w:rPr>
        <w:t xml:space="preserve"> </w:t>
      </w:r>
      <w:r w:rsidR="008B3EB0" w:rsidRPr="00742745">
        <w:rPr>
          <w:rFonts w:ascii="Arial Narrow" w:eastAsia="Times New Roman" w:hAnsi="Arial Narrow" w:cs="Times New Roman"/>
          <w:kern w:val="0"/>
          <w:shd w:val="clear" w:color="auto" w:fill="FFFFFF"/>
          <w:lang w:eastAsia="es-PE"/>
          <w14:ligatures w14:val="none"/>
        </w:rPr>
        <w:t>numeral 88.1 del artículo 88</w:t>
      </w:r>
      <w:r w:rsidRPr="00742745">
        <w:rPr>
          <w:rFonts w:ascii="Arial Narrow" w:eastAsia="Calibri" w:hAnsi="Arial Narrow" w:cs="Arial Narrow"/>
          <w:kern w:val="0"/>
          <w:lang w:eastAsia="es-PE"/>
          <w14:ligatures w14:val="none"/>
        </w:rPr>
        <w:t xml:space="preserve"> de </w:t>
      </w:r>
      <w:r w:rsidRPr="0074274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rPr>
        <w:t>.</w:t>
      </w:r>
    </w:p>
    <w:p w14:paraId="41EAABB2" w14: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04CD2">
        <w:rPr>
          <w:rFonts w:ascii="Arial Narrow" w:eastAsia="Calibri" w:hAnsi="Arial Narrow" w:cs="Arial Narrow"/>
          <w:color w:val="000000"/>
          <w:kern w:val="0"/>
          <w:lang w:eastAsia="es-PE"/>
          <w14:ligatures w14:val="none"/>
        </w:rPr>
        <w:t>Presunta</w:t>
      </w:r>
      <w:r w:rsidRPr="00504CD2">
        <w:rPr>
          <w:rFonts w:ascii="Arial Narrow" w:eastAsia="Times New Roman" w:hAnsi="Arial Narrow" w:cs="Times New Roman"/>
          <w:kern w:val="0"/>
          <w:shd w:val="clear" w:color="auto" w:fill="FFFFFF"/>
          <w:lang w:eastAsia="es-PE"/>
          <w14:ligatures w14:val="none"/>
        </w:rPr>
        <w:t xml:space="preserve"> infracción a los artículos 18 y 19</w:t>
      </w:r>
      <w:r w:rsidRPr="00504CD2">
        <w:rPr>
          <w:rFonts w:ascii="Arial Narrow" w:eastAsia="Calibri" w:hAnsi="Arial Narrow" w:cs="Arial Narrow"/>
          <w:kern w:val="0"/>
          <w:lang w:eastAsia="es-PE"/>
          <w14:ligatures w14:val="none"/>
        </w:rPr>
        <w:t xml:space="preserve"> de </w:t>
      </w:r>
      <w:r w:rsidRPr="00504CD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rPr>
        <w:t xml:space="preserve"> </w:t>
      </w:r>
      <w:r w:rsidR="00504CD2" w:rsidRPr="007B367B">
        <w:rPr>
          <w:rFonts w:ascii="Arial Narrow" w:eastAsia="Arial Narrow" w:hAnsi="Arial Narrow" w:cs="Arial Narrow"/>
          <w:kern w:val="0"/>
          <w14:ligatures w14:val="none"/>
        </w:rPr>
        <w:t>la compañía aseguradora habría cobrado indebidamente un deducible de USD 1,220</w:t>
      </w:r>
      <w:r w:rsidR="0097517C" w:rsidRPr="007B367B">
        <w:rPr>
          <w:rFonts w:ascii="Arial Narrow" w:eastAsia="Arial Narrow" w:hAnsi="Arial Narrow" w:cs="Arial Narrow"/>
          <w:kern w:val="0"/>
          <w14:ligatures w14:val="none"/>
        </w:rPr>
        <w:t>,</w:t>
      </w:r>
      <w:r w:rsidR="00504CD2" w:rsidRPr="007B367B">
        <w:rPr>
          <w:rFonts w:ascii="Arial Narrow" w:eastAsia="Arial Narrow" w:hAnsi="Arial Narrow" w:cs="Arial Narrow"/>
          <w:kern w:val="0"/>
          <w14:ligatures w14:val="none"/>
        </w:rPr>
        <w:t xml:space="preserve">34, correspondiente a una reparación incompleta </w:t>
      </w:r>
      <w:r w:rsidR="00504CD2" w:rsidRPr="007B367B">
        <w:rPr>
          <w:rFonts w:ascii="Arial Narrow" w:eastAsia="Arial Narrow" w:hAnsi="Arial Narrow" w:cs="Arial Narrow"/>
          <w:bCs/>
        </w:rPr>
        <w:t>del vehículo asegurado con Placa de Rodaje BMX244</w:t>
      </w:r>
      <w:r w:rsidR="00504CD2" w:rsidRPr="007B367B">
        <w:rPr>
          <w:rFonts w:ascii="Arial Narrow" w:eastAsia="Arial Narrow" w:hAnsi="Arial Narrow" w:cs="Arial Narrow"/>
          <w:kern w:val="0"/>
          <w14:ligatures w14:val="none"/>
        </w:rPr>
        <w:t>, sin brindar al denunciante una explicación técnica proporcional o sustentada, ni documentación que justifique dicho cargo económico</w:t>
      </w:r>
      <w:r w:rsidRPr="00504CD2">
        <w:rPr>
          <w:rFonts w:ascii="Arial Narrow" w:eastAsia="Times New Roman" w:hAnsi="Arial Narrow" w:cs="Arial"/>
          <w:color w:val="000000"/>
          <w:kern w:val="0"/>
          <w:lang w:eastAsia="es-ES"/>
          <w14:ligatures w14:val="none"/>
        </w:rPr>
        <w:t xml:space="preserve">. </w:t>
      </w:r>
    </w:p>
    <w:p w14:paraId="6B7D8771" w14:textId="77777777" w:rsidR="00451E77" w:rsidRPr="007A2BF7" w:rsidRDefault="00451E77" w:rsidP="00635C48">
      <w:pPr>
        <w:pStyle w:val="Prrafodelista"/>
        <w:spacing w:line="240" w:lineRule="auto"/>
        <w:rPr>
          <w:rFonts w:ascii="Arial Narrow" w:eastAsia="Arial Narrow" w:hAnsi="Arial Narrow" w:cs="Arial Narrow"/>
          <w:kern w:val="0"/>
          <w14:ligatures w14:val="none"/>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A2BF7">
        <w:rPr>
          <w:rFonts w:ascii="Arial Narrow" w:eastAsia="Arial Narrow" w:hAnsi="Arial Narrow" w:cs="Arial Narrow"/>
          <w:kern w:val="0"/>
          <w14:ligatures w14:val="none"/>
        </w:rPr>
        <w:t xml:space="preserve">Presunta infracción al </w:t>
      </w:r>
      <w:r w:rsidR="009362FA" w:rsidRPr="007A2BF7">
        <w:rPr>
          <w:rFonts w:ascii="Arial Narrow" w:eastAsia="Arial Narrow" w:hAnsi="Arial Narrow" w:cs="Arial Narrow"/>
          <w:kern w:val="0"/>
          <w14:ligatures w14:val="none"/>
        </w:rPr>
        <w:t xml:space="preserve">numeral 88.1 del artículo 88 </w:t>
      </w:r>
      <w:r w:rsidRPr="007A2BF7">
        <w:rPr>
          <w:rFonts w:ascii="Arial Narrow" w:eastAsia="Arial Narrow" w:hAnsi="Arial Narrow" w:cs="Arial Narrow"/>
          <w:kern w:val="0"/>
          <w14:ligatures w14:val="none"/>
        </w:rPr>
        <w:t xml:space="preserve">de la Ley 29571, </w:t>
      </w:r>
      <w:r w:rsidRPr="009A5F9B">
        <w:rPr>
          <w:rFonts w:ascii="Arial Narrow" w:eastAsia="Arial Narrow" w:hAnsi="Arial Narrow" w:cs="Arial Narrow"/>
          <w:kern w:val="0"/>
          <w14:ligatures w14:val="none"/>
        </w:rPr>
        <w:t xml:space="preserve">Código de Protección y Defensa del Consumidor, en tanto </w:t>
      </w:r>
      <w:r w:rsidR="007A2BF7" w:rsidRPr="007B367B">
        <w:rPr>
          <w:rFonts w:ascii="Arial Narrow" w:eastAsia="Arial Narrow" w:hAnsi="Arial Narrow" w:cs="Arial Narrow"/>
          <w:bCs/>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rPr>
        <w:t>.</w:t>
      </w:r>
    </w:p>
    <w:p w14:paraId="1DF32BA0" w14:textId="77777777" w:rsidR="00451E77" w:rsidRDefault="00451E77" w:rsidP="00635C48">
      <w:pPr>
        <w:spacing w:after="0" w:line="240" w:lineRule="auto"/>
        <w:jc w:val="both"/>
        <w:rPr>
          <w:rFonts w:ascii="Arial Narrow" w:eastAsia="Calibri" w:hAnsi="Arial Narrow" w:cs="Arial Narrow"/>
          <w:color w:val="000000"/>
          <w:kern w:val="0"/>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7B367B">
        <w:rPr>
          <w:rFonts w:ascii="Arial Narrow" w:eastAsia="Arial Narrow" w:hAnsi="Arial Narrow" w:cs="Arial Narrow"/>
          <w:kern w:val="0"/>
          <w14:ligatures w14:val="none"/>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rPr>
        <w:t>.</w:t>
      </w:r>
    </w:p>
    <w:p w14:paraId="723BFF28" w14:textId="77777777" w:rsidR="00EA465C" w:rsidRDefault="00EA465C" w:rsidP="00635C48">
      <w:pPr>
        <w:spacing w:after="0" w:line="240" w:lineRule="auto"/>
        <w:jc w:val="both"/>
        <w:rPr>
          <w:rFonts w:ascii="Arial Narrow" w:eastAsia="Calibri" w:hAnsi="Arial Narrow" w:cs="Arial Narrow"/>
          <w:color w:val="000000"/>
          <w:kern w:val="0"/>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BA2573">
        <w:rPr>
          <w:rFonts w:ascii="Arial Narrow" w:eastAsia="Arial Narrow" w:hAnsi="Arial Narrow" w:cs="Arial Narrow"/>
          <w:kern w:val="0"/>
          <w14:ligatures w14:val="none"/>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Times New Roman" w:hAnsi="Arial Narrow" w:cs="Arial"/>
          <w:color w:val="000000"/>
          <w:kern w:val="0"/>
          <w:lang w:eastAsia="es-ES"/>
          <w14:ligatures w14:val="none"/>
        </w:rPr>
        <w:t xml:space="preserve">. </w:t>
      </w:r>
    </w:p>
    <w:p w14:paraId="0445D63D" w14:textId="77777777" w:rsidR="00EA465C" w:rsidRPr="009A5F9B" w:rsidRDefault="00EA465C" w:rsidP="00635C48">
      <w:pPr>
        <w:spacing w:after="0" w:line="240" w:lineRule="auto"/>
        <w:jc w:val="both"/>
        <w:rPr>
          <w:rFonts w:ascii="Arial Narrow" w:eastAsia="Calibri" w:hAnsi="Arial Narrow" w:cs="Arial Narrow"/>
          <w:color w:val="000000"/>
          <w:kern w:val="0"/>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A5F9B">
        <w:rPr>
          <w:rFonts w:ascii="Arial Narrow" w:eastAsia="Calibri" w:hAnsi="Arial Narrow" w:cs="Arial Narrow"/>
          <w:color w:val="000000"/>
          <w:kern w:val="0"/>
          <w:lang w:eastAsia="es-PE"/>
          <w14:ligatures w14:val="none"/>
        </w:rPr>
        <w:t>Presunta</w:t>
      </w:r>
      <w:r w:rsidRPr="009A5F9B">
        <w:rPr>
          <w:rFonts w:ascii="Arial Narrow" w:eastAsia="Times New Roman" w:hAnsi="Arial Narrow" w:cs="Times New Roman"/>
          <w:kern w:val="0"/>
          <w:shd w:val="clear" w:color="auto" w:fill="FFFFFF"/>
          <w:lang w:eastAsia="es-PE"/>
          <w14:ligatures w14:val="none"/>
        </w:rPr>
        <w:t xml:space="preserve"> infracción a los artículos 18 y 19</w:t>
      </w:r>
      <w:r w:rsidRPr="009A5F9B">
        <w:rPr>
          <w:rFonts w:ascii="Arial Narrow" w:eastAsia="Calibri" w:hAnsi="Arial Narrow" w:cs="Arial Narrow"/>
          <w:kern w:val="0"/>
          <w:lang w:eastAsia="es-PE"/>
          <w14:ligatures w14:val="none"/>
        </w:rPr>
        <w:t xml:space="preserve"> de </w:t>
      </w:r>
      <w:r w:rsidRPr="009A5F9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A5F9B" w:rsidRPr="00BA2573">
        <w:rPr>
          <w:rFonts w:ascii="Arial Narrow" w:eastAsia="Times New Roman" w:hAnsi="Arial Narrow" w:cs="Times New Roman"/>
          <w:kern w:val="0"/>
          <w:shd w:val="clear" w:color="auto" w:fill="FFFFFF"/>
          <w:lang w:eastAsia="es-PE"/>
          <w14:ligatures w14:val="none"/>
        </w:rPr>
        <w:t xml:space="preserve">la compañía aseguradora </w:t>
      </w:r>
      <w:r w:rsidR="009A5F9B" w:rsidRPr="00BA2573">
        <w:rPr>
          <w:rFonts w:ascii="Arial Narrow" w:eastAsia="Arial Narrow" w:hAnsi="Arial Narrow" w:cs="Arial Narrow"/>
          <w:bCs/>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rPr>
        <w:t>.</w:t>
      </w:r>
    </w:p>
    <w:p w14:paraId="0BB06083" w14: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3359">
        <w:rPr>
          <w:rFonts w:ascii="Arial Narrow" w:eastAsia="Calibri" w:hAnsi="Arial Narrow" w:cs="Arial Narrow"/>
          <w:color w:val="000000"/>
          <w:kern w:val="0"/>
          <w:lang w:eastAsia="es-PE"/>
          <w14:ligatures w14:val="none"/>
        </w:rPr>
        <w:t>Presunta</w:t>
      </w:r>
      <w:r w:rsidRPr="00113359">
        <w:rPr>
          <w:rFonts w:ascii="Arial Narrow" w:eastAsia="Times New Roman" w:hAnsi="Arial Narrow" w:cs="Times New Roman"/>
          <w:kern w:val="0"/>
          <w:shd w:val="clear" w:color="auto" w:fill="FFFFFF"/>
          <w:lang w:eastAsia="es-PE"/>
          <w14:ligatures w14:val="none"/>
        </w:rPr>
        <w:t xml:space="preserve"> infracción a los artículos 18 y 19</w:t>
      </w:r>
      <w:r w:rsidRPr="00113359">
        <w:rPr>
          <w:rFonts w:ascii="Arial Narrow" w:eastAsia="Calibri" w:hAnsi="Arial Narrow" w:cs="Arial Narrow"/>
          <w:kern w:val="0"/>
          <w:lang w:eastAsia="es-PE"/>
          <w14:ligatures w14:val="none"/>
        </w:rPr>
        <w:t xml:space="preserve"> de </w:t>
      </w:r>
      <w:r w:rsidRPr="001133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rPr>
        <w:t xml:space="preserve"> </w:t>
      </w:r>
      <w:r w:rsidR="00113359" w:rsidRPr="00BA2573">
        <w:rPr>
          <w:rFonts w:ascii="Arial Narrow" w:eastAsia="Arial Narrow" w:hAnsi="Arial Narrow" w:cs="Arial Narrow"/>
          <w:bCs/>
        </w:rPr>
        <w:t xml:space="preserve">City Motors S.A.C. </w:t>
      </w:r>
      <w:r w:rsidR="000D7FF9" w:rsidRPr="00BA2573">
        <w:rPr>
          <w:rFonts w:ascii="Arial Narrow" w:eastAsia="Arial Narrow" w:hAnsi="Arial Narrow" w:cs="Arial Narrow"/>
          <w:bCs/>
        </w:rPr>
        <w:t xml:space="preserve">no </w:t>
      </w:r>
      <w:r w:rsidR="00113359" w:rsidRPr="00BA2573">
        <w:rPr>
          <w:rFonts w:ascii="Arial Narrow" w:eastAsia="Arial Narrow" w:hAnsi="Arial Narrow" w:cs="Arial Narrow"/>
          <w:kern w:val="0"/>
          <w14:ligatures w14:val="none"/>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Times New Roman" w:hAnsi="Arial Narrow" w:cs="Arial"/>
          <w:color w:val="000000"/>
          <w:kern w:val="0"/>
          <w:lang w:eastAsia="es-ES"/>
          <w14:ligatures w14:val="none"/>
        </w:rPr>
        <w:t xml:space="preserve">. </w:t>
      </w:r>
    </w:p>
    <w:p w14:paraId="49963E84" w14:textId="77777777" w:rsidR="00451E77" w:rsidRPr="002817C4" w:rsidRDefault="00451E77" w:rsidP="00635C48">
      <w:pPr>
        <w:pStyle w:val="Prrafodelista"/>
        <w:spacing w:line="240" w:lineRule="auto"/>
        <w:rPr>
          <w:rFonts w:ascii="Arial Narrow" w:eastAsia="Arial Narrow" w:hAnsi="Arial Narrow" w:cs="Arial Narrow"/>
          <w:kern w:val="0"/>
          <w14:ligatures w14:val="none"/>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17C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rPr>
        <w:t xml:space="preserve">City Motors S.A.C. </w:t>
      </w:r>
      <w:r w:rsidRPr="009B4067">
        <w:rPr>
          <w:rFonts w:ascii="Arial Narrow" w:eastAsia="Arial Narrow" w:hAnsi="Arial Narrow" w:cs="Arial Narrow"/>
          <w:kern w:val="0"/>
          <w14:ligatures w14:val="none"/>
        </w:rPr>
        <w:t xml:space="preserve">no habría </w:t>
      </w:r>
      <w:r w:rsidR="00EA465C" w:rsidRPr="009B4067">
        <w:rPr>
          <w:rFonts w:ascii="Arial Narrow" w:eastAsia="Arial Narrow" w:hAnsi="Arial Narrow" w:cs="Arial Narrow"/>
          <w:kern w:val="0"/>
          <w14:ligatures w14:val="none"/>
        </w:rPr>
        <w:t>cumplido con</w:t>
      </w:r>
      <w:r w:rsidR="002817C4" w:rsidRPr="009B4067">
        <w:rPr>
          <w:rFonts w:ascii="Arial Narrow" w:eastAsia="Arial Narrow" w:hAnsi="Arial Narrow" w:cs="Arial Narrow"/>
          <w:kern w:val="0"/>
          <w14:ligatures w14:val="none"/>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rPr>
        <w:t xml:space="preserve">repuestos </w:t>
      </w:r>
      <w:r w:rsidR="002817C4" w:rsidRPr="009B4067">
        <w:rPr>
          <w:rFonts w:ascii="Arial Narrow" w:eastAsia="Arial Narrow" w:hAnsi="Arial Narrow" w:cs="Arial Narrow"/>
          <w:bCs/>
        </w:rPr>
        <w:t>del vehículo asegurado con Placa de Rodaje BMX244</w:t>
      </w:r>
      <w:r w:rsidRPr="00FD3419">
        <w:rPr>
          <w:rFonts w:ascii="Arial Narrow" w:eastAsia="Arial Narrow" w:hAnsi="Arial Narrow" w:cs="Arial Narrow"/>
          <w:kern w:val="0"/>
          <w14:ligatures w14:val="none"/>
        </w:rPr>
        <w:t>.</w:t>
      </w:r>
    </w:p>
    <w:p w14:paraId="4321BBC6" w14:textId="77777777" w:rsidR="00451E77" w:rsidRPr="00FD3419" w:rsidRDefault="00451E77" w:rsidP="00635C48">
      <w:pPr>
        <w:spacing w:after="0" w:line="240" w:lineRule="auto"/>
        <w:jc w:val="both"/>
        <w:rPr>
          <w:rFonts w:ascii="Arial Narrow" w:eastAsia="Calibri" w:hAnsi="Arial Narrow" w:cs="Arial Narrow"/>
          <w:color w:val="000000"/>
          <w:kern w:val="0"/>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FD3419">
        <w:rPr>
          <w:rFonts w:ascii="Arial Narrow" w:eastAsia="Calibri" w:hAnsi="Arial Narrow" w:cs="Arial Narrow"/>
          <w:kern w:val="0"/>
          <w:lang w:eastAsia="es-PE"/>
          <w14:ligatures w14:val="none"/>
        </w:rPr>
        <w:t xml:space="preserve"> de </w:t>
      </w:r>
      <w:r w:rsidRPr="00FD341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rPr>
        <w:t>siniestrado</w:t>
      </w:r>
      <w:r w:rsidR="00FD3419" w:rsidRPr="00364387">
        <w:rPr>
          <w:rFonts w:ascii="Arial Narrow" w:eastAsia="Arial Narrow" w:hAnsi="Arial Narrow" w:cs="Arial Narrow"/>
          <w:bCs/>
        </w:rPr>
        <w:t xml:space="preserve"> con Placa de Rodaje BMX244</w:t>
      </w:r>
      <w:r w:rsidR="00FD3419" w:rsidRPr="00FD3419">
        <w:rPr>
          <w:rFonts w:ascii="Arial Narrow" w:eastAsia="Arial Narrow" w:hAnsi="Arial Narrow" w:cs="Arial Narrow"/>
          <w:bCs/>
        </w:rPr>
        <w:t>.</w:t>
      </w:r>
    </w:p>
    <w:p w14:paraId="1E1D2D19" w14:textId="77777777" w:rsidR="00EA465C" w:rsidRPr="00EA465C" w:rsidRDefault="00EA465C" w:rsidP="00EA465C">
      <w:pPr>
        <w:spacing w:after="0" w:line="240" w:lineRule="auto"/>
        <w:jc w:val="both"/>
        <w:rPr>
          <w:rFonts w:ascii="Arial Narrow" w:eastAsia="Calibri" w:hAnsi="Arial Narrow" w:cs="Arial Narrow"/>
          <w:kern w:val="0"/>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7C5B">
        <w:rPr>
          <w:rFonts w:ascii="Arial Narrow" w:eastAsia="Calibri" w:hAnsi="Arial Narrow" w:cs="Arial Narrow"/>
          <w:color w:val="000000"/>
          <w:kern w:val="0"/>
          <w:lang w:eastAsia="es-PE"/>
          <w14:ligatures w14:val="none"/>
        </w:rPr>
        <w:t>Presunta</w:t>
      </w:r>
      <w:r w:rsidRPr="00FD7C5B">
        <w:rPr>
          <w:rFonts w:ascii="Arial Narrow" w:eastAsia="Times New Roman" w:hAnsi="Arial Narrow" w:cs="Times New Roman"/>
          <w:kern w:val="0"/>
          <w:shd w:val="clear" w:color="auto" w:fill="FFFFFF"/>
          <w:lang w:eastAsia="es-PE"/>
          <w14:ligatures w14:val="none"/>
        </w:rPr>
        <w:t xml:space="preserve"> infracción a los artículos 18 y 19</w:t>
      </w:r>
      <w:r w:rsidRPr="00FD7C5B">
        <w:rPr>
          <w:rFonts w:ascii="Arial Narrow" w:eastAsia="Calibri" w:hAnsi="Arial Narrow" w:cs="Arial Narrow"/>
          <w:kern w:val="0"/>
          <w:lang w:eastAsia="es-PE"/>
          <w14:ligatures w14:val="none"/>
        </w:rPr>
        <w:t xml:space="preserve"> de </w:t>
      </w:r>
      <w:r w:rsidRPr="00FD7C5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rPr>
        <w:t xml:space="preserve"> </w:t>
      </w:r>
      <w:r w:rsidR="00FD7C5B" w:rsidRPr="00364387">
        <w:rPr>
          <w:rFonts w:ascii="Arial Narrow" w:eastAsia="Arial Narrow" w:hAnsi="Arial Narrow" w:cs="Arial Narrow"/>
          <w:kern w:val="0"/>
          <w14:ligatures w14:val="none"/>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rPr>
        <w:t>.</w:t>
      </w:r>
    </w:p>
    <w:p w14:paraId="1DEB3481" w14:textId="77777777" w:rsidR="00E60CD7" w:rsidRPr="0026598E" w:rsidRDefault="00E60CD7" w:rsidP="00635C48">
      <w:pPr>
        <w:spacing w:after="0" w:line="240" w:lineRule="auto"/>
        <w:jc w:val="both"/>
        <w:rPr>
          <w:rFonts w:ascii="Arial Narrow" w:eastAsia="Arial Narrow" w:hAnsi="Arial Narrow" w:cs="Arial Narrow"/>
          <w:kern w:val="0"/>
          <w14:ligatures w14:val="none"/>
        </w:rPr>
      </w:pPr>
    </w:p>
    <w:p w14:paraId="634A0D61" w14:textId="373B1A14" w:rsidR="00E60CD7" w:rsidRPr="0026598E" w:rsidRDefault="00E60CD7" w:rsidP="00635C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lang w:eastAsia="es-PE"/>
          <w14:ligatures w14:val="none"/>
        </w:rPr>
        <w:t xml:space="preserve">denuncia </w:t>
      </w:r>
      <w:r w:rsidRPr="009C22F9">
        <w:rPr>
          <w:rFonts w:ascii="Arial Narrow" w:eastAsia="Times New Roman" w:hAnsi="Arial Narrow" w:cs="Arial"/>
          <w:color w:val="000000"/>
          <w:kern w:val="0"/>
          <w:lang w:val="es-ES" w:eastAsia="es-ES"/>
          <w14:ligatures w14:val="none"/>
        </w:rPr>
        <w:t xml:space="preserve">del </w:t>
      </w:r>
      <w:r w:rsidR="009C22F9" w:rsidRPr="009C22F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Calibri" w:hAnsi="Arial Narrow" w:cs="Arial"/>
          <w:kern w:val="0"/>
          <w14:ligatures w14:val="none"/>
        </w:rPr>
        <w:t>.</w:t>
      </w:r>
    </w:p>
    <w:p w14:paraId="2AF03E3F" w14:textId="77777777" w:rsidR="00E60CD7" w:rsidRPr="0026598E" w:rsidRDefault="00E60CD7" w:rsidP="00635C4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Pr>
          <w:rFonts w:ascii="Arial Narrow" w:eastAsia="Arial Narrow" w:hAnsi="Arial Narrow" w:cs="Arial Narrow"/>
          <w:bCs/>
        </w:rPr>
        <w:t xml:space="preserve">y </w:t>
      </w:r>
      <w:r w:rsidR="0002124B" w:rsidRPr="0002124B">
        <w:rPr>
          <w:rFonts w:ascii="Arial Narrow" w:eastAsia="Arial Narrow" w:hAnsi="Arial Narrow" w:cs="Arial Narrow"/>
          <w:bCs/>
        </w:rPr>
        <w:t>City Motors S.A.C.</w:t>
      </w:r>
      <w:r w:rsidR="0002124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635C48">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4C074"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2CC9" w:rsidRPr="008B2CC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sidRPr="00F723BA">
        <w:rPr>
          <w:rFonts w:ascii="Arial Narrow" w:eastAsia="Arial Narrow" w:hAnsi="Arial Narrow" w:cs="Arial Narrow"/>
          <w:bCs/>
        </w:rPr>
        <w:t xml:space="preserve">y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p>
    <w:p w14:paraId="6D15F6EA" w14:textId="4BC670CE"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B53DF" w:rsidRPr="004534AF">
        <w:rPr>
          <w:rFonts w:ascii="Arial Narrow" w:eastAsia="Times New Roman" w:hAnsi="Arial Narrow" w:cs="Arial"/>
          <w:color w:val="000000"/>
          <w:kern w:val="0"/>
          <w:lang w:val="es-ES" w:eastAsia="es-ES"/>
          <w14:ligatures w14:val="none"/>
        </w:rPr>
        <w:t xml:space="preserve">(i) presentar una copia debidamente suscrita de la Póliza </w:t>
      </w:r>
      <w:r w:rsidR="008B53DF" w:rsidRPr="004534AF">
        <w:rPr>
          <w:rFonts w:ascii="Arial Narrow" w:eastAsia="Times New Roman" w:hAnsi="Arial Narrow" w:cs="Arial"/>
          <w:color w:val="000000"/>
          <w:kern w:val="0"/>
          <w:lang w:eastAsia="es-ES"/>
          <w14:ligatures w14:val="none"/>
        </w:rPr>
        <w:t xml:space="preserve">2101-1106499 </w:t>
      </w:r>
      <w:r w:rsidR="008B53DF" w:rsidRPr="004534AF">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018EE32A" w14:textId="7B07D546"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B53D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Times New Roman" w:hAnsi="Arial Narrow" w:cs="Arial"/>
          <w:color w:val="000000"/>
          <w:kern w:val="0"/>
          <w:lang w:eastAsia="es-ES"/>
          <w14:ligatures w14:val="none"/>
        </w:rPr>
        <w:t xml:space="preserve"> BMX244</w:t>
      </w:r>
      <w:r w:rsidR="008B53DF" w:rsidRPr="004534AF">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635C4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88DCC47" w:rsidR="00E60CD7" w:rsidRPr="00A67ADF" w:rsidRDefault="00E60CD7" w:rsidP="00635C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E2D73">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w:r>
      <w:r w:rsidR="002060AA">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xml:space="preserve"/>
      </w:r>
      <w:r w:rsidR="0002124B">
        <w:rPr>
          <w:rFonts w:ascii="Arial Narrow" w:hAnsi="Arial Narrow" w:cs="Arial"/>
          <w:bCs/>
          <w:spacing w:val="-3"/>
          <w:kern w:val="0"/>
          <w14:ligatures w14:val="none"/>
        </w:rPr>
        <w:t/>
      </w:r>
      <w:r w:rsidR="004E2D73" w:rsidRPr="004E2D73">
        <w:rPr>
          <w:rFonts w:ascii="Arial Narrow" w:hAnsi="Arial Narrow" w:cs="Arial"/>
          <w:bCs/>
          <w:spacing w:val="-3"/>
          <w:kern w:val="0"/>
          <w14:ligatures w14:val="none"/>
        </w:rPr>
        <w:t xml:space="preserve"/>
      </w:r>
      <w:r w:rsidRPr="004E2D73">
        <w:rPr>
          <w:rFonts w:ascii="Arial Narrow" w:hAnsi="Arial Narrow"/>
          <w:color w:val="000000"/>
        </w:rPr>
        <w:t/>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w:r>
      <w:r w:rsidRPr="004E2D73">
        <w:rPr>
          <w:rFonts w:ascii="Arial Narrow" w:eastAsia="Times New Roman" w:hAnsi="Arial Narrow" w:cs="Segoe UI"/>
          <w:color w:val="000000"/>
          <w:kern w:val="0"/>
          <w:lang w:eastAsia="es-PE"/>
          <w14:ligatures w14:val="none"/>
        </w:rPr>
        <w:t/>
      </w:r>
      <w:r w:rsidRPr="004E2D7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635C48">
      <w:pPr>
        <w:suppressAutoHyphens/>
        <w:spacing w:after="0" w:line="240" w:lineRule="auto"/>
        <w:jc w:val="both"/>
        <w:rPr>
          <w:rFonts w:ascii="Arial Narrow" w:hAnsi="Arial Narrow" w:cs="Arial"/>
        </w:rPr>
      </w:pPr>
    </w:p>
    <w:p w14:paraId="150F22E0" w14:textId="537BF4BE" w:rsidR="00E60CD7" w:rsidRPr="00E60DB7" w:rsidRDefault="00E60CD7" w:rsidP="00635C4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307D6" w:rsidRPr="00F307D6">
        <w:rPr>
          <w:rFonts w:ascii="Arial Narrow" w:eastAsia="Arial Narrow" w:hAnsi="Arial Narrow" w:cs="Arial Narrow"/>
          <w:bCs/>
        </w:rPr>
        <w:t xml:space="preserve">City Motors S.A.C. </w:t>
      </w:r>
      <w:r w:rsidRPr="00A67ADF">
        <w:rPr>
          <w:rFonts w:ascii="Arial Narrow" w:hAnsi="Arial Narrow"/>
          <w:shd w:val="clear" w:color="auto" w:fill="FFFFFF"/>
        </w:rPr>
        <w:t xml:space="preserve">para </w:t>
      </w:r>
      <w:r w:rsidRPr="00F307D6">
        <w:rPr>
          <w:rFonts w:ascii="Arial Narrow" w:hAnsi="Arial Narrow"/>
          <w:shd w:val="clear" w:color="auto" w:fill="FFFFFF"/>
        </w:rPr>
        <w:t xml:space="preserve">que </w:t>
      </w:r>
      <w:r w:rsidRPr="00F307D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r>
        <w:rPr>
          <w:rFonts w:ascii="Arial Narrow" w:hAnsi="Arial Narrow"/>
          <w:color w:val="000000"/>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35C4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35C4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35C4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lang w:eastAsia="es-PE"/>
          <w14:ligatures w14:val="none"/>
        </w:rPr>
      </w:pPr>
    </w:p>
    <w:p w14:paraId="68107EE2" w14:textId="720DA791" w:rsidR="00E60CD7" w:rsidRPr="00F307D6" w:rsidRDefault="00D17151" w:rsidP="00635C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hAnsi="Arial Narrow" w:cs="Arial"/>
          <w:sz w:val="16"/>
          <w:szCs w:val="16"/>
        </w:rPr>
      </w:pPr>
      <w:r w:rsidRPr="00C6087B">
        <w:rPr>
          <w:rStyle w:val="Refdenotaalpie"/>
          <w:rFonts w:ascii="Arial Narrow" w:hAnsi="Arial Narrow" w:cs="Arial"/>
          <w:sz w:val="16"/>
          <w:szCs w:val="16"/>
        </w:rPr>
        <w:footnoteRef/>
      </w:r>
      <w:r w:rsidRPr="00C6087B">
        <w:rPr>
          <w:rFonts w:ascii="Arial Narrow" w:hAnsi="Arial Narrow" w:cs="Arial"/>
          <w:sz w:val="16"/>
          <w:szCs w:val="16"/>
        </w:rPr>
        <w:t xml:space="preserve"> </w:t>
      </w:r>
      <w:r w:rsidRPr="00C6087B">
        <w:rPr>
          <w:rFonts w:ascii="Arial Narrow" w:hAnsi="Arial Narrow" w:cs="Arial"/>
          <w:sz w:val="16"/>
          <w:szCs w:val="16"/>
        </w:rPr>
        <w:tab/>
      </w:r>
      <w:r w:rsidR="00C6087B" w:rsidRPr="00C6087B">
        <w:rPr>
          <w:rFonts w:ascii="Arial Narrow" w:hAnsi="Arial Narrow" w:cs="Arial"/>
          <w:sz w:val="16"/>
          <w:szCs w:val="16"/>
        </w:rPr>
        <w:t xml:space="preserve">Denuncia remitida a esta Comisión mediante </w:t>
      </w:r>
      <w:r w:rsidR="00E82FD9" w:rsidRPr="00E82FD9">
        <w:rPr>
          <w:rFonts w:ascii="Arial Narrow" w:hAnsi="Arial Narrow" w:cs="Arial"/>
          <w:sz w:val="16"/>
          <w:szCs w:val="16"/>
        </w:rPr>
        <w:t>MEMORANDUM </w:t>
      </w:r>
      <w:r w:rsidR="00C6087B" w:rsidRPr="00C6087B">
        <w:rPr>
          <w:rFonts w:ascii="Arial Narrow" w:hAnsi="Arial Narrow" w:cs="Arial"/>
          <w:sz w:val="16"/>
          <w:szCs w:val="16"/>
        </w:rPr>
        <w:t>001661-2025-CC2/INDECOPI de fecha 27 de junio del 2025, recepcionada el 27 de junio del 2025</w:t>
      </w:r>
      <w:r w:rsidRPr="00C6087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13BBDA" w14:textId="77777777" w:rsidR="00713315" w:rsidRPr="006A0CE6" w:rsidRDefault="00713315" w:rsidP="00713315">
      <w:pPr>
        <w:pStyle w:val="Textonotapie"/>
        <w:ind w:right="-1"/>
        <w:jc w:val="both"/>
        <w:rPr>
          <w:rFonts w:ascii="Arial Narrow" w:eastAsia="Arial Narrow" w:hAnsi="Arial Narrow" w:cs="Arial Narrow"/>
          <w:sz w:val="15"/>
          <w:szCs w:val="15"/>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2DD1AF5" w14:textId="77777777" w:rsidR="00AA0547" w:rsidRPr="006D4070" w:rsidRDefault="00AA0547" w:rsidP="00AA0547">
      <w:pPr>
        <w:pStyle w:val="Textonotapie"/>
        <w:ind w:firstLine="567"/>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hAnsi="Arial Narrow" w:cs="Arial"/>
          <w:bCs/>
          <w:sz w:val="16"/>
          <w:szCs w:val="16"/>
        </w:rPr>
        <w:t>podría estarse afectando intereses de terceros.</w:t>
      </w:r>
    </w:p>
    <w:p w14:paraId="385E5A2C" w14:textId="77777777" w:rsidR="00E60CD7" w:rsidRPr="00F307D6"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F307D6" w:rsidRDefault="00E60CD7" w:rsidP="00E60CD7">
      <w:pPr>
        <w:pStyle w:val="Textonotapie"/>
        <w:ind w:left="567" w:hanging="567"/>
        <w:jc w:val="both"/>
        <w:rPr>
          <w:rFonts w:ascii="Arial Narrow" w:hAnsi="Arial Narrow" w:cs="Arial"/>
          <w:sz w:val="16"/>
          <w:szCs w:val="16"/>
        </w:rPr>
      </w:pPr>
      <w:r w:rsidRPr="00F307D6">
        <w:rPr>
          <w:rStyle w:val="Refdenotaalpie"/>
          <w:rFonts w:ascii="Arial Narrow" w:hAnsi="Arial Narrow" w:cs="Arial"/>
          <w:sz w:val="16"/>
          <w:szCs w:val="16"/>
        </w:rPr>
        <w:footnoteRef/>
      </w:r>
      <w:r w:rsidRPr="00F307D6">
        <w:rPr>
          <w:rFonts w:ascii="Arial Narrow" w:hAnsi="Arial Narrow" w:cs="Arial"/>
          <w:sz w:val="16"/>
          <w:szCs w:val="16"/>
        </w:rPr>
        <w:t xml:space="preserve"> </w:t>
      </w:r>
      <w:r w:rsidRPr="00F307D6">
        <w:rPr>
          <w:rFonts w:ascii="Arial Narrow" w:hAnsi="Arial Narrow" w:cs="Arial"/>
          <w:sz w:val="16"/>
          <w:szCs w:val="16"/>
        </w:rPr>
        <w:tab/>
      </w:r>
      <w:r w:rsidRPr="00F307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hAnsi="Arial Narrow" w:cs="Arial"/>
          <w:b/>
          <w:bCs/>
          <w:sz w:val="16"/>
          <w:szCs w:val="16"/>
        </w:rPr>
      </w:pPr>
      <w:r w:rsidRPr="00F307D6">
        <w:rPr>
          <w:rFonts w:ascii="Arial Narrow" w:hAnsi="Arial Narrow" w:cs="Arial"/>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hAnsi="Arial Narrow" w:cs="Arial"/>
          <w:sz w:val="16"/>
          <w:szCs w:val="16"/>
        </w:rPr>
      </w:pPr>
      <w:r w:rsidRPr="00F307D6">
        <w:rPr>
          <w:rFonts w:ascii="Arial Narrow" w:hAnsi="Arial Narrow" w:cs="Arial"/>
          <w:sz w:val="16"/>
          <w:szCs w:val="16"/>
        </w:rPr>
        <w:t xml:space="preserve">20.4. </w:t>
      </w:r>
      <w:r w:rsidRPr="00F307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