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DENUNCIANTE:[DENUNCIANTE] ([APELLIDO])</w:t>
      </w:r>
      <w:r w:rsidRPr="00142772">
        <w:rPr>
          <w:rFonts w:ascii="Arial Narrow" w:eastAsia="Arial Narrow" w:hAnsi="Arial Narrow" w:cs="Arial Narrow"/>
          <w:b/>
          <w:sz w:val="22"/>
          <w:szCs w:val="22"/>
        </w:rPr>
        <w:tab/>
        <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
      </w:r>
      <w:r w:rsidR="00287905" w:rsidRPr="00142772">
        <w:rPr>
          <w:rFonts w:ascii="Arial Narrow" w:eastAsia="Arial Narrow" w:hAnsi="Arial Narrow" w:cs="Arial Narrow"/>
          <w:b/>
          <w:sz w:val="22"/>
          <w:szCs w:val="22"/>
        </w:rPr>
        <w:t/>
      </w:r>
      <w:r w:rsidR="001B5632" w:rsidRPr="00142772">
        <w:rPr>
          <w:rFonts w:ascii="Arial Narrow" w:eastAsia="Arial Narrow" w:hAnsi="Arial Narrow" w:cs="Arial Narrow"/>
          <w:b/>
          <w:sz w:val="22"/>
          <w:szCs w:val="22"/>
        </w:rPr>
        <w:t/>
      </w:r>
      <w:r w:rsidR="00287905" w:rsidRPr="00142772">
        <w:rPr>
          <w:rFonts w:ascii="Arial Narrow" w:eastAsia="Arial Narrow" w:hAnsi="Arial Narrow" w:cs="Arial Narrow"/>
          <w:b/>
          <w:sz w:val="22"/>
          <w:szCs w:val="22"/>
        </w:rPr>
        <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24</w:t>
      </w:r>
      <w:r w:rsidR="00287905" w:rsidRPr="00142772">
        <w:rPr>
          <w:rFonts w:ascii="Arial Narrow" w:eastAsia="Arial Narrow" w:hAnsi="Arial Narrow" w:cs="Arial Narrow"/>
          <w:sz w:val="22"/>
          <w:szCs w:val="22"/>
        </w:rPr>
        <w:t xml:space="preserve"> de </w:t>
      </w:r>
      <w:r w:rsidR="007E3250" w:rsidRPr="00142772">
        <w:rPr>
          <w:rFonts w:ascii="Arial Narrow" w:eastAsia="Arial Narrow" w:hAnsi="Arial Narrow" w:cs="Arial Narrow"/>
          <w:sz w:val="22"/>
          <w:szCs w:val="22"/>
        </w:rPr>
        <w:t>abril</w:t>
      </w:r>
      <w:r w:rsidR="000E6F8B" w:rsidRPr="00142772">
        <w:rPr>
          <w:rFonts w:ascii="Arial Narrow" w:eastAsia="Arial Narrow" w:hAnsi="Arial Narrow" w:cs="Arial Narrow"/>
          <w:sz w:val="22"/>
          <w:szCs w:val="22"/>
        </w:rPr>
        <w:t xml:space="preserve"> de 2026</w:t>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hAnsi="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hAnsi="Arial Narrow"/>
          <w:sz w:val="22"/>
          <w:szCs w:val="22"/>
          <w:lang w:eastAsia="es-ES"/>
        </w:rPr>
        <w:footnoteReference w:id="1"/>
      </w:r>
      <w:r w:rsidRPr="00142772">
        <w:rPr>
          <w:rFonts w:ascii="Arial Narrow" w:hAnsi="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w14:paraId="2E7593A6" w14:textId="77777777" w:rsidR="00D755C6" w:rsidRPr="00142772" w:rsidRDefault="00D755C6" w:rsidP="00142772">
      <w:pPr>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hAnsi="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hAnsi="Arial Narrow"/>
          <w:sz w:val="22"/>
          <w:szCs w:val="22"/>
          <w:lang w:eastAsia="es-ES"/>
        </w:rPr>
        <w:t/>
      </w:r>
      <w:r w:rsidR="00742D31" w:rsidRPr="00142772">
        <w:rPr>
          <w:rFonts w:ascii="Arial Narrow" w:hAnsi="Arial Narrow"/>
          <w:sz w:val="22"/>
          <w:szCs w:val="22"/>
          <w:lang w:eastAsia="es-ES"/>
        </w:rPr>
        <w:t xml:space="preserve"/>
      </w:r>
      <w:r w:rsidR="0038648D" w:rsidRPr="00142772">
        <w:rPr>
          <w:rFonts w:ascii="Arial Narrow" w:hAnsi="Arial Narrow"/>
          <w:sz w:val="22"/>
          <w:szCs w:val="22"/>
          <w:lang w:eastAsia="es-ES"/>
        </w:rPr>
        <w:t/>
      </w:r>
      <w:r w:rsidR="000C3A43" w:rsidRPr="00142772">
        <w:rPr>
          <w:rFonts w:ascii="Arial Narrow" w:hAnsi="Arial Narrow"/>
          <w:sz w:val="22"/>
          <w:szCs w:val="22"/>
          <w:lang w:eastAsia="es-ES"/>
        </w:rPr>
        <w:t/>
      </w:r>
      <w:r w:rsidR="000C3A43" w:rsidRPr="00142772">
        <w:rPr>
          <w:rFonts w:ascii="Arial Narrow" w:hAnsi="Arial Narrow" w:cs="Arial"/>
          <w:color w:val="000000"/>
          <w:sz w:val="22"/>
          <w:szCs w:val="22"/>
          <w:lang w:val="es-ES" w:eastAsia="es-ES"/>
        </w:rPr>
        <w:t xml:space="preserve"/>
      </w:r>
    </w:p>
    <w:p w14:paraId="4F144C65"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w:hAnsi="Arial Narrow" w:cs="Arial"/>
          <w:b/>
          <w:sz w:val="22"/>
          <w:szCs w:val="22"/>
        </w:rPr>
      </w:pPr>
      <w:r w:rsidRPr="00142772">
        <w:rPr>
          <w:rFonts w:ascii="Arial Narrow" w:eastAsia="Arial" w:hAnsi="Arial Narrow" w:cs="Arial"/>
          <w:b/>
          <w:sz w:val="22"/>
          <w:szCs w:val="22"/>
        </w:rPr>
        <w:t>DE LA CONFIDENCIALIDAD DE OFICIO</w:t>
      </w:r>
    </w:p>
    <w:p w14:paraId="65DE8720" w14:textId="77777777" w:rsidR="00543B73" w:rsidRPr="00142772" w:rsidRDefault="00543B73" w:rsidP="00142772">
      <w:pPr>
        <w:pStyle w:val="Prrafodelista"/>
        <w:ind w:left="567"/>
        <w:jc w:val="both"/>
        <w:rPr>
          <w:rFonts w:ascii="Arial Narrow" w:eastAsia="Arial" w:hAnsi="Arial Narrow" w:cs="Arial"/>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Fonts w:ascii="Arial Narrow" w:hAnsi="Arial Narrow"/>
          <w:sz w:val="22"/>
          <w:szCs w:val="22"/>
          <w:vertAlign w:val="superscript"/>
        </w:rPr>
        <w:footnoteReference w:id="2"/>
      </w:r>
      <w:r w:rsidRPr="00142772">
        <w:rPr>
          <w:rFonts w:ascii="Arial Narrow" w:hAnsi="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jc w:val="both"/>
        <w:rPr>
          <w:rFonts w:ascii="Arial Narrow" w:hAnsi="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Por otro lado, en el numeral 3.6 del artículo 3</w:t>
      </w:r>
      <w:r w:rsidR="00982687" w:rsidRPr="00142772">
        <w:rPr>
          <w:rFonts w:ascii="Arial Narrow" w:hAnsi="Arial Narrow"/>
          <w:sz w:val="22"/>
          <w:szCs w:val="22"/>
        </w:rPr>
        <w:t/>
      </w:r>
      <w:r w:rsidRPr="00142772">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hAnsi="Arial Narrow"/>
          <w:sz w:val="22"/>
          <w:szCs w:val="22"/>
        </w:rPr>
        <w:footnoteReference w:id="3"/>
      </w:r>
      <w:r w:rsidRPr="00142772">
        <w:rPr>
          <w:rFonts w:ascii="Arial Narrow" w:hAnsi="Arial Narrow"/>
          <w:sz w:val="22"/>
          <w:szCs w:val="22"/>
        </w:rPr>
        <w:t>, considerando lo establecido en el numeral 3.3, conforme lo siguiente:</w:t>
      </w:r>
    </w:p>
    <w:p w14:paraId="3A666498" w14:textId="77777777" w:rsidR="00A23BA3" w:rsidRPr="00142772" w:rsidRDefault="00A23BA3" w:rsidP="00142772">
      <w:pPr>
        <w:pStyle w:val="NormalWeb"/>
        <w:spacing w:after="0" w:line="240" w:lineRule="auto"/>
        <w:contextualSpacing/>
        <w:jc w:val="both"/>
        <w:rPr>
          <w:rFonts w:ascii="Arial Narrow" w:hAnsi="Arial Narrow" w:cs="Arial"/>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hAnsi="Arial Narrow"/>
          <w:i/>
          <w:iCs/>
          <w:sz w:val="22"/>
          <w:szCs w:val="22"/>
        </w:rPr>
      </w:pPr>
      <w:r w:rsidRPr="00142772">
        <w:rPr>
          <w:rFonts w:ascii="Arial Narrow" w:hAnsi="Arial Narrow" w:cs="Arial"/>
          <w:i/>
          <w:iCs/>
          <w:sz w:val="22"/>
          <w:szCs w:val="22"/>
        </w:rPr>
        <w:t xml:space="preserve">“3.3. </w:t>
      </w:r>
      <w:r w:rsidRPr="00142772">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after="0" w:line="240" w:lineRule="auto"/>
        <w:ind w:left="2268" w:hanging="567"/>
        <w:contextualSpacing/>
        <w:jc w:val="both"/>
        <w:rPr>
          <w:rFonts w:ascii="Arial Narrow" w:hAnsi="Arial Narrow" w:cs="Arial"/>
          <w:sz w:val="22"/>
          <w:szCs w:val="22"/>
        </w:rPr>
      </w:pPr>
      <w:r w:rsidRPr="00142772">
        <w:rPr>
          <w:rFonts w:ascii="Arial Narrow" w:hAnsi="Arial Narrow" w:cs="Arial"/>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lastRenderedPageBreak/>
        <w:t xml:space="preserve">a) </w:t>
      </w:r>
      <w:r w:rsidRPr="00142772">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hAnsi="Arial Narrow"/>
          <w:sz w:val="22"/>
          <w:szCs w:val="22"/>
        </w:rPr>
      </w:pPr>
      <w:r w:rsidRPr="00142772">
        <w:rPr>
          <w:rFonts w:ascii="Arial Narrow" w:hAnsi="Arial Narrow" w:cs="Arial"/>
          <w:i/>
          <w:iCs/>
          <w:sz w:val="22"/>
          <w:szCs w:val="22"/>
        </w:rPr>
        <w:t xml:space="preserve">b) </w:t>
      </w:r>
      <w:r w:rsidRPr="00142772">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hAnsi="Arial Narrow" w:cs="Arial"/>
          <w:sz w:val="22"/>
          <w:szCs w:val="22"/>
        </w:rPr>
        <w:t>.</w:t>
      </w:r>
    </w:p>
    <w:p w14:paraId="7CD66F06" w14:textId="77777777" w:rsidR="00A23BA3" w:rsidRPr="00142772" w:rsidRDefault="00A23BA3" w:rsidP="00142772">
      <w:pPr>
        <w:pStyle w:val="NormalWeb"/>
        <w:spacing w:after="0" w:line="240" w:lineRule="auto"/>
        <w:ind w:left="2268" w:hanging="708"/>
        <w:contextualSpacing/>
        <w:jc w:val="both"/>
        <w:rPr>
          <w:rFonts w:ascii="Arial Narrow" w:hAnsi="Arial Narrow" w:cs="Arial"/>
          <w:sz w:val="22"/>
          <w:szCs w:val="22"/>
        </w:rPr>
      </w:pPr>
      <w:r w:rsidRPr="00142772">
        <w:rPr>
          <w:rFonts w:ascii="Arial Narrow" w:hAnsi="Arial Narrow" w:cs="Arial"/>
          <w:sz w:val="22"/>
          <w:szCs w:val="22"/>
        </w:rPr>
        <w:t xml:space="preserve">    </w:t>
      </w:r>
      <w:r w:rsidRPr="00142772">
        <w:rPr>
          <w:rFonts w:ascii="Arial Narrow" w:hAnsi="Arial Narrow" w:cs="Arial"/>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hAnsi="Arial Narrow" w:cs="Arial"/>
          <w:i/>
          <w:iCs/>
          <w:sz w:val="22"/>
          <w:szCs w:val="22"/>
        </w:rPr>
      </w:pPr>
      <w:r w:rsidRPr="00142772">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after="0" w:line="240" w:lineRule="auto"/>
        <w:ind w:left="2268"/>
        <w:contextualSpacing/>
        <w:jc w:val="both"/>
        <w:rPr>
          <w:rFonts w:ascii="Arial Narrow" w:hAnsi="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t xml:space="preserve">     c) </w:t>
      </w:r>
      <w:r w:rsidRPr="00142772">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ind w:left="567" w:hanging="567"/>
        <w:contextualSpacing/>
        <w:jc w:val="both"/>
        <w:rPr>
          <w:rFonts w:ascii="Arial Narrow" w:hAnsi="Arial Narrow"/>
          <w:sz w:val="22"/>
          <w:szCs w:val="22"/>
        </w:rPr>
      </w:pPr>
    </w:p>
    <w:p w14:paraId="4FBC6F96" w14:textId="77777777" w:rsidR="00A23BA3" w:rsidRPr="00142772" w:rsidRDefault="00A23BA3" w:rsidP="00142772">
      <w:pPr>
        <w:ind w:left="567" w:hanging="567"/>
        <w:contextualSpacing/>
        <w:jc w:val="both"/>
        <w:rPr>
          <w:rFonts w:ascii="Arial Narrow" w:hAnsi="Arial Narrow"/>
          <w:sz w:val="22"/>
          <w:szCs w:val="22"/>
        </w:rPr>
      </w:pPr>
      <w:r w:rsidRPr="00142772">
        <w:rPr>
          <w:rFonts w:ascii="Arial Narrow" w:hAnsi="Arial Narrow"/>
          <w:sz w:val="22"/>
          <w:szCs w:val="22"/>
        </w:rPr>
        <w:t>––</w:t>
      </w:r>
      <w:r w:rsidRPr="00142772">
        <w:rPr>
          <w:rFonts w:ascii="Arial Narrow" w:hAnsi="Arial Narrow"/>
          <w:sz w:val="22"/>
          <w:szCs w:val="22"/>
        </w:rPr>
        <w:tab/>
      </w:r>
      <w:r w:rsidRPr="00142772">
        <w:rPr>
          <w:rFonts w:ascii="Arial Narrow" w:hAnsi="Arial Narrow"/>
          <w:sz w:val="22"/>
          <w:szCs w:val="22"/>
          <w:u w:val="single"/>
        </w:rPr>
        <w:t>Aplicación al caso concreto</w:t>
      </w:r>
    </w:p>
    <w:p w14:paraId="0B11A743" w14:textId="77777777" w:rsidR="00A23BA3" w:rsidRPr="00142772" w:rsidRDefault="00A23BA3" w:rsidP="00142772">
      <w:pPr>
        <w:ind w:left="567" w:hanging="567"/>
        <w:contextualSpacing/>
        <w:jc w:val="both"/>
        <w:rPr>
          <w:rFonts w:ascii="Arial Narrow" w:hAnsi="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hAnsi="Arial Narrow"/>
          <w:sz w:val="22"/>
          <w:szCs w:val="22"/>
        </w:rPr>
        <w:t/>
      </w:r>
      <w:r w:rsidR="001D7531" w:rsidRPr="00142772">
        <w:rPr>
          <w:rFonts w:ascii="Arial Narrow" w:hAnsi="Arial Narrow"/>
          <w:sz w:val="22"/>
          <w:szCs w:val="22"/>
        </w:rPr>
        <w:t xml:space="preserve"/>
      </w:r>
      <w:r w:rsidR="00B23025" w:rsidRPr="00142772">
        <w:rPr>
          <w:rFonts w:ascii="Arial Narrow" w:eastAsia="Arial Narrow" w:hAnsi="Arial Narrow" w:cs="Arial Narrow"/>
          <w:sz w:val="22"/>
          <w:szCs w:val="22"/>
        </w:rPr>
        <w:t/>
      </w:r>
      <w:r w:rsidRPr="00142772">
        <w:rPr>
          <w:rFonts w:ascii="Arial Narrow" w:hAnsi="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hAnsi="Arial Narrow"/>
          <w:sz w:val="22"/>
          <w:szCs w:val="22"/>
        </w:rPr>
        <w:t xml:space="preserve"/>
      </w:r>
      <w:r w:rsidR="00526253" w:rsidRPr="00142772">
        <w:rPr>
          <w:rFonts w:ascii="Arial Narrow" w:hAnsi="Arial Narrow"/>
          <w:sz w:val="22"/>
          <w:szCs w:val="22"/>
        </w:rPr>
        <w:t/>
      </w:r>
      <w:r w:rsidRPr="00142772">
        <w:rPr>
          <w:rFonts w:ascii="Arial Narrow" w:hAnsi="Arial Narrow"/>
          <w:sz w:val="22"/>
          <w:szCs w:val="22"/>
        </w:rPr>
        <w:t xml:space="preserve"/>
      </w:r>
      <w:r w:rsidR="001D7531" w:rsidRPr="00142772">
        <w:rPr>
          <w:rFonts w:ascii="Arial Narrow" w:hAnsi="Arial Narrow"/>
          <w:sz w:val="22"/>
          <w:szCs w:val="22"/>
        </w:rPr>
        <w:t/>
      </w:r>
      <w:r w:rsidRPr="00142772">
        <w:rPr>
          <w:rFonts w:ascii="Arial Narrow" w:hAnsi="Arial Narrow"/>
          <w:sz w:val="22"/>
          <w:szCs w:val="22"/>
          <w:lang w:eastAsia="en-US"/>
        </w:rPr>
        <w:t xml:space="preserve"/>
      </w:r>
      <w:r w:rsidRPr="00142772">
        <w:rPr>
          <w:rStyle w:val="normaltextrun"/>
          <w:rFonts w:ascii="Arial Narrow" w:hAnsi="Arial Narrow"/>
          <w:sz w:val="22"/>
          <w:szCs w:val="22"/>
        </w:rPr>
        <w:t/>
      </w:r>
      <w:r w:rsidR="001D7531" w:rsidRPr="00142772">
        <w:rPr>
          <w:rStyle w:val="normaltextrun"/>
          <w:rFonts w:ascii="Arial Narrow" w:hAnsi="Arial Narrow"/>
          <w:sz w:val="22"/>
          <w:szCs w:val="22"/>
        </w:rPr>
        <w:t xml:space="preserve"/>
      </w:r>
      <w:r w:rsidR="001D7531" w:rsidRPr="00142772">
        <w:rPr>
          <w:rFonts w:ascii="Arial Narrow" w:hAnsi="Arial Narrow"/>
          <w:sz w:val="22"/>
          <w:szCs w:val="22"/>
          <w:lang w:eastAsia="en-US"/>
        </w:rPr>
        <w:t/>
      </w:r>
      <w:r w:rsidRPr="00142772">
        <w:rPr>
          <w:rFonts w:ascii="Arial Narrow" w:hAnsi="Arial Narrow"/>
          <w:sz w:val="22"/>
          <w:szCs w:val="22"/>
          <w:lang w:eastAsia="en-US"/>
        </w:rPr>
        <w:t xml:space="preserve"/>
      </w:r>
    </w:p>
    <w:p w14:paraId="3633D5E3" w14:textId="77777777" w:rsidR="00364C39" w:rsidRPr="00142772" w:rsidRDefault="00364C39" w:rsidP="00142772">
      <w:pPr>
        <w:pStyle w:val="Prrafodelista"/>
        <w:ind w:left="567"/>
        <w:jc w:val="both"/>
        <w:rPr>
          <w:rFonts w:ascii="Arial Narrow" w:hAnsi="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hAnsi="Arial Narrow"/>
          <w:sz w:val="22"/>
          <w:szCs w:val="22"/>
        </w:rPr>
      </w:pPr>
      <w:r w:rsidRPr="00142772">
        <w:rPr>
          <w:rFonts w:ascii="Arial Narrow" w:hAnsi="Arial Narrow"/>
          <w:sz w:val="22"/>
          <w:szCs w:val="22"/>
          <w:lang w:eastAsia="en-US"/>
        </w:rPr>
        <w:t xml:space="preserve">Al respecto, </w:t>
      </w:r>
      <w:r w:rsidRPr="00142772">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normaltextrun"/>
          <w:rFonts w:ascii="Arial Narrow" w:hAnsi="Arial Narrow"/>
          <w:sz w:val="22"/>
          <w:szCs w:val="22"/>
          <w:vertAlign w:val="superscript"/>
        </w:rPr>
        <w:footnoteReference w:id="4"/>
      </w:r>
    </w:p>
    <w:p w14:paraId="7E3D5B57" w14:textId="77777777" w:rsidR="00C03F10" w:rsidRPr="00142772" w:rsidRDefault="00C03F10" w:rsidP="00142772">
      <w:pPr>
        <w:contextualSpacing/>
        <w:jc w:val="both"/>
        <w:rPr>
          <w:rFonts w:ascii="Arial Narrow" w:hAnsi="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hAnsi="Arial Narrow"/>
          <w:sz w:val="22"/>
          <w:szCs w:val="22"/>
        </w:rPr>
        <w:t/>
      </w:r>
      <w:r w:rsidRPr="00142772">
        <w:rPr>
          <w:rFonts w:ascii="Arial Narrow" w:hAnsi="Arial Narrow"/>
          <w:sz w:val="22"/>
          <w:szCs w:val="22"/>
        </w:rPr>
        <w:t xml:space="preserve"/>
      </w:r>
      <w:r w:rsidR="00AC2394" w:rsidRPr="00142772">
        <w:rPr>
          <w:rFonts w:ascii="Arial Narrow" w:hAnsi="Arial Narrow"/>
          <w:sz w:val="22"/>
          <w:szCs w:val="22"/>
        </w:rPr>
        <w:t xml:space="preserve"/>
      </w:r>
      <w:r w:rsidR="00526253" w:rsidRPr="00142772">
        <w:rPr>
          <w:rFonts w:ascii="Arial Narrow" w:hAnsi="Arial Narrow"/>
          <w:sz w:val="22"/>
          <w:szCs w:val="22"/>
        </w:rPr>
        <w:t/>
      </w:r>
      <w:r w:rsidR="00AC2394" w:rsidRPr="00142772">
        <w:rPr>
          <w:rFonts w:ascii="Arial Narrow" w:hAnsi="Arial Narrow"/>
          <w:sz w:val="22"/>
          <w:szCs w:val="22"/>
        </w:rPr>
        <w:t xml:space="preserve"/>
      </w:r>
      <w:r w:rsidR="006154DB" w:rsidRPr="00142772">
        <w:rPr>
          <w:rFonts w:ascii="Arial Narrow" w:hAnsi="Arial Narrow"/>
          <w:sz w:val="22"/>
          <w:szCs w:val="22"/>
        </w:rPr>
        <w:t xml:space="preserve"/>
      </w:r>
      <w:r w:rsidR="00B46C78" w:rsidRPr="00142772">
        <w:rPr>
          <w:rFonts w:ascii="Arial Narrow" w:hAnsi="Arial Narrow"/>
          <w:sz w:val="22"/>
          <w:szCs w:val="22"/>
        </w:rPr>
        <w:t xml:space="preserve"/>
      </w:r>
      <w:r w:rsidR="00444388" w:rsidRPr="00142772">
        <w:rPr>
          <w:rFonts w:ascii="Arial Narrow" w:hAnsi="Arial Narrow"/>
          <w:sz w:val="22"/>
          <w:szCs w:val="22"/>
        </w:rPr>
        <w:t xml:space="preserve"/>
      </w:r>
      <w:r w:rsidR="00444388" w:rsidRPr="00142772">
        <w:rPr>
          <w:rFonts w:ascii="Arial Narrow" w:hAnsi="Arial Narrow"/>
          <w:b/>
          <w:bCs/>
          <w:sz w:val="22"/>
          <w:szCs w:val="22"/>
        </w:rPr>
        <w:t xml:space="preserve"/>
      </w:r>
      <w:r w:rsidR="00444388" w:rsidRPr="00142772">
        <w:rPr>
          <w:rFonts w:ascii="Arial Narrow" w:hAnsi="Arial Narrow"/>
          <w:sz w:val="22"/>
          <w:szCs w:val="22"/>
        </w:rPr>
        <w:t/>
      </w:r>
      <w:r w:rsidR="00AC2394" w:rsidRPr="00142772">
        <w:rPr>
          <w:rFonts w:ascii="Arial Narrow" w:hAnsi="Arial Narrow"/>
          <w:sz w:val="22"/>
          <w:szCs w:val="22"/>
        </w:rPr>
        <w:t/>
      </w:r>
    </w:p>
    <w:p w14:paraId="2F68CD60" w14:textId="77777777" w:rsidR="001D7531" w:rsidRPr="00142772" w:rsidRDefault="001D7531" w:rsidP="00142772">
      <w:pPr>
        <w:pStyle w:val="Prrafodelista"/>
        <w:ind w:left="567"/>
        <w:jc w:val="both"/>
        <w:rPr>
          <w:rStyle w:val="normaltextrun"/>
          <w:rFonts w:ascii="Arial Narrow" w:hAnsi="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hAnsi="Arial Narrow"/>
          <w:sz w:val="22"/>
          <w:szCs w:val="22"/>
        </w:rPr>
      </w:pPr>
      <w:r w:rsidRPr="00142772">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hAnsi="Arial Narrow"/>
          <w:sz w:val="22"/>
          <w:szCs w:val="22"/>
          <w:shd w:val="clear" w:color="auto" w:fill="FFFFFF"/>
        </w:rPr>
        <w:footnoteReference w:id="5"/>
      </w:r>
      <w:r w:rsidRPr="00142772">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hAnsi="Arial Narrow"/>
          <w:sz w:val="22"/>
          <w:szCs w:val="22"/>
        </w:rPr>
      </w:pPr>
      <w:r w:rsidRPr="00142772">
        <w:rPr>
          <w:rStyle w:val="eop"/>
          <w:rFonts w:ascii="Arial Narrow" w:hAnsi="Arial Narrow"/>
          <w:sz w:val="22"/>
          <w:szCs w:val="22"/>
        </w:rPr>
        <w:lastRenderedPageBreak/>
        <w:t xml:space="preserve">Finalmente, en </w:t>
      </w:r>
      <w:r w:rsidRPr="00142772">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hAnsi="Arial Narrow"/>
          <w:sz w:val="22"/>
          <w:szCs w:val="22"/>
        </w:rPr>
        <w:footnoteReference w:id="6"/>
      </w:r>
      <w:r w:rsidRPr="00142772">
        <w:rPr>
          <w:rFonts w:ascii="Arial Narrow" w:hAnsi="Arial Narrow"/>
          <w:sz w:val="22"/>
          <w:szCs w:val="22"/>
        </w:rPr>
        <w:t>.</w:t>
      </w:r>
    </w:p>
    <w:p w14:paraId="23B40812" w14:textId="77777777" w:rsidR="00812331" w:rsidRPr="00142772" w:rsidRDefault="00812331" w:rsidP="00142772">
      <w:pPr>
        <w:contextualSpacing/>
        <w:jc w:val="both"/>
        <w:rPr>
          <w:rFonts w:ascii="Arial Narrow" w:hAnsi="Arial Narrow"/>
          <w:sz w:val="22"/>
          <w:szCs w:val="22"/>
        </w:rPr>
      </w:pPr>
    </w:p>
    <w:p w14:paraId="0E208EA1" w14:textId="77777777" w:rsidR="00543B73" w:rsidRPr="00142772" w:rsidRDefault="00543B73" w:rsidP="00142772">
      <w:pPr>
        <w:contextualSpacing/>
        <w:jc w:val="both"/>
        <w:rPr>
          <w:rFonts w:ascii="Arial Narrow" w:hAnsi="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hAnsi="Arial Narrow"/>
          <w:sz w:val="22"/>
          <w:szCs w:val="22"/>
        </w:rPr>
        <w:t xml:space="preserve">La </w:t>
      </w:r>
      <w:bookmarkEnd w:id="2"/>
      <w:bookmarkEnd w:id="3"/>
      <w:bookmarkEnd w:id="4"/>
      <w:r w:rsidR="00564B8B" w:rsidRPr="00142772">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142772">
        <w:rPr>
          <w:rFonts w:ascii="Arial Narrow" w:eastAsia="Arial Narrow" w:hAnsi="Arial Narrow" w:cs="Arial Narrow"/>
          <w:sz w:val="22"/>
          <w:szCs w:val="22"/>
          <w:vertAlign w:val="superscript"/>
        </w:rPr>
        <w:footnoteReference w:id="7"/>
      </w:r>
      <w:r w:rsidR="00564B8B" w:rsidRPr="00142772">
        <w:rPr>
          <w:rFonts w:ascii="Arial Narrow" w:hAnsi="Arial Narrow" w:cs="Segoe UI"/>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Fonts w:ascii="Arial Narrow" w:eastAsia="Arial Narrow" w:hAnsi="Arial Narrow" w:cs="Arial"/>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hAnsi="Arial Narrow" w:cs="Arial"/>
          <w:color w:val="000000"/>
          <w:sz w:val="22"/>
          <w:szCs w:val="22"/>
        </w:rPr>
        <w:t xml:space="preserve">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hAnsi="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Fonts w:ascii="Arial Narrow" w:eastAsia="Arial Narrow" w:hAnsi="Arial Narrow" w:cs="Arial"/>
          <w:sz w:val="22"/>
          <w:szCs w:val="22"/>
          <w:vertAlign w:val="superscript"/>
        </w:rPr>
        <w:footnoteReference w:id="9"/>
      </w:r>
      <w:r w:rsidRPr="00142772">
        <w:rPr>
          <w:rFonts w:ascii="Arial Narrow" w:eastAsia="Arial Narrow" w:hAnsi="Arial Narrow" w:cs="Arial"/>
          <w:sz w:val="22"/>
          <w:szCs w:val="22"/>
        </w:rPr>
        <w:t>.</w:t>
      </w:r>
    </w:p>
    <w:p w14:paraId="7D4BE960" w14:textId="77777777" w:rsidR="00564B8B" w:rsidRPr="00142772" w:rsidRDefault="00564B8B" w:rsidP="00142772">
      <w:pPr>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hAnsi="Arial Narrow" w:cs="Arial"/>
          <w:color w:val="000000"/>
          <w:sz w:val="22"/>
          <w:szCs w:val="22"/>
        </w:rPr>
        <w:t xml:space="preserve">Además, 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hAnsi="Arial Narrow"/>
          <w:sz w:val="22"/>
          <w:szCs w:val="22"/>
          <w:lang w:eastAsia="es-ES"/>
        </w:rPr>
        <w:t>Póliza 0080019663 del Seguro Vehicular</w:t>
      </w:r>
      <w:r w:rsidRPr="00142772">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w:bCs/>
          <w:color w:val="000000"/>
          <w:sz w:val="22"/>
          <w:szCs w:val="22"/>
        </w:rPr>
        <w:t xml:space="preserve">artículo 1, numeral 1, literal b) </w:t>
      </w:r>
      <w:bookmarkEnd w:id="6"/>
      <w:r w:rsidRPr="00142772">
        <w:rPr>
          <w:rFonts w:ascii="Arial Narrow" w:eastAsia="Arial Narrow" w:hAnsi="Arial Narrow" w:cs="Arial"/>
          <w:bCs/>
          <w:color w:val="000000"/>
          <w:sz w:val="22"/>
          <w:szCs w:val="22"/>
        </w:rPr>
        <w:t>y al artículo 2 del Código</w:t>
      </w:r>
      <w:r w:rsidRPr="00142772">
        <w:rPr>
          <w:rFonts w:ascii="Arial Narrow" w:eastAsia="Arial Narrow" w:hAnsi="Arial Narrow" w:cs="Arial"/>
          <w:bCs/>
          <w:color w:val="000000"/>
          <w:sz w:val="22"/>
          <w:szCs w:val="22"/>
          <w:vertAlign w:val="superscript"/>
        </w:rPr>
        <w:footnoteReference w:id="10"/>
      </w:r>
      <w:r w:rsidRPr="00142772">
        <w:rPr>
          <w:rFonts w:ascii="Arial Narrow" w:eastAsia="Arial Narrow" w:hAnsi="Arial Narrow" w:cs="Arial"/>
          <w:bCs/>
          <w:color w:val="000000"/>
          <w:sz w:val="22"/>
          <w:szCs w:val="22"/>
        </w:rPr>
        <w:t xml:space="preserve">. </w:t>
      </w:r>
    </w:p>
    <w:p w14:paraId="7B9DAA6D" w14:textId="77777777" w:rsidR="001E45DF" w:rsidRPr="00142772" w:rsidRDefault="001E45DF" w:rsidP="00142772">
      <w:pPr>
        <w:pStyle w:val="Prrafodelista"/>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hAnsi="Arial Narrow" w:cs="Arial"/>
          <w:color w:val="000000"/>
          <w:sz w:val="22"/>
          <w:szCs w:val="22"/>
        </w:rPr>
        <w:t xml:space="preserve">la Secretaría Técnica, en ejercicio de sus facultades, considera </w:t>
      </w:r>
      <w:r w:rsidR="004D6570"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w:t>
      </w:r>
      <w:r w:rsidR="004D6570" w:rsidRPr="00142772">
        <w:rPr>
          <w:rFonts w:ascii="Arial Narrow" w:eastAsia="Arial Narrow" w:hAnsi="Arial Narrow" w:cs="Arial Narrow"/>
          <w:sz w:val="22"/>
          <w:szCs w:val="22"/>
        </w:rPr>
        <w:lastRenderedPageBreak/>
        <w:t>marzo de 2025</w:t>
      </w:r>
      <w:r w:rsidR="004D6570" w:rsidRPr="00142772">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w14:paraId="39E96FE5" w14:textId="3F1C5B2A" w:rsidR="00A959DF" w:rsidRPr="00142772" w:rsidRDefault="00A959DF" w:rsidP="00142772">
      <w:pPr>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hAnsi="Arial Narrow" w:cs="Segoe UI"/>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hAnsi="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hAnsi="Arial Narrow"/>
          <w:sz w:val="22"/>
          <w:szCs w:val="22"/>
          <w:shd w:val="clear" w:color="auto" w:fill="FFFFFF"/>
        </w:rPr>
        <w:t>con</w:t>
      </w:r>
      <w:r w:rsidR="00526253" w:rsidRPr="00142772">
        <w:rPr>
          <w:rStyle w:val="normaltextrun"/>
          <w:rFonts w:ascii="Arial Narrow" w:hAnsi="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hAnsi="Arial Narrow" w:cs="Arial"/>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hAnsi="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hAnsi="Arial Narrow" w:cs="Arial"/>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contextualSpacing/>
        <w:jc w:val="both"/>
        <w:rPr>
          <w:rFonts w:ascii="Arial Narrow" w:hAnsi="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b/>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hAnsi="Arial Narrow"/>
          <w:sz w:val="22"/>
          <w:szCs w:val="22"/>
        </w:rPr>
        <w:t xml:space="preserve"/>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787338" w:rsidRPr="00142772">
        <w:rPr>
          <w:rFonts w:ascii="Arial Narrow" w:hAnsi="Arial Narrow"/>
          <w:sz w:val="22"/>
          <w:szCs w:val="22"/>
        </w:rPr>
        <w:t xml:space="preserve"/>
      </w:r>
      <w:r w:rsidR="00C3428E" w:rsidRPr="00142772">
        <w:rPr>
          <w:rFonts w:ascii="Arial Narrow" w:hAnsi="Arial Narrow"/>
          <w:sz w:val="22"/>
          <w:szCs w:val="22"/>
        </w:rPr>
        <w:t/>
      </w:r>
      <w:r w:rsidR="00787338" w:rsidRPr="00142772">
        <w:rPr>
          <w:rFonts w:ascii="Arial Narrow" w:hAnsi="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w14:paraId="692F717C" w14:textId="77777777" w:rsidR="00167A06" w:rsidRPr="00142772" w:rsidRDefault="00167A06" w:rsidP="00142772">
      <w:pPr>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Calibri" w:hAnsi="Arial Narrow" w:cs="Arial Narrow"/>
          <w:color w:val="000000"/>
          <w:sz w:val="22"/>
          <w:szCs w:val="22"/>
        </w:rPr>
      </w:pPr>
      <w:r w:rsidRPr="00142772">
        <w:rPr>
          <w:rFonts w:ascii="Arial Narrow" w:eastAsia="Arial Narrow" w:hAnsi="Arial Narrow" w:cs="Arial Narrow"/>
          <w:b/>
          <w:sz w:val="22"/>
          <w:szCs w:val="22"/>
        </w:rPr>
        <w:t xml:space="preserve">SEGUNDO: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b/>
          <w:sz w:val="22"/>
          <w:szCs w:val="22"/>
        </w:rPr>
        <w:t xml:space="preserve"/>
      </w:r>
      <w:r w:rsidR="00A84D46" w:rsidRPr="00142772">
        <w:rPr>
          <w:rFonts w:ascii="Arial Narrow" w:eastAsia="Arial Narrow" w:hAnsi="Arial Narrow" w:cs="Arial Narrow"/>
          <w:bCs/>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526253" w:rsidRPr="00142772">
        <w:rPr>
          <w:rFonts w:ascii="Arial Narrow" w:eastAsia="Arial Narrow" w:hAnsi="Arial Narrow" w:cs="Arial Narrow"/>
          <w:bCs/>
          <w:sz w:val="22"/>
          <w:szCs w:val="22"/>
        </w:rPr>
        <w:t/>
      </w:r>
      <w:r w:rsidR="002B6B18" w:rsidRPr="00142772">
        <w:rPr>
          <w:rStyle w:val="normaltextrun"/>
          <w:rFonts w:ascii="Arial Narrow" w:hAnsi="Arial Narrow"/>
          <w:sz w:val="22"/>
          <w:szCs w:val="22"/>
          <w:shd w:val="clear" w:color="auto" w:fill="FFFFFF"/>
        </w:rPr>
        <w:t xml:space="preserve"/>
      </w:r>
      <w:r w:rsidR="00564B8B" w:rsidRPr="00142772">
        <w:rPr>
          <w:rFonts w:ascii="Arial Narrow" w:hAnsi="Arial Narrow"/>
          <w:color w:val="000000"/>
          <w:sz w:val="22"/>
          <w:szCs w:val="22"/>
          <w:shd w:val="clear" w:color="auto" w:fill="FFFFFF"/>
        </w:rPr>
        <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contextualSpacing/>
        <w:jc w:val="both"/>
        <w:rPr>
          <w:rFonts w:ascii="Arial Narrow" w:hAnsi="Arial Narrow" w:cs="Segoe UI"/>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 </w:t>
      </w:r>
      <w:r w:rsidR="00A27BCD" w:rsidRPr="00142772">
        <w:rPr>
          <w:rFonts w:ascii="Arial Narrow" w:hAnsi="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hAnsi="Arial Narrow"/>
          <w:sz w:val="22"/>
          <w:szCs w:val="22"/>
        </w:rPr>
      </w:pPr>
      <w:r w:rsidRPr="00142772">
        <w:rPr>
          <w:rFonts w:ascii="Arial Narrow" w:hAnsi="Arial Narrow"/>
          <w:b/>
          <w:bCs/>
          <w:sz w:val="22"/>
          <w:szCs w:val="22"/>
        </w:rPr>
        <w:t>CUART</w:t>
      </w:r>
      <w:r w:rsidR="00A67DAD" w:rsidRPr="00142772">
        <w:rPr>
          <w:rFonts w:ascii="Arial Narrow" w:hAnsi="Arial Narrow"/>
          <w:b/>
          <w:bCs/>
          <w:sz w:val="22"/>
          <w:szCs w:val="22"/>
        </w:rPr>
        <w:t>O</w:t>
      </w:r>
      <w:r w:rsidR="00A67DAD" w:rsidRPr="00142772">
        <w:rPr>
          <w:rFonts w:ascii="Arial Narrow" w:hAnsi="Arial Narrow"/>
          <w:sz w:val="22"/>
          <w:szCs w:val="22"/>
        </w:rPr>
        <w:t>: requerir 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A67DAD" w:rsidRPr="00142772">
        <w:rPr>
          <w:rStyle w:val="normaltextrun"/>
          <w:rFonts w:ascii="Arial Narrow" w:hAnsi="Arial Narrow"/>
          <w:sz w:val="22"/>
          <w:szCs w:val="22"/>
          <w:shd w:val="clear" w:color="auto" w:fill="FFFFFF"/>
        </w:rPr>
        <w:t xml:space="preserve">, </w:t>
      </w:r>
      <w:r w:rsidR="00A67DAD" w:rsidRPr="00142772">
        <w:rPr>
          <w:rFonts w:ascii="Arial Narrow" w:hAnsi="Arial Narrow"/>
          <w:sz w:val="22"/>
          <w:szCs w:val="22"/>
        </w:rPr>
        <w:t xml:space="preserve">que cumpla con lo siguiente: </w:t>
      </w:r>
    </w:p>
    <w:bookmarkEnd w:id="7"/>
    <w:p w14:paraId="19BDC2CF" w14:textId="77777777" w:rsidR="00A67DAD" w:rsidRPr="00142772" w:rsidRDefault="00A67DAD" w:rsidP="00142772">
      <w:pPr>
        <w:autoSpaceDE w:val="0"/>
        <w:autoSpaceDN w:val="0"/>
        <w:adjustRightInd w:val="0"/>
        <w:contextualSpacing/>
        <w:jc w:val="both"/>
        <w:rPr>
          <w:rFonts w:ascii="Arial Narrow" w:hAnsi="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Calibri" w:hAnsi="Arial Narrow" w:cs="Arial"/>
          <w:sz w:val="22"/>
          <w:szCs w:val="22"/>
        </w:rPr>
        <w:t xml:space="preserve">en caso califique como </w:t>
      </w:r>
      <w:proofErr w:type="gramStart"/>
      <w:r w:rsidRPr="00142772">
        <w:rPr>
          <w:rFonts w:ascii="Arial Narrow" w:eastAsia="Calibri" w:hAnsi="Arial Narrow" w:cs="Arial"/>
          <w:sz w:val="22"/>
          <w:szCs w:val="22"/>
        </w:rPr>
        <w:t>micro empresa</w:t>
      </w:r>
      <w:proofErr w:type="gramEnd"/>
      <w:r w:rsidRPr="00142772">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Calibri" w:hAnsi="Arial Narrow" w:cs="Arial"/>
          <w:sz w:val="22"/>
          <w:szCs w:val="22"/>
        </w:rPr>
        <w:footnoteReference w:id="12"/>
      </w:r>
      <w:r w:rsidRPr="00142772">
        <w:rPr>
          <w:rFonts w:ascii="Arial Narrow" w:eastAsia="Calibri" w:hAnsi="Arial Narrow" w:cs="Arial"/>
          <w:sz w:val="22"/>
          <w:szCs w:val="22"/>
        </w:rPr>
        <w:t xml:space="preserve">. Ello, a fin de que la Comisión pueda </w:t>
      </w:r>
      <w:proofErr w:type="spellStart"/>
      <w:r w:rsidRPr="00142772">
        <w:rPr>
          <w:rFonts w:ascii="Arial Narrow" w:eastAsia="Calibri" w:hAnsi="Arial Narrow" w:cs="Arial"/>
          <w:sz w:val="22"/>
          <w:szCs w:val="22"/>
        </w:rPr>
        <w:t>merituar</w:t>
      </w:r>
      <w:proofErr w:type="spellEnd"/>
      <w:r w:rsidRPr="00142772">
        <w:rPr>
          <w:rFonts w:ascii="Arial Narrow" w:eastAsia="Calibri" w:hAnsi="Arial Narrow" w:cs="Arial"/>
          <w:sz w:val="22"/>
          <w:szCs w:val="22"/>
        </w:rPr>
        <w:t xml:space="preserve"> dicha documentación, conforme lo establece el artículo 110 del </w:t>
      </w:r>
      <w:r w:rsidRPr="00142772">
        <w:rPr>
          <w:rFonts w:ascii="Arial Narrow" w:eastAsia="Calibri" w:hAnsi="Arial Narrow" w:cs="Arial"/>
          <w:spacing w:val="-2"/>
          <w:sz w:val="22"/>
          <w:szCs w:val="22"/>
        </w:rPr>
        <w:t>Código</w:t>
      </w:r>
      <w:r w:rsidRPr="00142772">
        <w:rPr>
          <w:rStyle w:val="Refdenotaalpie"/>
          <w:rFonts w:ascii="Arial Narrow" w:hAnsi="Arial Narrow" w:cs="Arial"/>
          <w:spacing w:val="-2"/>
          <w:sz w:val="22"/>
          <w:szCs w:val="22"/>
        </w:rPr>
        <w:footnoteReference w:id="13"/>
      </w:r>
      <w:r w:rsidRPr="00142772">
        <w:rPr>
          <w:rFonts w:ascii="Arial Narrow" w:eastAsia="Calibri" w:hAnsi="Arial Narrow" w:cs="Arial"/>
          <w:spacing w:val="-2"/>
          <w:sz w:val="22"/>
          <w:szCs w:val="22"/>
        </w:rPr>
        <w:t>.</w:t>
      </w:r>
      <w:bookmarkEnd w:id="8"/>
      <w:bookmarkEnd w:id="9"/>
    </w:p>
    <w:p w14:paraId="699FAF78" w14:textId="34471A1D" w:rsidR="00A84D46" w:rsidRPr="00142772" w:rsidRDefault="00167A06" w:rsidP="00142772">
      <w:pPr>
        <w:contextualSpacing/>
        <w:jc w:val="both"/>
        <w:rPr>
          <w:rFonts w:ascii="Arial Narrow" w:eastAsia="Arial Narrow" w:hAnsi="Arial Narrow" w:cs="Arial Narrow"/>
          <w:sz w:val="22"/>
          <w:szCs w:val="22"/>
        </w:rPr>
      </w:pPr>
      <w:r w:rsidRPr="00142772">
        <w:rPr>
          <w:rFonts w:ascii="Arial Narrow" w:hAnsi="Arial Narrow" w:cs="Arial"/>
          <w:b/>
          <w:bCs/>
          <w:sz w:val="22"/>
          <w:szCs w:val="22"/>
          <w:lang w:eastAsia="es-ES"/>
        </w:rPr>
        <w:lastRenderedPageBreak/>
        <w:t>QUIN</w:t>
      </w:r>
      <w:r w:rsidR="00A67DAD" w:rsidRPr="00142772">
        <w:rPr>
          <w:rFonts w:ascii="Arial Narrow" w:hAnsi="Arial Narrow" w:cs="Arial"/>
          <w:b/>
          <w:bCs/>
          <w:sz w:val="22"/>
          <w:szCs w:val="22"/>
          <w:lang w:eastAsia="es-ES"/>
        </w:rPr>
        <w:t>TO</w:t>
      </w:r>
      <w:r w:rsidR="00A67DAD" w:rsidRPr="00142772">
        <w:rPr>
          <w:rFonts w:ascii="Arial Narrow" w:hAnsi="Arial Narrow"/>
          <w:sz w:val="22"/>
          <w:szCs w:val="22"/>
        </w:rPr>
        <w:t xml:space="preserve">: </w:t>
      </w:r>
      <w:r w:rsidR="00A67DAD" w:rsidRPr="00142772">
        <w:rPr>
          <w:rFonts w:ascii="Arial Narrow" w:hAnsi="Arial Narrow" w:cs="Arial"/>
          <w:sz w:val="22"/>
          <w:szCs w:val="22"/>
          <w:lang w:val="es-ES" w:eastAsia="es-ES"/>
        </w:rPr>
        <w:t>correr traslado de la denuncia interpuesta el</w:t>
      </w:r>
      <w:r w:rsidR="00294A2E" w:rsidRPr="00142772">
        <w:rPr>
          <w:rFonts w:ascii="Arial Narrow" w:hAnsi="Arial Narrow" w:cs="Arial"/>
          <w:sz w:val="22"/>
          <w:szCs w:val="22"/>
          <w:lang w:val="es-ES" w:eastAsia="es-ES"/>
        </w:rPr>
        <w:t xml:space="preserve"> </w:t>
      </w:r>
      <w:r w:rsidR="006154DB" w:rsidRPr="00142772">
        <w:rPr>
          <w:rFonts w:ascii="Arial Narrow" w:eastAsia="Arial Narrow" w:hAnsi="Arial Narrow" w:cs="Arial Narrow"/>
          <w:sz w:val="22"/>
          <w:szCs w:val="22"/>
        </w:rPr>
        <w:t>30 de marzo de 2026, subsanado mediante dos (2) escritos del 16 de abril de 2026</w:t>
      </w:r>
      <w:r w:rsidR="00064607" w:rsidRPr="00142772">
        <w:rPr>
          <w:rFonts w:ascii="Arial Narrow" w:eastAsia="Arial Narrow" w:hAnsi="Arial Narrow" w:cs="Arial Narrow"/>
          <w:sz w:val="22"/>
          <w:szCs w:val="22"/>
        </w:rPr>
        <w:t xml:space="preserve"> (parte no confidencial)</w:t>
      </w:r>
      <w:r w:rsidR="004A02B9" w:rsidRPr="00142772">
        <w:rPr>
          <w:rFonts w:ascii="Arial Narrow" w:eastAsia="Arial Narrow" w:hAnsi="Arial Narrow" w:cs="Arial Narrow"/>
          <w:sz w:val="22"/>
          <w:szCs w:val="22"/>
        </w:rPr>
        <w:t>,</w:t>
      </w:r>
      <w:r w:rsidR="00A84D46" w:rsidRPr="00142772">
        <w:rPr>
          <w:rFonts w:ascii="Arial Narrow" w:hAnsi="Arial Narrow" w:cs="Arial"/>
          <w:sz w:val="22"/>
          <w:szCs w:val="22"/>
          <w:lang w:val="es-ES" w:eastAsia="es-ES"/>
        </w:rPr>
        <w:t xml:space="preserve">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 xml:space="preserve">, </w:t>
      </w:r>
      <w:r w:rsidR="00A84D46" w:rsidRPr="00142772">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6154DB" w:rsidRPr="00142772">
        <w:rPr>
          <w:rFonts w:ascii="Arial Narrow" w:hAnsi="Arial Narrow" w:cs="Arial"/>
          <w:sz w:val="22"/>
          <w:szCs w:val="22"/>
          <w:lang w:val="es-ES" w:eastAsia="es-ES"/>
        </w:rPr>
        <w:t>2025</w:t>
      </w:r>
      <w:r w:rsidR="00A84D46" w:rsidRPr="00142772">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142772">
        <w:rPr>
          <w:rFonts w:ascii="Arial Narrow" w:hAnsi="Arial Narrow" w:cs="Arial"/>
          <w:sz w:val="22"/>
          <w:szCs w:val="22"/>
          <w:lang w:val="es-ES" w:eastAsia="es-ES"/>
        </w:rPr>
        <w:t>la</w:t>
      </w:r>
      <w:r w:rsidR="00A84D46" w:rsidRPr="00142772">
        <w:rPr>
          <w:rFonts w:ascii="Arial Narrow" w:hAnsi="Arial Narrow" w:cs="Arial"/>
          <w:sz w:val="22"/>
          <w:szCs w:val="22"/>
          <w:lang w:val="es-ES" w:eastAsia="es-ES"/>
        </w:rPr>
        <w:t xml:space="preserve"> Secretari</w:t>
      </w:r>
      <w:r w:rsidR="00AB094E" w:rsidRPr="00142772">
        <w:rPr>
          <w:rFonts w:ascii="Arial Narrow" w:hAnsi="Arial Narrow" w:cs="Arial"/>
          <w:sz w:val="22"/>
          <w:szCs w:val="22"/>
          <w:lang w:val="es-ES" w:eastAsia="es-ES"/>
        </w:rPr>
        <w:t>a</w:t>
      </w:r>
      <w:r w:rsidR="00A84D46" w:rsidRPr="00142772">
        <w:rPr>
          <w:rFonts w:ascii="Arial Narrow" w:hAnsi="Arial Narrow" w:cs="Arial"/>
          <w:sz w:val="22"/>
          <w:szCs w:val="22"/>
          <w:lang w:val="es-ES" w:eastAsia="es-ES"/>
        </w:rPr>
        <w:t xml:space="preserve"> Técnic</w:t>
      </w:r>
      <w:r w:rsidR="00AB094E" w:rsidRPr="00142772">
        <w:rPr>
          <w:rFonts w:ascii="Arial Narrow" w:hAnsi="Arial Narrow" w:cs="Arial"/>
          <w:sz w:val="22"/>
          <w:szCs w:val="22"/>
          <w:lang w:val="es-ES" w:eastAsia="es-ES"/>
        </w:rPr>
        <w:t>a</w:t>
      </w:r>
      <w:r w:rsidR="00A84D46" w:rsidRPr="00142772">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142772">
        <w:rPr>
          <w:rFonts w:ascii="Arial Narrow" w:hAnsi="Arial Narrow" w:cs="Arial"/>
          <w:sz w:val="22"/>
          <w:szCs w:val="22"/>
          <w:lang w:val="es-ES" w:eastAsia="es-ES"/>
        </w:rPr>
        <w:t xml:space="preserve">merituadas </w:t>
      </w:r>
      <w:r w:rsidR="00A84D46" w:rsidRPr="00142772">
        <w:rPr>
          <w:rFonts w:ascii="Arial Narrow" w:hAnsi="Arial Narrow" w:cs="Arial"/>
          <w:sz w:val="22"/>
          <w:szCs w:val="22"/>
          <w:lang w:val="es-ES" w:eastAsia="es-ES"/>
        </w:rPr>
        <w:t>como ciertas</w:t>
      </w:r>
      <w:r w:rsidR="00A84D46" w:rsidRPr="00142772">
        <w:rPr>
          <w:rFonts w:ascii="Arial Narrow" w:hAnsi="Arial Narrow"/>
          <w:sz w:val="22"/>
          <w:szCs w:val="22"/>
          <w:vertAlign w:val="superscript"/>
        </w:rPr>
        <w:footnoteReference w:id="14"/>
      </w:r>
      <w:r w:rsidR="00A84D46" w:rsidRPr="00142772">
        <w:rPr>
          <w:rFonts w:ascii="Arial Narrow" w:hAnsi="Arial Narrow" w:cs="Arial"/>
          <w:sz w:val="22"/>
          <w:szCs w:val="22"/>
          <w:vertAlign w:val="superscript"/>
          <w:lang w:val="es-ES" w:eastAsia="es-ES"/>
        </w:rPr>
        <w:t>.</w:t>
      </w:r>
    </w:p>
    <w:p w14:paraId="2E1B770C" w14:textId="77777777" w:rsidR="00A84D46" w:rsidRPr="00142772" w:rsidRDefault="00A84D46" w:rsidP="00142772">
      <w:pPr>
        <w:contextualSpacing/>
        <w:jc w:val="both"/>
        <w:rPr>
          <w:rFonts w:ascii="Arial Narrow" w:hAnsi="Arial Narrow" w:cs="Arial"/>
          <w:b/>
          <w:bCs/>
          <w:spacing w:val="-2"/>
          <w:sz w:val="22"/>
          <w:szCs w:val="22"/>
          <w:lang w:eastAsia="es-ES"/>
        </w:rPr>
      </w:pPr>
    </w:p>
    <w:p w14:paraId="42601899" w14:textId="53B0AA48" w:rsidR="00A67DAD" w:rsidRPr="00142772" w:rsidRDefault="00A84D46" w:rsidP="00142772">
      <w:pPr>
        <w:contextualSpacing/>
        <w:jc w:val="both"/>
        <w:rPr>
          <w:rFonts w:ascii="Arial Narrow" w:hAnsi="Arial Narrow" w:cs="Arial"/>
          <w:sz w:val="22"/>
          <w:szCs w:val="22"/>
          <w:lang w:val="es-ES" w:eastAsia="es-ES"/>
        </w:rPr>
      </w:pPr>
      <w:r w:rsidRPr="00142772">
        <w:rPr>
          <w:rFonts w:ascii="Arial Narrow" w:hAnsi="Arial Narrow" w:cs="Arial"/>
          <w:b/>
          <w:bCs/>
          <w:spacing w:val="-2"/>
          <w:sz w:val="22"/>
          <w:szCs w:val="22"/>
          <w:lang w:eastAsia="es-ES"/>
        </w:rPr>
        <w:t>SEXTO</w:t>
      </w:r>
      <w:r w:rsidRPr="00142772">
        <w:rPr>
          <w:rFonts w:ascii="Arial Narrow" w:hAnsi="Arial Narrow" w:cs="Arial"/>
          <w:bCs/>
          <w:sz w:val="22"/>
          <w:szCs w:val="22"/>
          <w:lang w:val="es-ES" w:eastAsia="es-ES"/>
        </w:rPr>
        <w:t>:</w:t>
      </w:r>
      <w:r w:rsidRPr="00142772">
        <w:rPr>
          <w:rFonts w:ascii="Arial Narrow" w:hAnsi="Arial Narrow" w:cs="Arial"/>
          <w:b/>
          <w:bCs/>
          <w:sz w:val="22"/>
          <w:szCs w:val="22"/>
          <w:lang w:val="es-ES" w:eastAsia="es-ES"/>
        </w:rPr>
        <w:t xml:space="preserve"> </w:t>
      </w:r>
      <w:r w:rsidRPr="00142772">
        <w:rPr>
          <w:rFonts w:ascii="Arial Narrow" w:hAnsi="Arial Narrow" w:cs="Arial"/>
          <w:sz w:val="22"/>
          <w:szCs w:val="22"/>
          <w:lang w:val="es-ES" w:eastAsia="es-ES"/>
        </w:rPr>
        <w:t xml:space="preserve">requerir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w:t>
      </w:r>
      <w:r w:rsidR="00294A2E" w:rsidRPr="00142772">
        <w:rPr>
          <w:rFonts w:ascii="Arial Narrow" w:hAnsi="Arial Narrow" w:cs="Arial"/>
          <w:sz w:val="22"/>
          <w:szCs w:val="22"/>
          <w:lang w:val="es-ES" w:eastAsia="es-ES"/>
        </w:rPr>
        <w:t xml:space="preserve"> </w:t>
      </w:r>
      <w:r w:rsidRPr="00142772">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hAnsi="Arial Narrow" w:cs="Arial"/>
          <w:sz w:val="22"/>
          <w:szCs w:val="22"/>
          <w:lang w:val="es-ES" w:eastAsia="es-ES"/>
        </w:rPr>
        <w:t xml:space="preserve"> </w:t>
      </w:r>
      <w:r w:rsidR="00170D07" w:rsidRPr="00142772">
        <w:rPr>
          <w:rFonts w:ascii="Arial Narrow" w:hAnsi="Arial Narrow" w:cs="Arial"/>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hAnsi="Arial Narrow" w:cs="Arial"/>
          <w:sz w:val="22"/>
          <w:szCs w:val="22"/>
          <w:lang w:val="es-ES" w:eastAsia="es-ES"/>
        </w:rPr>
        <w:t>ii</w:t>
      </w:r>
      <w:proofErr w:type="spellEnd"/>
      <w:r w:rsidR="00170D07" w:rsidRPr="00142772">
        <w:rPr>
          <w:rFonts w:ascii="Arial Narrow" w:hAnsi="Arial Narrow" w:cs="Arial"/>
          <w:sz w:val="22"/>
          <w:szCs w:val="22"/>
          <w:lang w:val="es-ES" w:eastAsia="es-ES"/>
        </w:rPr>
        <w:t>) presentar los medios probatorios que acrediten que la negativa de otorgamiento de cobertura fue justificada; y, (</w:t>
      </w:r>
      <w:proofErr w:type="spellStart"/>
      <w:r w:rsidR="00170D07" w:rsidRPr="00142772">
        <w:rPr>
          <w:rFonts w:ascii="Arial Narrow" w:hAnsi="Arial Narrow" w:cs="Arial"/>
          <w:sz w:val="22"/>
          <w:szCs w:val="22"/>
          <w:lang w:val="es-ES" w:eastAsia="es-ES"/>
        </w:rPr>
        <w:t>iii</w:t>
      </w:r>
      <w:proofErr w:type="spellEnd"/>
      <w:r w:rsidR="00170D07" w:rsidRPr="00142772">
        <w:rPr>
          <w:rFonts w:ascii="Arial Narrow" w:hAnsi="Arial Narrow" w:cs="Arial"/>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hAnsi="Arial Narrow" w:cs="Arial"/>
          <w:b/>
          <w:bCs/>
          <w:spacing w:val="-2"/>
          <w:sz w:val="22"/>
          <w:szCs w:val="22"/>
          <w:lang w:eastAsia="es-ES"/>
        </w:rPr>
        <w:t>SÉTIMO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hAnsi="Arial Narrow" w:cs="Arial Narrow"/>
          <w:sz w:val="22"/>
          <w:szCs w:val="22"/>
        </w:rPr>
        <w:t>Consumidor</w:t>
      </w:r>
      <w:r w:rsidR="00A67DAD" w:rsidRPr="00142772">
        <w:rPr>
          <w:rFonts w:ascii="Arial Narrow" w:hAnsi="Arial Narrow"/>
          <w:sz w:val="22"/>
          <w:szCs w:val="22"/>
          <w:vertAlign w:val="superscript"/>
        </w:rPr>
        <w:footnoteReference w:id="15"/>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rPr>
        <w:footnoteReference w:id="16"/>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hAnsi="Arial Narrow" w:cs="Arial"/>
          <w:spacing w:val="-2"/>
          <w:sz w:val="22"/>
          <w:szCs w:val="22"/>
        </w:rPr>
      </w:pPr>
      <w:bookmarkStart w:id="12" w:name="_Hlk136948310"/>
      <w:r w:rsidRPr="0014277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w:sz w:val="22"/>
          <w:szCs w:val="22"/>
        </w:rPr>
        <w:t>de acuerdo al</w:t>
      </w:r>
      <w:proofErr w:type="gramEnd"/>
      <w:r w:rsidRPr="00142772">
        <w:rPr>
          <w:rFonts w:ascii="Arial Narrow" w:eastAsia="Arial Narrow" w:hAnsi="Arial Narrow" w:cs="Arial"/>
          <w:sz w:val="22"/>
          <w:szCs w:val="22"/>
        </w:rPr>
        <w:t xml:space="preserve"> artículo 112</w:t>
      </w:r>
      <w:r w:rsidR="00982687" w:rsidRPr="00142772">
        <w:rPr>
          <w:rFonts w:ascii="Arial Narrow" w:hAnsi="Arial Narrow"/>
          <w:sz w:val="22"/>
          <w:szCs w:val="22"/>
        </w:rPr>
        <w:t/>
      </w:r>
      <w:r w:rsidRPr="00142772">
        <w:rPr>
          <w:rFonts w:ascii="Arial Narrow" w:eastAsia="Arial Narrow" w:hAnsi="Arial Narrow" w:cs="Arial"/>
          <w:sz w:val="22"/>
          <w:szCs w:val="22"/>
        </w:rPr>
        <w:t xml:space="preserve"> del Código</w:t>
      </w:r>
      <w:r w:rsidRPr="00142772">
        <w:rPr>
          <w:rFonts w:ascii="Arial Narrow" w:eastAsia="Arial Narrow" w:hAnsi="Arial Narrow" w:cs="Arial"/>
          <w:sz w:val="22"/>
          <w:szCs w:val="22"/>
          <w:vertAlign w:val="superscript"/>
        </w:rPr>
        <w:footnoteReference w:id="17"/>
      </w:r>
      <w:r w:rsidRPr="00142772">
        <w:rPr>
          <w:rFonts w:ascii="Arial Narrow" w:eastAsia="Arial Narrow" w:hAnsi="Arial Narrow" w:cs="Arial"/>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hAnsi="Arial Narrow" w:cs="Arial"/>
          <w:sz w:val="22"/>
          <w:szCs w:val="22"/>
          <w:lang w:eastAsia="es-ES"/>
        </w:rPr>
        <w:t xml:space="preserve">Decreto </w:t>
      </w:r>
      <w:proofErr w:type="gramStart"/>
      <w:r w:rsidR="00A67DAD" w:rsidRPr="00142772">
        <w:rPr>
          <w:rFonts w:ascii="Arial Narrow" w:hAnsi="Arial Narrow" w:cs="Arial"/>
          <w:sz w:val="22"/>
          <w:szCs w:val="22"/>
          <w:lang w:eastAsia="es-ES"/>
        </w:rPr>
        <w:t>Legislativo N</w:t>
      </w:r>
      <w:proofErr w:type="gramEnd"/>
      <w:r w:rsidR="00A67DAD" w:rsidRPr="00142772">
        <w:rPr>
          <w:rFonts w:ascii="Arial Narrow" w:hAnsi="Arial Narrow" w:cs="Arial"/>
          <w:sz w:val="22"/>
          <w:szCs w:val="22"/>
          <w:lang w:eastAsia="es-ES"/>
        </w:rPr>
        <w:t> 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hAnsi="Arial Narrow" w:cs="Arial"/>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 </w:t>
      </w:r>
      <w:r w:rsidR="00A67DAD" w:rsidRPr="00142772">
        <w:rPr>
          <w:rFonts w:ascii="Arial Narrow" w:hAnsi="Arial Narrow" w:cs="Arial"/>
          <w:sz w:val="22"/>
          <w:szCs w:val="22"/>
        </w:rPr>
        <w:t xml:space="preserve">comunicar a las partes que, </w:t>
      </w:r>
      <w:proofErr w:type="gramStart"/>
      <w:r w:rsidR="00A67DAD" w:rsidRPr="00142772">
        <w:rPr>
          <w:rFonts w:ascii="Arial Narrow" w:hAnsi="Arial Narrow" w:cs="Arial"/>
          <w:sz w:val="22"/>
          <w:szCs w:val="22"/>
        </w:rPr>
        <w:t>de acuerdo a</w:t>
      </w:r>
      <w:proofErr w:type="gramEnd"/>
      <w:r w:rsidR="00A67DAD" w:rsidRPr="00142772">
        <w:rPr>
          <w:rFonts w:ascii="Arial Narrow" w:hAnsi="Arial Narrow" w:cs="Arial"/>
          <w:sz w:val="22"/>
          <w:szCs w:val="22"/>
        </w:rPr>
        <w:t xml:space="preserve"> lo señalado por el artículo 29 del Decreto Legislativo 807</w:t>
      </w:r>
      <w:r w:rsidR="00A67DAD" w:rsidRPr="00142772">
        <w:rPr>
          <w:rStyle w:val="Refdenotaalpie"/>
          <w:rFonts w:ascii="Arial Narrow" w:hAnsi="Arial Narrow" w:cs="Arial"/>
          <w:sz w:val="22"/>
          <w:szCs w:val="22"/>
        </w:rPr>
        <w:footnoteReference w:id="18"/>
      </w:r>
      <w:r w:rsidR="00A67DAD" w:rsidRPr="00142772">
        <w:rPr>
          <w:rFonts w:ascii="Arial Narrow" w:hAnsi="Arial Narrow" w:cs="Arial"/>
          <w:sz w:val="22"/>
          <w:szCs w:val="22"/>
        </w:rPr>
        <w:t xml:space="preserve">, hasta antes de la emisión de la Resolución Final tienen la posibilidad de solicitar se </w:t>
      </w:r>
      <w:proofErr w:type="gramStart"/>
      <w:r w:rsidR="00A67DAD" w:rsidRPr="00142772">
        <w:rPr>
          <w:rFonts w:ascii="Arial Narrow" w:hAnsi="Arial Narrow" w:cs="Arial"/>
          <w:sz w:val="22"/>
          <w:szCs w:val="22"/>
        </w:rPr>
        <w:t>les</w:t>
      </w:r>
      <w:proofErr w:type="gramEnd"/>
      <w:r w:rsidR="00A67DAD" w:rsidRPr="0014277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hAnsi="Arial Narrow" w:cs="Arial"/>
          <w:sz w:val="22"/>
          <w:szCs w:val="22"/>
          <w:u w:val="single"/>
        </w:rPr>
        <w:t>expresamente su facultad para asistir y conciliar en su representación</w:t>
      </w:r>
      <w:r w:rsidR="00A67DAD" w:rsidRPr="00142772">
        <w:rPr>
          <w:rFonts w:ascii="Arial Narrow" w:hAnsi="Arial Narrow" w:cs="Arial"/>
          <w:bCs/>
          <w:sz w:val="22"/>
          <w:szCs w:val="22"/>
        </w:rPr>
        <w:t>.</w:t>
      </w:r>
      <w:r w:rsidR="00A67DAD" w:rsidRPr="00142772">
        <w:rPr>
          <w:rFonts w:ascii="Arial Narrow" w:hAnsi="Arial Narrow" w:cs="Arial"/>
          <w:b/>
          <w:bCs/>
          <w:sz w:val="22"/>
          <w:szCs w:val="22"/>
        </w:rPr>
        <w:t xml:space="preserve"> </w:t>
      </w:r>
      <w:r w:rsidR="00A67DAD" w:rsidRPr="0014277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42772" w:rsidRDefault="00A67DAD" w:rsidP="00142772">
      <w:pPr>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hAnsi="Arial Narrow" w:cs="Arial"/>
          <w:sz w:val="22"/>
          <w:szCs w:val="22"/>
        </w:rPr>
      </w:pPr>
      <w:r w:rsidRPr="0014277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b/>
          <w:bCs/>
          <w:sz w:val="22"/>
          <w:szCs w:val="22"/>
        </w:rPr>
        <w:t/>
      </w:r>
      <w:r w:rsidRPr="00142772">
        <w:rPr>
          <w:rFonts w:ascii="Arial Narrow" w:hAnsi="Arial Narrow" w:cs="Arial"/>
          <w:b/>
          <w:spacing w:val="-3"/>
          <w:sz w:val="22"/>
          <w:szCs w:val="22"/>
        </w:rPr>
        <w:t/>
      </w:r>
      <w:r w:rsidRPr="00142772">
        <w:rPr>
          <w:rFonts w:ascii="Arial Narrow" w:hAnsi="Arial Narrow" w:cs="Arial"/>
          <w:bCs/>
          <w:spacing w:val="-3"/>
          <w:sz w:val="22"/>
          <w:szCs w:val="22"/>
        </w:rPr>
        <w:t xml:space="preserve"/>
      </w:r>
      <w:r w:rsidR="00CC1D80" w:rsidRPr="00142772">
        <w:rPr>
          <w:rFonts w:ascii="Arial Narrow" w:eastAsia="Arial Narrow" w:hAnsi="Arial Narrow" w:cs="Arial Narrow"/>
          <w:bCs/>
          <w:sz w:val="22"/>
          <w:szCs w:val="22"/>
        </w:rPr>
        <w:t/>
      </w:r>
      <w:r w:rsidRPr="00142772">
        <w:rPr>
          <w:rFonts w:ascii="Arial Narrow" w:hAnsi="Arial Narrow"/>
          <w:color w:val="000000"/>
          <w:sz w:val="22"/>
          <w:szCs w:val="22"/>
          <w:shd w:val="clear" w:color="auto" w:fill="FFFFFF"/>
        </w:rPr>
        <w:t xml:space="preserve"/>
      </w:r>
      <w:r w:rsidRPr="00142772">
        <w:rPr>
          <w:rFonts w:ascii="Arial Narrow" w:hAnsi="Arial Narrow"/>
          <w:color w:val="000000"/>
          <w:sz w:val="22"/>
          <w:szCs w:val="22"/>
        </w:rPr>
        <w:t/>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Fonts w:ascii="Arial Narrow" w:hAnsi="Arial Narrow"/>
          <w:sz w:val="22"/>
          <w:szCs w:val="22"/>
          <w:vertAlign w:val="superscript"/>
        </w:rPr>
        <w:footnoteReference w:id="19"/>
      </w:r>
      <w:r w:rsidRPr="00142772">
        <w:rPr>
          <w:rFonts w:ascii="Arial Narrow" w:hAnsi="Arial Narrow" w:cs="Arial"/>
          <w:sz w:val="22"/>
          <w:szCs w:val="22"/>
        </w:rPr>
        <w:t/>
      </w:r>
    </w:p>
    <w:p w14:paraId="4A88A19B" w14:textId="77777777" w:rsidR="00A81E02" w:rsidRPr="00142772" w:rsidRDefault="00A81E02" w:rsidP="00142772">
      <w:pPr>
        <w:suppressAutoHyphens/>
        <w:contextualSpacing/>
        <w:jc w:val="both"/>
        <w:rPr>
          <w:rFonts w:ascii="Arial Narrow" w:hAnsi="Arial Narrow" w:cs="Arial"/>
          <w:sz w:val="22"/>
          <w:szCs w:val="22"/>
        </w:rPr>
      </w:pPr>
    </w:p>
    <w:p w14:paraId="2EDA3383" w14:textId="12519197" w:rsidR="00A67DAD" w:rsidRPr="00142772" w:rsidRDefault="00A81E02" w:rsidP="00142772">
      <w:pPr>
        <w:suppressAutoHyphens/>
        <w:contextualSpacing/>
        <w:jc w:val="both"/>
        <w:rPr>
          <w:rFonts w:ascii="Arial Narrow" w:eastAsia="Calibri" w:hAnsi="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hAnsi="Arial Narrow" w:cs="Arial"/>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hAnsi="Arial Narrow"/>
          <w:color w:val="000000"/>
          <w:sz w:val="22"/>
          <w:szCs w:val="22"/>
        </w:rPr>
        <w:t xml:space="preserve">requerir a </w:t>
      </w:r>
      <w:r w:rsidR="004C6779" w:rsidRPr="00142772">
        <w:rPr>
          <w:rFonts w:ascii="Arial Narrow" w:eastAsia="Arial Narrow" w:hAnsi="Arial Narrow" w:cs="Arial Narrow"/>
          <w:bCs/>
          <w:sz w:val="22"/>
          <w:szCs w:val="22"/>
        </w:rPr>
        <w:t xml:space="preserve">Quálitas Compañía de Seguros S.A. </w:t>
      </w:r>
      <w:r w:rsidRPr="00142772">
        <w:rPr>
          <w:rFonts w:ascii="Arial Narrow" w:hAnsi="Arial Narrow"/>
          <w:sz w:val="22"/>
          <w:szCs w:val="22"/>
          <w:shd w:val="clear" w:color="auto" w:fill="FFFFFF"/>
        </w:rPr>
        <w:t xml:space="preserve">para que </w:t>
      </w:r>
      <w:r w:rsidRPr="00142772">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hAnsi="Arial Narrow" w:cs="Arial"/>
          <w:b/>
          <w:bCs/>
          <w:sz w:val="22"/>
          <w:szCs w:val="22"/>
        </w:rPr>
      </w:pPr>
    </w:p>
    <w:p w14:paraId="7CD85E8F" w14:textId="77777777" w:rsidR="00773483" w:rsidRPr="00142772" w:rsidRDefault="00773483" w:rsidP="00142772">
      <w:pPr>
        <w:shd w:val="clear" w:color="auto" w:fill="FFFFFF"/>
        <w:contextualSpacing/>
        <w:jc w:val="center"/>
        <w:rPr>
          <w:rFonts w:ascii="Arial Narrow" w:hAnsi="Arial Narrow" w:cs="Arial"/>
          <w:b/>
          <w:bCs/>
          <w:sz w:val="22"/>
          <w:szCs w:val="22"/>
        </w:rPr>
      </w:pPr>
    </w:p>
    <w:p w14:paraId="31D96154" w14:textId="25608FA6" w:rsidR="00516218" w:rsidRPr="00142772" w:rsidRDefault="009F3CB2" w:rsidP="00142772">
      <w:pPr>
        <w:shd w:val="clear" w:color="auto" w:fill="FFFFFF"/>
        <w:contextualSpacing/>
        <w:jc w:val="center"/>
        <w:rPr>
          <w:rFonts w:ascii="Arial Narrow" w:hAnsi="Arial Narrow" w:cs="Arial"/>
          <w:b/>
          <w:bCs/>
          <w:sz w:val="22"/>
          <w:szCs w:val="22"/>
          <w:lang w:val="pt-PT"/>
        </w:rPr>
      </w:pPr>
      <w:r w:rsidRPr="00142772">
        <w:rPr>
          <w:rFonts w:ascii="Arial Narrow" w:hAnsi="Arial Narrow" w:cs="Arial"/>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EVELING ROA QUISPE</w:t>
      </w:r>
      <w:r w:rsidRPr="00142772">
        <w:rPr>
          <w:rStyle w:val="eop"/>
          <w:rFonts w:ascii="Arial Narrow" w:hAnsi="Arial Narrow" w:cs="Segoe UI"/>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Secretaria Técnica</w:t>
      </w:r>
      <w:r w:rsidRPr="00142772">
        <w:rPr>
          <w:rStyle w:val="eop"/>
          <w:rFonts w:ascii="Arial Narrow" w:hAnsi="Arial Narrow" w:cs="Segoe UI"/>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142772">
        <w:rPr>
          <w:rStyle w:val="normaltextrun"/>
          <w:rFonts w:ascii="Arial Narrow" w:hAnsi="Arial Narrow" w:cs="Segoe UI"/>
          <w:b/>
          <w:bCs/>
          <w:sz w:val="22"/>
          <w:szCs w:val="22"/>
        </w:rPr>
        <w:t>Comisión</w:t>
      </w:r>
      <w:r w:rsidRPr="00142772">
        <w:rPr>
          <w:rStyle w:val="normaltextrun"/>
          <w:rFonts w:ascii="Arial" w:hAnsi="Arial" w:cs="Arial"/>
          <w:b/>
          <w:bCs/>
          <w:sz w:val="22"/>
          <w:szCs w:val="22"/>
        </w:rPr>
        <w:t> </w:t>
      </w:r>
      <w:r w:rsidRPr="00142772">
        <w:rPr>
          <w:rStyle w:val="normaltextrun"/>
          <w:rFonts w:ascii="Arial Narrow" w:hAnsi="Arial Narrow" w:cs="Segoe UI"/>
          <w:b/>
          <w:bCs/>
          <w:sz w:val="22"/>
          <w:szCs w:val="22"/>
          <w:shd w:val="clear" w:color="auto" w:fill="FFFFFF"/>
        </w:rPr>
        <w:t>de</w:t>
      </w:r>
      <w:r w:rsidRPr="00142772">
        <w:rPr>
          <w:rStyle w:val="normaltextrun"/>
          <w:rFonts w:ascii="Arial" w:hAnsi="Arial" w:cs="Arial"/>
          <w:b/>
          <w:bCs/>
          <w:sz w:val="22"/>
          <w:szCs w:val="22"/>
        </w:rPr>
        <w:t> </w:t>
      </w:r>
      <w:r w:rsidRPr="00142772">
        <w:rPr>
          <w:rStyle w:val="normaltextrun"/>
          <w:rFonts w:ascii="Arial Narrow" w:hAnsi="Arial Narrow" w:cs="Segoe UI"/>
          <w:b/>
          <w:bCs/>
          <w:sz w:val="22"/>
          <w:szCs w:val="22"/>
        </w:rPr>
        <w:t>Protecci</w:t>
      </w:r>
      <w:r w:rsidRPr="00142772">
        <w:rPr>
          <w:rStyle w:val="normaltextrun"/>
          <w:rFonts w:ascii="Arial Narrow" w:hAnsi="Arial Narrow" w:cs="Arial Narrow"/>
          <w:b/>
          <w:bCs/>
          <w:sz w:val="22"/>
          <w:szCs w:val="22"/>
        </w:rPr>
        <w:t>ó</w:t>
      </w:r>
      <w:r w:rsidRPr="00142772">
        <w:rPr>
          <w:rStyle w:val="normaltextrun"/>
          <w:rFonts w:ascii="Arial Narrow" w:hAnsi="Arial Narrow" w:cs="Segoe UI"/>
          <w:b/>
          <w:bCs/>
          <w:sz w:val="22"/>
          <w:szCs w:val="22"/>
        </w:rPr>
        <w:t>n al Consumidor 1</w:t>
      </w:r>
      <w:r w:rsidRPr="00142772">
        <w:rPr>
          <w:rStyle w:val="eop"/>
          <w:rFonts w:ascii="Arial Narrow" w:hAnsi="Arial Narrow" w:cs="Segoe UI"/>
          <w:sz w:val="22"/>
          <w:szCs w:val="22"/>
        </w:rPr>
        <w:t> </w:t>
      </w:r>
    </w:p>
    <w:p w14:paraId="03F6FD43" w14:textId="77777777" w:rsidR="00A67DAD" w:rsidRPr="00142772" w:rsidRDefault="00A67DAD" w:rsidP="00142772">
      <w:pPr>
        <w:shd w:val="clear" w:color="auto" w:fill="FFFFFF"/>
        <w:contextualSpacing/>
        <w:jc w:val="center"/>
        <w:rPr>
          <w:rFonts w:ascii="Arial Narrow" w:hAnsi="Arial Narrow" w:cs="Arial"/>
          <w:b/>
          <w:bCs/>
          <w:sz w:val="22"/>
          <w:szCs w:val="22"/>
        </w:rPr>
      </w:pPr>
    </w:p>
    <w:p w14:paraId="04334BAB" w14:textId="740B0C00" w:rsidR="00DD7734" w:rsidRPr="00142772" w:rsidRDefault="00E30684" w:rsidP="00142772">
      <w:pPr>
        <w:contextualSpacing/>
        <w:jc w:val="both"/>
        <w:rPr>
          <w:rFonts w:ascii="Arial Narrow" w:hAnsi="Arial Narrow"/>
          <w:sz w:val="16"/>
          <w:szCs w:val="16"/>
        </w:rPr>
      </w:pPr>
      <w:r w:rsidRPr="00142772">
        <w:rPr>
          <w:rFonts w:ascii="Arial Narrow" w:hAnsi="Arial Narrow" w:cs="Arial"/>
          <w:iCs/>
          <w:spacing w:val="-2"/>
          <w:sz w:val="16"/>
          <w:szCs w:val="16"/>
          <w:lang w:val="es-ES" w:eastAsia="es-ES"/>
        </w:rPr>
        <w:t>LGP</w:t>
      </w:r>
      <w:r w:rsidR="00294A2E" w:rsidRPr="00142772">
        <w:rPr>
          <w:rFonts w:ascii="Arial Narrow" w:hAnsi="Arial Narrow" w:cs="Arial"/>
          <w:iCs/>
          <w:spacing w:val="-2"/>
          <w:sz w:val="16"/>
          <w:szCs w:val="16"/>
          <w:lang w:val="es-ES" w:eastAsia="es-ES"/>
        </w:rPr>
        <w:t>/</w:t>
      </w:r>
      <w:r w:rsidR="00063D70" w:rsidRPr="00142772">
        <w:rPr>
          <w:rFonts w:ascii="Arial Narrow" w:hAnsi="Arial Narrow" w:cs="Arial"/>
          <w:iCs/>
          <w:spacing w:val="-2"/>
          <w:sz w:val="16"/>
          <w:szCs w:val="16"/>
          <w:lang w:val="es-ES" w:eastAsia="es-ES"/>
        </w:rPr>
        <w:t>JCQ</w:t>
      </w:r>
    </w:p>
    <w:sectPr w:rsidR="00DD7734" w:rsidRPr="00142772">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ind w:left="567" w:hanging="567"/>
        <w:jc w:val="both"/>
        <w:rPr>
          <w:rFonts w:ascii="Arial Narrow" w:hAnsi="Arial Narrow"/>
          <w:color w:val="000000" w:themeColor="text1"/>
          <w:sz w:val="15"/>
          <w:szCs w:val="15"/>
        </w:rPr>
      </w:pPr>
      <w:r w:rsidRPr="005A4BEA">
        <w:rPr>
          <w:rStyle w:val="Refdenotaalpie"/>
          <w:rFonts w:ascii="Arial Narrow" w:hAnsi="Arial Narrow"/>
          <w:color w:val="000000" w:themeColor="text1"/>
          <w:sz w:val="15"/>
          <w:szCs w:val="15"/>
        </w:rPr>
        <w:footnoteRef/>
      </w:r>
      <w:r w:rsidRPr="005A4BEA">
        <w:rPr>
          <w:rFonts w:ascii="Arial Narrow" w:hAnsi="Arial Narrow"/>
          <w:color w:val="000000" w:themeColor="text1"/>
          <w:sz w:val="15"/>
          <w:szCs w:val="15"/>
        </w:rPr>
        <w:tab/>
        <w:t xml:space="preserve">Representada por el señor [APELLIDO] . </w:t>
      </w:r>
      <w:r w:rsidR="00463D1A" w:rsidRPr="005A4BEA">
        <w:rPr>
          <w:rFonts w:ascii="Arial Narrow" w:hAnsi="Arial Narrow"/>
          <w:color w:val="000000" w:themeColor="text1"/>
          <w:sz w:val="15"/>
          <w:szCs w:val="15"/>
        </w:rPr>
        <w:t/>
      </w:r>
      <w:r w:rsidR="00D755C6" w:rsidRPr="005A4BEA">
        <w:rPr>
          <w:rFonts w:ascii="Arial Narrow" w:hAnsi="Arial Narrow"/>
          <w:color w:val="000000" w:themeColor="text1"/>
          <w:sz w:val="15"/>
          <w:szCs w:val="15"/>
        </w:rPr>
        <w:t xml:space="preserve"/>
      </w:r>
      <w:r w:rsidR="00511B25" w:rsidRPr="005A4BEA">
        <w:rPr>
          <w:rFonts w:ascii="Arial Narrow" w:hAnsi="Arial Narrow"/>
          <w:color w:val="000000" w:themeColor="text1"/>
          <w:sz w:val="15"/>
          <w:szCs w:val="15"/>
        </w:rPr>
        <w:t xml:space="preserve"/>
      </w:r>
    </w:p>
  </w:footnote>
  <w:footnote w:id="2">
    <w:p w14:paraId="1EFB42B2" w14:textId="77777777" w:rsidR="00A23BA3" w:rsidRPr="005A4BEA" w:rsidRDefault="00A23BA3" w:rsidP="000D05DA">
      <w:pPr>
        <w:ind w:left="570" w:hanging="570"/>
        <w:jc w:val="both"/>
        <w:rPr>
          <w:rFonts w:ascii="Arial Narrow" w:hAnsi="Arial Narrow"/>
          <w:sz w:val="15"/>
          <w:szCs w:val="15"/>
        </w:rPr>
      </w:pPr>
      <w:r w:rsidRPr="005A4BEA">
        <w:rPr>
          <w:rFonts w:ascii="Arial Narrow" w:hAnsi="Arial Narrow"/>
          <w:sz w:val="15"/>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b/>
          <w:sz w:val="15"/>
          <w:szCs w:val="15"/>
        </w:rPr>
        <w:t xml:space="preserve">IV. </w:t>
      </w:r>
      <w:r w:rsidRPr="005A4BEA">
        <w:rPr>
          <w:rFonts w:ascii="Arial Narrow" w:hAnsi="Arial Narrow"/>
          <w:b/>
          <w:sz w:val="15"/>
          <w:szCs w:val="15"/>
        </w:rPr>
        <w:tab/>
        <w:t>DISPOSICIONES GENERALES</w:t>
      </w:r>
    </w:p>
    <w:p w14:paraId="64F3C278"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sz w:val="15"/>
          <w:szCs w:val="15"/>
        </w:rPr>
        <w:t>(...)</w:t>
      </w:r>
    </w:p>
    <w:p w14:paraId="767856C6" w14:textId="77777777" w:rsidR="00A23BA3" w:rsidRPr="005A4BEA" w:rsidRDefault="00A23BA3" w:rsidP="000D05DA">
      <w:pPr>
        <w:ind w:left="1701" w:right="4" w:hanging="567"/>
        <w:jc w:val="both"/>
        <w:rPr>
          <w:rFonts w:ascii="Arial Narrow" w:hAnsi="Arial Narrow" w:cs="Arial"/>
          <w:sz w:val="15"/>
          <w:szCs w:val="15"/>
        </w:rPr>
      </w:pPr>
      <w:r w:rsidRPr="005A4BEA">
        <w:rPr>
          <w:rFonts w:ascii="Arial Narrow" w:hAnsi="Arial Narrow" w:cs="Arial"/>
          <w:sz w:val="15"/>
          <w:szCs w:val="15"/>
        </w:rPr>
        <w:t>“</w:t>
      </w:r>
      <w:r w:rsidRPr="005A4BEA">
        <w:rPr>
          <w:rFonts w:ascii="Arial Narrow" w:hAnsi="Arial Narrow" w:cs="Arial"/>
          <w:b/>
          <w:sz w:val="15"/>
          <w:szCs w:val="15"/>
        </w:rPr>
        <w:t xml:space="preserve">2. </w:t>
      </w:r>
      <w:r w:rsidRPr="005A4BEA">
        <w:rPr>
          <w:rFonts w:ascii="Arial Narrow" w:hAnsi="Arial Narrow" w:cs="Arial"/>
          <w:b/>
          <w:sz w:val="15"/>
          <w:szCs w:val="15"/>
        </w:rPr>
        <w:tab/>
        <w:t>INFORMACIÓN CONFIDENCIAL</w:t>
      </w:r>
    </w:p>
    <w:p w14:paraId="01A5DA54" w14:textId="77777777" w:rsidR="00A23BA3" w:rsidRPr="005A4BEA" w:rsidRDefault="00A23BA3" w:rsidP="000D05DA">
      <w:pPr>
        <w:ind w:right="4"/>
        <w:jc w:val="both"/>
        <w:rPr>
          <w:rFonts w:ascii="Arial Narrow" w:hAnsi="Arial Narrow" w:cs="Arial"/>
          <w:sz w:val="15"/>
          <w:szCs w:val="15"/>
        </w:rPr>
      </w:pPr>
    </w:p>
    <w:p w14:paraId="52B5674F" w14:textId="77777777" w:rsidR="00A23BA3" w:rsidRPr="005A4BEA" w:rsidRDefault="00A23BA3" w:rsidP="000D05DA">
      <w:pPr>
        <w:pStyle w:val="NormalWeb"/>
        <w:spacing w:after="0" w:line="240" w:lineRule="auto"/>
        <w:ind w:left="2268" w:hanging="567"/>
        <w:jc w:val="both"/>
        <w:rPr>
          <w:rFonts w:ascii="Arial Narrow" w:hAnsi="Arial Narrow"/>
          <w:sz w:val="15"/>
          <w:szCs w:val="15"/>
        </w:rPr>
      </w:pPr>
      <w:r w:rsidRPr="005A4BEA">
        <w:rPr>
          <w:rFonts w:ascii="Arial Narrow" w:hAnsi="Arial Narrow" w:cs="Arial"/>
          <w:sz w:val="15"/>
          <w:szCs w:val="15"/>
        </w:rPr>
        <w:t xml:space="preserve">2.1. </w:t>
      </w:r>
      <w:r w:rsidRPr="005A4BEA">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hAnsi="Arial Narrow" w:cs="Arial"/>
          <w:sz w:val="15"/>
          <w:szCs w:val="15"/>
        </w:rPr>
        <w:t>la misma</w:t>
      </w:r>
      <w:proofErr w:type="gramEnd"/>
      <w:r w:rsidRPr="005A4BEA">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57754EF2" w14:textId="77777777" w:rsidR="00A23BA3" w:rsidRPr="005A4BEA" w:rsidRDefault="00A23BA3" w:rsidP="000D05DA">
      <w:pPr>
        <w:pStyle w:val="NormalWeb"/>
        <w:spacing w:after="0" w:line="240" w:lineRule="auto"/>
        <w:ind w:left="2268"/>
        <w:jc w:val="both"/>
        <w:rPr>
          <w:rFonts w:ascii="Arial Narrow" w:hAnsi="Arial Narrow" w:cs="Arial"/>
          <w:sz w:val="15"/>
          <w:szCs w:val="15"/>
        </w:rPr>
      </w:pPr>
      <w:r w:rsidRPr="005A4BEA">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5A4BEA"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a) </w:t>
      </w:r>
      <w:r w:rsidRPr="005A4BEA">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hAnsi="Arial Narrow" w:cs="Arial"/>
          <w:sz w:val="15"/>
          <w:szCs w:val="15"/>
        </w:rPr>
        <w:t>personal,</w:t>
      </w:r>
      <w:proofErr w:type="gramEnd"/>
      <w:r w:rsidRPr="005A4BEA">
        <w:rPr>
          <w:rFonts w:ascii="Arial Narrow" w:hAnsi="Arial Narrow" w:cs="Arial"/>
          <w:sz w:val="15"/>
          <w:szCs w:val="15"/>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w:t>
      </w:r>
      <w:r w:rsidRPr="005A4BEA">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b) </w:t>
      </w:r>
      <w:r w:rsidRPr="005A4BEA">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c)</w:t>
      </w:r>
      <w:r w:rsidRPr="005A4BEA">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5A4BEA"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Se considerará lo siguiente:</w:t>
      </w:r>
    </w:p>
    <w:p w14:paraId="5EF3C785" w14:textId="77777777" w:rsidR="00A23BA3" w:rsidRPr="005A4BEA"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comercial:</w:t>
      </w:r>
      <w:r w:rsidRPr="005A4BEA">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industrial:</w:t>
      </w:r>
      <w:r w:rsidRPr="005A4BEA">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empresarial:</w:t>
      </w:r>
      <w:r w:rsidRPr="005A4BEA">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04E5748B"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c.1 </w:t>
      </w:r>
      <w:r w:rsidRPr="005A4BEA">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c.2 </w:t>
      </w:r>
      <w:r w:rsidRPr="005A4BEA">
        <w:rPr>
          <w:rFonts w:ascii="Arial Narrow" w:hAnsi="Arial Narrow" w:cs="Arial"/>
          <w:sz w:val="15"/>
          <w:szCs w:val="15"/>
        </w:rPr>
        <w:tab/>
        <w:t>tenga un valor comercial por ser secreta; y</w:t>
      </w:r>
    </w:p>
    <w:p w14:paraId="38DD7C29" w14:textId="77777777" w:rsidR="00A23BA3" w:rsidRPr="005A4BEA" w:rsidRDefault="00A23BA3" w:rsidP="000D05DA">
      <w:pPr>
        <w:pStyle w:val="NormalWeb"/>
        <w:spacing w:after="0" w:line="240" w:lineRule="auto"/>
        <w:ind w:left="3402" w:hanging="567"/>
        <w:jc w:val="both"/>
        <w:rPr>
          <w:rFonts w:ascii="Arial Narrow" w:hAnsi="Arial Narrow" w:cs="Arial"/>
          <w:sz w:val="15"/>
          <w:szCs w:val="15"/>
        </w:rPr>
      </w:pPr>
      <w:r w:rsidRPr="005A4BEA">
        <w:rPr>
          <w:rFonts w:ascii="Arial Narrow" w:hAnsi="Arial Narrow" w:cs="Arial"/>
          <w:sz w:val="15"/>
          <w:szCs w:val="15"/>
        </w:rPr>
        <w:t xml:space="preserve">c.3 </w:t>
      </w:r>
      <w:r w:rsidRPr="005A4BEA">
        <w:rPr>
          <w:rFonts w:ascii="Arial Narrow" w:hAnsi="Arial Narrow" w:cs="Arial"/>
          <w:sz w:val="15"/>
          <w:szCs w:val="15"/>
        </w:rPr>
        <w:tab/>
        <w:t>haya sido objeto de medidas razonables tomadas por su legítimo poseedor para mantenerla secreta.</w:t>
      </w:r>
    </w:p>
    <w:p w14:paraId="23F0F54E"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A4BEA"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5A4BEA" w:rsidRDefault="00A23BA3" w:rsidP="000D05DA">
      <w:pPr>
        <w:ind w:left="1701" w:hanging="567"/>
        <w:jc w:val="both"/>
        <w:rPr>
          <w:rFonts w:ascii="Arial Narrow" w:hAnsi="Arial Narrow" w:cs="Arial"/>
          <w:sz w:val="15"/>
          <w:szCs w:val="15"/>
        </w:rPr>
      </w:pPr>
      <w:r w:rsidRPr="005A4BEA">
        <w:rPr>
          <w:rFonts w:ascii="Arial Narrow" w:hAnsi="Arial Narrow" w:cs="Arial"/>
          <w:sz w:val="15"/>
          <w:szCs w:val="15"/>
        </w:rPr>
        <w:t xml:space="preserve">2.2. </w:t>
      </w:r>
      <w:r w:rsidRPr="005A4BEA">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5A4BEA" w:rsidRDefault="00A23BA3" w:rsidP="000D05DA">
      <w:pPr>
        <w:pStyle w:val="Textonotapie"/>
        <w:ind w:left="567" w:hanging="567"/>
        <w:jc w:val="both"/>
        <w:rPr>
          <w:rFonts w:ascii="Arial Narrow" w:hAnsi="Arial Narrow" w:cs="Arial"/>
          <w:b/>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hAnsi="Arial Narrow" w:cs="Arial"/>
          <w:b/>
          <w:bCs/>
          <w:sz w:val="15"/>
          <w:szCs w:val="15"/>
          <w:shd w:val="clear" w:color="auto" w:fill="FFFFFF"/>
        </w:rPr>
      </w:pPr>
      <w:r w:rsidRPr="005A4BEA">
        <w:rPr>
          <w:rFonts w:ascii="Arial Narrow" w:hAnsi="Arial Narrow" w:cs="Arial"/>
          <w:sz w:val="15"/>
          <w:szCs w:val="15"/>
          <w:shd w:val="clear" w:color="auto" w:fill="FFFFFF"/>
        </w:rPr>
        <w:t>  </w:t>
      </w:r>
      <w:r w:rsidRPr="005A4BEA">
        <w:rPr>
          <w:rFonts w:ascii="Arial Narrow" w:hAnsi="Arial Narrow" w:cs="Arial"/>
          <w:sz w:val="15"/>
          <w:szCs w:val="15"/>
          <w:shd w:val="clear" w:color="auto" w:fill="FFFFFF"/>
        </w:rPr>
        <w:tab/>
      </w:r>
      <w:r w:rsidRPr="005A4BEA">
        <w:rPr>
          <w:rFonts w:ascii="Arial Narrow" w:hAnsi="Arial Narrow" w:cs="Arial"/>
          <w:b/>
          <w:bCs/>
          <w:sz w:val="15"/>
          <w:szCs w:val="15"/>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hAnsi="Arial Narrow" w:cs="Arial"/>
          <w:bCs/>
          <w:sz w:val="15"/>
          <w:szCs w:val="15"/>
          <w:shd w:val="clear" w:color="auto" w:fill="FFFFFF"/>
        </w:rPr>
      </w:pPr>
      <w:r w:rsidRPr="005A4BEA">
        <w:rPr>
          <w:rFonts w:ascii="Arial Narrow" w:hAnsi="Arial Narrow" w:cs="Arial"/>
          <w:b/>
          <w:bCs/>
          <w:sz w:val="15"/>
          <w:szCs w:val="15"/>
          <w:shd w:val="clear" w:color="auto" w:fill="FFFFFF"/>
        </w:rPr>
        <w:tab/>
      </w:r>
      <w:r w:rsidRPr="005A4BEA">
        <w:rPr>
          <w:rFonts w:ascii="Arial Narrow" w:hAnsi="Arial Narrow" w:cs="Arial"/>
          <w:bCs/>
          <w:sz w:val="15"/>
          <w:szCs w:val="15"/>
          <w:shd w:val="clear" w:color="auto" w:fill="FFFFFF"/>
        </w:rPr>
        <w:t>(…) </w:t>
      </w:r>
    </w:p>
    <w:p w14:paraId="004B84C2" w14:textId="77777777" w:rsidR="00A23BA3" w:rsidRPr="005A4BEA" w:rsidRDefault="00A23BA3" w:rsidP="000D05DA">
      <w:pPr>
        <w:pStyle w:val="Textonotapie"/>
        <w:ind w:left="567"/>
        <w:jc w:val="both"/>
        <w:rPr>
          <w:rFonts w:ascii="Arial Narrow" w:hAnsi="Arial Narrow" w:cs="Arial"/>
          <w:sz w:val="15"/>
          <w:szCs w:val="15"/>
        </w:rPr>
      </w:pPr>
      <w:r w:rsidRPr="005A4BEA">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A4BEA" w:rsidRDefault="000E5B82" w:rsidP="000D05DA">
      <w:pPr>
        <w:pStyle w:val="Textonotapie"/>
        <w:ind w:left="567"/>
        <w:jc w:val="both"/>
        <w:rPr>
          <w:rFonts w:ascii="Arial Narrow" w:hAnsi="Arial Narrow"/>
          <w:sz w:val="15"/>
          <w:szCs w:val="15"/>
        </w:rPr>
      </w:pPr>
    </w:p>
  </w:footnote>
  <w:footnote w:id="4">
    <w:p w14:paraId="63A9BE2F" w14:textId="77777777" w:rsidR="00364C39" w:rsidRPr="005A4BEA" w:rsidRDefault="00364C39" w:rsidP="000D05DA">
      <w:pPr>
        <w:pStyle w:val="Sinespaciado"/>
        <w:ind w:left="567" w:hanging="567"/>
        <w:jc w:val="both"/>
        <w:rPr>
          <w:rFonts w:ascii="Arial Narrow" w:hAnsi="Arial Narrow"/>
          <w:b/>
          <w:bCs/>
          <w:sz w:val="15"/>
          <w:szCs w:val="15"/>
        </w:rPr>
      </w:pPr>
      <w:r w:rsidRPr="005A4BEA">
        <w:rPr>
          <w:rFonts w:ascii="Arial Narrow" w:hAnsi="Arial Narrow"/>
          <w:sz w:val="15"/>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hAnsi="Arial Narrow"/>
          <w:b/>
          <w:bCs/>
          <w:sz w:val="15"/>
          <w:szCs w:val="15"/>
        </w:rPr>
      </w:pPr>
      <w:r w:rsidRPr="005A4BEA">
        <w:rPr>
          <w:rFonts w:ascii="Arial Narrow" w:hAnsi="Arial Narrow"/>
          <w:b/>
          <w:bCs/>
          <w:sz w:val="15"/>
          <w:szCs w:val="15"/>
        </w:rPr>
        <w:t>Artículo 85.- Reserva tributaria</w:t>
      </w:r>
    </w:p>
    <w:p w14:paraId="04DE6700" w14:textId="71422CDC" w:rsidR="00364C39" w:rsidRPr="005A4BEA" w:rsidRDefault="00364C39" w:rsidP="000D05DA">
      <w:pPr>
        <w:pStyle w:val="Sinespaciado"/>
        <w:ind w:left="555"/>
        <w:jc w:val="both"/>
        <w:rPr>
          <w:rFonts w:ascii="Arial Narrow" w:hAnsi="Arial Narrow"/>
          <w:sz w:val="15"/>
          <w:szCs w:val="15"/>
        </w:rPr>
      </w:pPr>
      <w:r w:rsidRPr="005A4BEA">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5A4BEA">
        <w:rPr>
          <w:rStyle w:val="eop"/>
          <w:rFonts w:ascii="Arial Narrow" w:eastAsia="Calibri" w:hAnsi="Arial Narrow" w:cs="Arial"/>
          <w:sz w:val="15"/>
          <w:szCs w:val="15"/>
        </w:rPr>
        <w:t>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            </w:t>
      </w:r>
      <w:r w:rsidRPr="005A4BEA">
        <w:rPr>
          <w:rStyle w:val="normaltextrun"/>
          <w:rFonts w:ascii="Arial Narrow" w:eastAsia="Calibri" w:hAnsi="Arial Narrow" w:cs="Arial"/>
          <w:b/>
          <w:bCs/>
          <w:sz w:val="15"/>
          <w:szCs w:val="15"/>
        </w:rPr>
        <w:tab/>
        <w:t>Artículo IV. Principios del procedimiento administrativo</w:t>
      </w:r>
      <w:r w:rsidRPr="005A4BEA">
        <w:rPr>
          <w:rStyle w:val="eop"/>
          <w:rFonts w:ascii="Arial Narrow" w:eastAsia="Calibri" w:hAnsi="Arial Narrow" w:cs="Arial"/>
          <w:sz w:val="15"/>
          <w:szCs w:val="15"/>
        </w:rPr>
        <w:t>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5A4BEA">
        <w:rPr>
          <w:rStyle w:val="eop"/>
          <w:rFonts w:ascii="Arial Narrow" w:eastAsia="Calibri" w:hAnsi="Arial Narrow" w:cs="Arial"/>
          <w:sz w:val="15"/>
          <w:szCs w:val="15"/>
        </w:rPr>
        <w:t>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w:t>
      </w:r>
      <w:r w:rsidRPr="005A4BEA">
        <w:rPr>
          <w:rStyle w:val="eop"/>
          <w:rFonts w:ascii="Arial Narrow" w:eastAsia="Calibri" w:hAnsi="Arial Narrow" w:cs="Arial"/>
          <w:sz w:val="15"/>
          <w:szCs w:val="15"/>
        </w:rPr>
        <w:t>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1.8 Principio de buena fe procedimental.- </w:t>
      </w:r>
      <w:r w:rsidRPr="005A4BEA">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Calibri" w:hAnsi="Arial Narrow" w:cs="Arial"/>
          <w:sz w:val="15"/>
          <w:szCs w:val="15"/>
        </w:rPr>
        <w:t>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5A4BEA">
        <w:rPr>
          <w:rStyle w:val="eop"/>
          <w:rFonts w:ascii="Arial Narrow" w:eastAsia="Calibri" w:hAnsi="Arial Narrow" w:cs="Arial"/>
          <w:sz w:val="15"/>
          <w:szCs w:val="15"/>
        </w:rPr>
        <w:t> </w:t>
      </w:r>
    </w:p>
    <w:p w14:paraId="6442273B" w14:textId="77777777" w:rsidR="00A23BA3" w:rsidRPr="005A4BEA"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5A4BEA" w:rsidRDefault="00A23BA3" w:rsidP="000D05DA">
      <w:pPr>
        <w:pStyle w:val="Textonotapie"/>
        <w:ind w:left="567" w:hanging="567"/>
        <w:jc w:val="both"/>
        <w:rPr>
          <w:rFonts w:ascii="Arial Narrow" w:hAnsi="Arial Narrow" w:cs="Arial"/>
          <w:b/>
          <w:bCs/>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5.11 </w:t>
      </w:r>
      <w:r w:rsidRPr="005A4BEA">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5A4BEA">
        <w:rPr>
          <w:rFonts w:ascii="Arial Narrow" w:hAnsi="Arial Narrow" w:cs="Arial"/>
          <w:sz w:val="15"/>
          <w:szCs w:val="15"/>
        </w:rPr>
        <w:t>información,</w:t>
      </w:r>
      <w:proofErr w:type="gramEnd"/>
      <w:r w:rsidRPr="005A4BEA">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5.12 </w:t>
      </w:r>
      <w:r w:rsidRPr="005A4BEA">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A4BEA" w:rsidRDefault="00A23BA3" w:rsidP="000D05DA">
      <w:pPr>
        <w:pStyle w:val="Textonotapie"/>
        <w:ind w:left="567" w:hanging="567"/>
        <w:jc w:val="both"/>
        <w:rPr>
          <w:rFonts w:ascii="Arial Narrow" w:hAnsi="Arial Narrow" w:cs="Arial"/>
          <w:sz w:val="15"/>
          <w:szCs w:val="15"/>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 </w:t>
      </w:r>
    </w:p>
    <w:p w14:paraId="1CF6FE0C"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sz w:val="15"/>
          <w:szCs w:val="15"/>
        </w:rPr>
        <w:tab/>
      </w:r>
      <w:r w:rsidRPr="005A4BEA">
        <w:rPr>
          <w:rFonts w:ascii="Arial Narrow" w:eastAsia="Arial Narrow" w:hAnsi="Arial Narrow" w:cs="Arial"/>
          <w:b/>
          <w:bCs/>
          <w:sz w:val="15"/>
          <w:szCs w:val="15"/>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b/>
          <w:bCs/>
          <w:sz w:val="15"/>
          <w:szCs w:val="15"/>
        </w:rPr>
        <w:tab/>
        <w:t>Artículo 27.-</w:t>
      </w:r>
      <w:r w:rsidRPr="005A4BEA">
        <w:rPr>
          <w:rFonts w:ascii="Arial Narrow" w:eastAsia="Arial Narrow" w:hAnsi="Arial Narrow" w:cs="Arial"/>
          <w:sz w:val="15"/>
          <w:szCs w:val="15"/>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5A4BEA" w:rsidRDefault="00564B8B" w:rsidP="00564B8B">
      <w:pPr>
        <w:pStyle w:val="Textonotapie"/>
        <w:ind w:left="567" w:right="-1"/>
        <w:jc w:val="both"/>
        <w:rPr>
          <w:rFonts w:ascii="Arial Narrow" w:eastAsia="Arial Narrow" w:hAnsi="Arial Narrow" w:cs="Arial Narrow"/>
          <w:sz w:val="15"/>
          <w:szCs w:val="15"/>
        </w:rPr>
      </w:pPr>
    </w:p>
    <w:p w14:paraId="46B05A30"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b/>
          <w:bCs/>
          <w:sz w:val="15"/>
          <w:szCs w:val="15"/>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5A4BEA" w:rsidRDefault="00564B8B" w:rsidP="00564B8B">
      <w:pPr>
        <w:pStyle w:val="Textonotapie"/>
        <w:jc w:val="both"/>
        <w:rPr>
          <w:rFonts w:ascii="Arial Narrow" w:hAnsi="Arial Narrow"/>
          <w:sz w:val="15"/>
          <w:szCs w:val="15"/>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2ECC120" w14:textId="77777777" w:rsidR="00564B8B" w:rsidRPr="005A4BEA" w:rsidRDefault="00564B8B" w:rsidP="00564B8B">
      <w:pPr>
        <w:pStyle w:val="Textonotapie"/>
        <w:jc w:val="both"/>
        <w:rPr>
          <w:rFonts w:ascii="Arial Narrow" w:hAnsi="Arial Narrow"/>
          <w:sz w:val="15"/>
          <w:szCs w:val="15"/>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w:sz w:val="15"/>
          <w:szCs w:val="15"/>
        </w:rPr>
      </w:pPr>
      <w:r w:rsidRPr="005A4BEA">
        <w:rPr>
          <w:rFonts w:ascii="Arial Narrow" w:eastAsia="Arial Narrow" w:hAnsi="Arial Narrow" w:cs="Arial Narrow"/>
          <w:sz w:val="15"/>
          <w:szCs w:val="15"/>
        </w:rPr>
        <w:t xml:space="preserve">b. </w:t>
      </w:r>
      <w:r w:rsidRPr="005A4BE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24A8E27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p>
    <w:p w14:paraId="7E03A15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w:sz w:val="15"/>
          <w:szCs w:val="15"/>
        </w:rPr>
      </w:pPr>
      <w:r w:rsidRPr="005A4BE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w:sz w:val="15"/>
          <w:szCs w:val="15"/>
        </w:rPr>
        <w:t xml:space="preserve">. </w:t>
      </w:r>
    </w:p>
    <w:p w14:paraId="789B5CE8" w14:textId="77777777" w:rsidR="00564B8B" w:rsidRPr="005A4BEA" w:rsidRDefault="00564B8B" w:rsidP="00564B8B">
      <w:pPr>
        <w:pStyle w:val="Textonotapie"/>
        <w:ind w:firstLine="567"/>
        <w:jc w:val="both"/>
        <w:rPr>
          <w:rFonts w:ascii="Arial Narrow" w:hAnsi="Arial Narrow"/>
          <w:sz w:val="15"/>
          <w:szCs w:val="15"/>
        </w:rPr>
      </w:pPr>
    </w:p>
  </w:footnote>
  <w:footnote w:id="11">
    <w:p w14:paraId="40C24910" w14:textId="77777777" w:rsidR="009317A3" w:rsidRPr="005A4BEA" w:rsidRDefault="009317A3" w:rsidP="000D05DA">
      <w:pPr>
        <w:ind w:left="567" w:hanging="567"/>
        <w:jc w:val="both"/>
        <w:rPr>
          <w:rFonts w:ascii="Arial Narrow" w:hAnsi="Arial Narrow"/>
          <w:sz w:val="15"/>
          <w:szCs w:val="15"/>
        </w:rPr>
      </w:pPr>
      <w:r w:rsidRPr="005A4BEA">
        <w:rPr>
          <w:rStyle w:val="Refdenotaalpie"/>
          <w:rFonts w:ascii="Arial Narrow"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Artículo 1.</w:t>
      </w:r>
      <w:r w:rsidRPr="005A4BEA">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 xml:space="preserve"> </w:t>
      </w:r>
    </w:p>
    <w:p w14:paraId="2BC512C7"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 xml:space="preserve">Artículo 2.- </w:t>
      </w:r>
      <w:r w:rsidRPr="005A4BEA">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w:t>
      </w:r>
    </w:p>
    <w:p w14:paraId="62169750" w14:textId="77777777" w:rsidR="009317A3" w:rsidRPr="005A4BEA" w:rsidRDefault="009317A3" w:rsidP="000D05DA">
      <w:pPr>
        <w:jc w:val="both"/>
        <w:rPr>
          <w:rFonts w:ascii="Arial Narrow" w:hAnsi="Arial Narrow"/>
          <w:sz w:val="15"/>
          <w:szCs w:val="15"/>
        </w:rPr>
      </w:pPr>
      <w:r w:rsidRPr="005A4BEA">
        <w:rPr>
          <w:rFonts w:ascii="Arial Narrow" w:eastAsia="Arial Narrow" w:hAnsi="Arial Narrow" w:cs="Arial Narrow"/>
          <w:sz w:val="15"/>
          <w:szCs w:val="15"/>
        </w:rPr>
        <w:t xml:space="preserve"> </w:t>
      </w:r>
    </w:p>
    <w:p w14:paraId="17B7BD12"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b/>
          <w:bCs/>
          <w:sz w:val="15"/>
          <w:szCs w:val="15"/>
        </w:rPr>
        <w:t>Artículo 24.-</w:t>
      </w:r>
      <w:r w:rsidRPr="005A4BEA">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sz w:val="15"/>
          <w:szCs w:val="15"/>
        </w:rPr>
        <w:t>(...)</w:t>
      </w:r>
    </w:p>
    <w:p w14:paraId="00BB67F5"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f)</w:t>
      </w:r>
      <w:r w:rsidRPr="005A4BEA">
        <w:rPr>
          <w:rFonts w:ascii="Arial Narrow" w:hAnsi="Arial Narrow"/>
          <w:sz w:val="15"/>
          <w:szCs w:val="15"/>
        </w:rPr>
        <w:tab/>
      </w:r>
      <w:r w:rsidRPr="005A4BEA">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hAnsi="Arial Narrow"/>
          <w:sz w:val="15"/>
          <w:szCs w:val="15"/>
        </w:rPr>
      </w:pPr>
      <w:r w:rsidRPr="005A4BEA">
        <w:rPr>
          <w:rFonts w:ascii="Arial Narrow" w:eastAsia="Arial Narrow" w:hAnsi="Arial Narrow" w:cs="Arial Narrow"/>
          <w:sz w:val="15"/>
          <w:szCs w:val="15"/>
        </w:rPr>
        <w:t>(...).</w:t>
      </w:r>
    </w:p>
  </w:footnote>
  <w:footnote w:id="12">
    <w:p w14:paraId="7F79DA54"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sz w:val="15"/>
          <w:szCs w:val="15"/>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hAnsi="Arial Narrow" w:cs="Arial"/>
          <w:sz w:val="15"/>
          <w:szCs w:val="15"/>
          <w:lang w:eastAsia="es-PE"/>
        </w:rPr>
        <w:t>entrada en vigencia</w:t>
      </w:r>
      <w:proofErr w:type="gramEnd"/>
      <w:r w:rsidRPr="005A4BEA">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5A4BEA" w:rsidRDefault="00A67DAD" w:rsidP="000D05DA">
      <w:pPr>
        <w:pStyle w:val="Textonotapie"/>
        <w:ind w:left="567" w:hanging="567"/>
        <w:jc w:val="both"/>
        <w:rPr>
          <w:rFonts w:ascii="Arial Narrow" w:hAnsi="Arial Narrow" w:cs="Arial"/>
          <w:sz w:val="15"/>
          <w:szCs w:val="15"/>
        </w:rPr>
      </w:pPr>
    </w:p>
  </w:footnote>
  <w:footnote w:id="13">
    <w:p w14:paraId="6FA4396A"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sz w:val="15"/>
          <w:szCs w:val="15"/>
        </w:rPr>
        <w:t>LEY N</w:t>
      </w:r>
      <w:r w:rsidRPr="005A4BEA">
        <w:rPr>
          <w:rFonts w:ascii="Arial Narrow" w:hAnsi="Arial Narrow" w:cs="Arial"/>
          <w:b/>
          <w:bCs/>
          <w:sz w:val="15"/>
          <w:szCs w:val="15"/>
        </w:rPr>
        <w:t> 29571, CÓDIGO DE PROTECCIÓN Y DEFENSA DEL CONSUMIDOR.</w:t>
      </w:r>
    </w:p>
    <w:p w14:paraId="0A3B7FAA" w14:textId="77777777" w:rsidR="00A67DAD" w:rsidRPr="005A4BEA" w:rsidRDefault="00A67DAD" w:rsidP="000D05DA">
      <w:pPr>
        <w:pStyle w:val="Textonotapie"/>
        <w:ind w:left="567" w:hanging="567"/>
        <w:jc w:val="both"/>
        <w:rPr>
          <w:rFonts w:ascii="Arial Narrow" w:hAnsi="Arial Narrow" w:cs="Arial"/>
          <w:b/>
          <w:bCs/>
          <w:sz w:val="15"/>
          <w:szCs w:val="15"/>
        </w:rPr>
      </w:pPr>
      <w:r w:rsidRPr="005A4BEA">
        <w:rPr>
          <w:rFonts w:ascii="Arial Narrow" w:hAnsi="Arial Narrow" w:cs="Arial"/>
          <w:sz w:val="15"/>
          <w:szCs w:val="15"/>
        </w:rPr>
        <w:tab/>
      </w:r>
      <w:r w:rsidRPr="005A4BEA">
        <w:rPr>
          <w:rFonts w:ascii="Arial Narrow" w:hAnsi="Arial Narrow" w:cs="Arial"/>
          <w:b/>
          <w:bCs/>
          <w:sz w:val="15"/>
          <w:szCs w:val="15"/>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hAnsi="Arial Narrow" w:cs="Arial"/>
          <w:sz w:val="15"/>
          <w:szCs w:val="15"/>
        </w:rPr>
      </w:pPr>
      <w:r w:rsidRPr="005A4BEA">
        <w:rPr>
          <w:rFonts w:ascii="Arial Narrow" w:hAnsi="Arial Narrow" w:cs="Arial"/>
          <w:sz w:val="15"/>
          <w:szCs w:val="15"/>
        </w:rPr>
        <w:t>(…)</w:t>
      </w:r>
    </w:p>
    <w:p w14:paraId="57D9EDF4" w14:textId="77777777" w:rsidR="00A67DAD" w:rsidRPr="005A4BEA" w:rsidRDefault="00A67DAD" w:rsidP="000D05DA">
      <w:pPr>
        <w:autoSpaceDE w:val="0"/>
        <w:autoSpaceDN w:val="0"/>
        <w:adjustRightInd w:val="0"/>
        <w:ind w:left="567"/>
        <w:jc w:val="both"/>
        <w:rPr>
          <w:rFonts w:ascii="Arial Narrow" w:hAnsi="Arial Narrow" w:cs="Arial"/>
          <w:b/>
          <w:bCs/>
          <w:sz w:val="15"/>
          <w:szCs w:val="15"/>
        </w:rPr>
      </w:pPr>
      <w:r w:rsidRPr="005A4BEA">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hAnsi="Arial Narrow" w:cs="Arial"/>
          <w:bCs/>
          <w:sz w:val="15"/>
          <w:szCs w:val="15"/>
        </w:rPr>
      </w:pPr>
      <w:r w:rsidRPr="005A4BEA">
        <w:rPr>
          <w:rFonts w:ascii="Arial Narrow" w:hAnsi="Arial Narrow" w:cs="Arial"/>
          <w:bCs/>
          <w:sz w:val="15"/>
          <w:szCs w:val="15"/>
        </w:rPr>
        <w:t>[…]</w:t>
      </w:r>
    </w:p>
    <w:p w14:paraId="234251DE" w14:textId="77777777" w:rsidR="00916597" w:rsidRPr="005A4BEA" w:rsidRDefault="00916597" w:rsidP="00E6053D">
      <w:pPr>
        <w:pStyle w:val="Textonotapie"/>
        <w:ind w:left="567"/>
        <w:jc w:val="both"/>
        <w:rPr>
          <w:rFonts w:ascii="Arial Narrow" w:hAnsi="Arial Narrow" w:cs="Arial"/>
          <w:bCs/>
          <w:sz w:val="15"/>
          <w:szCs w:val="15"/>
        </w:rPr>
      </w:pPr>
    </w:p>
  </w:footnote>
  <w:footnote w:id="14">
    <w:p w14:paraId="06E8A657" w14:textId="77777777" w:rsidR="00A84D46" w:rsidRPr="005A4BEA" w:rsidRDefault="00A84D46" w:rsidP="000D05DA">
      <w:pPr>
        <w:pStyle w:val="Textonotapie"/>
        <w:ind w:left="567" w:hanging="567"/>
        <w:jc w:val="both"/>
        <w:rPr>
          <w:rFonts w:ascii="Arial Narrow" w:eastAsia="Arial Narrow" w:hAnsi="Arial Narrow" w:cs="Arial"/>
          <w:b/>
          <w:bCs/>
          <w:sz w:val="15"/>
          <w:szCs w:val="15"/>
        </w:rPr>
      </w:pPr>
      <w:r w:rsidRPr="005A4BEA">
        <w:rPr>
          <w:rStyle w:val="Refdenotaalpie"/>
          <w:rFonts w:ascii="Arial Narrow" w:eastAsia="Arial Narrow" w:hAnsi="Arial Narrow" w:cs="Arial"/>
          <w:sz w:val="15"/>
          <w:szCs w:val="15"/>
        </w:rPr>
        <w:footnoteRef/>
      </w:r>
      <w:r w:rsidRPr="005A4BEA">
        <w:rPr>
          <w:rFonts w:ascii="Arial Narrow" w:eastAsia="Arial Narrow" w:hAnsi="Arial Narrow" w:cs="Arial"/>
          <w:b/>
          <w:bCs/>
          <w:sz w:val="15"/>
          <w:szCs w:val="15"/>
        </w:rPr>
        <w:t xml:space="preserve"> </w:t>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5A4BEA" w:rsidRDefault="00A84D46" w:rsidP="000D05DA">
      <w:pPr>
        <w:pStyle w:val="Textonotapie"/>
        <w:ind w:firstLine="567"/>
        <w:jc w:val="both"/>
        <w:rPr>
          <w:rFonts w:ascii="Arial Narrow" w:hAnsi="Arial Narrow" w:cs="Arial"/>
          <w:b/>
          <w:bCs/>
          <w:sz w:val="15"/>
          <w:szCs w:val="15"/>
        </w:rPr>
      </w:pPr>
      <w:r w:rsidRPr="005A4BEA">
        <w:rPr>
          <w:rFonts w:ascii="Arial Narrow" w:eastAsia="Arial Narrow" w:hAnsi="Arial Narrow" w:cs="Arial"/>
          <w:b/>
          <w:bCs/>
          <w:sz w:val="15"/>
          <w:szCs w:val="15"/>
        </w:rPr>
        <w:t>233.- Contestación de la reclamación</w:t>
      </w:r>
    </w:p>
    <w:p w14:paraId="4C03D514"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se tendrán por aceptadas o merituadas como ciertas”.</w:t>
      </w:r>
    </w:p>
    <w:p w14:paraId="7B9E8021" w14:textId="77777777" w:rsidR="00F87E55" w:rsidRPr="005A4BEA" w:rsidRDefault="00F87E55" w:rsidP="000D05DA">
      <w:pPr>
        <w:pStyle w:val="Textonotapie"/>
        <w:ind w:firstLine="567"/>
        <w:jc w:val="both"/>
        <w:rPr>
          <w:rFonts w:ascii="Arial Narrow" w:hAnsi="Arial Narrow" w:cs="Arial"/>
          <w:sz w:val="15"/>
          <w:szCs w:val="15"/>
        </w:rPr>
      </w:pPr>
    </w:p>
  </w:footnote>
  <w:footnote w:id="15">
    <w:p w14:paraId="2D80E67B" w14:textId="60EED84C"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footnoteRef/>
      </w:r>
      <w:r w:rsidRPr="005A4BEA">
        <w:rPr>
          <w:rFonts w:ascii="Arial Narrow" w:hAnsi="Arial Narrow"/>
          <w:sz w:val="15"/>
          <w:szCs w:val="15"/>
        </w:rPr>
        <w:t xml:space="preserve"> </w:t>
      </w:r>
      <w:r w:rsidR="007C5AB8"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b/>
        <w:t>Artículo 110.- Sanciones administrativas</w:t>
      </w:r>
    </w:p>
    <w:p w14:paraId="13CCB6EC" w14:textId="77777777" w:rsidR="00A67DAD" w:rsidRPr="005A4BEA" w:rsidRDefault="00A67DAD" w:rsidP="000D05DA">
      <w:pPr>
        <w:ind w:left="566"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muy graves, con una multa de hasta cuatrocientos cincuenta (450) UIT.</w:t>
      </w:r>
    </w:p>
    <w:p w14:paraId="59EEC6A4" w14:textId="77777777" w:rsidR="00A67DAD" w:rsidRPr="005A4BEA" w:rsidRDefault="00A67DAD" w:rsidP="000D05DA">
      <w:pPr>
        <w:ind w:left="426"/>
        <w:jc w:val="both"/>
        <w:rPr>
          <w:rFonts w:ascii="Arial Narrow" w:eastAsia="Arial Narrow" w:hAnsi="Arial Narrow" w:cs="Arial Narrow"/>
          <w:sz w:val="15"/>
          <w:szCs w:val="15"/>
        </w:rPr>
      </w:pPr>
    </w:p>
    <w:p w14:paraId="38475EF1" w14:textId="77777777" w:rsidR="00A67DAD" w:rsidRPr="005A4BEA" w:rsidRDefault="00A67DAD" w:rsidP="000D05DA">
      <w:pPr>
        <w:ind w:left="567" w:hanging="426"/>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A4BEA" w:rsidRDefault="00A67DAD" w:rsidP="000D05DA">
      <w:pPr>
        <w:ind w:left="567" w:hanging="426"/>
        <w:jc w:val="both"/>
        <w:rPr>
          <w:rFonts w:ascii="Arial Narrow" w:eastAsia="Arial Narrow" w:hAnsi="Arial Narrow" w:cs="Arial Narrow"/>
          <w:sz w:val="15"/>
          <w:szCs w:val="15"/>
        </w:rPr>
      </w:pPr>
    </w:p>
    <w:p w14:paraId="3F1BC3BF"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w:t>
      </w:r>
      <w:bookmarkStart w:id="11" w:name="_Int_GRbm5as9"/>
      <w:proofErr w:type="gramStart"/>
      <w:r w:rsidRPr="005A4BEA">
        <w:rPr>
          <w:rFonts w:ascii="Arial Narrow" w:eastAsia="Arial Narrow" w:hAnsi="Arial Narrow" w:cs="Arial Narrow"/>
          <w:sz w:val="15"/>
          <w:szCs w:val="15"/>
        </w:rPr>
        <w:t>En caso que</w:t>
      </w:r>
      <w:bookmarkEnd w:id="11"/>
      <w:proofErr w:type="gramEnd"/>
      <w:r w:rsidRPr="005A4BEA">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2AC58866" w14:textId="77777777" w:rsidR="00A67DAD" w:rsidRPr="005A4BEA" w:rsidRDefault="00A67DAD" w:rsidP="000D05DA">
      <w:pPr>
        <w:pStyle w:val="Textonotapie"/>
        <w:ind w:left="567" w:hanging="567"/>
        <w:jc w:val="both"/>
        <w:rPr>
          <w:rFonts w:ascii="Arial Narrow" w:hAnsi="Arial Narrow"/>
          <w:sz w:val="15"/>
          <w:szCs w:val="15"/>
        </w:rPr>
      </w:pPr>
    </w:p>
  </w:footnote>
  <w:footnote w:id="16">
    <w:p w14:paraId="770E73AA" w14:textId="24F29ED0"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5A4BEA" w:rsidRDefault="00A67DAD" w:rsidP="000D05DA">
      <w:pPr>
        <w:ind w:left="567" w:hanging="567"/>
        <w:jc w:val="both"/>
        <w:rPr>
          <w:rFonts w:ascii="Arial Narrow" w:eastAsia="Arial Narrow" w:hAnsi="Arial Narrow" w:cs="Arial Narrow"/>
          <w:sz w:val="15"/>
          <w:szCs w:val="15"/>
        </w:rPr>
      </w:pP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061F11D5" w14:textId="77777777" w:rsidR="00A67DAD" w:rsidRPr="005A4BEA" w:rsidRDefault="00A67DAD" w:rsidP="000D05DA">
      <w:pPr>
        <w:ind w:left="567"/>
        <w:jc w:val="both"/>
        <w:rPr>
          <w:rFonts w:ascii="Arial Narrow" w:eastAsia="Arial Narrow" w:hAnsi="Arial Narrow" w:cs="Arial Narrow"/>
          <w:sz w:val="15"/>
          <w:szCs w:val="15"/>
        </w:rPr>
      </w:pPr>
    </w:p>
    <w:p w14:paraId="70FBCDA6"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5A4BEA" w:rsidRDefault="00A67DAD" w:rsidP="000D05DA">
      <w:pPr>
        <w:ind w:left="567" w:hanging="567"/>
        <w:jc w:val="both"/>
        <w:rPr>
          <w:rFonts w:ascii="Arial Narrow" w:eastAsia="Arial Narrow" w:hAnsi="Arial Narrow" w:cs="Arial Narrow"/>
          <w:sz w:val="15"/>
          <w:szCs w:val="15"/>
        </w:rPr>
      </w:pPr>
    </w:p>
    <w:p w14:paraId="2707385A"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A4BEA" w:rsidRDefault="00A67DAD" w:rsidP="000D05DA">
      <w:pPr>
        <w:ind w:left="1134" w:hanging="567"/>
        <w:jc w:val="both"/>
        <w:rPr>
          <w:rFonts w:ascii="Arial Narrow" w:eastAsia="Arial Narrow" w:hAnsi="Arial Narrow" w:cs="Arial Narrow"/>
          <w:sz w:val="15"/>
          <w:szCs w:val="15"/>
        </w:rPr>
      </w:pPr>
    </w:p>
    <w:p w14:paraId="196BDE21"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A4BEA" w:rsidRDefault="00A67DAD" w:rsidP="000D05DA">
      <w:pPr>
        <w:ind w:left="1134" w:hanging="567"/>
        <w:jc w:val="both"/>
        <w:rPr>
          <w:rFonts w:ascii="Arial Narrow" w:eastAsia="Arial Narrow" w:hAnsi="Arial Narrow" w:cs="Arial Narrow"/>
          <w:sz w:val="15"/>
          <w:szCs w:val="15"/>
        </w:rPr>
      </w:pPr>
    </w:p>
    <w:p w14:paraId="4E069314"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A4BEA" w:rsidRDefault="00A67DAD" w:rsidP="000D05DA">
      <w:pPr>
        <w:ind w:left="1134" w:hanging="567"/>
        <w:jc w:val="both"/>
        <w:rPr>
          <w:rFonts w:ascii="Arial Narrow" w:eastAsia="Arial Narrow" w:hAnsi="Arial Narrow" w:cs="Arial Narrow"/>
          <w:sz w:val="15"/>
          <w:szCs w:val="15"/>
        </w:rPr>
      </w:pPr>
    </w:p>
    <w:p w14:paraId="1368CC9D"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A4BEA" w:rsidRDefault="00A67DAD" w:rsidP="000D05DA">
      <w:pPr>
        <w:ind w:left="1134" w:hanging="567"/>
        <w:jc w:val="both"/>
        <w:rPr>
          <w:rFonts w:ascii="Arial Narrow" w:eastAsia="Arial Narrow" w:hAnsi="Arial Narrow" w:cs="Arial Narrow"/>
          <w:sz w:val="15"/>
          <w:szCs w:val="15"/>
        </w:rPr>
      </w:pPr>
    </w:p>
    <w:p w14:paraId="2AFFCC47"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A4BEA" w:rsidRDefault="00A67DAD" w:rsidP="000D05DA">
      <w:pPr>
        <w:ind w:left="567"/>
        <w:jc w:val="both"/>
        <w:rPr>
          <w:rFonts w:ascii="Arial Narrow" w:eastAsia="Arial Narrow" w:hAnsi="Arial Narrow" w:cs="Arial Narrow"/>
          <w:sz w:val="15"/>
          <w:szCs w:val="15"/>
        </w:rPr>
      </w:pP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7">
    <w:p w14:paraId="179538BA" w14:textId="4BCAA9A9"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007C5AB8" w:rsidRPr="005A4BEA">
        <w:rPr>
          <w:rFonts w:ascii="Arial Narrow" w:eastAsia="Arial Narrow" w:hAnsi="Arial Narrow" w:cs="Arial"/>
          <w:b/>
          <w:sz w:val="15"/>
          <w:szCs w:val="15"/>
        </w:rPr>
        <w:t>LEY 29571</w:t>
      </w:r>
      <w:r w:rsidRPr="005A4BEA">
        <w:rPr>
          <w:rFonts w:ascii="Arial Narrow" w:eastAsia="Arial Narrow" w:hAnsi="Arial Narrow" w:cs="Arial"/>
          <w:b/>
          <w:sz w:val="15"/>
          <w:szCs w:val="15"/>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Fonts w:ascii="Arial Narrow" w:eastAsia="Arial Narrow" w:hAnsi="Arial Narrow" w:cs="Arial"/>
          <w:b/>
          <w:sz w:val="15"/>
          <w:szCs w:val="15"/>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67CE5908" w14:textId="77777777" w:rsidR="00A67DAD" w:rsidRPr="005A4BEA" w:rsidRDefault="00A67DAD" w:rsidP="000D05DA">
      <w:pPr>
        <w:pStyle w:val="Textonotapie"/>
        <w:ind w:left="567"/>
        <w:jc w:val="both"/>
        <w:rPr>
          <w:rFonts w:ascii="Arial Narrow" w:eastAsia="Arial Narrow" w:hAnsi="Arial Narrow" w:cs="Arial"/>
          <w:sz w:val="15"/>
          <w:szCs w:val="15"/>
        </w:rPr>
      </w:pPr>
      <w:r w:rsidRPr="005A4BE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w:sz w:val="15"/>
          <w:szCs w:val="15"/>
        </w:rPr>
        <w:t>liminarmente</w:t>
      </w:r>
      <w:proofErr w:type="spellEnd"/>
      <w:r w:rsidRPr="005A4BE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A4BEA" w:rsidRDefault="00A67DAD" w:rsidP="000D05DA">
      <w:pPr>
        <w:pStyle w:val="Textonotapie"/>
        <w:ind w:left="567" w:hanging="567"/>
        <w:jc w:val="both"/>
        <w:rPr>
          <w:rFonts w:ascii="Arial Narrow" w:hAnsi="Arial Narrow" w:cs="Arial"/>
          <w:sz w:val="15"/>
          <w:szCs w:val="15"/>
        </w:rPr>
      </w:pPr>
    </w:p>
  </w:footnote>
  <w:footnote w:id="18">
    <w:p w14:paraId="480C084C" w14:textId="77777777" w:rsidR="00A67DAD" w:rsidRPr="005A4BEA" w:rsidRDefault="00A67DAD" w:rsidP="000D05DA">
      <w:pPr>
        <w:autoSpaceDE w:val="0"/>
        <w:autoSpaceDN w:val="0"/>
        <w:adjustRightInd w:val="0"/>
        <w:ind w:left="567" w:hanging="567"/>
        <w:jc w:val="both"/>
        <w:rPr>
          <w:rFonts w:ascii="Arial Narrow" w:hAnsi="Arial Narrow" w:cs="Arial"/>
          <w:b/>
          <w:bCs/>
          <w:sz w:val="15"/>
          <w:szCs w:val="15"/>
        </w:rPr>
      </w:pPr>
      <w:r w:rsidRPr="005A4BEA">
        <w:rPr>
          <w:rStyle w:val="Refdenotaalpie"/>
          <w:rFonts w:ascii="Arial Narrow" w:hAnsi="Arial Narrow" w:cs="Arial"/>
          <w:b/>
          <w:bCs/>
          <w:sz w:val="15"/>
          <w:szCs w:val="15"/>
        </w:rPr>
        <w:footnoteRef/>
      </w:r>
      <w:r w:rsidRPr="005A4BEA">
        <w:rPr>
          <w:rFonts w:ascii="Arial Narrow" w:hAnsi="Arial Narrow" w:cs="Arial"/>
          <w:b/>
          <w:bCs/>
          <w:sz w:val="15"/>
          <w:szCs w:val="15"/>
        </w:rPr>
        <w:t xml:space="preserve"> </w:t>
      </w:r>
      <w:r w:rsidRPr="005A4BEA">
        <w:rPr>
          <w:rFonts w:ascii="Arial Narrow" w:hAnsi="Arial Narrow" w:cs="Arial"/>
          <w:b/>
          <w:bCs/>
          <w:sz w:val="15"/>
          <w:szCs w:val="15"/>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hAnsi="Arial Narrow"/>
          <w:bCs/>
          <w:sz w:val="15"/>
          <w:szCs w:val="15"/>
        </w:rPr>
      </w:pPr>
      <w:r w:rsidRPr="005A4BEA">
        <w:rPr>
          <w:rFonts w:ascii="Arial Narrow" w:hAnsi="Arial Narrow"/>
          <w:b/>
          <w:sz w:val="15"/>
          <w:szCs w:val="15"/>
        </w:rPr>
        <w:t xml:space="preserve">Artículo 29.- </w:t>
      </w:r>
      <w:r w:rsidRPr="005A4BEA">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5A4BEA" w:rsidRDefault="00916597" w:rsidP="000D05DA">
      <w:pPr>
        <w:pStyle w:val="NormalWeb"/>
        <w:spacing w:after="0" w:line="240" w:lineRule="auto"/>
        <w:ind w:left="567"/>
        <w:jc w:val="both"/>
        <w:rPr>
          <w:rFonts w:ascii="Arial Narrow" w:hAnsi="Arial Narrow"/>
          <w:sz w:val="15"/>
          <w:szCs w:val="15"/>
        </w:rPr>
      </w:pPr>
    </w:p>
  </w:footnote>
  <w:footnote w:id="19">
    <w:p w14:paraId="5E547F29" w14:textId="77777777" w:rsidR="00A81E02" w:rsidRPr="005A4BEA" w:rsidRDefault="00A81E02" w:rsidP="00A81E02">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hanging="567"/>
        <w:jc w:val="both"/>
        <w:rPr>
          <w:rFonts w:ascii="Arial Narrow" w:hAnsi="Arial Narrow" w:cs="Arial"/>
          <w:b/>
          <w:bCs/>
          <w:sz w:val="15"/>
          <w:szCs w:val="15"/>
        </w:rPr>
      </w:pPr>
      <w:r w:rsidRPr="005A4BEA">
        <w:rPr>
          <w:rFonts w:ascii="Arial Narrow" w:hAnsi="Arial Narrow" w:cs="Arial"/>
          <w:b/>
          <w:bCs/>
          <w:sz w:val="15"/>
          <w:szCs w:val="15"/>
        </w:rPr>
        <w:t>Artículo 20.- Modalidades de notificación</w:t>
      </w:r>
    </w:p>
    <w:p w14:paraId="7905B6A0" w14:textId="77777777" w:rsidR="00A81E02" w:rsidRPr="005A4BEA" w:rsidRDefault="00A81E02" w:rsidP="00A81E02">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20.4. </w:t>
      </w:r>
      <w:r w:rsidRPr="005A4BE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5A4BEA"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