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0A101F5C" w:rsidR="00AB3A58" w:rsidRPr="0026598E"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C6DEF" w:rsidRPr="000C6DEF">
        <w:rPr>
          <w:rFonts w:ascii="Arial Narrow" w:eastAsia="Times New Roman" w:hAnsi="Arial Narrow" w:cs="Times New Roman"/>
          <w:b/>
          <w:bCs/>
          <w:color w:val="000000"/>
          <w:kern w:val="0"/>
          <w:shd w:val="clear" w:color="auto" w:fill="FFFFFF"/>
          <w:lang w:eastAsia="es-PE"/>
          <w14:ligatures w14:val="none"/>
        </w:rPr>
        <w:t>1171-2025/CC1</w:t>
      </w:r>
    </w:p>
    <w:p w14:paraId="187C3631" w14:textId="72C4D854" w:rsidR="00AB3A58" w:rsidRPr="00CC2090"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1930A3" w:rsidRPr="001930A3">
        <w:rPr>
          <w:rFonts w:ascii="Arial Narrow" w:eastAsia="Arial Narrow" w:hAnsi="Arial Narrow" w:cs="Arial Narrow"/>
          <w:b/>
          <w:color w:val="000000"/>
          <w:kern w:val="0"/>
          <w:lang w:eastAsia="es-PE"/>
          <w14:ligatures w14:val="none"/>
        </w:rPr>
        <w:t xml:space="preserve"/>
      </w:r>
      <w:r w:rsidR="001930A3" w:rsidRPr="00CC2090">
        <w:rPr>
          <w:rFonts w:ascii="Arial Narrow" w:eastAsia="Arial Narrow" w:hAnsi="Arial Narrow" w:cs="Arial Narrow"/>
          <w:b/>
          <w:color w:val="000000"/>
          <w:kern w:val="0"/>
          <w:lang w:eastAsia="es-PE"/>
          <w14:ligatures w14:val="none"/>
        </w:rPr>
        <w:t xml:space="preserve"/>
      </w:r>
      <w:r w:rsidR="00A8071A" w:rsidRPr="00CC2090">
        <w:rPr>
          <w:rFonts w:ascii="Arial Narrow" w:eastAsia="Arial Narrow" w:hAnsi="Arial Narrow" w:cs="Arial Narrow"/>
          <w:b/>
          <w:color w:val="000000"/>
          <w:kern w:val="0"/>
          <w:lang w:eastAsia="es-PE"/>
          <w14:ligatures w14:val="none"/>
        </w:rPr>
        <w:t/>
      </w:r>
      <w:r w:rsidR="00CC2090">
        <w:rPr>
          <w:rFonts w:ascii="Arial Narrow" w:eastAsia="Arial Narrow" w:hAnsi="Arial Narrow" w:cs="Arial Narrow"/>
          <w:b/>
          <w:color w:val="000000"/>
          <w:kern w:val="0"/>
          <w:lang w:eastAsia="es-PE"/>
          <w14:ligatures w14:val="none"/>
        </w:rPr>
        <w:t xml:space="preserve"/>
      </w:r>
      <w:r w:rsidR="00CC2090" w:rsidRPr="001930A3">
        <w:rPr>
          <w:rFonts w:ascii="Arial Narrow" w:eastAsia="Arial Narrow" w:hAnsi="Arial Narrow" w:cs="Arial Narrow"/>
          <w:b/>
          <w:color w:val="000000"/>
          <w:kern w:val="0"/>
          <w:lang w:eastAsia="es-PE"/>
          <w14:ligatures w14:val="none"/>
        </w:rPr>
        <w:t/>
      </w:r>
      <w:r w:rsidR="00A8071A" w:rsidRPr="00CC2090">
        <w:rPr>
          <w:rFonts w:ascii="Arial Narrow" w:eastAsia="Arial Narrow" w:hAnsi="Arial Narrow" w:cs="Arial Narrow"/>
          <w:b/>
          <w:color w:val="000000"/>
          <w:kern w:val="0"/>
          <w:lang w:eastAsia="es-PE"/>
          <w14:ligatures w14:val="none"/>
        </w:rPr>
        <w:t/>
      </w:r>
    </w:p>
    <w:p w14:paraId="7037BAA8" w14:textId="25493D66" w:rsidR="00AB3A58" w:rsidRPr="00CC2090"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C2090">
        <w:rPr>
          <w:rFonts w:ascii="Arial Narrow" w:eastAsia="Arial Narrow" w:hAnsi="Arial Narrow" w:cs="Arial Narrow"/>
          <w:b/>
          <w:color w:val="000000"/>
          <w:kern w:val="0"/>
          <w:lang w:eastAsia="es-PE"/>
          <w14:ligatures w14:val="none"/>
        </w:rPr>
        <w:t>DENUNCIADO</w:t>
      </w:r>
      <w:r w:rsidRPr="00CC2090">
        <w:rPr>
          <w:rFonts w:ascii="Arial Narrow" w:eastAsia="Arial Narrow" w:hAnsi="Arial Narrow" w:cs="Arial Narrow"/>
          <w:b/>
          <w:color w:val="000000"/>
          <w:kern w:val="0"/>
          <w:lang w:eastAsia="es-PE"/>
          <w14:ligatures w14:val="none"/>
        </w:rPr>
        <w:tab/>
        <w:t>:</w:t>
      </w:r>
      <w:r w:rsidRPr="00CC2090">
        <w:rPr>
          <w:rFonts w:ascii="Arial Narrow" w:eastAsia="Arial Narrow" w:hAnsi="Arial Narrow" w:cs="Arial Narrow"/>
          <w:b/>
          <w:color w:val="000000"/>
          <w:kern w:val="0"/>
          <w:lang w:eastAsia="es-PE"/>
          <w14:ligatures w14:val="none"/>
        </w:rPr>
        <w:tab/>
      </w:r>
      <w:r w:rsidR="00CC2090" w:rsidRPr="00CC2090">
        <w:rPr>
          <w:rFonts w:ascii="Arial Narrow" w:eastAsia="Arial Narrow" w:hAnsi="Arial Narrow" w:cs="Arial Narrow"/>
          <w:b/>
          <w:color w:val="000000"/>
          <w:kern w:val="0"/>
          <w:lang w:eastAsia="es-PE"/>
          <w14:ligatures w14:val="none"/>
        </w:rPr>
        <w:t>MAPFRE PERÚ COMPAÑÍA DE SEGUROS Y REASEGUROS</w:t>
      </w:r>
      <w:r w:rsidR="00461A3F">
        <w:rPr>
          <w:rFonts w:ascii="Arial Narrow" w:eastAsia="Arial Narrow" w:hAnsi="Arial Narrow" w:cs="Arial Narrow"/>
          <w:b/>
          <w:color w:val="000000"/>
          <w:kern w:val="0"/>
          <w:lang w:eastAsia="es-PE"/>
          <w14:ligatures w14:val="none"/>
        </w:rPr>
        <w:t xml:space="preserve"> </w:t>
      </w:r>
      <w:r w:rsidR="00A8071A" w:rsidRPr="00CC2090">
        <w:rPr>
          <w:rFonts w:ascii="Arial Narrow" w:eastAsia="Arial Narrow" w:hAnsi="Arial Narrow" w:cs="Arial Narrow"/>
          <w:b/>
          <w:color w:val="000000"/>
          <w:kern w:val="0"/>
          <w:lang w:eastAsia="es-PE"/>
          <w14:ligatures w14:val="none"/>
        </w:rPr>
        <w:t>S.A. (</w:t>
      </w:r>
      <w:r w:rsidR="00CC2090" w:rsidRPr="00CC2090">
        <w:rPr>
          <w:rFonts w:ascii="Arial Narrow" w:eastAsia="Arial Narrow" w:hAnsi="Arial Narrow" w:cs="Arial Narrow"/>
          <w:b/>
          <w:color w:val="000000"/>
          <w:kern w:val="0"/>
          <w:lang w:eastAsia="es-PE"/>
          <w14:ligatures w14:val="none"/>
        </w:rPr>
        <w:t>MAPFRE</w:t>
      </w:r>
      <w:r w:rsidR="00A8071A" w:rsidRPr="00CC2090">
        <w:rPr>
          <w:rFonts w:ascii="Arial Narrow" w:eastAsia="Arial Narrow" w:hAnsi="Arial Narrow" w:cs="Arial Narrow"/>
          <w:b/>
          <w:color w:val="000000"/>
          <w:kern w:val="0"/>
          <w:lang w:eastAsia="es-PE"/>
          <w14:ligatures w14:val="none"/>
        </w:rPr>
        <w:t>)</w:t>
      </w:r>
    </w:p>
    <w:p w14:paraId="2500BC77" w14:textId="77777777" w:rsidR="00AB3A58" w:rsidRPr="00CC2090"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C2090">
        <w:rPr>
          <w:rFonts w:ascii="Arial Narrow" w:eastAsia="Arial Narrow" w:hAnsi="Arial Narrow" w:cs="Arial Narrow"/>
          <w:b/>
          <w:color w:val="000000"/>
          <w:kern w:val="0"/>
          <w:lang w:eastAsia="es-PE"/>
          <w14:ligatures w14:val="none"/>
        </w:rPr>
        <w:t>MATERIAS</w:t>
      </w:r>
      <w:r w:rsidRPr="00CC2090">
        <w:rPr>
          <w:rFonts w:ascii="Arial Narrow" w:eastAsia="Arial Narrow" w:hAnsi="Arial Narrow" w:cs="Arial Narrow"/>
          <w:b/>
          <w:color w:val="000000"/>
          <w:kern w:val="0"/>
          <w:lang w:eastAsia="es-PE"/>
          <w14:ligatures w14:val="none"/>
        </w:rPr>
        <w:tab/>
        <w:t xml:space="preserve">: </w:t>
      </w:r>
      <w:r w:rsidRPr="00CC2090">
        <w:rPr>
          <w:rFonts w:ascii="Arial Narrow" w:eastAsia="Arial Narrow" w:hAnsi="Arial Narrow" w:cs="Arial Narrow"/>
          <w:b/>
          <w:color w:val="000000"/>
          <w:kern w:val="0"/>
          <w:lang w:eastAsia="es-PE"/>
          <w14:ligatures w14:val="none"/>
        </w:rPr>
        <w:tab/>
        <w:t>ADMISIÓN A TRÁMITE</w:t>
      </w:r>
    </w:p>
    <w:p w14:paraId="284AD768" w14:textId="7828DE75" w:rsidR="00AB3A58" w:rsidRPr="00CC2090"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C2090">
        <w:rPr>
          <w:rFonts w:ascii="Arial Narrow" w:eastAsia="Arial Narrow" w:hAnsi="Arial Narrow" w:cs="Arial Narrow"/>
          <w:b/>
          <w:color w:val="000000"/>
          <w:kern w:val="0"/>
          <w:lang w:eastAsia="es-PE"/>
          <w14:ligatures w14:val="none"/>
        </w:rPr>
        <w:t>REQUERIMIENTO DE INFORMACIÓN</w:t>
      </w:r>
      <w:r w:rsidR="00A8071A" w:rsidRPr="00CC2090">
        <w:rPr>
          <w:rFonts w:ascii="Arial Narrow" w:eastAsia="Arial Narrow" w:hAnsi="Arial Narrow" w:cs="Arial Narrow"/>
          <w:b/>
          <w:color w:val="000000"/>
          <w:kern w:val="0"/>
          <w:lang w:eastAsia="es-PE"/>
          <w14:ligatures w14:val="none"/>
        </w:rPr>
        <w:t xml:space="preserve"> </w:t>
      </w:r>
    </w:p>
    <w:p w14:paraId="5A3670C5" w14:textId="4F9EED25" w:rsidR="00AB3A58" w:rsidRPr="0026598E"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C2090">
        <w:rPr>
          <w:rFonts w:ascii="Arial Narrow" w:eastAsia="Arial Narrow" w:hAnsi="Arial Narrow" w:cs="Arial Narrow"/>
          <w:b/>
          <w:color w:val="000000"/>
          <w:kern w:val="0"/>
          <w:lang w:eastAsia="es-PE"/>
          <w14:ligatures w14:val="none"/>
        </w:rPr>
        <w:t xml:space="preserve">RESOLUCIÓN </w:t>
      </w:r>
      <w:r w:rsidRPr="00CC2090">
        <w:rPr>
          <w:rFonts w:ascii="Arial Narrow" w:eastAsia="Arial Narrow" w:hAnsi="Arial Narrow" w:cs="Arial Narrow"/>
          <w:b/>
          <w:color w:val="000000"/>
          <w:kern w:val="0"/>
          <w:lang w:eastAsia="es-PE"/>
          <w14:ligatures w14:val="none"/>
        </w:rPr>
        <w:tab/>
        <w:t>:</w:t>
      </w:r>
      <w:r w:rsidRPr="00CC2090">
        <w:rPr>
          <w:rFonts w:ascii="Arial Narrow" w:eastAsia="Arial Narrow" w:hAnsi="Arial Narrow" w:cs="Arial Narrow"/>
          <w:b/>
          <w:color w:val="000000"/>
          <w:kern w:val="0"/>
          <w:lang w:eastAsia="es-PE"/>
          <w14:ligatures w14:val="none"/>
        </w:rPr>
        <w:tab/>
      </w:r>
      <w:r w:rsidR="00CC2090">
        <w:rPr>
          <w:rFonts w:ascii="Arial Narrow" w:eastAsia="Arial Narrow" w:hAnsi="Arial Narrow" w:cs="Arial Narrow"/>
          <w:b/>
          <w:color w:val="000000"/>
          <w:kern w:val="0"/>
          <w:lang w:eastAsia="es-PE"/>
          <w14:ligatures w14:val="none"/>
        </w:rPr>
        <w:t>1</w:t>
      </w:r>
    </w:p>
    <w:p w14:paraId="7591140C" w14:textId="77777777"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6FAF019D"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CC2090">
        <w:rPr>
          <w:rFonts w:ascii="Arial Narrow" w:eastAsia="Times New Roman" w:hAnsi="Arial Narrow" w:cs="Times New Roman"/>
          <w:color w:val="000000"/>
          <w:kern w:val="0"/>
          <w:shd w:val="clear" w:color="auto" w:fill="FFFFFF"/>
          <w:lang w:eastAsia="es-PE"/>
          <w14:ligatures w14:val="none"/>
        </w:rPr>
        <w:t xml:space="preserve">, </w:t>
      </w:r>
      <w:r w:rsidR="00C60368">
        <w:rPr>
          <w:rFonts w:ascii="Arial Narrow" w:eastAsia="Times New Roman" w:hAnsi="Arial Narrow" w:cs="Times New Roman"/>
          <w:color w:val="000000"/>
          <w:kern w:val="0"/>
          <w:shd w:val="clear" w:color="auto" w:fill="FFFFFF"/>
          <w:lang w:eastAsia="es-PE"/>
          <w14:ligatures w14:val="none"/>
        </w:rPr>
        <w:t>27</w:t>
      </w:r>
      <w:r w:rsidRPr="00CC2090">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8B3739">
        <w:rPr>
          <w:rFonts w:ascii="Arial Narrow" w:eastAsia="Times New Roman" w:hAnsi="Arial Narrow" w:cs="Times New Roman"/>
          <w:color w:val="000000"/>
          <w:kern w:val="0"/>
          <w:shd w:val="clear" w:color="auto" w:fill="FFFFFF"/>
          <w:lang w:eastAsia="es-PE"/>
          <w14:ligatures w14:val="none"/>
        </w:rPr>
        <w:t>junio</w:t>
      </w:r>
      <w:r w:rsidRPr="0026598E">
        <w:rPr>
          <w:rFonts w:ascii="Arial Narrow" w:eastAsia="Times New Roman" w:hAnsi="Arial Narrow" w:cs="Times New Roman"/>
          <w:color w:val="000000"/>
          <w:kern w:val="0"/>
          <w:shd w:val="clear" w:color="auto" w:fill="FFFFFF"/>
          <w:lang w:eastAsia="es-PE"/>
          <w14:ligatures w14:val="none"/>
        </w:rPr>
        <w:t xml:space="preserve"> de 202</w:t>
      </w:r>
      <w:r w:rsidR="001132FD" w:rsidRPr="0026598E">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AB3A5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D52256"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2256">
        <w:rPr>
          <w:rFonts w:ascii="Arial Narrow" w:eastAsia="Arial Narrow" w:hAnsi="Arial Narrow" w:cs="Arial Narrow"/>
          <w:b/>
          <w:color w:val="000000"/>
          <w:kern w:val="0"/>
          <w:lang w:eastAsia="es-PE"/>
          <w14:ligatures w14:val="none"/>
        </w:rPr>
        <w:t xml:space="preserve">HECHOS </w:t>
      </w:r>
    </w:p>
    <w:p w14:paraId="74E8E3A1" w14:textId="77777777" w:rsidR="00AB3A58" w:rsidRPr="00D52256"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25718C3B" w14:textId="7C689C02" w:rsidR="00AB3A58" w:rsidRPr="00D52256"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2256">
        <w:rPr>
          <w:rFonts w:ascii="Arial Narrow" w:eastAsia="Times New Roman" w:hAnsi="Arial Narrow" w:cs="Arial"/>
          <w:color w:val="000000"/>
          <w:kern w:val="0"/>
          <w:lang w:val="es-ES" w:eastAsia="es-ES"/>
          <w14:ligatures w14:val="none"/>
        </w:rPr>
        <w:t xml:space="preserve">Mediante el escrito del 20 de mayo de 2025, complementado con el escrito del 20 de junio de 2025, el señor [APELLIDO] denunció a Mapfre por presuntas infracciones a la Ley 29571, Código de Protección y Defensa del Consumidor (en adelante, Código), señalando lo siguiente:</w:t>
      </w:r>
      <w:r w:rsidR="008B482B" w:rsidRPr="00D52256">
        <w:rPr>
          <w:rFonts w:ascii="Arial Narrow" w:eastAsia="Times New Roman" w:hAnsi="Arial Narrow" w:cs="Arial"/>
          <w:color w:val="000000"/>
          <w:kern w:val="0"/>
          <w:lang w:val="es-ES" w:eastAsia="es-ES"/>
          <w14:ligatures w14:val="none"/>
        </w:rPr>
        <w:t/>
      </w:r>
      <w:r w:rsidR="00A8071A" w:rsidRPr="00D52256">
        <w:rPr>
          <w:rFonts w:ascii="Arial Narrow" w:eastAsia="Times New Roman" w:hAnsi="Arial Narrow" w:cs="Arial"/>
          <w:color w:val="000000"/>
          <w:kern w:val="0"/>
          <w:lang w:val="es-ES" w:eastAsia="es-ES"/>
          <w14:ligatures w14:val="none"/>
        </w:rPr>
        <w:t xml:space="preserve"/>
      </w:r>
      <w:r w:rsidR="008B482B" w:rsidRPr="00D52256">
        <w:rPr>
          <w:rFonts w:ascii="Arial Narrow" w:eastAsia="Times New Roman" w:hAnsi="Arial Narrow" w:cs="Arial"/>
          <w:color w:val="000000"/>
          <w:kern w:val="0"/>
          <w:lang w:val="es-ES" w:eastAsia="es-ES"/>
          <w14:ligatures w14:val="none"/>
        </w:rPr>
        <w:t/>
      </w:r>
      <w:r w:rsidR="00A8071A" w:rsidRPr="00D52256">
        <w:rPr>
          <w:rFonts w:ascii="Arial Narrow" w:eastAsia="Times New Roman" w:hAnsi="Arial Narrow" w:cs="Arial"/>
          <w:color w:val="000000"/>
          <w:kern w:val="0"/>
          <w:lang w:val="es-ES" w:eastAsia="es-ES"/>
          <w14:ligatures w14:val="none"/>
        </w:rPr>
        <w:t xml:space="preserve"/>
      </w:r>
      <w:r w:rsidR="008B482B" w:rsidRPr="00D52256">
        <w:rPr>
          <w:rFonts w:ascii="Arial Narrow" w:eastAsia="Times New Roman" w:hAnsi="Arial Narrow" w:cs="Arial"/>
          <w:color w:val="000000"/>
          <w:kern w:val="0"/>
          <w:lang w:val="es-ES" w:eastAsia="es-ES"/>
          <w14:ligatures w14:val="none"/>
        </w:rPr>
        <w:t xml:space="preserve"/>
      </w:r>
      <w:r w:rsidR="008C1FF1" w:rsidRPr="00D52256">
        <w:rPr>
          <w:rFonts w:ascii="Arial Narrow" w:eastAsia="Times New Roman" w:hAnsi="Arial Narrow" w:cs="Arial"/>
          <w:color w:val="000000"/>
          <w:kern w:val="0"/>
          <w:lang w:val="es-ES" w:eastAsia="es-ES"/>
          <w14:ligatures w14:val="none"/>
        </w:rPr>
        <w:t/>
      </w:r>
      <w:r w:rsidR="008B482B" w:rsidRPr="00D52256">
        <w:rPr>
          <w:rFonts w:ascii="Arial Narrow" w:eastAsia="Times New Roman" w:hAnsi="Arial Narrow" w:cs="Arial"/>
          <w:color w:val="000000"/>
          <w:kern w:val="0"/>
          <w:lang w:val="es-ES" w:eastAsia="es-ES"/>
          <w14:ligatures w14:val="none"/>
        </w:rPr>
        <w:t/>
      </w:r>
      <w:r w:rsidR="00CC2090" w:rsidRPr="00D52256">
        <w:rPr>
          <w:rFonts w:ascii="Arial Narrow" w:eastAsia="Calibri" w:hAnsi="Arial Narrow" w:cs="Arial"/>
          <w:kern w:val="0"/>
          <w14:ligatures w14:val="none"/>
        </w:rPr>
        <w:t xml:space="preserve"/>
      </w:r>
      <w:r w:rsidR="003F1288" w:rsidRPr="00D52256">
        <w:rPr>
          <w:rFonts w:ascii="Arial Narrow" w:eastAsia="Calibri" w:hAnsi="Arial Narrow" w:cs="Arial"/>
          <w:kern w:val="0"/>
          <w14:ligatures w14:val="none"/>
        </w:rPr>
        <w:t/>
      </w:r>
      <w:r w:rsidR="00CC2090" w:rsidRPr="00D52256">
        <w:rPr>
          <w:rFonts w:ascii="Arial Narrow" w:eastAsia="Calibri" w:hAnsi="Arial Narrow" w:cs="Arial"/>
          <w:kern w:val="0"/>
          <w14:ligatures w14:val="none"/>
        </w:rPr>
        <w:t xml:space="preserve"/>
      </w:r>
      <w:r w:rsidRPr="00D52256">
        <w:rPr>
          <w:rFonts w:ascii="Arial Narrow" w:eastAsia="Calibri" w:hAnsi="Arial Narrow" w:cs="Arial"/>
          <w:kern w:val="0"/>
          <w14:ligatures w14:val="none"/>
        </w:rPr>
        <w:t/>
      </w:r>
      <w:r w:rsidRPr="00D52256">
        <w:rPr>
          <w:rFonts w:ascii="Arial Narrow" w:eastAsia="Times New Roman" w:hAnsi="Arial Narrow" w:cs="Arial"/>
          <w:color w:val="000000"/>
          <w:kern w:val="0"/>
          <w:lang w:val="es-ES" w:eastAsia="es-ES"/>
          <w14:ligatures w14:val="none"/>
        </w:rPr>
        <w:t xml:space="preserve"/>
      </w:r>
      <w:r w:rsidR="00CC2090" w:rsidRPr="00D52256">
        <w:rPr>
          <w:rFonts w:ascii="Arial Narrow" w:eastAsia="Times New Roman" w:hAnsi="Arial Narrow" w:cs="Arial"/>
          <w:color w:val="000000"/>
          <w:kern w:val="0"/>
          <w:lang w:val="es-ES" w:eastAsia="es-ES"/>
          <w14:ligatures w14:val="none"/>
        </w:rPr>
        <w:t xml:space="preserve"/>
      </w:r>
      <w:r w:rsidRPr="00D52256">
        <w:rPr>
          <w:rFonts w:ascii="Arial Narrow" w:eastAsia="Times New Roman" w:hAnsi="Arial Narrow" w:cs="Arial"/>
          <w:color w:val="000000"/>
          <w:kern w:val="0"/>
          <w:lang w:val="es-ES" w:eastAsia="es-ES"/>
          <w14:ligatures w14:val="none"/>
        </w:rPr>
        <w:t/>
      </w:r>
      <w:r w:rsidRPr="00D52256">
        <w:rPr>
          <w:rFonts w:ascii="Arial Narrow" w:eastAsia="Times New Roman" w:hAnsi="Arial Narrow" w:cs="Times New Roman"/>
          <w:color w:val="000000"/>
          <w:kern w:val="0"/>
          <w:vertAlign w:val="superscript"/>
          <w:lang w:val="es-ES" w:eastAsia="es-ES"/>
          <w14:ligatures w14:val="none"/>
        </w:rPr>
        <w:footnoteReference w:id="1"/>
      </w:r>
      <w:r w:rsidRPr="00D52256">
        <w:rPr>
          <w:rFonts w:ascii="Arial Narrow" w:eastAsia="Times New Roman" w:hAnsi="Arial Narrow" w:cs="Arial"/>
          <w:color w:val="000000"/>
          <w:kern w:val="0"/>
          <w:lang w:val="es-ES" w:eastAsia="es-ES"/>
          <w14:ligatures w14:val="none"/>
        </w:rPr>
        <w:t xml:space="preserve"/>
      </w:r>
      <w:r w:rsidRPr="00D52256">
        <w:rPr>
          <w:rFonts w:ascii="Arial Narrow" w:eastAsia="Times New Roman" w:hAnsi="Arial Narrow" w:cs="Arial"/>
          <w:bCs/>
          <w:color w:val="000000"/>
          <w:kern w:val="0"/>
          <w:lang w:val="es-ES" w:eastAsia="es-ES"/>
          <w14:ligatures w14:val="none"/>
        </w:rPr>
        <w:t/>
      </w:r>
    </w:p>
    <w:p w14:paraId="101D66EA" w14:textId="77777777" w:rsidR="00AB3A58" w:rsidRPr="00D52256" w:rsidRDefault="00AB3A58" w:rsidP="00AB3A5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E3CA22D" w14:textId="018E9A39" w:rsidR="00A22AD0" w:rsidRPr="00D52256"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52256">
        <w:rPr>
          <w:rFonts w:ascii="Arial Narrow" w:eastAsia="Times New Roman" w:hAnsi="Arial Narrow" w:cs="Arial"/>
          <w:color w:val="000000"/>
          <w:kern w:val="0"/>
          <w:lang w:eastAsia="es-ES"/>
          <w14:ligatures w14:val="none"/>
        </w:rPr>
        <w:t xml:space="preserve">El 6 de agosto de 2023, suscribió un contrato de Seguro Obligatorio de Accidentes de Tránsito </w:t>
      </w:r>
      <w:r w:rsidR="00BB2637" w:rsidRPr="00D52256">
        <w:rPr>
          <w:rFonts w:ascii="Arial Narrow" w:eastAsia="Times New Roman" w:hAnsi="Arial Narrow" w:cs="Arial"/>
          <w:color w:val="000000"/>
          <w:kern w:val="0"/>
          <w:lang w:eastAsia="es-ES"/>
          <w14:ligatures w14:val="none"/>
        </w:rPr>
        <w:t xml:space="preserve">– Póliza </w:t>
      </w:r>
      <w:r w:rsidR="00BB2637" w:rsidRPr="00D52256">
        <w:rPr>
          <w:rFonts w:ascii="Arial Narrow" w:eastAsia="Times New Roman" w:hAnsi="Arial Narrow" w:cs="Arial"/>
          <w:color w:val="000000"/>
          <w:kern w:val="0"/>
          <w:lang w:val="es-ES" w:eastAsia="es-ES"/>
          <w14:ligatures w14:val="none"/>
        </w:rPr>
        <w:t xml:space="preserve"/>
      </w:r>
      <w:r w:rsidR="00BB2637" w:rsidRPr="00D52256">
        <w:rPr>
          <w:rFonts w:ascii="Arial Narrow" w:eastAsia="Times New Roman" w:hAnsi="Arial Narrow" w:cs="Arial"/>
          <w:color w:val="000000"/>
          <w:kern w:val="0"/>
          <w:lang w:eastAsia="es-ES"/>
          <w14:ligatures w14:val="none"/>
        </w:rPr>
        <w:t xml:space="preserve">3022300298074 </w:t>
      </w:r>
      <w:r w:rsidR="00B9597E" w:rsidRPr="00D52256">
        <w:rPr>
          <w:rFonts w:ascii="Arial Narrow" w:eastAsia="Times New Roman" w:hAnsi="Arial Narrow" w:cs="Arial"/>
          <w:color w:val="000000"/>
          <w:kern w:val="0"/>
          <w:lang w:eastAsia="es-ES"/>
          <w14:ligatures w14:val="none"/>
        </w:rPr>
        <w:t xml:space="preserve">(en adelante, SOAT) </w:t>
      </w:r>
      <w:r w:rsidRPr="00D52256">
        <w:rPr>
          <w:rFonts w:ascii="Arial Narrow" w:eastAsia="Times New Roman" w:hAnsi="Arial Narrow" w:cs="Arial"/>
          <w:color w:val="000000"/>
          <w:kern w:val="0"/>
          <w:lang w:eastAsia="es-ES"/>
          <w14:ligatures w14:val="none"/>
        </w:rPr>
        <w:t>con Mapfre</w:t>
      </w:r>
      <w:r w:rsidR="00D516A6" w:rsidRPr="00D52256">
        <w:rPr>
          <w:rFonts w:ascii="Arial Narrow" w:eastAsia="Times New Roman" w:hAnsi="Arial Narrow" w:cs="Arial"/>
          <w:color w:val="000000"/>
          <w:kern w:val="0"/>
          <w:lang w:eastAsia="es-ES"/>
          <w14:ligatures w14:val="none"/>
        </w:rPr>
        <w:t xml:space="preserve"> para su vehículo con Placa de Rodaje ARU911</w:t>
      </w:r>
      <w:r w:rsidRPr="00D52256">
        <w:rPr>
          <w:rFonts w:ascii="Arial Narrow" w:eastAsia="Times New Roman" w:hAnsi="Arial Narrow" w:cs="Arial"/>
          <w:color w:val="000000"/>
          <w:kern w:val="0"/>
          <w:lang w:eastAsia="es-ES"/>
          <w14:ligatures w14:val="none"/>
        </w:rPr>
        <w:t xml:space="preserve">, cuya vigencia se extendió hasta el 6 de agosto de 2024. </w:t>
      </w:r>
    </w:p>
    <w:p w14:paraId="34BE9DBD" w14:textId="77777777" w:rsidR="00A22AD0" w:rsidRPr="00D52256" w:rsidRDefault="00A22AD0" w:rsidP="00A22AD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89D2A4C" w14:textId="40EFA3BB" w:rsidR="00A22AD0" w:rsidRPr="00D52256"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52256">
        <w:rPr>
          <w:rFonts w:ascii="Arial Narrow" w:eastAsia="Times New Roman" w:hAnsi="Arial Narrow" w:cs="Arial"/>
          <w:color w:val="000000"/>
          <w:kern w:val="0"/>
          <w:lang w:eastAsia="es-ES"/>
          <w14:ligatures w14:val="none"/>
        </w:rPr>
        <w:t>El 9 de marzo de 2024, suscribió con la empresa Mapfre Perú Compañía de Seguros y Reaseguros el contrato del Seguro Vehicular Full Cobertura Premium Autos – Póliza </w:t>
      </w:r>
      <w:r w:rsidR="00B9597E" w:rsidRPr="00D52256">
        <w:t xml:space="preserve"> </w:t>
      </w:r>
      <w:r w:rsidR="00B9597E" w:rsidRPr="00D52256">
        <w:rPr>
          <w:rFonts w:ascii="Arial Narrow" w:eastAsia="Times New Roman" w:hAnsi="Arial Narrow" w:cs="Arial"/>
          <w:color w:val="000000"/>
          <w:kern w:val="0"/>
          <w:lang w:eastAsia="es-ES"/>
          <w14:ligatures w14:val="none"/>
        </w:rPr>
        <w:t>3012400010421</w:t>
      </w:r>
      <w:r w:rsidRPr="00D52256">
        <w:rPr>
          <w:rFonts w:ascii="Arial Narrow" w:eastAsia="Times New Roman" w:hAnsi="Arial Narrow" w:cs="Arial"/>
          <w:color w:val="000000"/>
          <w:kern w:val="0"/>
          <w:lang w:eastAsia="es-ES"/>
          <w14:ligatures w14:val="none"/>
        </w:rPr>
        <w:t xml:space="preserve"> (en adelante, Seguro Vehicular), </w:t>
      </w:r>
      <w:r w:rsidR="00D516A6" w:rsidRPr="00D52256">
        <w:rPr>
          <w:rFonts w:ascii="Arial Narrow" w:eastAsia="Times New Roman" w:hAnsi="Arial Narrow" w:cs="Arial"/>
          <w:color w:val="000000"/>
          <w:kern w:val="0"/>
          <w:lang w:eastAsia="es-ES"/>
          <w14:ligatures w14:val="none"/>
        </w:rPr>
        <w:t>para su vehículo con Placa de Rodaje ARU911</w:t>
      </w:r>
      <w:r w:rsidRPr="00D52256">
        <w:rPr>
          <w:rFonts w:ascii="Arial Narrow" w:eastAsia="Times New Roman" w:hAnsi="Arial Narrow" w:cs="Arial"/>
          <w:color w:val="000000"/>
          <w:kern w:val="0"/>
          <w:lang w:eastAsia="es-ES"/>
          <w14:ligatures w14:val="none"/>
        </w:rPr>
        <w:t xml:space="preserve">, con una vigencia que se extendía hasta el 9 de marzo de 2025. </w:t>
      </w:r>
    </w:p>
    <w:p w14:paraId="206C8525" w14:textId="77777777" w:rsidR="00A22AD0" w:rsidRPr="00D52256" w:rsidRDefault="00A22AD0" w:rsidP="00A22AD0">
      <w:pPr>
        <w:pStyle w:val="Prrafodelista"/>
        <w:rPr>
          <w:rFonts w:ascii="Arial Narrow" w:eastAsia="Times New Roman" w:hAnsi="Arial Narrow" w:cs="Arial"/>
          <w:color w:val="000000"/>
          <w:kern w:val="0"/>
          <w:lang w:eastAsia="es-ES"/>
          <w14:ligatures w14:val="none"/>
        </w:rPr>
      </w:pPr>
    </w:p>
    <w:p w14:paraId="02B18F19" w14:textId="7E880F17" w:rsidR="00A22AD0" w:rsidRPr="00D52256"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52256">
        <w:rPr>
          <w:rFonts w:ascii="Arial Narrow" w:eastAsia="Times New Roman" w:hAnsi="Arial Narrow" w:cs="Arial"/>
          <w:color w:val="000000"/>
          <w:kern w:val="0"/>
          <w:lang w:eastAsia="es-ES"/>
          <w14:ligatures w14:val="none"/>
        </w:rPr>
        <w:t xml:space="preserve">El 8 de mayo de 2024, </w:t>
      </w:r>
      <w:r w:rsidR="00513775" w:rsidRPr="00D52256">
        <w:rPr>
          <w:rFonts w:ascii="Arial Narrow" w:eastAsia="Times New Roman" w:hAnsi="Arial Narrow" w:cs="Arial"/>
          <w:color w:val="000000"/>
          <w:kern w:val="0"/>
          <w:lang w:eastAsia="es-ES"/>
          <w14:ligatures w14:val="none"/>
        </w:rPr>
        <w:t>ocurrió</w:t>
      </w:r>
      <w:r w:rsidRPr="00D52256">
        <w:rPr>
          <w:rFonts w:ascii="Arial Narrow" w:eastAsia="Times New Roman" w:hAnsi="Arial Narrow" w:cs="Arial"/>
          <w:color w:val="000000"/>
          <w:kern w:val="0"/>
          <w:lang w:eastAsia="es-ES"/>
          <w14:ligatures w14:val="none"/>
        </w:rPr>
        <w:t xml:space="preserve"> un accidente de tránsito en el que intervino el vehículo con Placa de Rodaje ARU911, </w:t>
      </w:r>
      <w:r w:rsidR="00D52256" w:rsidRPr="00D52256">
        <w:rPr>
          <w:rFonts w:ascii="Arial Narrow" w:eastAsia="Times New Roman" w:hAnsi="Arial Narrow" w:cs="Arial"/>
          <w:color w:val="000000"/>
          <w:kern w:val="0"/>
          <w:lang w:eastAsia="es-ES"/>
          <w14:ligatures w14:val="none"/>
        </w:rPr>
        <w:t>resultando fallecid</w:t>
      </w:r>
      <w:r w:rsidR="00383E0A">
        <w:rPr>
          <w:rFonts w:ascii="Arial Narrow" w:eastAsia="Times New Roman" w:hAnsi="Arial Narrow" w:cs="Arial"/>
          <w:color w:val="000000"/>
          <w:kern w:val="0"/>
          <w:lang w:eastAsia="es-ES"/>
          <w14:ligatures w14:val="none"/>
        </w:rPr>
        <w:t>o</w:t>
      </w:r>
      <w:r w:rsidRPr="00D52256">
        <w:rPr>
          <w:rFonts w:ascii="Arial Narrow" w:eastAsia="Times New Roman" w:hAnsi="Arial Narrow" w:cs="Arial"/>
          <w:color w:val="000000"/>
          <w:kern w:val="0"/>
          <w:lang w:eastAsia="es-ES"/>
          <w14:ligatures w14:val="none"/>
        </w:rPr>
        <w:t xml:space="preserve"> </w:t>
      </w:r>
      <w:r w:rsidR="00383E0A" w:rsidRPr="00383E0A">
        <w:rPr>
          <w:rFonts w:ascii="Arial Narrow" w:eastAsia="Times New Roman" w:hAnsi="Arial Narrow" w:cs="Arial"/>
          <w:color w:val="000000"/>
          <w:kern w:val="0"/>
          <w:lang w:eastAsia="es-ES"/>
          <w14:ligatures w14:val="none"/>
        </w:rPr>
        <w:t>Franco Giovanni Landa Aldave</w:t>
      </w:r>
      <w:r w:rsidR="00383E0A">
        <w:rPr>
          <w:rFonts w:ascii="Arial Narrow" w:eastAsia="Times New Roman" w:hAnsi="Arial Narrow" w:cs="Arial"/>
          <w:color w:val="000000"/>
          <w:kern w:val="0"/>
          <w:lang w:eastAsia="es-ES"/>
          <w14:ligatures w14:val="none"/>
        </w:rPr>
        <w:t xml:space="preserve"> </w:t>
      </w:r>
      <w:r w:rsidRPr="00D52256">
        <w:rPr>
          <w:rFonts w:ascii="Arial Narrow" w:eastAsia="Times New Roman" w:hAnsi="Arial Narrow" w:cs="Arial"/>
          <w:color w:val="000000"/>
          <w:kern w:val="0"/>
          <w:lang w:eastAsia="es-ES"/>
          <w14:ligatures w14:val="none"/>
        </w:rPr>
        <w:t xml:space="preserve">que se desplazaba en bicicleta por la vía preferencial Panamericana – Red Vial Nacional. Conforme al acta de intervención policial, la persona fallecida se encontraba en estado de ebriedad y circulaba por una zona de visibilidad reducida, incurriendo en inobservancia de las reglas técnicas de tránsito. </w:t>
      </w:r>
    </w:p>
    <w:p w14:paraId="70CB736B" w14:textId="77777777" w:rsidR="00A22AD0" w:rsidRPr="00D52256" w:rsidRDefault="00A22AD0" w:rsidP="00A22AD0">
      <w:pPr>
        <w:pStyle w:val="Prrafodelista"/>
        <w:rPr>
          <w:rFonts w:ascii="Arial Narrow" w:eastAsia="Times New Roman" w:hAnsi="Arial Narrow" w:cs="Arial"/>
          <w:color w:val="000000"/>
          <w:kern w:val="0"/>
          <w:lang w:eastAsia="es-ES"/>
          <w14:ligatures w14:val="none"/>
        </w:rPr>
      </w:pPr>
    </w:p>
    <w:p w14:paraId="595C973F" w14:textId="7B1408BA" w:rsidR="00A22AD0" w:rsidRPr="00D52256"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52256">
        <w:rPr>
          <w:rFonts w:ascii="Arial Narrow" w:eastAsia="Times New Roman" w:hAnsi="Arial Narrow" w:cs="Arial"/>
          <w:color w:val="000000"/>
          <w:kern w:val="0"/>
          <w:lang w:eastAsia="es-ES"/>
          <w14:ligatures w14:val="none"/>
        </w:rPr>
        <w:t xml:space="preserve">El 3 de junio de 2024, </w:t>
      </w:r>
      <w:r w:rsidR="001710FC" w:rsidRPr="00D52256">
        <w:rPr>
          <w:rFonts w:ascii="Arial Narrow" w:eastAsia="Times New Roman" w:hAnsi="Arial Narrow" w:cs="Arial"/>
          <w:color w:val="000000"/>
          <w:kern w:val="0"/>
          <w:lang w:eastAsia="es-ES"/>
          <w14:ligatures w14:val="none"/>
        </w:rPr>
        <w:t>solicitó</w:t>
      </w:r>
      <w:r w:rsidRPr="00D52256">
        <w:rPr>
          <w:rFonts w:ascii="Arial Narrow" w:eastAsia="Times New Roman" w:hAnsi="Arial Narrow" w:cs="Arial"/>
          <w:color w:val="000000"/>
          <w:kern w:val="0"/>
          <w:lang w:eastAsia="es-ES"/>
          <w14:ligatures w14:val="none"/>
        </w:rPr>
        <w:t xml:space="preserve"> a la </w:t>
      </w:r>
      <w:r w:rsidR="001710FC" w:rsidRPr="00D52256">
        <w:rPr>
          <w:rFonts w:ascii="Arial Narrow" w:eastAsia="Times New Roman" w:hAnsi="Arial Narrow" w:cs="Arial"/>
          <w:color w:val="000000"/>
          <w:kern w:val="0"/>
          <w:lang w:eastAsia="es-ES"/>
          <w14:ligatures w14:val="none"/>
        </w:rPr>
        <w:t>compañía</w:t>
      </w:r>
      <w:r w:rsidRPr="00D52256">
        <w:rPr>
          <w:rFonts w:ascii="Arial Narrow" w:eastAsia="Times New Roman" w:hAnsi="Arial Narrow" w:cs="Arial"/>
          <w:color w:val="000000"/>
          <w:kern w:val="0"/>
          <w:lang w:eastAsia="es-ES"/>
          <w14:ligatures w14:val="none"/>
        </w:rPr>
        <w:t xml:space="preserve"> aseguradora la reparación de los daños ocasionados al vehículo</w:t>
      </w:r>
      <w:r w:rsidR="001710FC" w:rsidRPr="00D52256">
        <w:rPr>
          <w:rFonts w:ascii="Arial Narrow" w:eastAsia="Times New Roman" w:hAnsi="Arial Narrow" w:cs="Arial"/>
          <w:color w:val="000000"/>
          <w:kern w:val="0"/>
          <w:lang w:eastAsia="es-ES"/>
          <w14:ligatures w14:val="none"/>
        </w:rPr>
        <w:t xml:space="preserve"> asegurado</w:t>
      </w:r>
      <w:r w:rsidRPr="00D52256">
        <w:rPr>
          <w:rFonts w:ascii="Arial Narrow" w:eastAsia="Times New Roman" w:hAnsi="Arial Narrow" w:cs="Arial"/>
          <w:color w:val="000000"/>
          <w:kern w:val="0"/>
          <w:lang w:eastAsia="es-ES"/>
          <w14:ligatures w14:val="none"/>
        </w:rPr>
        <w:t xml:space="preserve">, invocando las coberturas del </w:t>
      </w:r>
      <w:r w:rsidR="001710FC" w:rsidRPr="00D52256">
        <w:rPr>
          <w:rFonts w:ascii="Arial Narrow" w:eastAsia="Times New Roman" w:hAnsi="Arial Narrow" w:cs="Arial"/>
          <w:color w:val="000000"/>
          <w:kern w:val="0"/>
          <w:lang w:eastAsia="es-ES"/>
          <w14:ligatures w14:val="none"/>
        </w:rPr>
        <w:t>SOAT</w:t>
      </w:r>
      <w:r w:rsidRPr="00D52256">
        <w:rPr>
          <w:rFonts w:ascii="Arial Narrow" w:eastAsia="Times New Roman" w:hAnsi="Arial Narrow" w:cs="Arial"/>
          <w:color w:val="000000"/>
          <w:kern w:val="0"/>
          <w:lang w:eastAsia="es-ES"/>
          <w14:ligatures w14:val="none"/>
        </w:rPr>
        <w:t xml:space="preserve"> y del Seguro Vehicular. Para sustentar su solicitud, remitió el atestado policial y el acta de intervención policial, en los que</w:t>
      </w:r>
      <w:r w:rsidR="00733CCE" w:rsidRPr="00D52256">
        <w:rPr>
          <w:rFonts w:ascii="Arial Narrow" w:eastAsia="Times New Roman" w:hAnsi="Arial Narrow" w:cs="Arial"/>
          <w:color w:val="000000"/>
          <w:kern w:val="0"/>
          <w:lang w:eastAsia="es-ES"/>
          <w14:ligatures w14:val="none"/>
        </w:rPr>
        <w:t xml:space="preserve"> </w:t>
      </w:r>
      <w:r w:rsidRPr="00D52256">
        <w:rPr>
          <w:rFonts w:ascii="Arial Narrow" w:eastAsia="Times New Roman" w:hAnsi="Arial Narrow" w:cs="Arial"/>
          <w:color w:val="000000"/>
          <w:kern w:val="0"/>
          <w:lang w:eastAsia="es-ES"/>
          <w14:ligatures w14:val="none"/>
        </w:rPr>
        <w:t xml:space="preserve">no se le atribuía responsabilidad en el hecho. </w:t>
      </w:r>
    </w:p>
    <w:p w14:paraId="5023444C" w14:textId="77777777" w:rsidR="00A22AD0" w:rsidRPr="00D52256" w:rsidRDefault="00A22AD0" w:rsidP="00A22AD0">
      <w:pPr>
        <w:pStyle w:val="Prrafodelista"/>
        <w:rPr>
          <w:rFonts w:ascii="Arial Narrow" w:eastAsia="Times New Roman" w:hAnsi="Arial Narrow" w:cs="Arial"/>
          <w:color w:val="000000"/>
          <w:kern w:val="0"/>
          <w:lang w:eastAsia="es-ES"/>
          <w14:ligatures w14:val="none"/>
        </w:rPr>
      </w:pPr>
    </w:p>
    <w:p w14:paraId="238ED29F" w14:textId="7EF144D6" w:rsidR="00A22AD0" w:rsidRPr="00D52256"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52256">
        <w:rPr>
          <w:rFonts w:ascii="Arial Narrow" w:eastAsia="Times New Roman" w:hAnsi="Arial Narrow" w:cs="Arial"/>
          <w:color w:val="000000"/>
          <w:kern w:val="0"/>
          <w:lang w:eastAsia="es-ES"/>
          <w14:ligatures w14:val="none"/>
        </w:rPr>
        <w:t xml:space="preserve">Con posterioridad, fue notificado judicialmente respecto de una denuncia formulada por los familiares de la persona fallecida, en el marco del expediente 05418-2024-0-1401-JR-PE-04, por el delito de homicidio culposo y por el pago de una reparación civil. Luego de ello, se comunicó con </w:t>
      </w:r>
      <w:r w:rsidR="00733CCE" w:rsidRPr="00D52256">
        <w:rPr>
          <w:rFonts w:ascii="Arial Narrow" w:eastAsia="Times New Roman" w:hAnsi="Arial Narrow" w:cs="Arial"/>
          <w:color w:val="000000"/>
          <w:kern w:val="0"/>
          <w:lang w:val="es-ES" w:eastAsia="es-ES"/>
          <w14:ligatures w14:val="none"/>
        </w:rPr>
        <w:t xml:space="preserve">Mapfre </w:t>
      </w:r>
      <w:r w:rsidRPr="00D52256">
        <w:rPr>
          <w:rFonts w:ascii="Arial Narrow" w:eastAsia="Times New Roman" w:hAnsi="Arial Narrow" w:cs="Arial"/>
          <w:color w:val="000000"/>
          <w:kern w:val="0"/>
          <w:lang w:eastAsia="es-ES"/>
          <w14:ligatures w14:val="none"/>
        </w:rPr>
        <w:t xml:space="preserve">para consultar el procedimiento aplicable y las coberturas vigentes, recibiendo como respuesta, vía llamada telefónica, que el seguro solo se activaría mediante orden judicial. </w:t>
      </w:r>
    </w:p>
    <w:p w14:paraId="3932D98E" w14:textId="77777777" w:rsidR="00A22AD0" w:rsidRPr="00D52256" w:rsidRDefault="00A22AD0" w:rsidP="00A22AD0">
      <w:pPr>
        <w:pStyle w:val="Prrafodelista"/>
        <w:rPr>
          <w:rFonts w:ascii="Arial Narrow" w:eastAsia="Times New Roman" w:hAnsi="Arial Narrow" w:cs="Arial"/>
          <w:color w:val="000000"/>
          <w:kern w:val="0"/>
          <w:lang w:eastAsia="es-ES"/>
          <w14:ligatures w14:val="none"/>
        </w:rPr>
      </w:pPr>
    </w:p>
    <w:p w14:paraId="54D7603B" w14:textId="54AA1E11" w:rsidR="00A22AD0" w:rsidRPr="00D52256"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D52256">
        <w:rPr>
          <w:rFonts w:ascii="Arial Narrow" w:eastAsia="Times New Roman" w:hAnsi="Arial Narrow" w:cs="Arial"/>
          <w:color w:val="000000"/>
          <w:kern w:val="0"/>
          <w:lang w:eastAsia="es-ES"/>
          <w14:ligatures w14:val="none"/>
        </w:rPr>
        <w:t xml:space="preserve">El 24 de julio de 2024, remitió un correo electrónico a </w:t>
      </w:r>
      <w:r w:rsidR="00733CCE" w:rsidRPr="00D52256">
        <w:rPr>
          <w:rFonts w:ascii="Arial Narrow" w:eastAsia="Times New Roman" w:hAnsi="Arial Narrow" w:cs="Arial"/>
          <w:color w:val="000000"/>
          <w:kern w:val="0"/>
          <w:lang w:val="es-ES" w:eastAsia="es-ES"/>
          <w14:ligatures w14:val="none"/>
        </w:rPr>
        <w:t>Mapfre</w:t>
      </w:r>
      <w:r w:rsidRPr="00D52256">
        <w:rPr>
          <w:rFonts w:ascii="Arial Narrow" w:eastAsia="Times New Roman" w:hAnsi="Arial Narrow" w:cs="Arial"/>
          <w:color w:val="000000"/>
          <w:kern w:val="0"/>
          <w:lang w:eastAsia="es-ES"/>
          <w14:ligatures w14:val="none"/>
        </w:rPr>
        <w:t xml:space="preserve">, informando sobre la apertura de la investigación preliminar en el Ministerio Público correspondiente al expediente 05418-2024-0-1401-JR-PE-04 y solicitando la participación de la empresa en la audiencia convocada. </w:t>
      </w:r>
      <w:r w:rsidR="006B729C" w:rsidRPr="00D52256">
        <w:rPr>
          <w:rFonts w:ascii="Arial Narrow" w:eastAsia="Times New Roman" w:hAnsi="Arial Narrow" w:cs="Arial"/>
          <w:color w:val="000000"/>
          <w:kern w:val="0"/>
          <w:lang w:eastAsia="es-ES"/>
          <w14:ligatures w14:val="none"/>
        </w:rPr>
        <w:t>Mapfre le</w:t>
      </w:r>
      <w:r w:rsidRPr="00D52256">
        <w:rPr>
          <w:rFonts w:ascii="Arial Narrow" w:eastAsia="Times New Roman" w:hAnsi="Arial Narrow" w:cs="Arial"/>
          <w:color w:val="000000"/>
          <w:kern w:val="0"/>
          <w:lang w:eastAsia="es-ES"/>
          <w14:ligatures w14:val="none"/>
        </w:rPr>
        <w:t xml:space="preserve"> respondió que no podía intervenir al no formar parte del proceso penal. </w:t>
      </w:r>
    </w:p>
    <w:p w14:paraId="65939B9C" w14:textId="77777777" w:rsidR="00A22AD0" w:rsidRPr="00D52256" w:rsidRDefault="00A22AD0" w:rsidP="00A22AD0">
      <w:pPr>
        <w:pStyle w:val="Prrafodelista"/>
        <w:rPr>
          <w:rFonts w:ascii="Arial Narrow" w:eastAsia="Times New Roman" w:hAnsi="Arial Narrow" w:cs="Arial"/>
          <w:color w:val="000000"/>
          <w:kern w:val="0"/>
          <w:lang w:eastAsia="es-ES"/>
          <w14:ligatures w14:val="none"/>
        </w:rPr>
      </w:pPr>
    </w:p>
    <w:p w14:paraId="7D80CD9D" w14:textId="284B5E82" w:rsidR="00A22AD0" w:rsidRPr="00C97337"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97337">
        <w:rPr>
          <w:rFonts w:ascii="Arial Narrow" w:eastAsia="Times New Roman" w:hAnsi="Arial Narrow" w:cs="Arial"/>
          <w:color w:val="000000"/>
          <w:kern w:val="0"/>
          <w:lang w:eastAsia="es-ES"/>
          <w14:ligatures w14:val="none"/>
        </w:rPr>
        <w:lastRenderedPageBreak/>
        <w:t xml:space="preserve">El 18 de septiembre de 2024, se emitió un informe policial en el que se consignó la ocurrencia del accidente de tránsito del 8 de mayo de 2024, precisándose que la persona fallecida se encontraba en estado de ebriedad y se desplazaba por la Panamericana – Red Vial Nacional. </w:t>
      </w:r>
    </w:p>
    <w:p w14:paraId="515CFA51" w14:textId="77777777" w:rsidR="00A22AD0" w:rsidRPr="00C97337" w:rsidRDefault="00A22AD0" w:rsidP="00A22AD0">
      <w:pPr>
        <w:pStyle w:val="Prrafodelista"/>
        <w:rPr>
          <w:rFonts w:ascii="Arial Narrow" w:eastAsia="Times New Roman" w:hAnsi="Arial Narrow" w:cs="Arial"/>
          <w:color w:val="000000"/>
          <w:kern w:val="0"/>
          <w:lang w:eastAsia="es-ES"/>
          <w14:ligatures w14:val="none"/>
        </w:rPr>
      </w:pPr>
    </w:p>
    <w:p w14:paraId="4B62F115" w14:textId="04C29F1A" w:rsidR="00A22AD0" w:rsidRPr="00C97337"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97337">
        <w:rPr>
          <w:rFonts w:ascii="Arial Narrow" w:eastAsia="Times New Roman" w:hAnsi="Arial Narrow" w:cs="Arial"/>
          <w:color w:val="000000"/>
          <w:kern w:val="0"/>
          <w:lang w:eastAsia="es-ES"/>
          <w14:ligatures w14:val="none"/>
        </w:rPr>
        <w:t xml:space="preserve">El 30 de septiembre de 2024, efectuó una nueva consulta a </w:t>
      </w:r>
      <w:r w:rsidR="002C6796" w:rsidRPr="00C97337">
        <w:rPr>
          <w:rFonts w:ascii="Arial Narrow" w:eastAsia="Times New Roman" w:hAnsi="Arial Narrow" w:cs="Arial"/>
          <w:color w:val="000000"/>
          <w:kern w:val="0"/>
          <w:lang w:eastAsia="es-ES"/>
          <w14:ligatures w14:val="none"/>
        </w:rPr>
        <w:t>Mapfre</w:t>
      </w:r>
      <w:r w:rsidR="002B0E09" w:rsidRPr="00C97337">
        <w:rPr>
          <w:rFonts w:ascii="Arial Narrow" w:eastAsia="Times New Roman" w:hAnsi="Arial Narrow" w:cs="Arial"/>
          <w:color w:val="000000"/>
          <w:kern w:val="0"/>
          <w:lang w:eastAsia="es-ES"/>
          <w14:ligatures w14:val="none"/>
        </w:rPr>
        <w:t xml:space="preserve"> </w:t>
      </w:r>
      <w:r w:rsidRPr="00C97337">
        <w:rPr>
          <w:rFonts w:ascii="Arial Narrow" w:eastAsia="Times New Roman" w:hAnsi="Arial Narrow" w:cs="Arial"/>
          <w:color w:val="000000"/>
          <w:kern w:val="0"/>
          <w:lang w:eastAsia="es-ES"/>
          <w14:ligatures w14:val="none"/>
        </w:rPr>
        <w:t xml:space="preserve">sobre la procedencia de cobertura respecto de terceros no ocupantes. En la respuesta obtenida, se le indicó que para activar dicha cobertura debía existir previamente una sentencia judicial firme. </w:t>
      </w:r>
    </w:p>
    <w:p w14:paraId="2DC7A29C" w14:textId="77777777" w:rsidR="00A22AD0" w:rsidRPr="00C97337" w:rsidRDefault="00A22AD0" w:rsidP="00A22AD0">
      <w:pPr>
        <w:pStyle w:val="Prrafodelista"/>
        <w:rPr>
          <w:rFonts w:ascii="Arial Narrow" w:eastAsia="Times New Roman" w:hAnsi="Arial Narrow" w:cs="Arial"/>
          <w:color w:val="000000"/>
          <w:kern w:val="0"/>
          <w:lang w:eastAsia="es-ES"/>
          <w14:ligatures w14:val="none"/>
        </w:rPr>
      </w:pPr>
    </w:p>
    <w:p w14:paraId="4F8224A7" w14:textId="7CEEA423" w:rsidR="00A22AD0" w:rsidRPr="00C97337"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97337">
        <w:rPr>
          <w:rFonts w:ascii="Arial Narrow" w:eastAsia="Times New Roman" w:hAnsi="Arial Narrow" w:cs="Arial"/>
          <w:color w:val="000000"/>
          <w:kern w:val="0"/>
          <w:lang w:eastAsia="es-ES"/>
          <w14:ligatures w14:val="none"/>
        </w:rPr>
        <w:t xml:space="preserve">El 18 de diciembre de 2024, efectuó un depósito judicial por el monto de S/ 10 000,00, correspondiente al primer pago de la reparación civil pactada en el expediente 05418-2024-0-1401-JR-PE-04. </w:t>
      </w:r>
    </w:p>
    <w:p w14:paraId="4EC4F39B" w14:textId="77777777" w:rsidR="00A22AD0" w:rsidRPr="00C97337" w:rsidRDefault="00A22AD0" w:rsidP="00A22AD0">
      <w:pPr>
        <w:pStyle w:val="Prrafodelista"/>
        <w:rPr>
          <w:rFonts w:ascii="Arial Narrow" w:eastAsia="Times New Roman" w:hAnsi="Arial Narrow" w:cs="Arial"/>
          <w:color w:val="000000"/>
          <w:kern w:val="0"/>
          <w:lang w:eastAsia="es-ES"/>
          <w14:ligatures w14:val="none"/>
        </w:rPr>
      </w:pPr>
    </w:p>
    <w:p w14:paraId="3754129A" w14:textId="4677F12B" w:rsidR="00A22AD0" w:rsidRPr="00C97337"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97337">
        <w:rPr>
          <w:rFonts w:ascii="Arial Narrow" w:eastAsia="Times New Roman" w:hAnsi="Arial Narrow" w:cs="Arial"/>
          <w:color w:val="000000"/>
          <w:kern w:val="0"/>
          <w:lang w:eastAsia="es-ES"/>
          <w14:ligatures w14:val="none"/>
        </w:rPr>
        <w:t xml:space="preserve">El 13 de marzo de 2025, realizó un segundo depósito judicial por el monto de S/ 15 000,00, en favor del mismo expediente. </w:t>
      </w:r>
    </w:p>
    <w:p w14:paraId="2F5A7B02" w14:textId="77777777" w:rsidR="00A22AD0" w:rsidRPr="00C97337" w:rsidRDefault="00A22AD0" w:rsidP="00A22AD0">
      <w:pPr>
        <w:pStyle w:val="Prrafodelista"/>
        <w:rPr>
          <w:rFonts w:ascii="Arial Narrow" w:eastAsia="Times New Roman" w:hAnsi="Arial Narrow" w:cs="Arial"/>
          <w:color w:val="000000"/>
          <w:kern w:val="0"/>
          <w:lang w:eastAsia="es-ES"/>
          <w14:ligatures w14:val="none"/>
        </w:rPr>
      </w:pPr>
    </w:p>
    <w:p w14:paraId="06297EB3" w14:textId="7F0B2514" w:rsidR="00A22AD0" w:rsidRPr="00C97337"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97337">
        <w:rPr>
          <w:rFonts w:ascii="Arial Narrow" w:eastAsia="Times New Roman" w:hAnsi="Arial Narrow" w:cs="Arial"/>
          <w:color w:val="000000"/>
          <w:kern w:val="0"/>
          <w:lang w:eastAsia="es-ES"/>
          <w14:ligatures w14:val="none"/>
        </w:rPr>
        <w:t xml:space="preserve">El 18 de marzo de 2025, se llevó a cabo </w:t>
      </w:r>
      <w:r w:rsidR="0081535D" w:rsidRPr="00C97337">
        <w:rPr>
          <w:rFonts w:ascii="Arial Narrow" w:eastAsia="Times New Roman" w:hAnsi="Arial Narrow" w:cs="Arial"/>
          <w:color w:val="000000"/>
          <w:kern w:val="0"/>
          <w:lang w:eastAsia="es-ES"/>
          <w14:ligatures w14:val="none"/>
        </w:rPr>
        <w:t>una audiencia de terminación anticipada en el expediente 05418-2024-0-1401-JR-PE-04, donde se alcanzó un acuerdo con el Ministerio Público. Se dictó sentencia por homicidio culposo, con una reparación civil de S/ 50,000 y una pena suspendida. Aceptó los cargos y se comprometió a pagar la cantidad acordada</w:t>
      </w:r>
      <w:r w:rsidRPr="00C97337">
        <w:rPr>
          <w:rFonts w:ascii="Arial Narrow" w:eastAsia="Times New Roman" w:hAnsi="Arial Narrow" w:cs="Arial"/>
          <w:color w:val="000000"/>
          <w:kern w:val="0"/>
          <w:lang w:eastAsia="es-ES"/>
          <w14:ligatures w14:val="none"/>
        </w:rPr>
        <w:t xml:space="preserve">. </w:t>
      </w:r>
    </w:p>
    <w:p w14:paraId="00EE58CC" w14:textId="77777777" w:rsidR="00A22AD0" w:rsidRPr="00C97337" w:rsidRDefault="00A22AD0" w:rsidP="00A22AD0">
      <w:pPr>
        <w:pStyle w:val="Prrafodelista"/>
        <w:rPr>
          <w:rFonts w:ascii="Arial Narrow" w:eastAsia="Times New Roman" w:hAnsi="Arial Narrow" w:cs="Arial"/>
          <w:color w:val="000000"/>
          <w:kern w:val="0"/>
          <w:lang w:eastAsia="es-ES"/>
          <w14:ligatures w14:val="none"/>
        </w:rPr>
      </w:pPr>
    </w:p>
    <w:p w14:paraId="6112DEB6" w14:textId="5A823F86" w:rsidR="00657E92" w:rsidRPr="00C97337"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97337">
        <w:rPr>
          <w:rFonts w:ascii="Arial Narrow" w:eastAsia="Times New Roman" w:hAnsi="Arial Narrow" w:cs="Arial"/>
          <w:color w:val="000000"/>
          <w:kern w:val="0"/>
          <w:lang w:eastAsia="es-ES"/>
          <w14:ligatures w14:val="none"/>
        </w:rPr>
        <w:t xml:space="preserve">El 11 de abril de 2025, </w:t>
      </w:r>
      <w:r w:rsidR="00D52256" w:rsidRPr="00C97337">
        <w:rPr>
          <w:rFonts w:ascii="Arial Narrow" w:eastAsia="Times New Roman" w:hAnsi="Arial Narrow" w:cs="Arial"/>
          <w:color w:val="000000"/>
          <w:kern w:val="0"/>
          <w:lang w:eastAsia="es-ES"/>
          <w14:ligatures w14:val="none"/>
        </w:rPr>
        <w:t>informó a Mapfre</w:t>
      </w:r>
      <w:r w:rsidRPr="00C97337">
        <w:rPr>
          <w:rFonts w:ascii="Arial Narrow" w:eastAsia="Times New Roman" w:hAnsi="Arial Narrow" w:cs="Arial"/>
          <w:color w:val="000000"/>
          <w:kern w:val="0"/>
          <w:lang w:eastAsia="es-ES"/>
          <w14:ligatures w14:val="none"/>
        </w:rPr>
        <w:t xml:space="preserve"> sobre la sentencia emitida el 18 de marzo de 2025 y </w:t>
      </w:r>
      <w:r w:rsidR="00D522FA" w:rsidRPr="00C97337">
        <w:rPr>
          <w:rFonts w:ascii="Arial Narrow" w:eastAsia="Times New Roman" w:hAnsi="Arial Narrow" w:cs="Arial"/>
          <w:color w:val="000000"/>
          <w:kern w:val="0"/>
          <w:lang w:eastAsia="es-ES"/>
          <w14:ligatures w14:val="none"/>
        </w:rPr>
        <w:t>solicitando la activación del SOAT y del Seguro Vehicular por el tercero fallecido. La compañía aseguradora rechazó la solicitud por haber sido presentada fuera del plazo de 24 horas establecido en una cláusula del seguro opcional, aunque dicha cláusula no indicaba expresamente que el incumplimiento implicara exclusión de cobertura.</w:t>
      </w:r>
    </w:p>
    <w:p w14:paraId="2BF6DA0A" w14:textId="77777777" w:rsidR="00657E92" w:rsidRPr="00C97337" w:rsidRDefault="00657E92" w:rsidP="00657E92">
      <w:pPr>
        <w:pStyle w:val="Prrafodelista"/>
        <w:rPr>
          <w:rFonts w:ascii="Arial Narrow" w:eastAsia="Times New Roman" w:hAnsi="Arial Narrow" w:cs="Arial"/>
          <w:color w:val="000000"/>
          <w:kern w:val="0"/>
          <w:lang w:eastAsia="es-ES"/>
          <w14:ligatures w14:val="none"/>
        </w:rPr>
      </w:pPr>
    </w:p>
    <w:p w14:paraId="4220251F" w14:textId="77777777" w:rsidR="00657E92" w:rsidRPr="00C97337" w:rsidRDefault="00A22AD0" w:rsidP="00A22AD0">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97337">
        <w:rPr>
          <w:rFonts w:ascii="Arial Narrow" w:eastAsia="Times New Roman" w:hAnsi="Arial Narrow" w:cs="Arial"/>
          <w:color w:val="000000"/>
          <w:kern w:val="0"/>
          <w:lang w:eastAsia="es-ES"/>
          <w14:ligatures w14:val="none"/>
        </w:rPr>
        <w:t xml:space="preserve">El 26 de abril de 2025, efectuó un tercer depósito judicial por el monto de S/ 5 000,00 (cinco mil con 00/100 soles), correspondiente al mismo expediente judicial. </w:t>
      </w:r>
    </w:p>
    <w:p w14:paraId="7716D7D7" w14:textId="77777777" w:rsidR="00A374FD" w:rsidRPr="00C97337" w:rsidRDefault="00A374FD" w:rsidP="00A374FD">
      <w:pPr>
        <w:pStyle w:val="Prrafodelista"/>
        <w:rPr>
          <w:rFonts w:ascii="Arial Narrow" w:eastAsia="Times New Roman" w:hAnsi="Arial Narrow" w:cs="Arial"/>
          <w:color w:val="000000"/>
          <w:kern w:val="0"/>
          <w:lang w:eastAsia="es-ES"/>
          <w14:ligatures w14:val="none"/>
        </w:rPr>
      </w:pPr>
    </w:p>
    <w:p w14:paraId="504EB8DD" w14:textId="429DF8EF" w:rsidR="00A374FD" w:rsidRPr="00C97337" w:rsidRDefault="00A374FD" w:rsidP="00A374F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97337">
        <w:rPr>
          <w:rFonts w:ascii="Arial Narrow" w:eastAsia="Times New Roman" w:hAnsi="Arial Narrow" w:cs="Arial"/>
          <w:color w:val="000000"/>
          <w:kern w:val="0"/>
          <w:lang w:eastAsia="es-ES"/>
          <w14:ligatures w14:val="none"/>
        </w:rPr>
        <w:t xml:space="preserve">Manifestó que, respecto del SOAT, la empresa solo asumió un monto aproximado de S/ 5 000,00 (cinco mil con 00/100 soles) por concepto de sepelio, sin cubrir el total de los gastos derivados del fallecimiento del tercero no ocupante. </w:t>
      </w:r>
    </w:p>
    <w:p w14:paraId="663CE7B5" w14:textId="77777777" w:rsidR="00657E92" w:rsidRPr="00C97337" w:rsidRDefault="00657E92" w:rsidP="00657E92">
      <w:pPr>
        <w:pStyle w:val="Prrafodelista"/>
        <w:rPr>
          <w:rFonts w:ascii="Arial Narrow" w:eastAsia="Times New Roman" w:hAnsi="Arial Narrow" w:cs="Arial"/>
          <w:color w:val="000000"/>
          <w:kern w:val="0"/>
          <w:lang w:eastAsia="es-ES"/>
          <w14:ligatures w14:val="none"/>
        </w:rPr>
      </w:pPr>
    </w:p>
    <w:p w14:paraId="54E276D5" w14:textId="1C30A56E" w:rsidR="00657E92" w:rsidRPr="00C97337" w:rsidRDefault="00A22AD0" w:rsidP="00A374F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97337">
        <w:rPr>
          <w:rFonts w:ascii="Arial Narrow" w:eastAsia="Times New Roman" w:hAnsi="Arial Narrow" w:cs="Arial"/>
          <w:color w:val="000000"/>
          <w:kern w:val="0"/>
          <w:lang w:eastAsia="es-ES"/>
          <w14:ligatures w14:val="none"/>
        </w:rPr>
        <w:t xml:space="preserve">Señaló haber efectuado múltiples comunicaciones a la empresa aseguradora mediante llamadas telefónicas y correos electrónicos desde la fecha del accidente, sin que se le hubieran precisado los pasos a seguir para activar las coberturas contratadas. Indicó que confió en que la </w:t>
      </w:r>
      <w:r w:rsidR="00A374FD" w:rsidRPr="00C97337">
        <w:rPr>
          <w:rFonts w:ascii="Arial Narrow" w:eastAsia="Times New Roman" w:hAnsi="Arial Narrow" w:cs="Arial"/>
          <w:color w:val="000000"/>
          <w:kern w:val="0"/>
          <w:lang w:eastAsia="es-ES"/>
          <w14:ligatures w14:val="none"/>
        </w:rPr>
        <w:t>compañía</w:t>
      </w:r>
      <w:r w:rsidRPr="00C97337">
        <w:rPr>
          <w:rFonts w:ascii="Arial Narrow" w:eastAsia="Times New Roman" w:hAnsi="Arial Narrow" w:cs="Arial"/>
          <w:color w:val="000000"/>
          <w:kern w:val="0"/>
          <w:lang w:eastAsia="es-ES"/>
          <w14:ligatures w14:val="none"/>
        </w:rPr>
        <w:t xml:space="preserve"> aseguradora brindaría la cobertura una vez obtenida la sentencia judicial, conforme a lo manifestado por el personal de la empresa en una llamada telefónica. </w:t>
      </w:r>
    </w:p>
    <w:p w14:paraId="667DBDCB" w14:textId="77777777" w:rsidR="00B447D2" w:rsidRPr="00C97337" w:rsidRDefault="00B447D2" w:rsidP="00B447D2">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5604C1A9" w:rsidR="00AB3A58" w:rsidRPr="00C97337" w:rsidRDefault="008C1FF1" w:rsidP="00AB3A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97337">
        <w:rPr>
          <w:rFonts w:ascii="Arial Narrow" w:eastAsia="Times New Roman" w:hAnsi="Arial Narrow" w:cs="Arial"/>
          <w:color w:val="000000"/>
          <w:kern w:val="0"/>
          <w:lang w:val="es-ES" w:eastAsia="es-ES"/>
          <w14:ligatures w14:val="none"/>
        </w:rPr>
        <w:t xml:space="preserve">El señor [APELLIDO] solicitó, en calidad de medida correctiva, que Mapfre cumpla con: (i) otorgar la cobertura del Seguro Vehicular, esto es el 75% del monto indemnizable del total S/ 50,000; y, (ii) otorgar la cobertura del SOAT por muerte, ascendente a 4 UIT. Asimismo, requirió el reembolso de costos y costas del presente procedimiento.</w:t>
      </w:r>
      <w:proofErr w:type="spellStart"/>
      <w:r w:rsidRPr="00C97337">
        <w:rPr>
          <w:rFonts w:ascii="Arial Narrow" w:eastAsia="Times New Roman" w:hAnsi="Arial Narrow" w:cs="Arial"/>
          <w:color w:val="000000"/>
          <w:kern w:val="0"/>
          <w:lang w:val="es-ES" w:eastAsia="es-ES"/>
          <w14:ligatures w14:val="none"/>
        </w:rPr>
        <w:t/>
      </w:r>
      <w:proofErr w:type="spellEnd"/>
      <w:r w:rsidRPr="00C97337">
        <w:rPr>
          <w:rFonts w:ascii="Arial Narrow" w:eastAsia="Times New Roman" w:hAnsi="Arial Narrow" w:cs="Arial"/>
          <w:color w:val="000000"/>
          <w:kern w:val="0"/>
          <w:lang w:val="es-ES" w:eastAsia="es-ES"/>
          <w14:ligatures w14:val="none"/>
        </w:rPr>
        <w:t xml:space="preserve"/>
      </w:r>
      <w:r w:rsidR="00767C41" w:rsidRPr="00C97337">
        <w:rPr>
          <w:rFonts w:ascii="Arial Narrow" w:eastAsia="Times New Roman" w:hAnsi="Arial Narrow" w:cs="Arial"/>
          <w:color w:val="000000"/>
          <w:kern w:val="0"/>
          <w:lang w:val="es-ES" w:eastAsia="es-ES"/>
          <w14:ligatures w14:val="none"/>
        </w:rPr>
        <w:t xml:space="preserve"/>
      </w:r>
      <w:r w:rsidRPr="00C97337">
        <w:rPr>
          <w:rFonts w:ascii="Arial Narrow" w:eastAsia="Times New Roman" w:hAnsi="Arial Narrow" w:cs="Arial"/>
          <w:color w:val="000000"/>
          <w:kern w:val="0"/>
          <w:lang w:val="es-ES" w:eastAsia="es-ES"/>
          <w14:ligatures w14:val="none"/>
        </w:rPr>
        <w:t xml:space="preserve"/>
      </w:r>
      <w:r w:rsidR="00767C41" w:rsidRPr="00C97337">
        <w:rPr>
          <w:rFonts w:ascii="Arial Narrow" w:eastAsia="Times New Roman" w:hAnsi="Arial Narrow" w:cs="Arial"/>
          <w:color w:val="000000"/>
          <w:kern w:val="0"/>
          <w:lang w:val="es-ES" w:eastAsia="es-ES"/>
          <w14:ligatures w14:val="none"/>
        </w:rPr>
        <w:t/>
      </w:r>
      <w:r w:rsidR="00D44515" w:rsidRPr="00C97337">
        <w:rPr>
          <w:rFonts w:ascii="Arial Narrow" w:eastAsia="Times New Roman" w:hAnsi="Arial Narrow" w:cs="Arial"/>
          <w:color w:val="000000"/>
          <w:kern w:val="0"/>
          <w:lang w:val="es-ES" w:eastAsia="es-ES"/>
          <w14:ligatures w14:val="none"/>
        </w:rPr>
        <w:t/>
      </w:r>
      <w:r w:rsidR="004938D2" w:rsidRPr="00C97337">
        <w:rPr>
          <w:rFonts w:ascii="Arial Narrow" w:eastAsia="Times New Roman" w:hAnsi="Arial Narrow" w:cs="Arial"/>
          <w:color w:val="000000"/>
          <w:kern w:val="0"/>
          <w:lang w:val="es-ES" w:eastAsia="es-ES"/>
          <w14:ligatures w14:val="none"/>
        </w:rPr>
        <w:t xml:space="preserve"/>
      </w:r>
      <w:r w:rsidR="00D44515" w:rsidRPr="00C97337">
        <w:rPr>
          <w:rFonts w:ascii="Arial Narrow" w:eastAsia="Times New Roman" w:hAnsi="Arial Narrow" w:cs="Arial"/>
          <w:color w:val="000000"/>
          <w:kern w:val="0"/>
          <w:lang w:val="es-ES" w:eastAsia="es-ES"/>
          <w14:ligatures w14:val="none"/>
        </w:rPr>
        <w:t xml:space="preserve"/>
      </w:r>
      <w:r w:rsidR="004938D2" w:rsidRPr="00C97337">
        <w:rPr>
          <w:rFonts w:ascii="Arial Narrow" w:eastAsia="Times New Roman" w:hAnsi="Arial Narrow" w:cs="Arial"/>
          <w:color w:val="000000"/>
          <w:kern w:val="0"/>
          <w:lang w:val="es-ES" w:eastAsia="es-ES"/>
          <w14:ligatures w14:val="none"/>
        </w:rPr>
        <w:t/>
      </w:r>
      <w:r w:rsidR="00D44515" w:rsidRPr="00C97337">
        <w:rPr>
          <w:rFonts w:ascii="Arial Narrow" w:eastAsia="Times New Roman" w:hAnsi="Arial Narrow" w:cs="Arial"/>
          <w:color w:val="000000"/>
          <w:kern w:val="0"/>
          <w:lang w:val="es-ES" w:eastAsia="es-ES"/>
          <w14:ligatures w14:val="none"/>
        </w:rPr>
        <w:t xml:space="preserve"/>
      </w:r>
      <w:r w:rsidR="004938D2" w:rsidRPr="00C97337">
        <w:rPr>
          <w:rFonts w:ascii="Arial Narrow" w:eastAsia="Times New Roman" w:hAnsi="Arial Narrow" w:cs="Arial"/>
          <w:color w:val="000000"/>
          <w:kern w:val="0"/>
          <w:lang w:val="es-ES" w:eastAsia="es-ES"/>
          <w14:ligatures w14:val="none"/>
        </w:rPr>
        <w:t/>
      </w:r>
      <w:r w:rsidR="00D44515" w:rsidRPr="00C97337">
        <w:rPr>
          <w:rFonts w:ascii="Arial Narrow" w:eastAsia="Times New Roman" w:hAnsi="Arial Narrow" w:cs="Arial"/>
          <w:color w:val="000000"/>
          <w:kern w:val="0"/>
          <w:lang w:val="es-ES" w:eastAsia="es-ES"/>
          <w14:ligatures w14:val="none"/>
        </w:rPr>
        <w:t xml:space="preserve"/>
      </w:r>
      <w:r w:rsidR="004938D2" w:rsidRPr="00C97337">
        <w:rPr>
          <w:rFonts w:ascii="Arial Narrow" w:eastAsia="Times New Roman" w:hAnsi="Arial Narrow" w:cs="Arial"/>
          <w:color w:val="000000"/>
          <w:kern w:val="0"/>
          <w:lang w:val="es-ES" w:eastAsia="es-ES"/>
          <w14:ligatures w14:val="none"/>
        </w:rPr>
        <w:t/>
      </w:r>
      <w:r w:rsidR="00D44515" w:rsidRPr="00C97337">
        <w:rPr>
          <w:rFonts w:ascii="Arial Narrow" w:eastAsia="Times New Roman" w:hAnsi="Arial Narrow" w:cs="Arial"/>
          <w:color w:val="000000"/>
          <w:kern w:val="0"/>
          <w:lang w:val="es-ES" w:eastAsia="es-ES"/>
          <w14:ligatures w14:val="none"/>
        </w:rPr>
        <w:t xml:space="preserve"/>
      </w:r>
      <w:r w:rsidR="00C97337" w:rsidRPr="00C97337">
        <w:rPr>
          <w:rFonts w:ascii="Arial Narrow" w:eastAsia="Times New Roman" w:hAnsi="Arial Narrow" w:cs="Arial"/>
          <w:color w:val="000000"/>
          <w:kern w:val="0"/>
          <w:lang w:eastAsia="es-ES"/>
          <w14:ligatures w14:val="none"/>
        </w:rPr>
        <w:t/>
      </w:r>
      <w:proofErr w:type="spellStart"/>
      <w:r w:rsidR="00C97337" w:rsidRPr="00C97337">
        <w:rPr>
          <w:rFonts w:ascii="Arial Narrow" w:eastAsia="Times New Roman" w:hAnsi="Arial Narrow" w:cs="Arial"/>
          <w:color w:val="000000"/>
          <w:kern w:val="0"/>
          <w:lang w:eastAsia="es-ES"/>
          <w14:ligatures w14:val="none"/>
        </w:rPr>
        <w:t/>
      </w:r>
      <w:proofErr w:type="spellEnd"/>
      <w:r w:rsidR="00C97337" w:rsidRPr="00C97337">
        <w:rPr>
          <w:rFonts w:ascii="Arial Narrow" w:eastAsia="Times New Roman" w:hAnsi="Arial Narrow" w:cs="Arial"/>
          <w:color w:val="000000"/>
          <w:kern w:val="0"/>
          <w:lang w:eastAsia="es-ES"/>
          <w14:ligatures w14:val="none"/>
        </w:rPr>
        <w:t/>
      </w:r>
      <w:r w:rsidR="00C97337" w:rsidRPr="00C97337">
        <w:rPr>
          <w:rFonts w:ascii="Arial Narrow" w:eastAsia="Times New Roman" w:hAnsi="Arial Narrow" w:cs="Arial"/>
          <w:color w:val="000000"/>
          <w:kern w:val="0"/>
          <w:lang w:val="es-ES" w:eastAsia="es-ES"/>
          <w14:ligatures w14:val="none"/>
        </w:rPr>
        <w:t xml:space="preserve"/>
      </w:r>
      <w:r w:rsidR="00D44515" w:rsidRPr="00C97337">
        <w:rPr>
          <w:rFonts w:ascii="Arial Narrow" w:eastAsia="Times New Roman" w:hAnsi="Arial Narrow" w:cs="Arial"/>
          <w:color w:val="000000"/>
          <w:kern w:val="0"/>
          <w:lang w:val="es-ES" w:eastAsia="es-ES"/>
          <w14:ligatures w14:val="none"/>
        </w:rPr>
        <w:t/>
      </w:r>
      <w:r w:rsidR="00767C41" w:rsidRPr="00C97337">
        <w:rPr>
          <w:rFonts w:ascii="Arial Narrow" w:eastAsia="Times New Roman" w:hAnsi="Arial Narrow" w:cs="Arial"/>
          <w:color w:val="000000"/>
          <w:kern w:val="0"/>
          <w:lang w:val="es-ES" w:eastAsia="es-ES"/>
          <w14:ligatures w14:val="none"/>
        </w:rPr>
        <w:t/>
      </w:r>
    </w:p>
    <w:p w14:paraId="619E0710" w14:textId="77777777" w:rsidR="00AB3A58" w:rsidRPr="00C97337" w:rsidRDefault="00AB3A58" w:rsidP="00AB3A58">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C97337"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97337">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C97337" w:rsidRDefault="00AB3A58" w:rsidP="00AB3A5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3B14F9D0" w14:textId="0A753110" w:rsidR="00674D9F" w:rsidRPr="0024114D" w:rsidRDefault="00AB3A58" w:rsidP="00674D9F">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C97337">
        <w:rPr>
          <w:rFonts w:ascii="Arial Narrow" w:eastAsia="Times New Roman" w:hAnsi="Arial Narrow" w:cs="Segoe UI"/>
          <w:color w:val="000000"/>
          <w:kern w:val="0"/>
          <w:lang w:eastAsia="es-PE"/>
          <w14:ligatures w14:val="none"/>
        </w:rPr>
        <w:t xml:space="preserve">La </w:t>
      </w:r>
      <w:r w:rsidR="00405C2F" w:rsidRPr="00C97337">
        <w:rPr>
          <w:rFonts w:ascii="Arial Narrow" w:eastAsia="Times New Roman" w:hAnsi="Arial Narrow" w:cs="Segoe UI"/>
          <w:color w:val="000000"/>
          <w:kern w:val="0"/>
          <w:lang w:eastAsia="es-PE"/>
          <w14:ligatures w14:val="none"/>
        </w:rPr>
        <w:t xml:space="preserve">Secretaría </w:t>
      </w:r>
      <w:bookmarkEnd w:id="1"/>
      <w:bookmarkEnd w:id="2"/>
      <w:bookmarkEnd w:id="3"/>
      <w:r w:rsidR="00674D9F" w:rsidRPr="0058331A">
        <w:rPr>
          <w:rFonts w:ascii="Arial Narrow" w:eastAsia="Times New Roman" w:hAnsi="Arial Narrow" w:cs="Segoe UI"/>
          <w:color w:val="000000"/>
          <w:kern w:val="0"/>
          <w:lang w:eastAsia="es-PE"/>
          <w14:ligatures w14:val="none"/>
        </w:rPr>
        <w:t xml:space="preserve">Técnica de la Comisión de Protección al Consumidor 1 (en adelante, la Secretaría Técnica), en ejercicio </w:t>
      </w:r>
      <w:r w:rsidR="00674D9F" w:rsidRPr="0024114D">
        <w:rPr>
          <w:rFonts w:ascii="Arial Narrow" w:eastAsia="Times New Roman" w:hAnsi="Arial Narrow" w:cs="Segoe UI"/>
          <w:color w:val="000000"/>
          <w:kern w:val="0"/>
          <w:lang w:eastAsia="es-PE"/>
          <w14:ligatures w14:val="none"/>
        </w:rPr>
        <w:t>de sus facultades</w:t>
      </w:r>
      <w:r w:rsidR="00674D9F" w:rsidRPr="0024114D">
        <w:rPr>
          <w:rFonts w:ascii="Arial Narrow" w:eastAsia="Arial Narrow" w:hAnsi="Arial Narrow" w:cs="Arial Narrow"/>
          <w:kern w:val="0"/>
          <w:vertAlign w:val="superscript"/>
          <w14:ligatures w14:val="none"/>
        </w:rPr>
        <w:footnoteReference w:id="2"/>
      </w:r>
      <w:r w:rsidR="00674D9F" w:rsidRPr="0024114D">
        <w:rPr>
          <w:rFonts w:ascii="Arial Narrow" w:eastAsia="Times New Roman" w:hAnsi="Arial Narrow" w:cs="Segoe UI"/>
          <w:color w:val="000000"/>
          <w:kern w:val="0"/>
          <w:lang w:eastAsia="es-PE"/>
          <w14:ligatures w14:val="none"/>
        </w:rPr>
        <w:t xml:space="preserve">, considera </w:t>
      </w:r>
      <w:r w:rsidR="00674D9F" w:rsidRPr="0024114D">
        <w:rPr>
          <w:rFonts w:ascii="Arial Narrow" w:eastAsia="Arial Narrow" w:hAnsi="Arial Narrow" w:cs="Arial Narrow"/>
          <w:kern w:val="0"/>
          <w14:ligatures w14:val="none"/>
        </w:rPr>
        <w:t xml:space="preserve">que el hecho denunciado, consistente en que </w:t>
      </w:r>
      <w:r w:rsidR="00EC3FA8" w:rsidRPr="00EC3FA8">
        <w:rPr>
          <w:rFonts w:ascii="Arial Narrow" w:eastAsia="Times New Roman" w:hAnsi="Arial Narrow" w:cs="Times New Roman"/>
          <w:kern w:val="0"/>
          <w:shd w:val="clear" w:color="auto" w:fill="FFFFFF"/>
          <w:lang w:eastAsia="es-PE"/>
          <w14:ligatures w14:val="none"/>
        </w:rPr>
        <w:t xml:space="preserve">la </w:t>
      </w:r>
      <w:r w:rsidR="00EC3FA8" w:rsidRPr="00EC3FA8">
        <w:rPr>
          <w:rFonts w:ascii="Arial Narrow" w:eastAsia="Times New Roman" w:hAnsi="Arial Narrow" w:cs="Times New Roman"/>
          <w:kern w:val="0"/>
          <w:shd w:val="clear" w:color="auto" w:fill="FFFFFF"/>
          <w:lang w:eastAsia="es-PE"/>
          <w14:ligatures w14:val="none"/>
        </w:rPr>
        <w:lastRenderedPageBreak/>
        <w:t xml:space="preserve">compañía aseguradora se habría negado a activar la cobertura de responsabilidad civil frente a terceros del Seguro Vehicular Full Cobertura Premium Autos - Póliza </w:t>
      </w:r>
      <w:proofErr w:type="spellStart"/>
      <w:r w:rsidR="00EC3FA8" w:rsidRPr="00EC3FA8">
        <w:rPr>
          <w:rFonts w:ascii="Arial Narrow" w:eastAsia="Times New Roman" w:hAnsi="Arial Narrow" w:cs="Times New Roman"/>
          <w:kern w:val="0"/>
          <w:shd w:val="clear" w:color="auto" w:fill="FFFFFF"/>
          <w:lang w:eastAsia="es-PE"/>
          <w14:ligatures w14:val="none"/>
        </w:rPr>
        <w:t/>
      </w:r>
      <w:proofErr w:type="spellEnd"/>
      <w:r w:rsidR="00EC3FA8" w:rsidRPr="00EC3FA8">
        <w:rPr>
          <w:rFonts w:ascii="Arial Narrow" w:eastAsia="Times New Roman" w:hAnsi="Arial Narrow" w:cs="Times New Roman"/>
          <w:kern w:val="0"/>
          <w:shd w:val="clear" w:color="auto" w:fill="FFFFFF"/>
          <w:lang w:eastAsia="es-PE"/>
          <w14:ligatures w14:val="none"/>
        </w:rPr>
        <w:t xml:space="preserve"> 3012400010421 por el siniestro del 8 de mayo de 2024</w:t>
      </w:r>
      <w:r w:rsidR="00674D9F" w:rsidRPr="0024114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74D9F" w:rsidRPr="0024114D">
        <w:rPr>
          <w:rFonts w:ascii="Arial Narrow" w:eastAsia="Times New Roman" w:hAnsi="Arial Narrow" w:cs="Segoe UI"/>
          <w:color w:val="000000"/>
          <w:kern w:val="0"/>
          <w:lang w:eastAsia="es-PE"/>
          <w14:ligatures w14:val="none"/>
        </w:rPr>
        <w:t/>
      </w:r>
      <w:r w:rsidR="00674D9F" w:rsidRPr="0024114D">
        <w:rPr>
          <w:rFonts w:ascii="Arial Narrow" w:eastAsia="Arial Narrow" w:hAnsi="Arial Narrow" w:cs="Arial Narrow"/>
          <w:kern w:val="0"/>
          <w14:ligatures w14:val="none"/>
        </w:rPr>
        <w:t xml:space="preserve"> y 19</w:t>
      </w:r>
      <w:r w:rsidR="00674D9F" w:rsidRPr="0024114D">
        <w:rPr>
          <w:rFonts w:ascii="Arial Narrow" w:eastAsia="Times New Roman" w:hAnsi="Arial Narrow" w:cs="Segoe UI"/>
          <w:color w:val="000000"/>
          <w:kern w:val="0"/>
          <w:lang w:eastAsia="es-PE"/>
          <w14:ligatures w14:val="none"/>
        </w:rPr>
        <w:t/>
      </w:r>
      <w:r w:rsidR="00674D9F" w:rsidRPr="0024114D">
        <w:rPr>
          <w:rFonts w:ascii="Arial Narrow" w:eastAsia="Arial Narrow" w:hAnsi="Arial Narrow" w:cs="Arial Narrow"/>
          <w:kern w:val="0"/>
          <w14:ligatures w14:val="none"/>
        </w:rPr>
        <w:t xml:space="preserve"> del Código</w:t>
      </w:r>
      <w:r w:rsidR="00674D9F" w:rsidRPr="0024114D">
        <w:rPr>
          <w:rFonts w:ascii="Arial Narrow" w:eastAsia="Arial Narrow" w:hAnsi="Arial Narrow" w:cs="Arial"/>
          <w:kern w:val="0"/>
          <w:vertAlign w:val="superscript"/>
          <w14:ligatures w14:val="none"/>
        </w:rPr>
        <w:footnoteReference w:id="3"/>
      </w:r>
      <w:r w:rsidR="00674D9F" w:rsidRPr="0024114D">
        <w:rPr>
          <w:rFonts w:ascii="Arial Narrow" w:eastAsia="Arial Narrow" w:hAnsi="Arial Narrow" w:cs="Arial Narrow"/>
          <w:kern w:val="0"/>
          <w14:ligatures w14:val="none"/>
        </w:rPr>
        <w:t>.</w:t>
      </w:r>
    </w:p>
    <w:p w14:paraId="2EC0638D" w14:textId="77777777" w:rsidR="00674D9F" w:rsidRPr="0024114D" w:rsidRDefault="00674D9F" w:rsidP="00674D9F">
      <w:pPr>
        <w:spacing w:after="0" w:line="240" w:lineRule="auto"/>
        <w:jc w:val="both"/>
        <w:rPr>
          <w:rFonts w:ascii="Arial Narrow" w:eastAsia="Arial Narrow" w:hAnsi="Arial Narrow" w:cs="Arial Narrow"/>
          <w:kern w:val="0"/>
          <w14:ligatures w14:val="none"/>
        </w:rPr>
      </w:pPr>
    </w:p>
    <w:p w14:paraId="25B7DA89" w14:textId="39E9D63C" w:rsidR="00674D9F" w:rsidRPr="0024114D" w:rsidRDefault="00674D9F" w:rsidP="00674D9F">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24114D">
        <w:rPr>
          <w:rFonts w:ascii="Arial Narrow" w:eastAsia="Arial Narrow" w:hAnsi="Arial Narrow" w:cs="Arial Narrow"/>
          <w:kern w:val="0"/>
          <w14:ligatures w14:val="none"/>
        </w:rPr>
        <w:t xml:space="preserve">Así también, la Secretaría Técnica, en ejercicio de sus facultades, considera que el hecho denunciado, consistente en que la compañía aseguradora no habría cumplido con otorgar al denunciante la cobertura del Seguro Obligatorio de Accidentes de Tránsito - Póliza 3022300298074 por el fallecimiento del señor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24114D">
        <w:rPr>
          <w:rFonts w:ascii="Arial Narrow" w:eastAsia="Times New Roman" w:hAnsi="Arial Narrow" w:cs="Segoe UI"/>
          <w:color w:val="000000"/>
          <w:kern w:val="0"/>
          <w:lang w:eastAsia="es-PE"/>
          <w14:ligatures w14:val="none"/>
        </w:rPr>
        <w:t xml:space="preserve"/>
      </w:r>
      <w:r w:rsidRPr="0024114D">
        <w:rPr>
          <w:rFonts w:ascii="Arial Narrow" w:eastAsia="Arial Narrow" w:hAnsi="Arial Narrow" w:cs="Arial Narrow"/>
          <w:kern w:val="0"/>
          <w14:ligatures w14:val="none"/>
        </w:rPr>
        <w:t xml:space="preserve"/>
      </w:r>
      <w:r w:rsidR="00B60F8D" w:rsidRPr="00B60F8D">
        <w:rPr>
          <w:rFonts w:ascii="Arial Narrow" w:eastAsia="Arial Narrow" w:hAnsi="Arial Narrow" w:cs="Arial Narrow"/>
          <w:kern w:val="0"/>
          <w14:ligatures w14:val="none"/>
        </w:rPr>
        <w:t xml:space="preserve"/>
      </w:r>
      <w:proofErr w:type="spellStart"/>
      <w:r w:rsidR="00B60F8D" w:rsidRPr="00B60F8D">
        <w:rPr>
          <w:rFonts w:ascii="Arial Narrow" w:eastAsia="Arial Narrow" w:hAnsi="Arial Narrow" w:cs="Arial Narrow"/>
          <w:kern w:val="0"/>
          <w14:ligatures w14:val="none"/>
        </w:rPr>
        <w:t/>
      </w:r>
      <w:proofErr w:type="spellEnd"/>
      <w:r w:rsidR="00B60F8D" w:rsidRPr="00B60F8D">
        <w:rPr>
          <w:rFonts w:ascii="Arial Narrow" w:eastAsia="Arial Narrow" w:hAnsi="Arial Narrow" w:cs="Arial Narrow"/>
          <w:kern w:val="0"/>
          <w14:ligatures w14:val="none"/>
        </w:rPr>
        <w:t xml:space="preserve"/>
      </w:r>
      <w:r w:rsidRPr="0024114D">
        <w:rPr>
          <w:rFonts w:ascii="Arial Narrow" w:eastAsia="Arial Narrow" w:hAnsi="Arial Narrow" w:cs="Arial Narrow"/>
          <w:kern w:val="0"/>
          <w14:ligatures w14:val="none"/>
        </w:rPr>
        <w:t/>
      </w:r>
      <w:r w:rsidRPr="0024114D">
        <w:rPr>
          <w:rFonts w:ascii="Arial Narrow" w:eastAsia="Times New Roman" w:hAnsi="Arial Narrow" w:cs="Segoe UI"/>
          <w:color w:val="000000"/>
          <w:kern w:val="0"/>
          <w:lang w:eastAsia="es-PE"/>
          <w14:ligatures w14:val="none"/>
        </w:rPr>
        <w:t/>
      </w:r>
      <w:r w:rsidRPr="0024114D">
        <w:rPr>
          <w:rFonts w:ascii="Arial Narrow" w:eastAsia="Arial Narrow" w:hAnsi="Arial Narrow" w:cs="Arial Narrow"/>
          <w:kern w:val="0"/>
          <w14:ligatures w14:val="none"/>
        </w:rPr>
        <w:t xml:space="preserve"/>
      </w:r>
      <w:r w:rsidRPr="0024114D">
        <w:rPr>
          <w:rFonts w:ascii="Arial Narrow" w:eastAsia="Times New Roman" w:hAnsi="Arial Narrow" w:cs="Segoe UI"/>
          <w:color w:val="000000"/>
          <w:kern w:val="0"/>
          <w:lang w:eastAsia="es-PE"/>
          <w14:ligatures w14:val="none"/>
        </w:rPr>
        <w:t/>
      </w:r>
      <w:r w:rsidRPr="0024114D">
        <w:rPr>
          <w:rFonts w:ascii="Arial Narrow" w:eastAsia="Arial Narrow" w:hAnsi="Arial Narrow" w:cs="Arial Narrow"/>
          <w:kern w:val="0"/>
          <w14:ligatures w14:val="none"/>
        </w:rPr>
        <w:t xml:space="preserve"/>
      </w:r>
    </w:p>
    <w:p w14:paraId="19478A18" w14:textId="77777777" w:rsidR="00674D9F" w:rsidRPr="0024114D" w:rsidRDefault="00674D9F" w:rsidP="00674D9F">
      <w:pPr>
        <w:spacing w:after="0" w:line="240" w:lineRule="auto"/>
        <w:jc w:val="both"/>
        <w:rPr>
          <w:rFonts w:ascii="Arial Narrow" w:eastAsia="Arial Narrow" w:hAnsi="Arial Narrow" w:cs="Arial Narrow"/>
          <w:kern w:val="0"/>
          <w14:ligatures w14:val="none"/>
        </w:rPr>
      </w:pPr>
    </w:p>
    <w:p w14:paraId="2847E956" w14:textId="3056BDB5" w:rsidR="008641BD" w:rsidRPr="0024114D" w:rsidRDefault="00674D9F" w:rsidP="0024114D">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24114D">
        <w:rPr>
          <w:rFonts w:ascii="Arial Narrow" w:eastAsia="Times New Roman" w:hAnsi="Arial Narrow" w:cs="Arial"/>
          <w:color w:val="000000"/>
          <w:kern w:val="0"/>
          <w:lang w:eastAsia="es-PE"/>
          <w14:ligatures w14:val="none"/>
        </w:rPr>
        <w:t xml:space="preserve">Además, la Secretaría Técnica, en ejercicio de sus facultades, considera </w:t>
      </w:r>
      <w:r w:rsidRPr="0024114D">
        <w:rPr>
          <w:rFonts w:ascii="Arial Narrow" w:eastAsia="Arial Narrow" w:hAnsi="Arial Narrow" w:cs="Arial"/>
          <w:kern w:val="0"/>
          <w14:ligatures w14:val="none"/>
        </w:rPr>
        <w:t>que el hecho denunciado, consistente en que</w:t>
      </w:r>
      <w:r w:rsidR="006740A7">
        <w:rPr>
          <w:rFonts w:ascii="Arial Narrow" w:eastAsia="Arial Narrow" w:hAnsi="Arial Narrow" w:cs="Arial"/>
          <w:kern w:val="0"/>
          <w14:ligatures w14:val="none"/>
        </w:rPr>
        <w:t xml:space="preserve"> </w:t>
      </w:r>
      <w:r w:rsidR="00B60F8D" w:rsidRPr="00B60F8D">
        <w:rPr>
          <w:rFonts w:ascii="Arial Narrow" w:eastAsia="Arial Narrow" w:hAnsi="Arial Narrow" w:cs="Arial Narrow"/>
          <w:bCs/>
        </w:rPr>
        <w:t xml:space="preserve">la compañía aseguradora no habría proporcionado al denunciante información clara, suficiente y oportuna respecto a los pasos a seguir para activar la cobertura de responsabilidad civil frente a terceros del Seguro Vehicular Full Cobertura Premium Autos - Póliza </w:t>
      </w:r>
      <w:proofErr w:type="spellStart"/>
      <w:r w:rsidR="00B60F8D" w:rsidRPr="00B60F8D">
        <w:rPr>
          <w:rFonts w:ascii="Arial Narrow" w:eastAsia="Arial Narrow" w:hAnsi="Arial Narrow" w:cs="Arial Narrow"/>
          <w:bCs/>
        </w:rPr>
        <w:t/>
      </w:r>
      <w:proofErr w:type="spellEnd"/>
      <w:r w:rsidR="00B60F8D" w:rsidRPr="00B60F8D">
        <w:rPr>
          <w:rFonts w:ascii="Arial Narrow" w:eastAsia="Arial Narrow" w:hAnsi="Arial Narrow" w:cs="Arial Narrow"/>
          <w:bCs/>
        </w:rPr>
        <w:t xml:space="preserve"> 3012400010421</w:t>
      </w:r>
      <w:r w:rsidRPr="0024114D">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24114D">
        <w:rPr>
          <w:rFonts w:ascii="Arial Narrow" w:eastAsia="Arial Narrow" w:hAnsi="Arial Narrow" w:cs="Arial"/>
          <w:bCs/>
          <w:color w:val="000000"/>
          <w:kern w:val="0"/>
          <w:lang w:eastAsia="es-PE"/>
          <w14:ligatures w14:val="none"/>
        </w:rPr>
        <w:t xml:space="preserve">artículo 1, numeral 1, literal b) </w:t>
      </w:r>
      <w:bookmarkEnd w:id="4"/>
      <w:r w:rsidRPr="0024114D">
        <w:rPr>
          <w:rFonts w:ascii="Arial Narrow" w:eastAsia="Arial Narrow" w:hAnsi="Arial Narrow" w:cs="Arial"/>
          <w:bCs/>
          <w:color w:val="000000"/>
          <w:kern w:val="0"/>
          <w:lang w:eastAsia="es-PE"/>
          <w14:ligatures w14:val="none"/>
        </w:rPr>
        <w:t>y al artículo 2 del Código</w:t>
      </w:r>
      <w:r w:rsidRPr="0024114D">
        <w:rPr>
          <w:rFonts w:ascii="Arial Narrow" w:eastAsia="Arial Narrow" w:hAnsi="Arial Narrow" w:cs="Arial"/>
          <w:bCs/>
          <w:color w:val="000000"/>
          <w:kern w:val="0"/>
          <w:vertAlign w:val="superscript"/>
          <w:lang w:eastAsia="es-PE"/>
          <w14:ligatures w14:val="none"/>
        </w:rPr>
        <w:footnoteReference w:id="4"/>
      </w:r>
      <w:r w:rsidRPr="0024114D">
        <w:rPr>
          <w:rFonts w:ascii="Arial Narrow" w:eastAsia="Arial Narrow" w:hAnsi="Arial Narrow" w:cs="Arial"/>
          <w:bCs/>
          <w:color w:val="000000"/>
          <w:kern w:val="0"/>
          <w:lang w:eastAsia="es-PE"/>
          <w14:ligatures w14:val="none"/>
        </w:rPr>
        <w:t xml:space="preserve">. </w:t>
      </w:r>
    </w:p>
    <w:p w14:paraId="4F1E88E9" w14:textId="77777777" w:rsidR="008641BD" w:rsidRPr="0024114D" w:rsidRDefault="008641BD" w:rsidP="008641BD">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4114D"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4114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4114D">
        <w:rPr>
          <w:rFonts w:ascii="Arial Narrow" w:eastAsia="Arial Narrow" w:hAnsi="Arial Narrow" w:cs="Arial Narrow"/>
          <w:kern w:val="0"/>
          <w:vertAlign w:val="superscript"/>
          <w14:ligatures w14:val="none"/>
        </w:rPr>
        <w:footnoteReference w:id="5"/>
      </w:r>
      <w:r w:rsidRPr="0024114D">
        <w:rPr>
          <w:rFonts w:ascii="Arial Narrow" w:eastAsia="Arial" w:hAnsi="Arial Narrow" w:cs="Arial"/>
          <w:color w:val="000000"/>
          <w:kern w:val="0"/>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AB3A58">
      <w:pPr>
        <w:spacing w:after="0" w:line="240" w:lineRule="auto"/>
        <w:jc w:val="both"/>
        <w:rPr>
          <w:rFonts w:ascii="Arial Narrow" w:eastAsia="Times New Roman" w:hAnsi="Arial Narrow" w:cs="Arial"/>
          <w:color w:val="000000"/>
          <w:kern w:val="0"/>
          <w:lang w:val="es-ES" w:eastAsia="es-ES"/>
          <w14:ligatures w14:val="none"/>
        </w:rPr>
      </w:pPr>
    </w:p>
    <w:p w14:paraId="3C2E0245" w14:textId="14A79088" w:rsidR="00AB3A58" w:rsidRPr="0026598E" w:rsidRDefault="00232389" w:rsidP="00DA4327">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w:t>
      </w:r>
      <w:r w:rsidRPr="00461A3F">
        <w:rPr>
          <w:rFonts w:ascii="Arial Narrow" w:eastAsia="Times New Roman" w:hAnsi="Arial Narrow" w:cs="Arial"/>
          <w:color w:val="000000"/>
          <w:kern w:val="0"/>
          <w:lang w:val="es-ES" w:eastAsia="es-ES"/>
          <w14:ligatures w14:val="none"/>
        </w:rPr>
        <w:t>de las facultades que la ley le confiere, conviene requerir al proveedor denunciado que, en un p</w:t>
      </w:r>
      <w:r w:rsidRPr="0026598E">
        <w:rPr>
          <w:rFonts w:ascii="Arial Narrow" w:eastAsia="Times New Roman" w:hAnsi="Arial Narrow" w:cs="Arial"/>
          <w:color w:val="000000"/>
          <w:kern w:val="0"/>
          <w:lang w:val="es-ES" w:eastAsia="es-ES"/>
          <w14:ligatures w14:val="none"/>
        </w:rPr>
        <w:t xml:space="preserve">lazo no mayor de cinco (5) días hábiles contado a partir del día siguiente de la notificación de la presente resolución, cumpla con lo </w:t>
      </w:r>
      <w:r w:rsidRPr="0056066D">
        <w:rPr>
          <w:rFonts w:ascii="Arial Narrow" w:eastAsia="Times New Roman" w:hAnsi="Arial Narrow" w:cs="Arial"/>
          <w:color w:val="000000"/>
          <w:kern w:val="0"/>
          <w:lang w:val="es-ES" w:eastAsia="es-ES"/>
          <w14:ligatures w14:val="none"/>
        </w:rPr>
        <w:t xml:space="preserve">siguiente: </w:t>
      </w:r>
      <w:r w:rsidR="0088217C" w:rsidRPr="0088217C">
        <w:rPr>
          <w:rFonts w:ascii="Arial Narrow" w:eastAsia="Times New Roman" w:hAnsi="Arial Narrow" w:cs="Arial"/>
          <w:color w:val="000000"/>
          <w:kern w:val="0"/>
          <w:lang w:val="es-ES" w:eastAsia="es-ES"/>
          <w14:ligatures w14:val="none"/>
        </w:rPr>
        <w:t xml:space="preserve">(i) presentar una copia completa, legible y debidamente suscrita de la Póliza del Seguro Vehicular Full Cobertura Premium Autos </w:t>
      </w:r>
      <w:proofErr w:type="spellStart"/>
      <w:r w:rsidR="0088217C" w:rsidRPr="0088217C">
        <w:rPr>
          <w:rFonts w:ascii="Arial Narrow" w:eastAsia="Times New Roman" w:hAnsi="Arial Narrow" w:cs="Arial"/>
          <w:color w:val="000000"/>
          <w:kern w:val="0"/>
          <w:lang w:val="es-ES" w:eastAsia="es-ES"/>
          <w14:ligatures w14:val="none"/>
        </w:rPr>
        <w:t/>
      </w:r>
      <w:proofErr w:type="spellEnd"/>
      <w:r w:rsidR="0088217C" w:rsidRPr="0088217C">
        <w:rPr>
          <w:rFonts w:ascii="Arial Narrow" w:eastAsia="Times New Roman" w:hAnsi="Arial Narrow" w:cs="Arial"/>
          <w:color w:val="000000"/>
          <w:kern w:val="0"/>
          <w:lang w:val="es-ES" w:eastAsia="es-ES"/>
          <w14:ligatures w14:val="none"/>
        </w:rPr>
        <w:t xml:space="preserve"> 3012400010421; y, (</w:t>
      </w:r>
      <w:proofErr w:type="spellStart"/>
      <w:r w:rsidR="0088217C" w:rsidRPr="0088217C">
        <w:rPr>
          <w:rFonts w:ascii="Arial Narrow" w:eastAsia="Times New Roman" w:hAnsi="Arial Narrow" w:cs="Arial"/>
          <w:color w:val="000000"/>
          <w:kern w:val="0"/>
          <w:lang w:val="es-ES" w:eastAsia="es-ES"/>
          <w14:ligatures w14:val="none"/>
        </w:rPr>
        <w:t>ii</w:t>
      </w:r>
      <w:proofErr w:type="spellEnd"/>
      <w:r w:rsidR="0088217C" w:rsidRPr="0088217C">
        <w:rPr>
          <w:rFonts w:ascii="Arial Narrow" w:eastAsia="Times New Roman" w:hAnsi="Arial Narrow" w:cs="Arial"/>
          <w:color w:val="000000"/>
          <w:kern w:val="0"/>
          <w:lang w:val="es-ES" w:eastAsia="es-ES"/>
          <w14:ligatures w14:val="none"/>
        </w:rPr>
        <w:t>) presentar todas las comunicaciones cursadas con la denunciante en virtud del hecho materia de denuncia</w:t>
      </w:r>
      <w:r w:rsidR="008E0B03" w:rsidRPr="0026598E">
        <w:rPr>
          <w:rFonts w:ascii="Arial Narrow" w:eastAsia="Times New Roman" w:hAnsi="Arial Narrow" w:cs="Arial"/>
          <w:color w:val="000000"/>
          <w:kern w:val="0"/>
          <w:lang w:val="es-ES" w:eastAsia="es-ES"/>
          <w14:ligatures w14:val="none"/>
        </w:rPr>
        <w:t>.</w:t>
      </w:r>
      <w:r w:rsidR="008E0B03" w:rsidRPr="0026598E">
        <w:rPr>
          <w:rFonts w:ascii="Arial Narrow" w:eastAsia="Times New Roman" w:hAnsi="Arial Narrow" w:cs="Arial"/>
          <w:color w:val="000000"/>
          <w:kern w:val="0"/>
          <w:lang w:eastAsia="es-ES"/>
          <w14:ligatures w14:val="none"/>
        </w:rPr>
        <w:t xml:space="preserve"> </w:t>
      </w:r>
    </w:p>
    <w:p w14:paraId="4C19F339" w14:textId="77777777" w:rsidR="00AB3A58" w:rsidRPr="0026598E" w:rsidRDefault="00AB3A58" w:rsidP="00AB3A5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63099BF0" w14:textId="43128F56" w:rsidR="00674D9F" w:rsidRPr="0058331A" w:rsidRDefault="00AB3A58" w:rsidP="00674D9F">
      <w:pPr>
        <w:spacing w:after="0" w:line="240" w:lineRule="auto"/>
        <w:jc w:val="both"/>
        <w:rPr>
          <w:rFonts w:ascii="Arial Narrow" w:eastAsia="Calibri" w:hAnsi="Arial Narrow" w:cs="Arial Narrow"/>
          <w:color w:val="000000"/>
          <w:kern w:val="0"/>
          <w:lang w:eastAsia="es-PE"/>
          <w14:ligatures w14:val="none"/>
        </w:rPr>
      </w:pPr>
      <w:bookmarkStart w:id="5" w:name="_Hlk213940513"/>
      <w:r w:rsidRPr="0026598E">
        <w:rPr>
          <w:rFonts w:ascii="Arial Narrow" w:eastAsia="Arial Narrow" w:hAnsi="Arial Narrow" w:cs="Arial Narrow"/>
          <w:b/>
          <w:color w:val="000000"/>
          <w:kern w:val="0"/>
          <w:lang w:eastAsia="es-PE"/>
          <w14:ligatures w14:val="none"/>
        </w:rPr>
        <w:t xml:space="preserve">PRIMERO: admitir a trámite la denuncia del 20 de mayo de 2025, complementado con el escrito del 20 de junio de 2025 interpuesta por el señor [APELLIDO] Gutiérrez Sánchez contra Mapfre Perú Compañía de Seguros y Reaseguros S.A., por lo siguiente:</w:t>
      </w:r>
      <w:r w:rsidR="00232389" w:rsidRPr="0026598E">
        <w:rPr>
          <w:rFonts w:ascii="Arial Narrow" w:eastAsia="Times New Roman" w:hAnsi="Arial Narrow" w:cs="Times New Roman"/>
          <w:color w:val="000000"/>
          <w:kern w:val="0"/>
          <w:shd w:val="clear" w:color="auto" w:fill="FFFFFF"/>
          <w:lang w:eastAsia="es-PE"/>
          <w14:ligatures w14:val="none"/>
        </w:rPr>
        <w:t xml:space="preserve"/>
      </w:r>
      <w:r w:rsidR="00232389" w:rsidRPr="00674D9F">
        <w:rPr>
          <w:rFonts w:ascii="Arial Narrow" w:eastAsia="Times New Roman" w:hAnsi="Arial Narrow" w:cs="Times New Roman"/>
          <w:color w:val="000000"/>
          <w:kern w:val="0"/>
          <w:shd w:val="clear" w:color="auto" w:fill="FFFFFF"/>
          <w:lang w:eastAsia="es-PE"/>
          <w14:ligatures w14:val="none"/>
        </w:rPr>
        <w:t xml:space="preserve"/>
      </w:r>
      <w:r w:rsidR="004136D6" w:rsidRPr="00674D9F">
        <w:rPr>
          <w:rFonts w:ascii="Arial Narrow" w:eastAsia="Times New Roman" w:hAnsi="Arial Narrow" w:cs="Arial"/>
          <w:color w:val="000000"/>
          <w:kern w:val="0"/>
          <w:lang w:val="es-ES" w:eastAsia="es-ES"/>
          <w14:ligatures w14:val="none"/>
        </w:rPr>
        <w:t xml:space="preserve"/>
      </w:r>
      <w:r w:rsidR="00232389" w:rsidRPr="00674D9F">
        <w:rPr>
          <w:rFonts w:ascii="Arial Narrow" w:eastAsia="Times New Roman" w:hAnsi="Arial Narrow" w:cs="Times New Roman"/>
          <w:color w:val="000000"/>
          <w:kern w:val="0"/>
          <w:shd w:val="clear" w:color="auto" w:fill="FFFFFF"/>
          <w:lang w:eastAsia="es-PE"/>
          <w14:ligatures w14:val="none"/>
        </w:rPr>
        <w:t xml:space="preserve"/>
      </w:r>
      <w:r w:rsidR="0058083C" w:rsidRPr="00674D9F">
        <w:rPr>
          <w:rFonts w:ascii="Arial Narrow" w:eastAsia="Times New Roman" w:hAnsi="Arial Narrow" w:cs="Times New Roman"/>
          <w:color w:val="000000"/>
          <w:kern w:val="0"/>
          <w:shd w:val="clear" w:color="auto" w:fill="FFFFFF"/>
          <w:lang w:eastAsia="es-PE"/>
          <w14:ligatures w14:val="none"/>
        </w:rPr>
        <w:t xml:space="preserve"/>
      </w:r>
      <w:r w:rsidR="003F1288" w:rsidRPr="00674D9F">
        <w:rPr>
          <w:rFonts w:ascii="Arial Narrow" w:eastAsia="Times New Roman" w:hAnsi="Arial Narrow" w:cs="Times New Roman"/>
          <w:color w:val="000000"/>
          <w:kern w:val="0"/>
          <w:shd w:val="clear" w:color="auto" w:fill="FFFFFF"/>
          <w:lang w:eastAsia="es-PE"/>
          <w14:ligatures w14:val="none"/>
        </w:rPr>
        <w:t/>
      </w:r>
      <w:r w:rsidR="0058083C" w:rsidRPr="00674D9F">
        <w:rPr>
          <w:rFonts w:ascii="Arial Narrow" w:eastAsia="Times New Roman" w:hAnsi="Arial Narrow" w:cs="Times New Roman"/>
          <w:color w:val="000000"/>
          <w:kern w:val="0"/>
          <w:shd w:val="clear" w:color="auto" w:fill="FFFFFF"/>
          <w:lang w:eastAsia="es-PE"/>
          <w14:ligatures w14:val="none"/>
        </w:rPr>
        <w:t xml:space="preserve"/>
      </w:r>
      <w:r w:rsidR="003F1288" w:rsidRPr="00674D9F">
        <w:rPr>
          <w:rFonts w:ascii="Arial Narrow" w:eastAsia="Times New Roman" w:hAnsi="Arial Narrow" w:cs="Times New Roman"/>
          <w:color w:val="000000"/>
          <w:kern w:val="0"/>
          <w:shd w:val="clear" w:color="auto" w:fill="FFFFFF"/>
          <w:lang w:eastAsia="es-PE"/>
          <w14:ligatures w14:val="none"/>
        </w:rPr>
        <w:t/>
      </w:r>
      <w:r w:rsidR="0058083C" w:rsidRPr="00674D9F">
        <w:rPr>
          <w:rFonts w:ascii="Arial Narrow" w:eastAsia="Times New Roman" w:hAnsi="Arial Narrow" w:cs="Times New Roman"/>
          <w:color w:val="000000"/>
          <w:kern w:val="0"/>
          <w:shd w:val="clear" w:color="auto" w:fill="FFFFFF"/>
          <w:lang w:eastAsia="es-PE"/>
          <w14:ligatures w14:val="none"/>
        </w:rPr>
        <w:t xml:space="preserve"/>
      </w:r>
      <w:r w:rsidR="00232389" w:rsidRPr="00674D9F">
        <w:rPr>
          <w:rFonts w:ascii="Arial Narrow" w:eastAsia="Times New Roman" w:hAnsi="Arial Narrow" w:cs="Times New Roman"/>
          <w:color w:val="000000"/>
          <w:kern w:val="0"/>
          <w:shd w:val="clear" w:color="auto" w:fill="FFFFFF"/>
          <w:lang w:eastAsia="es-PE"/>
          <w14:ligatures w14:val="none"/>
        </w:rPr>
        <w:t xml:space="preserve"/>
      </w:r>
      <w:r w:rsidR="0058083C" w:rsidRPr="00674D9F">
        <w:rPr>
          <w:rFonts w:ascii="Arial Narrow" w:eastAsia="Arial Narrow" w:hAnsi="Arial Narrow" w:cs="Arial Narrow"/>
          <w:bCs/>
        </w:rPr>
        <w:t/>
      </w:r>
      <w:r w:rsidR="00232389" w:rsidRPr="00674D9F">
        <w:rPr>
          <w:rFonts w:ascii="Arial Narrow" w:eastAsia="Times New Roman" w:hAnsi="Arial Narrow" w:cs="Times New Roman"/>
          <w:color w:val="000000"/>
          <w:kern w:val="0"/>
          <w:shd w:val="clear" w:color="auto" w:fill="FFFFFF"/>
          <w:lang w:eastAsia="es-PE"/>
          <w14:ligatures w14:val="none"/>
        </w:rPr>
        <w:t xml:space="preserve"/>
      </w:r>
      <w:r w:rsidR="00674D9F" w:rsidRPr="00674D9F">
        <w:rPr>
          <w:rFonts w:ascii="Arial Narrow" w:eastAsia="Times New Roman" w:hAnsi="Arial Narrow" w:cs="Times New Roman"/>
          <w:color w:val="000000"/>
          <w:kern w:val="0"/>
          <w:shd w:val="clear" w:color="auto" w:fill="FFFFFF"/>
          <w:lang w:eastAsia="es-PE"/>
          <w14:ligatures w14:val="none"/>
        </w:rPr>
        <w:t/>
      </w:r>
      <w:r w:rsidR="00674D9F" w:rsidRPr="0058331A">
        <w:rPr>
          <w:rFonts w:ascii="Arial Narrow" w:eastAsia="Times New Roman" w:hAnsi="Arial Narrow" w:cs="Times New Roman"/>
          <w:color w:val="000000"/>
          <w:kern w:val="0"/>
          <w:shd w:val="clear" w:color="auto" w:fill="FFFFFF"/>
          <w:lang w:eastAsia="es-PE"/>
          <w14:ligatures w14:val="none"/>
        </w:rPr>
        <w:t xml:space="preserve"/>
      </w:r>
    </w:p>
    <w:p w14:paraId="02B04366" w14:textId="77777777" w:rsidR="00674D9F" w:rsidRPr="0058331A" w:rsidRDefault="00674D9F" w:rsidP="00674D9F">
      <w:pPr>
        <w:spacing w:after="0" w:line="240" w:lineRule="auto"/>
        <w:jc w:val="both"/>
        <w:rPr>
          <w:rFonts w:ascii="Arial Narrow" w:eastAsia="Calibri" w:hAnsi="Arial Narrow" w:cs="Arial Narrow"/>
          <w:color w:val="000000"/>
          <w:kern w:val="0"/>
          <w:lang w:eastAsia="es-PE"/>
          <w14:ligatures w14:val="none"/>
        </w:rPr>
      </w:pPr>
    </w:p>
    <w:p w14:paraId="3F16412C" w14:textId="395A9C59" w:rsidR="00674D9F" w:rsidRPr="0024114D" w:rsidRDefault="00674D9F" w:rsidP="00674D9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F37F6">
        <w:rPr>
          <w:rFonts w:ascii="Arial Narrow" w:eastAsia="Calibri" w:hAnsi="Arial Narrow" w:cs="Arial Narrow"/>
          <w:color w:val="000000"/>
          <w:kern w:val="0"/>
          <w:lang w:eastAsia="es-PE"/>
          <w14:ligatures w14:val="none"/>
        </w:rPr>
        <w:t>Presunta</w:t>
      </w:r>
      <w:r w:rsidRPr="000F37F6">
        <w:rPr>
          <w:rFonts w:ascii="Arial Narrow" w:eastAsia="Times New Roman" w:hAnsi="Arial Narrow" w:cs="Times New Roman"/>
          <w:kern w:val="0"/>
          <w:shd w:val="clear" w:color="auto" w:fill="FFFFFF"/>
          <w:lang w:eastAsia="es-PE"/>
          <w14:ligatures w14:val="none"/>
        </w:rPr>
        <w:t xml:space="preserve"> </w:t>
      </w:r>
      <w:r w:rsidRPr="0024114D">
        <w:rPr>
          <w:rFonts w:ascii="Arial Narrow" w:eastAsia="Times New Roman" w:hAnsi="Arial Narrow" w:cs="Times New Roman"/>
          <w:kern w:val="0"/>
          <w:shd w:val="clear" w:color="auto" w:fill="FFFFFF"/>
          <w:lang w:eastAsia="es-PE"/>
          <w14:ligatures w14:val="none"/>
        </w:rPr>
        <w:t>infracción a los artículos 18 y 19</w:t>
      </w:r>
      <w:r w:rsidRPr="0024114D">
        <w:rPr>
          <w:rFonts w:ascii="Arial Narrow" w:eastAsia="Calibri" w:hAnsi="Arial Narrow" w:cs="Arial Narrow"/>
          <w:kern w:val="0"/>
          <w:lang w:eastAsia="es-PE"/>
          <w14:ligatures w14:val="none"/>
        </w:rPr>
        <w:t xml:space="preserve"> de </w:t>
      </w:r>
      <w:r w:rsidRPr="0024114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B302AD" w:rsidRPr="00EC3FA8">
        <w:rPr>
          <w:rFonts w:ascii="Arial Narrow" w:eastAsia="Arial Narrow" w:hAnsi="Arial Narrow" w:cs="Arial Narrow"/>
          <w:bCs/>
        </w:rPr>
        <w:t xml:space="preserve">la compañía aseguradora </w:t>
      </w:r>
      <w:r w:rsidR="00D55C9B" w:rsidRPr="00EC3FA8">
        <w:rPr>
          <w:rFonts w:ascii="Arial Narrow" w:eastAsia="Arial Narrow" w:hAnsi="Arial Narrow" w:cs="Arial Narrow"/>
          <w:bCs/>
        </w:rPr>
        <w:t xml:space="preserve">se habría negado a activar </w:t>
      </w:r>
      <w:r w:rsidR="00B302AD" w:rsidRPr="00EC3FA8">
        <w:rPr>
          <w:rFonts w:ascii="Arial Narrow" w:eastAsia="Arial Narrow" w:hAnsi="Arial Narrow" w:cs="Arial Narrow"/>
          <w:bCs/>
        </w:rPr>
        <w:t xml:space="preserve">la cobertura de responsabilidad civil frente a terceros del </w:t>
      </w:r>
      <w:r w:rsidR="001A3690" w:rsidRPr="00EC3FA8">
        <w:rPr>
          <w:rFonts w:ascii="Arial Narrow" w:eastAsia="Times New Roman" w:hAnsi="Arial Narrow" w:cs="Arial"/>
          <w:color w:val="000000"/>
          <w:kern w:val="0"/>
          <w:lang w:eastAsia="es-ES"/>
          <w14:ligatures w14:val="none"/>
        </w:rPr>
        <w:t xml:space="preserve">Seguro Vehicular Full Cobertura Premium Autos - Póliza </w:t>
      </w:r>
      <w:r w:rsidR="00AC6FAF" w:rsidRPr="00EC3FA8">
        <w:rPr>
          <w:rFonts w:ascii="Arial Narrow" w:eastAsia="Times New Roman" w:hAnsi="Arial Narrow" w:cs="Arial"/>
          <w:color w:val="000000"/>
          <w:kern w:val="0"/>
          <w:lang w:eastAsia="es-ES"/>
          <w14:ligatures w14:val="none"/>
        </w:rPr>
        <w:t xml:space="preserve">3012400010421 </w:t>
      </w:r>
      <w:r w:rsidR="00B302AD" w:rsidRPr="00EC3FA8">
        <w:rPr>
          <w:rFonts w:ascii="Arial Narrow" w:eastAsia="Arial Narrow" w:hAnsi="Arial Narrow" w:cs="Arial Narrow"/>
          <w:bCs/>
        </w:rPr>
        <w:t xml:space="preserve">por el siniestro del </w:t>
      </w:r>
      <w:r w:rsidR="00595155" w:rsidRPr="00EC3FA8">
        <w:rPr>
          <w:rFonts w:ascii="Arial Narrow" w:eastAsia="Times New Roman" w:hAnsi="Arial Narrow" w:cs="Arial"/>
          <w:color w:val="000000"/>
          <w:kern w:val="0"/>
          <w:lang w:eastAsia="es-ES"/>
          <w14:ligatures w14:val="none"/>
        </w:rPr>
        <w:t>8 de mayo de 2024</w:t>
      </w:r>
      <w:r w:rsidRPr="0024114D">
        <w:rPr>
          <w:rFonts w:ascii="Arial Narrow" w:eastAsia="Arial Narrow" w:hAnsi="Arial Narrow" w:cs="Arial Narrow"/>
          <w:kern w:val="0"/>
          <w14:ligatures w14:val="none"/>
        </w:rPr>
        <w:t>.</w:t>
      </w:r>
    </w:p>
    <w:p w14:paraId="53CF19C4" w14:textId="77777777" w:rsidR="00674D9F" w:rsidRPr="000F37F6" w:rsidRDefault="00674D9F" w:rsidP="00674D9F">
      <w:pPr>
        <w:pStyle w:val="Prrafodelista"/>
        <w:spacing w:after="0" w:line="240" w:lineRule="auto"/>
        <w:ind w:left="567"/>
        <w:jc w:val="both"/>
        <w:rPr>
          <w:rFonts w:ascii="Arial Narrow" w:eastAsia="Arial Narrow" w:hAnsi="Arial Narrow" w:cs="Arial Narrow"/>
          <w:kern w:val="0"/>
          <w14:ligatures w14:val="none"/>
        </w:rPr>
      </w:pPr>
    </w:p>
    <w:p w14:paraId="4B1C4A72" w14:textId="4ECAC526" w:rsidR="00674D9F" w:rsidRPr="0024114D" w:rsidRDefault="00674D9F" w:rsidP="00674D9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F37F6">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la compañía aseguradora no habría cumplido con otorgar al denunciante la cobertura del Seguro Obligatorio de Accidentes de Tránsito - Póliza 3022300298074 por el fallecimiento del señor [APELLIDO] .</w:t>
      </w:r>
      <w:r w:rsidRPr="000F37F6">
        <w:rPr>
          <w:rFonts w:ascii="Arial Narrow" w:eastAsia="Times New Roman" w:hAnsi="Arial Narrow" w:cs="Times New Roman"/>
          <w:kern w:val="0"/>
          <w:shd w:val="clear" w:color="auto" w:fill="FFFFFF"/>
          <w:lang w:eastAsia="es-PE"/>
          <w14:ligatures w14:val="none"/>
        </w:rPr>
        <w:t xml:space="preserve"/>
      </w:r>
      <w:r w:rsidRPr="000F37F6">
        <w:rPr>
          <w:rFonts w:ascii="Arial Narrow" w:eastAsia="Calibri" w:hAnsi="Arial Narrow" w:cs="Arial Narrow"/>
          <w:kern w:val="0"/>
          <w:lang w:eastAsia="es-PE"/>
          <w14:ligatures w14:val="none"/>
        </w:rPr>
        <w:t xml:space="preserve"/>
      </w:r>
      <w:r w:rsidRPr="000F37F6">
        <w:rPr>
          <w:rFonts w:ascii="Arial Narrow" w:eastAsia="Times New Roman" w:hAnsi="Arial Narrow" w:cs="Times New Roman"/>
          <w:kern w:val="0"/>
          <w:shd w:val="clear" w:color="auto" w:fill="FFFFFF"/>
          <w:lang w:eastAsia="es-PE"/>
          <w14:ligatures w14:val="none"/>
        </w:rPr>
        <w:t/>
      </w:r>
      <w:r w:rsidRPr="000F37F6">
        <w:rPr>
          <w:rFonts w:ascii="Arial Narrow" w:eastAsia="Arial Narrow" w:hAnsi="Arial Narrow" w:cs="Arial Narrow"/>
          <w:kern w:val="0"/>
          <w14:ligatures w14:val="none"/>
        </w:rPr>
        <w:t xml:space="preserve"/>
      </w:r>
      <w:r w:rsidR="00B731DE" w:rsidRPr="00EC3FA8">
        <w:rPr>
          <w:rFonts w:ascii="Arial Narrow" w:eastAsia="Arial Narrow" w:hAnsi="Arial Narrow" w:cs="Arial Narrow"/>
          <w:kern w:val="0"/>
          <w14:ligatures w14:val="none"/>
        </w:rPr>
        <w:t xml:space="preserve"/>
      </w:r>
      <w:r w:rsidR="00D55C9B" w:rsidRPr="00EC3FA8">
        <w:rPr>
          <w:rFonts w:ascii="Arial Narrow" w:eastAsia="Arial Narrow" w:hAnsi="Arial Narrow" w:cs="Arial Narrow"/>
          <w:kern w:val="0"/>
          <w14:ligatures w14:val="none"/>
        </w:rPr>
        <w:t/>
      </w:r>
      <w:r w:rsidR="00B731DE" w:rsidRPr="00EC3FA8">
        <w:rPr>
          <w:rFonts w:ascii="Arial Narrow" w:eastAsia="Arial Narrow" w:hAnsi="Arial Narrow" w:cs="Arial Narrow"/>
          <w:kern w:val="0"/>
          <w14:ligatures w14:val="none"/>
        </w:rPr>
        <w:t xml:space="preserve"/>
      </w:r>
      <w:r w:rsidR="000F37F6" w:rsidRPr="00EC3FA8">
        <w:rPr>
          <w:rFonts w:ascii="Arial Narrow" w:eastAsia="Times New Roman" w:hAnsi="Arial Narrow" w:cs="Arial"/>
          <w:color w:val="000000"/>
          <w:kern w:val="0"/>
          <w:lang w:eastAsia="es-ES"/>
          <w14:ligatures w14:val="none"/>
        </w:rPr>
        <w:t/>
      </w:r>
      <w:r w:rsidR="000F37F6" w:rsidRPr="00EC3FA8">
        <w:rPr>
          <w:rFonts w:ascii="Arial Narrow" w:eastAsia="Arial Narrow" w:hAnsi="Arial Narrow" w:cs="Arial Narrow"/>
          <w:kern w:val="0"/>
          <w14:ligatures w14:val="none"/>
        </w:rPr>
        <w:t xml:space="preserve"/>
      </w:r>
      <w:r w:rsidR="00B731DE" w:rsidRPr="00EC3FA8">
        <w:rPr>
          <w:rFonts w:ascii="Arial Narrow" w:eastAsia="Arial Narrow" w:hAnsi="Arial Narrow" w:cs="Arial Narrow"/>
          <w:kern w:val="0"/>
          <w14:ligatures w14:val="none"/>
        </w:rPr>
        <w:t xml:space="preserve"/>
      </w:r>
      <w:r w:rsidR="001A3690" w:rsidRPr="00EC3FA8">
        <w:rPr>
          <w:rFonts w:ascii="Arial Narrow" w:eastAsia="Times New Roman" w:hAnsi="Arial Narrow" w:cs="Arial"/>
          <w:color w:val="000000"/>
          <w:kern w:val="0"/>
          <w:lang w:eastAsia="es-ES"/>
          <w14:ligatures w14:val="none"/>
        </w:rPr>
        <w:t/>
      </w:r>
      <w:r w:rsidR="00D55C9B" w:rsidRPr="00EC3FA8">
        <w:rPr>
          <w:rFonts w:ascii="Arial Narrow" w:eastAsia="Arial Narrow" w:hAnsi="Arial Narrow" w:cs="Arial Narrow"/>
          <w:kern w:val="0"/>
          <w14:ligatures w14:val="none"/>
        </w:rPr>
        <w:t xml:space="preserve"/>
      </w:r>
      <w:r w:rsidR="00BF324E" w:rsidRPr="00EC3FA8">
        <w:rPr>
          <w:rFonts w:ascii="Arial Narrow" w:eastAsia="Times New Roman" w:hAnsi="Arial Narrow" w:cs="Arial"/>
          <w:color w:val="000000"/>
          <w:kern w:val="0"/>
          <w:lang w:eastAsia="es-ES"/>
          <w14:ligatures w14:val="none"/>
        </w:rPr>
        <w:t/>
      </w:r>
      <w:r w:rsidR="00D55C9B">
        <w:rPr>
          <w:rFonts w:ascii="Arial Narrow" w:eastAsia="Arial Narrow" w:hAnsi="Arial Narrow" w:cs="Arial Narrow"/>
          <w:kern w:val="0"/>
          <w14:ligatures w14:val="none"/>
        </w:rPr>
        <w:t/>
      </w:r>
    </w:p>
    <w:p w14:paraId="1760D3E1" w14:textId="77777777" w:rsidR="00674D9F" w:rsidRPr="0024114D" w:rsidRDefault="00674D9F" w:rsidP="00674D9F">
      <w:pPr>
        <w:pStyle w:val="Prrafodelista"/>
        <w:rPr>
          <w:rFonts w:ascii="Arial Narrow" w:eastAsia="Arial Narrow" w:hAnsi="Arial Narrow" w:cs="Arial Narrow"/>
          <w:kern w:val="0"/>
          <w14:ligatures w14:val="none"/>
        </w:rPr>
      </w:pPr>
    </w:p>
    <w:p w14:paraId="78AD17C1" w14:textId="1AA190F9" w:rsidR="00674D9F" w:rsidRPr="00953CC3" w:rsidRDefault="00674D9F" w:rsidP="00674D9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4114D">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en tanto </w:t>
      </w:r>
      <w:r w:rsidR="00E81DA7" w:rsidRPr="00B60F8D">
        <w:rPr>
          <w:rFonts w:ascii="Arial Narrow" w:eastAsia="Arial Narrow" w:hAnsi="Arial Narrow" w:cs="Arial Narrow"/>
          <w:bCs/>
        </w:rPr>
        <w:t>la compañía aseguradora</w:t>
      </w:r>
      <w:r w:rsidRPr="00B60F8D">
        <w:rPr>
          <w:rFonts w:ascii="Arial Narrow" w:eastAsia="Times New Roman" w:hAnsi="Arial Narrow" w:cs="Times New Roman"/>
          <w:color w:val="000000"/>
          <w:kern w:val="0"/>
          <w:shd w:val="clear" w:color="auto" w:fill="FFFFFF"/>
          <w:lang w:eastAsia="es-PE"/>
          <w14:ligatures w14:val="none"/>
        </w:rPr>
        <w:t xml:space="preserve"> </w:t>
      </w:r>
      <w:r w:rsidRPr="00B60F8D">
        <w:rPr>
          <w:rFonts w:ascii="Arial Narrow" w:eastAsia="Arial Narrow" w:hAnsi="Arial Narrow" w:cs="Arial Narrow"/>
          <w:kern w:val="0"/>
          <w14:ligatures w14:val="none"/>
        </w:rPr>
        <w:t xml:space="preserve">no habría proporcionado </w:t>
      </w:r>
      <w:r w:rsidR="00D55C9B" w:rsidRPr="00B60F8D">
        <w:rPr>
          <w:rFonts w:ascii="Arial Narrow" w:eastAsia="Arial Narrow" w:hAnsi="Arial Narrow" w:cs="Arial Narrow"/>
          <w:kern w:val="0"/>
          <w14:ligatures w14:val="none"/>
        </w:rPr>
        <w:t>al</w:t>
      </w:r>
      <w:r w:rsidRPr="00B60F8D">
        <w:rPr>
          <w:rFonts w:ascii="Arial Narrow" w:eastAsia="Arial Narrow" w:hAnsi="Arial Narrow" w:cs="Arial Narrow"/>
          <w:kern w:val="0"/>
          <w14:ligatures w14:val="none"/>
        </w:rPr>
        <w:t xml:space="preserve"> denunciante información clara, suficiente y oportuna respecto a </w:t>
      </w:r>
      <w:r w:rsidR="00E81DA7" w:rsidRPr="00B60F8D">
        <w:rPr>
          <w:rFonts w:ascii="Arial Narrow" w:eastAsia="Arial Narrow" w:hAnsi="Arial Narrow" w:cs="Arial Narrow"/>
          <w:kern w:val="0"/>
          <w14:ligatures w14:val="none"/>
        </w:rPr>
        <w:t>los pasos a seguir para activar la cobertura de</w:t>
      </w:r>
      <w:r w:rsidR="00D55C9B" w:rsidRPr="00B60F8D">
        <w:rPr>
          <w:rFonts w:ascii="Arial Narrow" w:eastAsia="Arial Narrow" w:hAnsi="Arial Narrow" w:cs="Arial Narrow"/>
          <w:kern w:val="0"/>
          <w14:ligatures w14:val="none"/>
        </w:rPr>
        <w:t xml:space="preserve"> responsabilidad civil frente a terceros del</w:t>
      </w:r>
      <w:r w:rsidR="00E81DA7" w:rsidRPr="00B60F8D">
        <w:rPr>
          <w:rFonts w:ascii="Arial Narrow" w:eastAsia="Arial Narrow" w:hAnsi="Arial Narrow" w:cs="Arial Narrow"/>
          <w:kern w:val="0"/>
          <w14:ligatures w14:val="none"/>
        </w:rPr>
        <w:t xml:space="preserve"> </w:t>
      </w:r>
      <w:r w:rsidR="001A3690" w:rsidRPr="00B60F8D">
        <w:rPr>
          <w:rFonts w:ascii="Arial Narrow" w:eastAsia="Arial Narrow" w:hAnsi="Arial Narrow" w:cs="Arial Narrow"/>
          <w:kern w:val="0"/>
          <w14:ligatures w14:val="none"/>
        </w:rPr>
        <w:t xml:space="preserve">Seguro Vehicular Full Cobertura Premium Autos - Póliza </w:t>
      </w:r>
      <w:r w:rsidR="00AC6FAF" w:rsidRPr="00B60F8D">
        <w:rPr>
          <w:rFonts w:ascii="Arial Narrow" w:eastAsia="Times New Roman" w:hAnsi="Arial Narrow" w:cs="Arial"/>
          <w:color w:val="000000"/>
          <w:kern w:val="0"/>
          <w:lang w:eastAsia="es-ES"/>
          <w14:ligatures w14:val="none"/>
        </w:rPr>
        <w:t>3012400010421</w:t>
      </w:r>
      <w:r w:rsidR="00D55C9B">
        <w:rPr>
          <w:rFonts w:ascii="Arial Narrow" w:eastAsia="Arial Narrow" w:hAnsi="Arial Narrow" w:cs="Arial Narrow"/>
          <w:kern w:val="0"/>
          <w14:ligatures w14:val="none"/>
        </w:rPr>
        <w:t>.</w:t>
      </w:r>
    </w:p>
    <w:bookmarkEnd w:id="5"/>
    <w:p w14:paraId="2056ED1A" w14:textId="23755016" w:rsidR="008641BD" w:rsidRPr="0026598E" w:rsidRDefault="008641BD" w:rsidP="008641BD">
      <w:pPr>
        <w:spacing w:after="0" w:line="240" w:lineRule="auto"/>
        <w:jc w:val="both"/>
        <w:rPr>
          <w:rFonts w:ascii="Arial Narrow" w:eastAsia="Arial Narrow" w:hAnsi="Arial Narrow" w:cs="Arial Narrow"/>
          <w:kern w:val="0"/>
          <w14:ligatures w14:val="none"/>
        </w:rPr>
      </w:pPr>
    </w:p>
    <w:p w14:paraId="5CA08EE9" w14:textId="77777777" w:rsidR="008641BD" w:rsidRPr="0026598E" w:rsidRDefault="008641BD" w:rsidP="008641BD">
      <w:pPr>
        <w:spacing w:after="0" w:line="240" w:lineRule="auto"/>
        <w:jc w:val="both"/>
        <w:rPr>
          <w:rFonts w:ascii="Arial Narrow" w:eastAsia="Arial Narrow" w:hAnsi="Arial Narrow" w:cs="Arial Narrow"/>
          <w:kern w:val="0"/>
          <w14:ligatures w14:val="none"/>
        </w:rPr>
      </w:pPr>
    </w:p>
    <w:p w14:paraId="64718910" w14:textId="66EAFD9D" w:rsidR="00AB3A58" w:rsidRPr="0026598E" w:rsidRDefault="00AB3A58" w:rsidP="00AB3A5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lastRenderedPageBreak/>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4136D6" w:rsidRPr="008B482B">
        <w:rPr>
          <w:rFonts w:ascii="Arial Narrow" w:eastAsia="Times New Roman" w:hAnsi="Arial Narrow" w:cs="Arial"/>
          <w:color w:val="000000"/>
          <w:kern w:val="0"/>
          <w:lang w:val="es-ES" w:eastAsia="es-ES"/>
          <w14:ligatures w14:val="none"/>
        </w:rPr>
        <w:t>20 de mayo de 202</w:t>
      </w:r>
      <w:r w:rsidR="004136D6">
        <w:rPr>
          <w:rFonts w:ascii="Arial Narrow" w:eastAsia="Times New Roman" w:hAnsi="Arial Narrow" w:cs="Arial"/>
          <w:color w:val="000000"/>
          <w:kern w:val="0"/>
          <w:lang w:val="es-ES" w:eastAsia="es-ES"/>
          <w14:ligatures w14:val="none"/>
        </w:rPr>
        <w:t>5, complementado con el escrito del 20 de junio de 2025</w:t>
      </w:r>
      <w:r w:rsidR="002B7DCD" w:rsidRPr="0026598E">
        <w:rPr>
          <w:rFonts w:ascii="Arial Narrow" w:eastAsia="Calibri" w:hAnsi="Arial Narrow" w:cs="Arial"/>
          <w:kern w:val="0"/>
          <w14:ligatures w14:val="none"/>
        </w:rPr>
        <w:t>.</w:t>
      </w:r>
    </w:p>
    <w:p w14:paraId="72A4113D" w14:textId="77777777" w:rsidR="00AB3A58" w:rsidRPr="0026598E" w:rsidRDefault="00AB3A58" w:rsidP="00AB3A58">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153DBCE2"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58083C" w:rsidRPr="00B971B1">
        <w:rPr>
          <w:rFonts w:ascii="Arial Narrow" w:eastAsia="Arial Narrow" w:hAnsi="Arial Narrow" w:cs="Arial Narrow"/>
          <w:bCs/>
        </w:rPr>
        <w:t xml:space="preserve">Mapfre Perú Compañía de Seguros y Reaseguros 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w14:ligatures w14:val="none"/>
        </w:rPr>
      </w:pPr>
    </w:p>
    <w:p w14:paraId="08C80BAE" w14:textId="7DFF3906"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w:t>
      </w:r>
      <w:r w:rsidRPr="004136D6">
        <w:rPr>
          <w:rFonts w:ascii="Arial Narrow" w:eastAsia="Arial Narrow" w:hAnsi="Arial Narrow" w:cs="Arial Narrow"/>
          <w:color w:val="000000"/>
          <w:kern w:val="0"/>
          <w:lang w:eastAsia="es-PE"/>
          <w14:ligatures w14:val="none"/>
        </w:rPr>
        <w:t xml:space="preserve">interpuesta </w:t>
      </w:r>
      <w:r w:rsidRPr="004136D6">
        <w:rPr>
          <w:rFonts w:ascii="Arial Narrow" w:eastAsia="Times New Roman" w:hAnsi="Arial Narrow" w:cs="Arial"/>
          <w:color w:val="000000"/>
          <w:kern w:val="0"/>
          <w:lang w:val="es-ES" w:eastAsia="es-ES"/>
          <w14:ligatures w14:val="none"/>
        </w:rPr>
        <w:t xml:space="preserve">el </w:t>
      </w:r>
      <w:r w:rsidR="004136D6" w:rsidRPr="004136D6">
        <w:rPr>
          <w:rFonts w:ascii="Arial Narrow" w:eastAsia="Times New Roman" w:hAnsi="Arial Narrow" w:cs="Arial"/>
          <w:color w:val="000000"/>
          <w:kern w:val="0"/>
          <w:lang w:val="es-ES" w:eastAsia="es-ES"/>
          <w14:ligatures w14:val="none"/>
        </w:rPr>
        <w:t>20 de mayo de 2025, complementado con el escrito del 20 de junio de 2025</w:t>
      </w:r>
      <w:r w:rsidRPr="004136D6">
        <w:rPr>
          <w:rFonts w:ascii="Arial Narrow" w:eastAsia="Calibri" w:hAnsi="Arial Narrow" w:cs="Arial"/>
          <w:kern w:val="0"/>
          <w14:ligatures w14:val="none"/>
        </w:rPr>
        <w:t xml:space="preserve">, </w:t>
      </w:r>
      <w:r w:rsidRPr="004136D6">
        <w:rPr>
          <w:rFonts w:ascii="Arial Narrow" w:eastAsia="Arial Narrow" w:hAnsi="Arial Narrow" w:cs="Arial Narrow"/>
          <w:color w:val="000000"/>
          <w:kern w:val="0"/>
          <w:lang w:eastAsia="es-PE"/>
          <w14:ligatures w14:val="none"/>
        </w:rPr>
        <w:t>a</w:t>
      </w:r>
      <w:r w:rsidRPr="004136D6">
        <w:rPr>
          <w:rFonts w:ascii="Arial Narrow" w:eastAsia="Times New Roman" w:hAnsi="Arial Narrow" w:cs="Times New Roman"/>
          <w:color w:val="000000"/>
          <w:kern w:val="0"/>
          <w:shd w:val="clear" w:color="auto" w:fill="FFFFFF"/>
          <w:lang w:eastAsia="es-PE"/>
          <w14:ligatures w14:val="none"/>
        </w:rPr>
        <w:t xml:space="preserve"> </w:t>
      </w:r>
      <w:r w:rsidR="004136D6" w:rsidRPr="004136D6">
        <w:rPr>
          <w:rFonts w:ascii="Arial Narrow" w:eastAsia="Arial Narrow" w:hAnsi="Arial Narrow" w:cs="Arial Narrow"/>
          <w:bCs/>
        </w:rPr>
        <w:t>Mapfre Perú Compañía de Seguros y Reaseguros S.A.</w:t>
      </w:r>
      <w:r w:rsidRPr="004136D6">
        <w:rPr>
          <w:rFonts w:ascii="Arial Narrow" w:eastAsia="Arial Narrow" w:hAnsi="Arial Narrow" w:cs="Arial Narrow"/>
          <w:color w:val="000000"/>
          <w:kern w:val="0"/>
          <w:lang w:eastAsia="es-PE"/>
          <w14:ligatures w14:val="none"/>
        </w:rPr>
        <w:t>, para que, de conformidad con lo dispuesto por el artículo 26</w:t>
      </w:r>
      <w:r w:rsidR="00B2526D" w:rsidRPr="004136D6">
        <w:rPr>
          <w:rFonts w:ascii="Arial Narrow" w:eastAsia="Times New Roman" w:hAnsi="Arial Narrow" w:cs="Segoe UI"/>
          <w:color w:val="000000"/>
          <w:kern w:val="0"/>
          <w:lang w:eastAsia="es-PE"/>
          <w14:ligatures w14:val="none"/>
        </w:rPr>
        <w:t/>
      </w:r>
      <w:r w:rsidRPr="004136D6">
        <w:rPr>
          <w:rFonts w:ascii="Arial Narrow" w:eastAsia="Arial Narrow" w:hAnsi="Arial Narrow" w:cs="Arial Narrow"/>
          <w:color w:val="000000"/>
          <w:kern w:val="0"/>
          <w:lang w:eastAsia="es-PE"/>
          <w14:ligatures w14:val="none"/>
        </w:rPr>
        <w:t xml:space="preserve"> de la Ley</w:t>
      </w:r>
      <w:r w:rsidRPr="0026598E">
        <w:rPr>
          <w:rFonts w:ascii="Arial Narrow" w:eastAsia="Arial Narrow" w:hAnsi="Arial Narrow" w:cs="Arial Narrow"/>
          <w:color w:val="000000"/>
          <w:kern w:val="0"/>
          <w:lang w:eastAsia="es-PE"/>
          <w14:ligatures w14:val="none"/>
        </w:rPr>
        <w:t xml:space="preserve">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p>
    <w:p w14:paraId="61C1ED8F" w14:textId="7B60718B" w:rsidR="008641BD" w:rsidRPr="0026598E" w:rsidRDefault="00AB3A58" w:rsidP="008641B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r w:rsidR="00CF0B59"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7"/>
      <w:r w:rsidR="002B7DCD" w:rsidRPr="0026598E">
        <w:rPr>
          <w:rFonts w:ascii="Arial Narrow" w:eastAsia="Times New Roman" w:hAnsi="Arial Narrow" w:cs="Arial"/>
          <w:color w:val="000000"/>
          <w:kern w:val="0"/>
          <w:lang w:val="es-ES" w:eastAsia="es-ES"/>
          <w14:ligatures w14:val="none"/>
        </w:rPr>
        <w:t xml:space="preserve">cumpla con: </w:t>
      </w:r>
      <w:r w:rsidR="0073593F" w:rsidRPr="0088217C">
        <w:rPr>
          <w:rFonts w:ascii="Arial Narrow" w:eastAsia="Times New Roman" w:hAnsi="Arial Narrow" w:cs="Arial"/>
          <w:color w:val="000000"/>
          <w:kern w:val="0"/>
          <w:lang w:val="es-ES" w:eastAsia="es-ES"/>
          <w14:ligatures w14:val="none"/>
        </w:rPr>
        <w:t xml:space="preserve">(i) presentar una copia completa, legible y debidamente suscrita de la Póliza del </w:t>
      </w:r>
      <w:r w:rsidR="0073593F" w:rsidRPr="0088217C">
        <w:rPr>
          <w:rFonts w:ascii="Arial Narrow" w:eastAsia="Times New Roman" w:hAnsi="Arial Narrow" w:cs="Arial"/>
          <w:color w:val="000000"/>
          <w:kern w:val="0"/>
          <w:lang w:eastAsia="es-ES"/>
          <w14:ligatures w14:val="none"/>
        </w:rPr>
        <w:t>Seguro Vehicular Full Cobertura Premium Autos</w:t>
      </w:r>
      <w:r w:rsidR="00D55C9B" w:rsidRPr="0088217C">
        <w:rPr>
          <w:rFonts w:ascii="Arial Narrow" w:eastAsia="Times New Roman" w:hAnsi="Arial Narrow" w:cs="Arial"/>
          <w:color w:val="000000"/>
          <w:kern w:val="0"/>
          <w:lang w:eastAsia="es-ES"/>
          <w14:ligatures w14:val="none"/>
        </w:rPr>
        <w:t xml:space="preserve"> </w:t>
      </w:r>
      <w:r w:rsidR="00D55C9B" w:rsidRPr="0088217C">
        <w:rPr>
          <w:rFonts w:ascii="Arial Narrow" w:eastAsia="Times New Roman" w:hAnsi="Arial Narrow" w:cs="Arial"/>
          <w:color w:val="000000"/>
          <w:kern w:val="0"/>
          <w:lang w:val="es-ES" w:eastAsia="es-ES"/>
          <w14:ligatures w14:val="none"/>
        </w:rPr>
        <w:t xml:space="preserve"/>
      </w:r>
      <w:r w:rsidR="00D55C9B" w:rsidRPr="0088217C">
        <w:rPr>
          <w:rFonts w:ascii="Arial Narrow" w:eastAsia="Times New Roman" w:hAnsi="Arial Narrow" w:cs="Arial"/>
          <w:color w:val="000000"/>
          <w:kern w:val="0"/>
          <w:lang w:eastAsia="es-ES"/>
          <w14:ligatures w14:val="none"/>
        </w:rPr>
        <w:t>3012400010421</w:t>
      </w:r>
      <w:r w:rsidR="0073593F" w:rsidRPr="0088217C">
        <w:rPr>
          <w:rFonts w:ascii="Arial Narrow" w:eastAsia="Times New Roman" w:hAnsi="Arial Narrow" w:cs="Arial"/>
          <w:color w:val="000000"/>
          <w:kern w:val="0"/>
          <w:lang w:val="es-ES" w:eastAsia="es-ES"/>
          <w14:ligatures w14:val="none"/>
        </w:rPr>
        <w:t>; y, (</w:t>
      </w:r>
      <w:proofErr w:type="spellStart"/>
      <w:r w:rsidR="0073593F" w:rsidRPr="0088217C">
        <w:rPr>
          <w:rFonts w:ascii="Arial Narrow" w:eastAsia="Times New Roman" w:hAnsi="Arial Narrow" w:cs="Arial"/>
          <w:color w:val="000000"/>
          <w:kern w:val="0"/>
          <w:lang w:val="es-ES" w:eastAsia="es-ES"/>
          <w14:ligatures w14:val="none"/>
        </w:rPr>
        <w:t>ii</w:t>
      </w:r>
      <w:proofErr w:type="spellEnd"/>
      <w:r w:rsidR="0073593F" w:rsidRPr="0088217C">
        <w:rPr>
          <w:rFonts w:ascii="Arial Narrow" w:eastAsia="Times New Roman" w:hAnsi="Arial Narrow" w:cs="Arial"/>
          <w:color w:val="000000"/>
          <w:kern w:val="0"/>
          <w:lang w:val="es-ES" w:eastAsia="es-ES"/>
          <w14:ligatures w14:val="none"/>
        </w:rPr>
        <w:t>) presentar todas las comunicaciones cursadas con la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AB3A58">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8"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8"/>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0DCAFBEE"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p>
    <w:p w14:paraId="14CE7DD8" w14:textId="7B12580D" w:rsidR="0036368C" w:rsidRPr="00A67ADF" w:rsidRDefault="0036368C" w:rsidP="0036368C">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B971B1">
        <w:rPr>
          <w:rFonts w:ascii="Arial Narrow" w:hAnsi="Arial Narrow" w:cs="Arial"/>
          <w:bCs/>
          <w:spacing w:val="-3"/>
          <w:kern w:val="0"/>
          <w14:ligatures w14:val="none"/>
        </w:rPr>
        <w:t/>
      </w:r>
      <w:r w:rsidR="00B971B1" w:rsidRPr="00B971B1">
        <w:rPr>
          <w:rFonts w:ascii="Arial Narrow" w:hAnsi="Arial Narrow" w:cs="Arial"/>
          <w:bCs/>
          <w:spacing w:val="-3"/>
          <w:kern w:val="0"/>
          <w14:ligatures w14:val="none"/>
        </w:rPr>
        <w:t xml:space="preserve"/>
      </w:r>
      <w:proofErr w:type="spellStart"/>
      <w:r w:rsidR="00B971B1" w:rsidRPr="00B971B1">
        <w:rPr>
          <w:rFonts w:ascii="Arial Narrow" w:hAnsi="Arial Narrow" w:cs="Arial"/>
          <w:bCs/>
          <w:spacing w:val="-3"/>
          <w:kern w:val="0"/>
          <w14:ligatures w14:val="none"/>
        </w:rPr>
        <w:t/>
      </w:r>
      <w:proofErr w:type="spellEnd"/>
      <w:r w:rsidR="00B971B1" w:rsidRPr="00B971B1">
        <w:rPr>
          <w:rFonts w:ascii="Arial Narrow" w:hAnsi="Arial Narrow" w:cs="Arial"/>
          <w:bCs/>
          <w:spacing w:val="-3"/>
          <w:kern w:val="0"/>
          <w14:ligatures w14:val="none"/>
        </w:rPr>
        <w:t xml:space="preserve"/>
      </w:r>
      <w:proofErr w:type="spellStart"/>
      <w:r w:rsidR="00B971B1" w:rsidRPr="00B971B1">
        <w:rPr>
          <w:rFonts w:ascii="Arial Narrow" w:hAnsi="Arial Narrow" w:cs="Arial"/>
          <w:bCs/>
          <w:spacing w:val="-3"/>
          <w:kern w:val="0"/>
          <w14:ligatures w14:val="none"/>
        </w:rPr>
        <w:t/>
      </w:r>
      <w:proofErr w:type="spellEnd"/>
      <w:r w:rsidR="00B971B1" w:rsidRPr="00B971B1">
        <w:rPr>
          <w:rFonts w:ascii="Arial Narrow" w:hAnsi="Arial Narrow" w:cs="Arial"/>
          <w:bCs/>
          <w:spacing w:val="-3"/>
          <w:kern w:val="0"/>
          <w14:ligatures w14:val="none"/>
        </w:rPr>
        <w:t xml:space="preserve"/>
      </w:r>
      <w:r w:rsidRPr="00B971B1">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50BE9060" w14:textId="77777777" w:rsidR="0036368C" w:rsidRPr="00A67ADF" w:rsidRDefault="0036368C" w:rsidP="0036368C">
      <w:pPr>
        <w:suppressAutoHyphens/>
        <w:spacing w:after="0" w:line="240" w:lineRule="auto"/>
        <w:jc w:val="both"/>
        <w:rPr>
          <w:rFonts w:ascii="Arial Narrow" w:hAnsi="Arial Narrow" w:cs="Arial"/>
        </w:rPr>
      </w:pPr>
    </w:p>
    <w:p w14:paraId="39B58299" w14:textId="29DD84C1" w:rsidR="0036368C" w:rsidRPr="0026598E" w:rsidRDefault="0036368C" w:rsidP="0036368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Pr="00B971B1">
        <w:rPr>
          <w:rFonts w:ascii="Arial Narrow" w:eastAsia="Arial Narrow" w:hAnsi="Arial Narrow" w:cs="Arial Narrow"/>
          <w:b/>
          <w:bCs/>
        </w:rPr>
        <w:t>PRIMERO:</w:t>
      </w:r>
      <w:r w:rsidRPr="00B971B1">
        <w:rPr>
          <w:rFonts w:ascii="Arial Narrow" w:eastAsia="Arial Narrow" w:hAnsi="Arial Narrow" w:cs="Arial Narrow"/>
        </w:rPr>
        <w:t xml:space="preserve"> </w:t>
      </w:r>
      <w:r w:rsidRPr="00B971B1">
        <w:rPr>
          <w:rFonts w:ascii="Arial Narrow" w:hAnsi="Arial Narrow"/>
          <w:color w:val="000000"/>
        </w:rPr>
        <w:t xml:space="preserve">requerir a </w:t>
      </w:r>
      <w:r w:rsidRPr="00B971B1">
        <w:rPr>
          <w:rFonts w:ascii="Arial Narrow" w:eastAsia="Arial Narrow" w:hAnsi="Arial Narrow" w:cs="Arial Narrow"/>
          <w:bCs/>
        </w:rPr>
        <w:t xml:space="preserve">Mapfre Perú Compañía de Seguros y Reaseguros S.A. </w:t>
      </w:r>
      <w:r w:rsidRPr="00B971B1">
        <w:rPr>
          <w:rFonts w:ascii="Arial Narrow" w:hAnsi="Arial Narrow"/>
          <w:shd w:val="clear" w:color="auto" w:fill="FFFFFF"/>
        </w:rPr>
        <w:t xml:space="preserve">para que </w:t>
      </w:r>
      <w:r w:rsidRPr="00B971B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68AE17ED" w14:textId="77777777" w:rsidR="001748A2" w:rsidRPr="002F655C" w:rsidRDefault="001748A2" w:rsidP="0036368C">
      <w:pPr>
        <w:suppressAutoHyphens/>
        <w:spacing w:after="0" w:line="240" w:lineRule="auto"/>
        <w:jc w:val="both"/>
        <w:rPr>
          <w:rFonts w:ascii="Arial Narrow" w:hAnsi="Arial Narrow" w:cs="Arial"/>
          <w:bCs/>
        </w:rPr>
      </w:pPr>
      <w:bookmarkStart w:id="10" w:name="_Hlk198890962"/>
    </w:p>
    <w:bookmarkEnd w:id="10"/>
    <w:p w14:paraId="212FCE7B" w14:textId="77777777" w:rsidR="00AB3A58" w:rsidRPr="0026598E" w:rsidRDefault="00AB3A58" w:rsidP="00AB3A58">
      <w:pPr>
        <w:suppressAutoHyphens/>
        <w:spacing w:after="0" w:line="240" w:lineRule="auto"/>
        <w:jc w:val="both"/>
        <w:rPr>
          <w:rFonts w:ascii="Arial Narrow" w:hAnsi="Arial Narrow" w:cs="Arial"/>
        </w:rPr>
      </w:pPr>
    </w:p>
    <w:p w14:paraId="39963B7E"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B3A5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5490FA6F"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AB3A58">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AB3A58">
      <w:pPr>
        <w:spacing w:line="240" w:lineRule="auto"/>
        <w:rPr>
          <w:rFonts w:ascii="Arial Narrow" w:hAnsi="Arial Narrow"/>
        </w:rPr>
      </w:pPr>
    </w:p>
    <w:p w14:paraId="44351FDE" w14:textId="77777777" w:rsidR="00AB3A58" w:rsidRPr="0026598E" w:rsidRDefault="00AB3A58" w:rsidP="00AB3A58">
      <w:pPr>
        <w:spacing w:line="240" w:lineRule="auto"/>
        <w:rPr>
          <w:rFonts w:ascii="Arial Narrow" w:hAnsi="Arial Narrow"/>
        </w:rPr>
      </w:pPr>
    </w:p>
    <w:p w14:paraId="0B9A1116" w14:textId="77777777" w:rsidR="001B5674" w:rsidRPr="0026598E" w:rsidRDefault="001B5674">
      <w:pPr>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6D225" w14:textId="77777777" w:rsidR="005F224E" w:rsidRDefault="005F224E" w:rsidP="00AB3A58">
      <w:pPr>
        <w:spacing w:after="0" w:line="240" w:lineRule="auto"/>
      </w:pPr>
      <w:r>
        <w:separator/>
      </w:r>
    </w:p>
  </w:endnote>
  <w:endnote w:type="continuationSeparator" w:id="0">
    <w:p w14:paraId="01293B6F" w14:textId="77777777" w:rsidR="005F224E" w:rsidRDefault="005F224E"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158AD" w14:textId="77777777" w:rsidR="005F224E" w:rsidRDefault="005F224E" w:rsidP="00AB3A58">
      <w:pPr>
        <w:spacing w:after="0" w:line="240" w:lineRule="auto"/>
      </w:pPr>
      <w:r>
        <w:separator/>
      </w:r>
    </w:p>
  </w:footnote>
  <w:footnote w:type="continuationSeparator" w:id="0">
    <w:p w14:paraId="55D5B812" w14:textId="77777777" w:rsidR="005F224E" w:rsidRDefault="005F224E" w:rsidP="00AB3A58">
      <w:pPr>
        <w:spacing w:after="0" w:line="240" w:lineRule="auto"/>
      </w:pPr>
      <w:r>
        <w:continuationSeparator/>
      </w:r>
    </w:p>
  </w:footnote>
  <w:footnote w:id="1">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2">
    <w:p w14:paraId="169D33E6" w14:textId="77777777" w:rsidR="00674D9F" w:rsidRPr="0026598E" w:rsidRDefault="00674D9F" w:rsidP="00674D9F">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27DCBD45" w14:textId="77777777" w:rsidR="00674D9F" w:rsidRPr="0026598E" w:rsidRDefault="00674D9F" w:rsidP="00674D9F">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5A55DB2E" w14:textId="77777777" w:rsidR="00674D9F" w:rsidRPr="0026598E" w:rsidRDefault="00674D9F" w:rsidP="00674D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AC648C2" w14:textId="77777777" w:rsidR="00674D9F" w:rsidRPr="0026598E" w:rsidRDefault="00674D9F" w:rsidP="00674D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3E1F42D" w14:textId="77777777" w:rsidR="00674D9F" w:rsidRPr="0026598E" w:rsidRDefault="00674D9F" w:rsidP="00674D9F">
      <w:pPr>
        <w:pStyle w:val="Textonotapie"/>
        <w:tabs>
          <w:tab w:val="left" w:pos="567"/>
        </w:tabs>
        <w:ind w:left="567" w:right="-1" w:hanging="567"/>
        <w:jc w:val="both"/>
        <w:rPr>
          <w:rFonts w:ascii="Arial Narrow" w:eastAsia="Arial Narrow" w:hAnsi="Arial Narrow" w:cs="Arial"/>
          <w:sz w:val="16"/>
          <w:szCs w:val="16"/>
        </w:rPr>
      </w:pPr>
    </w:p>
    <w:p w14:paraId="5E611094" w14:textId="77777777" w:rsidR="00674D9F" w:rsidRPr="0026598E" w:rsidRDefault="00674D9F" w:rsidP="00674D9F">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4CC5DA60" w14:textId="77777777" w:rsidR="00674D9F" w:rsidRPr="0026598E" w:rsidRDefault="00674D9F" w:rsidP="00674D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D578232" w14:textId="77777777" w:rsidR="00674D9F" w:rsidRPr="0026598E" w:rsidRDefault="00674D9F" w:rsidP="00674D9F">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12A9288" w14:textId="77777777" w:rsidR="00674D9F" w:rsidRPr="0026598E" w:rsidRDefault="00674D9F" w:rsidP="00674D9F">
      <w:pPr>
        <w:pStyle w:val="Textonotapie"/>
        <w:tabs>
          <w:tab w:val="left" w:pos="567"/>
        </w:tabs>
        <w:ind w:left="567" w:right="-1" w:hanging="567"/>
        <w:jc w:val="both"/>
        <w:rPr>
          <w:rFonts w:ascii="Arial Narrow" w:eastAsia="Arial Narrow" w:hAnsi="Arial Narrow" w:cs="Arial"/>
          <w:sz w:val="16"/>
          <w:szCs w:val="16"/>
        </w:rPr>
      </w:pPr>
    </w:p>
  </w:footnote>
  <w:footnote w:id="3">
    <w:p w14:paraId="59442121" w14:textId="77777777" w:rsidR="00674D9F" w:rsidRPr="000828F5" w:rsidRDefault="00674D9F" w:rsidP="00674D9F">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5B7D1E6" w14:textId="77777777" w:rsidR="00674D9F" w:rsidRPr="000828F5" w:rsidRDefault="00674D9F" w:rsidP="00674D9F">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17FC1A81" w14:textId="77777777" w:rsidR="00674D9F" w:rsidRPr="000828F5" w:rsidRDefault="00674D9F" w:rsidP="00674D9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D919850" w14:textId="77777777" w:rsidR="00674D9F" w:rsidRPr="000828F5" w:rsidRDefault="00674D9F" w:rsidP="00674D9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58CF98D" w14:textId="77777777" w:rsidR="00674D9F" w:rsidRPr="000828F5" w:rsidRDefault="00674D9F" w:rsidP="00674D9F">
      <w:pPr>
        <w:pStyle w:val="Textonotapie"/>
        <w:ind w:left="567" w:right="-1"/>
        <w:jc w:val="both"/>
        <w:rPr>
          <w:rFonts w:ascii="Arial Narrow" w:eastAsia="Arial Narrow" w:hAnsi="Arial Narrow" w:cs="Arial Narrow"/>
          <w:sz w:val="16"/>
          <w:szCs w:val="16"/>
        </w:rPr>
      </w:pPr>
    </w:p>
    <w:p w14:paraId="5C4E4A72" w14:textId="77777777" w:rsidR="00674D9F" w:rsidRPr="000828F5" w:rsidRDefault="00674D9F" w:rsidP="00674D9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428AE868" w14:textId="77777777" w:rsidR="00674D9F" w:rsidRPr="000828F5" w:rsidRDefault="00674D9F" w:rsidP="00674D9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02B452" w14:textId="77777777" w:rsidR="00674D9F" w:rsidRPr="000828F5" w:rsidRDefault="00674D9F" w:rsidP="00674D9F">
      <w:pPr>
        <w:pStyle w:val="Textonotapie"/>
        <w:jc w:val="both"/>
        <w:rPr>
          <w:rFonts w:ascii="Arial Narrow" w:hAnsi="Arial Narrow"/>
          <w:sz w:val="16"/>
          <w:szCs w:val="16"/>
        </w:rPr>
      </w:pPr>
    </w:p>
  </w:footnote>
  <w:footnote w:id="4">
    <w:p w14:paraId="10CCA621" w14:textId="77777777" w:rsidR="00674D9F" w:rsidRPr="006D4070" w:rsidRDefault="00674D9F" w:rsidP="00674D9F">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60DE887" w14:textId="77777777" w:rsidR="00674D9F" w:rsidRPr="006D4070" w:rsidRDefault="00674D9F" w:rsidP="00674D9F">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2E9E40C9" w14:textId="77777777" w:rsidR="00674D9F" w:rsidRPr="006D4070" w:rsidRDefault="00674D9F" w:rsidP="00674D9F">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08282C46" w14:textId="77777777" w:rsidR="00674D9F" w:rsidRPr="006D4070" w:rsidRDefault="00674D9F" w:rsidP="00674D9F">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8373753" w14:textId="77777777" w:rsidR="00674D9F" w:rsidRPr="006D4070" w:rsidRDefault="00674D9F" w:rsidP="00674D9F">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49521FFA" w14:textId="77777777" w:rsidR="00674D9F" w:rsidRPr="006D4070" w:rsidRDefault="00674D9F" w:rsidP="00674D9F">
      <w:pPr>
        <w:pStyle w:val="Textonotapie"/>
        <w:tabs>
          <w:tab w:val="left" w:pos="567"/>
        </w:tabs>
        <w:ind w:left="567" w:right="-1" w:hanging="567"/>
        <w:jc w:val="both"/>
        <w:rPr>
          <w:rFonts w:ascii="Arial Narrow" w:eastAsia="Arial Narrow" w:hAnsi="Arial Narrow" w:cs="Arial"/>
          <w:b/>
          <w:bCs/>
          <w:sz w:val="16"/>
          <w:szCs w:val="16"/>
        </w:rPr>
      </w:pPr>
    </w:p>
    <w:p w14:paraId="6EA195D4" w14:textId="77777777" w:rsidR="00674D9F" w:rsidRPr="006D4070" w:rsidRDefault="00674D9F" w:rsidP="00674D9F">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47FDE851" w14:textId="77777777" w:rsidR="00674D9F" w:rsidRPr="006D4070" w:rsidRDefault="00674D9F" w:rsidP="00674D9F">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2C64077" w14:textId="77777777" w:rsidR="00674D9F" w:rsidRPr="006D4070" w:rsidRDefault="00674D9F" w:rsidP="00674D9F">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AA41BA7" w14:textId="77777777" w:rsidR="00674D9F" w:rsidRPr="006D4070" w:rsidRDefault="00674D9F" w:rsidP="00674D9F">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44C5AA69" w14:textId="77777777" w:rsidR="00674D9F" w:rsidRPr="006D4070" w:rsidRDefault="00674D9F" w:rsidP="00674D9F">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6E2768B1" w14:textId="77777777" w:rsidR="00674D9F" w:rsidRPr="006D4070" w:rsidRDefault="00674D9F" w:rsidP="00674D9F">
      <w:pPr>
        <w:pStyle w:val="Textonotapie"/>
        <w:ind w:firstLine="567"/>
        <w:rPr>
          <w:rFonts w:ascii="Arial Narrow" w:hAnsi="Arial Narrow"/>
          <w:sz w:val="16"/>
          <w:szCs w:val="16"/>
        </w:rPr>
      </w:pPr>
    </w:p>
  </w:footnote>
  <w:footnote w:id="5">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LEY SOBRE FACULTADES, NORMAS Y ORGANIZACIÓN DEL INDECOPI, APROBADA POR DECRETO LEGISLATIVO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7">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8">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1">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B971B1"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w:t>
      </w:r>
      <w:r w:rsidRPr="00B971B1">
        <w:rPr>
          <w:rFonts w:ascii="Arial Narrow" w:hAnsi="Arial Narrow" w:cs="Arial"/>
          <w:bCs/>
          <w:sz w:val="16"/>
          <w:szCs w:val="16"/>
        </w:rPr>
        <w:t>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B971B1" w:rsidRDefault="00AB3A58" w:rsidP="00AB3A58">
      <w:pPr>
        <w:pStyle w:val="NormalWeb"/>
        <w:spacing w:after="0" w:line="240" w:lineRule="auto"/>
        <w:ind w:left="567"/>
        <w:jc w:val="both"/>
        <w:rPr>
          <w:rFonts w:ascii="Arial Narrow" w:hAnsi="Arial Narrow" w:cs="Arial"/>
          <w:sz w:val="16"/>
          <w:szCs w:val="16"/>
        </w:rPr>
      </w:pPr>
    </w:p>
  </w:footnote>
  <w:footnote w:id="12">
    <w:p w14:paraId="16AA4C52" w14:textId="77777777" w:rsidR="0036368C" w:rsidRPr="00B971B1" w:rsidRDefault="0036368C" w:rsidP="0036368C">
      <w:pPr>
        <w:pStyle w:val="Textonotapie"/>
        <w:ind w:left="567" w:hanging="567"/>
        <w:jc w:val="both"/>
        <w:rPr>
          <w:rFonts w:ascii="Arial Narrow" w:hAnsi="Arial Narrow" w:cs="Arial"/>
          <w:sz w:val="16"/>
          <w:szCs w:val="16"/>
        </w:rPr>
      </w:pPr>
      <w:r w:rsidRPr="00B971B1">
        <w:rPr>
          <w:rStyle w:val="Refdenotaalpie"/>
          <w:rFonts w:ascii="Arial Narrow" w:hAnsi="Arial Narrow" w:cs="Arial"/>
          <w:sz w:val="16"/>
          <w:szCs w:val="16"/>
        </w:rPr>
        <w:footnoteRef/>
      </w:r>
      <w:r w:rsidRPr="00B971B1">
        <w:rPr>
          <w:rFonts w:ascii="Arial Narrow" w:hAnsi="Arial Narrow" w:cs="Arial"/>
          <w:sz w:val="16"/>
          <w:szCs w:val="16"/>
        </w:rPr>
        <w:t xml:space="preserve"> </w:t>
      </w:r>
      <w:r w:rsidRPr="00B971B1">
        <w:rPr>
          <w:rFonts w:ascii="Arial Narrow" w:hAnsi="Arial Narrow" w:cs="Arial"/>
          <w:sz w:val="16"/>
          <w:szCs w:val="16"/>
        </w:rPr>
        <w:tab/>
      </w:r>
      <w:r w:rsidRPr="00B971B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B971B1" w:rsidRDefault="0036368C" w:rsidP="0036368C">
      <w:pPr>
        <w:pStyle w:val="Textonotapie"/>
        <w:ind w:left="1134" w:hanging="567"/>
        <w:jc w:val="both"/>
        <w:rPr>
          <w:rFonts w:ascii="Arial Narrow" w:hAnsi="Arial Narrow" w:cs="Arial"/>
          <w:b/>
          <w:bCs/>
          <w:sz w:val="16"/>
          <w:szCs w:val="16"/>
        </w:rPr>
      </w:pPr>
      <w:r w:rsidRPr="00B971B1">
        <w:rPr>
          <w:rFonts w:ascii="Arial Narrow" w:hAnsi="Arial Narrow" w:cs="Arial"/>
          <w:b/>
          <w:bCs/>
          <w:sz w:val="16"/>
          <w:szCs w:val="16"/>
        </w:rPr>
        <w:t>Artículo 20.- Modalidades de notificación</w:t>
      </w:r>
    </w:p>
    <w:p w14:paraId="64B83E49" w14:textId="77777777" w:rsidR="0036368C" w:rsidRPr="00B971B1" w:rsidRDefault="0036368C" w:rsidP="0036368C">
      <w:pPr>
        <w:pStyle w:val="Textonotapie"/>
        <w:ind w:left="1134" w:hanging="567"/>
        <w:jc w:val="both"/>
        <w:rPr>
          <w:rFonts w:ascii="Arial Narrow" w:hAnsi="Arial Narrow" w:cs="Arial"/>
          <w:sz w:val="16"/>
          <w:szCs w:val="16"/>
        </w:rPr>
      </w:pPr>
      <w:r w:rsidRPr="00B971B1">
        <w:rPr>
          <w:rFonts w:ascii="Arial Narrow" w:hAnsi="Arial Narrow" w:cs="Arial"/>
          <w:sz w:val="16"/>
          <w:szCs w:val="16"/>
        </w:rPr>
        <w:t xml:space="preserve">20.4. </w:t>
      </w:r>
      <w:r w:rsidRPr="00B971B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B971B1" w:rsidRDefault="0036368C" w:rsidP="0036368C">
      <w:pPr>
        <w:pStyle w:val="Textonotapie"/>
        <w:ind w:left="1134"/>
        <w:jc w:val="both"/>
        <w:rPr>
          <w:rFonts w:ascii="Arial Narrow" w:hAnsi="Arial Narrow" w:cs="Arial"/>
          <w:sz w:val="16"/>
          <w:szCs w:val="16"/>
        </w:rPr>
      </w:pPr>
      <w:r w:rsidRPr="00B971B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hAnsi="Arial Narrow" w:cs="Arial"/>
          <w:sz w:val="16"/>
          <w:szCs w:val="16"/>
        </w:rPr>
      </w:pPr>
      <w:r w:rsidRPr="00B971B1">
        <w:rPr>
          <w:rFonts w:ascii="Arial Narrow" w:hAnsi="Arial Narrow" w:cs="Arial"/>
          <w:sz w:val="16"/>
          <w:szCs w:val="16"/>
        </w:rPr>
        <w:t>En caso de no recibirse respuesta automática</w:t>
      </w:r>
      <w:r w:rsidRPr="0026598E">
        <w:rPr>
          <w:rFonts w:ascii="Arial Narrow" w:hAnsi="Arial Narrow" w:cs="Arial"/>
          <w:sz w:val="16"/>
          <w:szCs w:val="16"/>
        </w:rPr>
        <w:t xml:space="preserve">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26598E" w:rsidRDefault="0036368C" w:rsidP="0036368C">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875AC"/>
    <w:rsid w:val="000B25B9"/>
    <w:rsid w:val="000C6DEF"/>
    <w:rsid w:val="000F37F6"/>
    <w:rsid w:val="000F50BE"/>
    <w:rsid w:val="001132FD"/>
    <w:rsid w:val="00146276"/>
    <w:rsid w:val="001710FC"/>
    <w:rsid w:val="001748A2"/>
    <w:rsid w:val="001930A3"/>
    <w:rsid w:val="001A3690"/>
    <w:rsid w:val="001A4C44"/>
    <w:rsid w:val="001B5674"/>
    <w:rsid w:val="001B6FB2"/>
    <w:rsid w:val="001D281D"/>
    <w:rsid w:val="001F319C"/>
    <w:rsid w:val="0022197B"/>
    <w:rsid w:val="00232389"/>
    <w:rsid w:val="0024114D"/>
    <w:rsid w:val="0026598E"/>
    <w:rsid w:val="0027352A"/>
    <w:rsid w:val="002B0E09"/>
    <w:rsid w:val="002B7DCD"/>
    <w:rsid w:val="002C3D6D"/>
    <w:rsid w:val="002C6796"/>
    <w:rsid w:val="002E5FC2"/>
    <w:rsid w:val="00312AD9"/>
    <w:rsid w:val="00322DDA"/>
    <w:rsid w:val="00324AC7"/>
    <w:rsid w:val="00351EB9"/>
    <w:rsid w:val="0036368C"/>
    <w:rsid w:val="00383E0A"/>
    <w:rsid w:val="003B0361"/>
    <w:rsid w:val="003C416D"/>
    <w:rsid w:val="003F1288"/>
    <w:rsid w:val="003F2495"/>
    <w:rsid w:val="00405C2F"/>
    <w:rsid w:val="004136D6"/>
    <w:rsid w:val="00415365"/>
    <w:rsid w:val="004572E5"/>
    <w:rsid w:val="00461A3F"/>
    <w:rsid w:val="0047240C"/>
    <w:rsid w:val="004938D2"/>
    <w:rsid w:val="004F1373"/>
    <w:rsid w:val="004F4A65"/>
    <w:rsid w:val="00513775"/>
    <w:rsid w:val="00535F8D"/>
    <w:rsid w:val="0053692B"/>
    <w:rsid w:val="00536DE3"/>
    <w:rsid w:val="00555C03"/>
    <w:rsid w:val="0056066D"/>
    <w:rsid w:val="0058083C"/>
    <w:rsid w:val="00595155"/>
    <w:rsid w:val="005B3915"/>
    <w:rsid w:val="005C1748"/>
    <w:rsid w:val="005C1BF5"/>
    <w:rsid w:val="005F224E"/>
    <w:rsid w:val="00657E92"/>
    <w:rsid w:val="006740A7"/>
    <w:rsid w:val="00674D9F"/>
    <w:rsid w:val="006A1470"/>
    <w:rsid w:val="006B1410"/>
    <w:rsid w:val="006B729C"/>
    <w:rsid w:val="00703A68"/>
    <w:rsid w:val="00704334"/>
    <w:rsid w:val="00707C20"/>
    <w:rsid w:val="007333EE"/>
    <w:rsid w:val="00733CCE"/>
    <w:rsid w:val="0073593F"/>
    <w:rsid w:val="00767C41"/>
    <w:rsid w:val="00785D5C"/>
    <w:rsid w:val="00787A5A"/>
    <w:rsid w:val="007A16EE"/>
    <w:rsid w:val="007B530D"/>
    <w:rsid w:val="007B6FE2"/>
    <w:rsid w:val="007C6A40"/>
    <w:rsid w:val="0081535D"/>
    <w:rsid w:val="008641BD"/>
    <w:rsid w:val="0088217C"/>
    <w:rsid w:val="008B3739"/>
    <w:rsid w:val="008B482B"/>
    <w:rsid w:val="008C1FF1"/>
    <w:rsid w:val="008E0B03"/>
    <w:rsid w:val="008F3D99"/>
    <w:rsid w:val="00904F8A"/>
    <w:rsid w:val="00911D96"/>
    <w:rsid w:val="00921723"/>
    <w:rsid w:val="00934EB9"/>
    <w:rsid w:val="00985C85"/>
    <w:rsid w:val="00992B3C"/>
    <w:rsid w:val="00995A4A"/>
    <w:rsid w:val="009B5FBD"/>
    <w:rsid w:val="00A22AD0"/>
    <w:rsid w:val="00A374FD"/>
    <w:rsid w:val="00A8071A"/>
    <w:rsid w:val="00AB204B"/>
    <w:rsid w:val="00AB3A58"/>
    <w:rsid w:val="00AC6FAF"/>
    <w:rsid w:val="00AD1E23"/>
    <w:rsid w:val="00AD385D"/>
    <w:rsid w:val="00AE68C8"/>
    <w:rsid w:val="00B0046D"/>
    <w:rsid w:val="00B02F8B"/>
    <w:rsid w:val="00B1027C"/>
    <w:rsid w:val="00B17787"/>
    <w:rsid w:val="00B2526D"/>
    <w:rsid w:val="00B302AD"/>
    <w:rsid w:val="00B36161"/>
    <w:rsid w:val="00B447D2"/>
    <w:rsid w:val="00B60F8D"/>
    <w:rsid w:val="00B731DE"/>
    <w:rsid w:val="00B9597E"/>
    <w:rsid w:val="00B971B1"/>
    <w:rsid w:val="00BB2637"/>
    <w:rsid w:val="00BC4735"/>
    <w:rsid w:val="00BF324E"/>
    <w:rsid w:val="00C60368"/>
    <w:rsid w:val="00C618DE"/>
    <w:rsid w:val="00C73A15"/>
    <w:rsid w:val="00C852B7"/>
    <w:rsid w:val="00C868C4"/>
    <w:rsid w:val="00C97337"/>
    <w:rsid w:val="00CB18A3"/>
    <w:rsid w:val="00CC2090"/>
    <w:rsid w:val="00CD0C8E"/>
    <w:rsid w:val="00CF0B59"/>
    <w:rsid w:val="00CF4C9D"/>
    <w:rsid w:val="00D055B5"/>
    <w:rsid w:val="00D117B4"/>
    <w:rsid w:val="00D1733D"/>
    <w:rsid w:val="00D32C32"/>
    <w:rsid w:val="00D44515"/>
    <w:rsid w:val="00D516A6"/>
    <w:rsid w:val="00D52256"/>
    <w:rsid w:val="00D522FA"/>
    <w:rsid w:val="00D55C9B"/>
    <w:rsid w:val="00D80037"/>
    <w:rsid w:val="00DA4327"/>
    <w:rsid w:val="00DB14D9"/>
    <w:rsid w:val="00DB3700"/>
    <w:rsid w:val="00DB5B1E"/>
    <w:rsid w:val="00DF13D0"/>
    <w:rsid w:val="00E118DA"/>
    <w:rsid w:val="00E15258"/>
    <w:rsid w:val="00E21F62"/>
    <w:rsid w:val="00E61102"/>
    <w:rsid w:val="00E81DA7"/>
    <w:rsid w:val="00EC3FA8"/>
    <w:rsid w:val="00ED352B"/>
    <w:rsid w:val="00F0680A"/>
    <w:rsid w:val="00F24463"/>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674D9F"/>
  </w:style>
  <w:style w:type="character" w:styleId="Refdecomentario">
    <w:name w:val="annotation reference"/>
    <w:basedOn w:val="Fuentedeprrafopredeter"/>
    <w:uiPriority w:val="99"/>
    <w:semiHidden/>
    <w:unhideWhenUsed/>
    <w:rsid w:val="00D55C9B"/>
    <w:rPr>
      <w:sz w:val="16"/>
      <w:szCs w:val="16"/>
    </w:rPr>
  </w:style>
  <w:style w:type="paragraph" w:styleId="Textocomentario">
    <w:name w:val="annotation text"/>
    <w:basedOn w:val="Normal"/>
    <w:link w:val="TextocomentarioCar"/>
    <w:uiPriority w:val="99"/>
    <w:unhideWhenUsed/>
    <w:rsid w:val="00D55C9B"/>
    <w:pPr>
      <w:spacing w:line="240" w:lineRule="auto"/>
    </w:pPr>
    <w:rPr>
      <w:sz w:val="20"/>
      <w:szCs w:val="20"/>
    </w:rPr>
  </w:style>
  <w:style w:type="character" w:customStyle="1" w:styleId="TextocomentarioCar">
    <w:name w:val="Texto comentario Car"/>
    <w:basedOn w:val="Fuentedeprrafopredeter"/>
    <w:link w:val="Textocomentario"/>
    <w:uiPriority w:val="99"/>
    <w:rsid w:val="00D55C9B"/>
    <w:rPr>
      <w:sz w:val="20"/>
      <w:szCs w:val="20"/>
    </w:rPr>
  </w:style>
  <w:style w:type="paragraph" w:styleId="Asuntodelcomentario">
    <w:name w:val="annotation subject"/>
    <w:basedOn w:val="Textocomentario"/>
    <w:next w:val="Textocomentario"/>
    <w:link w:val="AsuntodelcomentarioCar"/>
    <w:uiPriority w:val="99"/>
    <w:semiHidden/>
    <w:unhideWhenUsed/>
    <w:rsid w:val="00D55C9B"/>
    <w:rPr>
      <w:b/>
      <w:bCs/>
    </w:rPr>
  </w:style>
  <w:style w:type="character" w:customStyle="1" w:styleId="AsuntodelcomentarioCar">
    <w:name w:val="Asunto del comentario Car"/>
    <w:basedOn w:val="TextocomentarioCar"/>
    <w:link w:val="Asuntodelcomentario"/>
    <w:uiPriority w:val="99"/>
    <w:semiHidden/>
    <w:rsid w:val="00D55C9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8</Pages>
  <Words>2519</Words>
  <Characters>12977</Characters>
  <Application>Microsoft Office Word</Application>
  <DocSecurity>0</DocSecurity>
  <Lines>259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Sandro Jose Polanco Cano</cp:lastModifiedBy>
  <cp:revision>42</cp:revision>
  <dcterms:created xsi:type="dcterms:W3CDTF">2025-03-26T00:53:00Z</dcterms:created>
  <dcterms:modified xsi:type="dcterms:W3CDTF">2025-11-13T21:56:00Z</dcterms:modified>
</cp:coreProperties>
</file>