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w:hAnsi="Arial Narrow" w:cs="Arial"/>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hAnsi="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hAnsi="Arial Narrow" w:cs="Arial"/>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hAnsi="Arial Narrow"/>
          <w:sz w:val="22"/>
          <w:szCs w:val="22"/>
        </w:rPr>
      </w:pPr>
    </w:p>
    <w:p w14:paraId="4FBC6F96" w14: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hAnsi="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hAnsi="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4960EF">
      <w:pPr>
        <w:jc w:val="both"/>
        <w:rPr>
          <w:rFonts w:ascii="Arial Narrow" w:hAnsi="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4960EF">
      <w:pPr>
        <w:pStyle w:val="Prrafodelista"/>
        <w:ind w:left="567"/>
        <w:jc w:val="both"/>
        <w:rPr>
          <w:rStyle w:val="normaltextrun"/>
          <w:rFonts w:ascii="Arial Narrow" w:hAnsi="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hAnsi="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4960EF">
      <w:pPr>
        <w:jc w:val="both"/>
        <w:rPr>
          <w:rFonts w:ascii="Arial Narrow" w:hAnsi="Arial Narrow"/>
          <w:sz w:val="22"/>
          <w:szCs w:val="22"/>
        </w:rPr>
      </w:pPr>
    </w:p>
    <w:p w14:paraId="0E208EA1" w14:textId="77777777" w:rsidR="00543B73" w:rsidRPr="00E902D0" w:rsidRDefault="00543B73" w:rsidP="004960EF">
      <w:pPr>
        <w:jc w:val="both"/>
        <w:rPr>
          <w:rFonts w:ascii="Arial Narrow" w:hAnsi="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Fonts w:eastAsia="Arial Narrow"/>
          <w:sz w:val="22"/>
          <w:szCs w:val="22"/>
          <w:vertAlign w:val="superscript"/>
        </w:rPr>
        <w:footnoteReference w:id="9"/>
      </w:r>
      <w:r w:rsidR="00E11D67" w:rsidRPr="0056242E">
        <w:rPr>
          <w:rFonts w:ascii="Arial Narrow" w:hAnsi="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hAnsi="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hAnsi="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4960EF">
      <w:pPr>
        <w:jc w:val="both"/>
        <w:rPr>
          <w:rFonts w:ascii="Arial Narrow" w:hAnsi="Arial Narrow" w:cs="Arial"/>
          <w:b/>
          <w:bCs/>
          <w:sz w:val="22"/>
          <w:szCs w:val="22"/>
          <w:lang w:eastAsia="es-ES"/>
        </w:rPr>
      </w:pPr>
    </w:p>
    <w:p w14:paraId="699FAF78" w14:textId="66EBD77F" w:rsidR="00A84D46" w:rsidRPr="00E902D0" w:rsidRDefault="00167A06" w:rsidP="004960EF">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8E11F5" w:rsidRPr="008E11F5">
        <w:rPr>
          <w:rFonts w:ascii="Arial Narrow" w:eastAsia="Arial Narrow" w:hAnsi="Arial Narrow" w:cs="Arial Narrow"/>
          <w:sz w:val="22"/>
          <w:szCs w:val="22"/>
        </w:rPr>
        <w:t xml:space="preserve">15 de agosto de 2025, subsanado por escrito el 17 de octubre de 2025 </w:t>
      </w:r>
      <w:r w:rsidR="00064607" w:rsidRPr="008E11F5">
        <w:rPr>
          <w:rFonts w:ascii="Arial Narrow" w:eastAsia="Arial Narrow" w:hAnsi="Arial Narrow" w:cs="Arial Narrow"/>
          <w:sz w:val="22"/>
          <w:szCs w:val="22"/>
        </w:rPr>
        <w:t>(parte no confidencial)</w:t>
      </w:r>
      <w:r w:rsidR="004A02B9" w:rsidRPr="008E11F5">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00A84D46" w:rsidRPr="00991EC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991EC1">
        <w:rPr>
          <w:rFonts w:ascii="Arial Narrow" w:hAnsi="Arial Narrow" w:cs="Arial"/>
          <w:sz w:val="22"/>
          <w:szCs w:val="22"/>
          <w:lang w:val="es-ES" w:eastAsia="es-ES"/>
        </w:rPr>
        <w:t>2024</w:t>
      </w:r>
      <w:r w:rsidR="00A84D46" w:rsidRPr="00991EC1">
        <w:rPr>
          <w:rFonts w:ascii="Arial Narrow" w:hAnsi="Arial Narrow" w:cs="Arial"/>
          <w:sz w:val="22"/>
          <w:szCs w:val="22"/>
          <w:lang w:val="es-ES" w:eastAsia="es-ES"/>
        </w:rPr>
        <w:t>”. Toda vez que la confidencialidad</w:t>
      </w:r>
      <w:r w:rsidR="00A84D46" w:rsidRPr="00E902D0">
        <w:rPr>
          <w:rFonts w:ascii="Arial Narrow" w:hAnsi="Arial Narrow" w:cs="Arial"/>
          <w:sz w:val="22"/>
          <w:szCs w:val="22"/>
          <w:lang w:val="es-ES" w:eastAsia="es-ES"/>
        </w:rPr>
        <w:t xml:space="preserve"> será evaluada oportunamente. 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960EF">
      <w:pPr>
        <w:jc w:val="both"/>
        <w:rPr>
          <w:rFonts w:ascii="Arial Narrow" w:hAnsi="Arial Narrow" w:cs="Arial"/>
          <w:b/>
          <w:bCs/>
          <w:spacing w:val="-2"/>
          <w:sz w:val="22"/>
          <w:szCs w:val="22"/>
          <w:lang w:eastAsia="es-ES"/>
        </w:rPr>
      </w:pPr>
    </w:p>
    <w:p w14:paraId="5D99DE99" w14: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960EF">
      <w:pPr>
        <w:suppressAutoHyphens/>
        <w:jc w:val="both"/>
        <w:rPr>
          <w:rFonts w:ascii="Arial Narrow" w:hAnsi="Arial Narrow" w:cs="Arial"/>
          <w:sz w:val="22"/>
          <w:szCs w:val="22"/>
        </w:rPr>
      </w:pPr>
    </w:p>
    <w:p w14:paraId="76ACA17B" w14: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hAnsi="Arial Narrow" w:cs="Arial"/>
          <w:bCs/>
          <w:sz w:val="22"/>
          <w:szCs w:val="22"/>
        </w:rPr>
      </w:pPr>
    </w:p>
    <w:p w14:paraId="4CA9F2F3" w14:textId="77777777" w:rsidR="00A67DAD" w:rsidRPr="00E902D0" w:rsidRDefault="00A67DAD" w:rsidP="004960EF">
      <w:pPr>
        <w:shd w:val="clear" w:color="auto" w:fill="FFFFFF"/>
        <w:rPr>
          <w:rFonts w:ascii="Arial Narrow" w:hAnsi="Arial Narrow" w:cs="Arial"/>
          <w:b/>
          <w:bCs/>
          <w:sz w:val="22"/>
          <w:szCs w:val="22"/>
        </w:rPr>
      </w:pPr>
    </w:p>
    <w:p w14:paraId="2EDA3383" w14:textId="77777777" w:rsidR="00A67DAD" w:rsidRPr="00E902D0" w:rsidRDefault="00A67DAD" w:rsidP="004960EF">
      <w:pPr>
        <w:shd w:val="clear" w:color="auto" w:fill="FFFFFF"/>
        <w:jc w:val="center"/>
        <w:rPr>
          <w:rFonts w:ascii="Arial Narrow" w:hAnsi="Arial Narrow" w:cs="Arial"/>
          <w:b/>
          <w:bCs/>
          <w:sz w:val="22"/>
          <w:szCs w:val="22"/>
        </w:rPr>
      </w:pPr>
    </w:p>
    <w:p w14:paraId="59650990" w14:textId="77777777" w:rsidR="00294A2E" w:rsidRPr="00E902D0" w:rsidRDefault="00294A2E" w:rsidP="004960EF">
      <w:pPr>
        <w:shd w:val="clear" w:color="auto" w:fill="FFFFFF"/>
        <w:jc w:val="center"/>
        <w:rPr>
          <w:rFonts w:ascii="Arial Narrow" w:hAnsi="Arial Narrow" w:cs="Arial"/>
          <w:b/>
          <w:bCs/>
          <w:sz w:val="22"/>
          <w:szCs w:val="22"/>
        </w:rPr>
      </w:pPr>
    </w:p>
    <w:p w14:paraId="31D96154" w14:textId="77777777" w:rsidR="00516218" w:rsidRPr="00E902D0" w:rsidRDefault="00516218" w:rsidP="004960EF">
      <w:pPr>
        <w:shd w:val="clear" w:color="auto" w:fill="FFFFFF"/>
        <w:jc w:val="center"/>
        <w:rPr>
          <w:rFonts w:ascii="Arial Narrow" w:hAnsi="Arial Narrow" w:cs="Arial"/>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4960EF">
      <w:pPr>
        <w:shd w:val="clear" w:color="auto" w:fill="FFFFFF"/>
        <w:jc w:val="center"/>
        <w:rPr>
          <w:rFonts w:ascii="Arial Narrow" w:hAnsi="Arial Narrow" w:cs="Arial"/>
          <w:b/>
          <w:bCs/>
          <w:sz w:val="22"/>
          <w:szCs w:val="22"/>
        </w:rPr>
      </w:pPr>
    </w:p>
    <w:p w14:paraId="04334BAB" w14: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