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09B2D" w14:textId="564720FE"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962C93" w:rsidRPr="00962C93">
        <w:rPr>
          <w:rFonts w:ascii="Arial Narrow" w:eastAsia="Times New Roman" w:hAnsi="Arial Narrow" w:cs="Times New Roman"/>
          <w:b/>
          <w:bCs/>
          <w:color w:val="000000"/>
          <w:kern w:val="0"/>
          <w:shd w:val="clear" w:color="auto" w:fill="FFFFFF"/>
          <w:lang w:eastAsia="es-PE"/>
          <w14:ligatures w14:val="none"/>
        </w:rPr>
        <w:t>2373-2026/CC1</w:t>
      </w:r>
    </w:p>
    <w:p w14:paraId="7E5DC22B" w14:textId="05FF7D9E" w:rsidR="00CA59A2" w:rsidRPr="00962C93"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DENUNCIANTE:[DENUNCIANTE] (SEÑOR [APELLIDO])</w:t>
      </w:r>
      <w:r w:rsidRPr="00EB4D2D">
        <w:rPr>
          <w:rFonts w:ascii="Arial Narrow" w:eastAsia="Arial Narrow" w:hAnsi="Arial Narrow" w:cs="Arial Narrow"/>
          <w:b/>
          <w:color w:val="000000"/>
          <w:kern w:val="0"/>
          <w:lang w:eastAsia="es-PE"/>
          <w14:ligatures w14:val="none"/>
        </w:rPr>
        <w:tab/>
        <w:t/>
      </w:r>
      <w:r w:rsidRPr="00EB4D2D">
        <w:rPr>
          <w:rFonts w:ascii="Arial Narrow" w:eastAsia="Arial Narrow" w:hAnsi="Arial Narrow" w:cs="Arial Narrow"/>
          <w:b/>
          <w:color w:val="000000"/>
          <w:kern w:val="0"/>
          <w:lang w:eastAsia="es-PE"/>
          <w14:ligatures w14:val="none"/>
        </w:rPr>
        <w:tab/>
      </w:r>
      <w:r w:rsidR="00962C93" w:rsidRPr="00962C93">
        <w:rPr>
          <w:rFonts w:ascii="Arial Narrow" w:eastAsia="Arial Narrow" w:hAnsi="Arial Narrow" w:cs="Arial Narrow"/>
          <w:b/>
          <w:color w:val="000000"/>
          <w:kern w:val="0"/>
          <w:lang w:eastAsia="es-PE"/>
          <w14:ligatures w14:val="none"/>
        </w:rPr>
        <w:t/>
      </w:r>
    </w:p>
    <w:p w14:paraId="6DEEEDFE" w14:textId="77777777" w:rsidR="00CA59A2" w:rsidRPr="00962C93"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62C93">
        <w:rPr>
          <w:rFonts w:ascii="Arial Narrow" w:eastAsia="Arial Narrow" w:hAnsi="Arial Narrow" w:cs="Arial Narrow"/>
          <w:b/>
          <w:color w:val="000000"/>
          <w:kern w:val="0"/>
          <w:lang w:eastAsia="es-PE"/>
          <w14:ligatures w14:val="none"/>
        </w:rPr>
        <w:t>DENUNCIADO</w:t>
      </w:r>
      <w:r w:rsidRPr="00962C93">
        <w:rPr>
          <w:rFonts w:ascii="Arial Narrow" w:eastAsia="Arial Narrow" w:hAnsi="Arial Narrow" w:cs="Arial Narrow"/>
          <w:b/>
          <w:color w:val="000000"/>
          <w:kern w:val="0"/>
          <w:lang w:eastAsia="es-PE"/>
          <w14:ligatures w14:val="none"/>
        </w:rPr>
        <w:tab/>
        <w:t>:</w:t>
      </w:r>
      <w:r w:rsidRPr="00962C93">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62C93">
        <w:rPr>
          <w:rFonts w:ascii="Arial Narrow" w:eastAsia="Arial Narrow" w:hAnsi="Arial Narrow" w:cs="Arial Narrow"/>
          <w:b/>
          <w:color w:val="000000"/>
          <w:kern w:val="0"/>
          <w:lang w:eastAsia="es-PE"/>
          <w14:ligatures w14:val="none"/>
        </w:rPr>
        <w:t>MATERIAS</w:t>
      </w:r>
      <w:r w:rsidRPr="00962C93">
        <w:rPr>
          <w:rFonts w:ascii="Arial Narrow" w:eastAsia="Arial Narrow" w:hAnsi="Arial Narrow" w:cs="Arial Narrow"/>
          <w:b/>
          <w:color w:val="000000"/>
          <w:kern w:val="0"/>
          <w:lang w:eastAsia="es-PE"/>
          <w14:ligatures w14:val="none"/>
        </w:rPr>
        <w:tab/>
        <w:t xml:space="preserve">: </w:t>
      </w:r>
      <w:r w:rsidRPr="00962C93">
        <w:rPr>
          <w:rFonts w:ascii="Arial Narrow" w:eastAsia="Arial Narrow" w:hAnsi="Arial Narrow" w:cs="Arial Narrow"/>
          <w:b/>
          <w:color w:val="000000"/>
          <w:kern w:val="0"/>
          <w:lang w:eastAsia="es-PE"/>
          <w14:ligatures w14:val="none"/>
        </w:rPr>
        <w:tab/>
        <w:t>ADMISIÓN A</w:t>
      </w:r>
      <w:r w:rsidRPr="00EB4D2D">
        <w:rPr>
          <w:rFonts w:ascii="Arial Narrow" w:eastAsia="Arial Narrow" w:hAnsi="Arial Narrow" w:cs="Arial Narrow"/>
          <w:b/>
          <w:color w:val="000000"/>
          <w:kern w:val="0"/>
          <w:lang w:eastAsia="es-PE"/>
          <w14:ligatures w14:val="none"/>
        </w:rPr>
        <w:t xml:space="preserve"> TRÁMITE</w:t>
      </w:r>
    </w:p>
    <w:p w14:paraId="19ED7B73" w14:textId="77777777" w:rsidR="00CA59A2" w:rsidRPr="00EB4D2D"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REQUERIMIENTO DE INFORMACIÓN </w:t>
      </w:r>
    </w:p>
    <w:p w14:paraId="46A5A479" w14:textId="2F3104C4" w:rsidR="00CA59A2" w:rsidRPr="00EB4D2D"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962C93">
        <w:rPr>
          <w:rFonts w:ascii="Arial Narrow" w:eastAsia="Arial Narrow" w:hAnsi="Arial Narrow" w:cs="Arial Narrow"/>
          <w:b/>
          <w:color w:val="000000"/>
          <w:kern w:val="0"/>
          <w:lang w:eastAsia="es-PE"/>
          <w14:ligatures w14:val="none"/>
        </w:rPr>
        <w:t>1</w:t>
      </w:r>
    </w:p>
    <w:p w14:paraId="5BA3A18D"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2FE24FB"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62C93">
        <w:rPr>
          <w:rFonts w:ascii="Arial Narrow" w:eastAsia="Times New Roman" w:hAnsi="Arial Narrow" w:cs="Times New Roman"/>
          <w:color w:val="000000"/>
          <w:kern w:val="0"/>
          <w:shd w:val="clear" w:color="auto" w:fill="FFFFFF"/>
          <w:lang w:eastAsia="es-PE"/>
          <w14:ligatures w14:val="none"/>
        </w:rPr>
        <w:t xml:space="preserve">Lima, </w:t>
      </w:r>
      <w:r w:rsidR="00962C93" w:rsidRPr="00962C93">
        <w:rPr>
          <w:rFonts w:ascii="Arial Narrow" w:eastAsia="Times New Roman" w:hAnsi="Arial Narrow" w:cs="Times New Roman"/>
          <w:color w:val="000000"/>
          <w:kern w:val="0"/>
          <w:shd w:val="clear" w:color="auto" w:fill="FFFFFF"/>
          <w:lang w:eastAsia="es-PE"/>
          <w14:ligatures w14:val="none"/>
        </w:rPr>
        <w:t>7</w:t>
      </w:r>
      <w:r w:rsidRPr="00962C93">
        <w:rPr>
          <w:rFonts w:ascii="Arial Narrow" w:eastAsia="Times New Roman" w:hAnsi="Arial Narrow" w:cs="Times New Roman"/>
          <w:color w:val="000000"/>
          <w:kern w:val="0"/>
          <w:shd w:val="clear" w:color="auto" w:fill="FFFFFF"/>
          <w:lang w:eastAsia="es-PE"/>
          <w14:ligatures w14:val="none"/>
        </w:rPr>
        <w:t xml:space="preserve"> de </w:t>
      </w:r>
      <w:r w:rsidR="00962C93" w:rsidRPr="00962C93">
        <w:rPr>
          <w:rFonts w:ascii="Arial Narrow" w:eastAsia="Times New Roman" w:hAnsi="Arial Narrow" w:cs="Times New Roman"/>
          <w:color w:val="000000"/>
          <w:kern w:val="0"/>
          <w:shd w:val="clear" w:color="auto" w:fill="FFFFFF"/>
          <w:lang w:eastAsia="es-PE"/>
          <w14:ligatures w14:val="none"/>
        </w:rPr>
        <w:t>agosto</w:t>
      </w:r>
      <w:r w:rsidR="00985114" w:rsidRPr="00962C93">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7F5DDACE" w:rsidR="00CA59A2" w:rsidRPr="00EB4D2D"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962C93">
        <w:rPr>
          <w:rFonts w:ascii="Arial Narrow" w:eastAsia="Times New Roman" w:hAnsi="Arial Narrow" w:cs="Arial"/>
          <w:color w:val="000000"/>
          <w:kern w:val="0"/>
          <w:lang w:val="es-ES" w:eastAsia="es-ES"/>
          <w14:ligatures w14:val="none"/>
        </w:rPr>
        <w:t xml:space="preserve">Mediante el escrito del 27 de junio de 2026, el señor [APELLIDO] denunció a Rímac por presuntas infracciones a la Ley 29571, Código de Protección y Defensa del Consumidor (en adelante, Código), señalando lo siguiente:</w:t>
      </w:r>
      <w:r w:rsidR="005D0864" w:rsidRPr="00962C93">
        <w:rPr>
          <w:rFonts w:ascii="Arial Narrow" w:eastAsia="Times New Roman" w:hAnsi="Arial Narrow" w:cs="Arial"/>
          <w:color w:val="000000"/>
          <w:kern w:val="0"/>
          <w:lang w:val="es-ES" w:eastAsia="es-ES"/>
          <w14:ligatures w14:val="none"/>
        </w:rPr>
        <w:t/>
      </w:r>
      <w:r w:rsidR="00996DC2" w:rsidRPr="00962C93">
        <w:rPr>
          <w:rFonts w:ascii="Arial Narrow" w:eastAsia="Calibri" w:hAnsi="Arial Narrow" w:cs="Arial"/>
          <w:kern w:val="0"/>
          <w14:ligatures w14:val="none"/>
        </w:rPr>
        <w:t/>
      </w:r>
      <w:r w:rsidRPr="00962C93">
        <w:rPr>
          <w:rFonts w:ascii="Arial Narrow" w:eastAsia="Calibri" w:hAnsi="Arial Narrow" w:cs="Arial"/>
          <w:kern w:val="0"/>
          <w14:ligatures w14:val="none"/>
        </w:rPr>
        <w:t xml:space="preserve"/>
      </w:r>
      <w:r w:rsidR="00962C93" w:rsidRPr="00962C93">
        <w:rPr>
          <w:rFonts w:ascii="Arial Narrow" w:eastAsia="Calibri" w:hAnsi="Arial Narrow" w:cs="Arial"/>
          <w:kern w:val="0"/>
          <w14:ligatures w14:val="none"/>
        </w:rPr>
        <w:t/>
      </w:r>
      <w:r w:rsidR="00962C93">
        <w:rPr>
          <w:rFonts w:ascii="Arial Narrow" w:eastAsia="Calibri" w:hAnsi="Arial Narrow" w:cs="Arial"/>
          <w:kern w:val="0"/>
          <w14:ligatures w14:val="none"/>
        </w:rPr>
        <w:t xml:space="preserve"/>
      </w:r>
      <w:r w:rsidRPr="00EB4D2D">
        <w:rPr>
          <w:rFonts w:ascii="Arial Narrow" w:eastAsia="Times New Roman" w:hAnsi="Arial Narrow" w:cs="Arial"/>
          <w:color w:val="000000"/>
          <w:kern w:val="0"/>
          <w:lang w:val="es-ES" w:eastAsia="es-ES"/>
          <w14:ligatures w14:val="none"/>
        </w:rPr>
        <w:t xml:space="preserve"/>
      </w:r>
      <w:r w:rsidR="0035023E" w:rsidRPr="00EB4D2D">
        <w:rPr>
          <w:rFonts w:ascii="Arial Narrow" w:eastAsia="Times New Roman" w:hAnsi="Arial Narrow" w:cs="Arial"/>
          <w:color w:val="000000"/>
          <w:kern w:val="0"/>
          <w:lang w:val="es-ES" w:eastAsia="es-ES"/>
          <w14:ligatures w14:val="none"/>
        </w:rPr>
        <w:t xml:space="preserve"/>
      </w:r>
      <w:r w:rsidR="0035023E" w:rsidRPr="00EB4D2D">
        <w:rPr>
          <w:rFonts w:ascii="Arial Narrow" w:eastAsia="Times New Roman" w:hAnsi="Arial Narrow" w:cs="Times New Roman"/>
          <w:kern w:val="0"/>
          <w:shd w:val="clear" w:color="auto" w:fill="FFFFFF"/>
          <w:lang w:eastAsia="es-PE"/>
          <w14:ligatures w14:val="none"/>
        </w:rPr>
        <w:t/>
      </w:r>
      <w:r w:rsidRPr="00EB4D2D">
        <w:rPr>
          <w:rFonts w:ascii="Arial Narrow" w:eastAsia="Times New Roman" w:hAnsi="Arial Narrow" w:cs="Arial"/>
          <w:color w:val="000000"/>
          <w:kern w:val="0"/>
          <w:lang w:val="es-ES" w:eastAsia="es-ES"/>
          <w14:ligatures w14:val="none"/>
        </w:rPr>
        <w:t/>
      </w:r>
      <w:r w:rsidRPr="00EB4D2D">
        <w:rPr>
          <w:rFonts w:ascii="Arial Narrow" w:eastAsia="Times New Roman" w:hAnsi="Arial Narrow" w:cs="Times New Roman"/>
          <w:color w:val="000000"/>
          <w:kern w:val="0"/>
          <w:vertAlign w:val="superscript"/>
          <w:lang w:val="es-ES" w:eastAsia="es-ES"/>
          <w14:ligatures w14:val="none"/>
        </w:rPr>
        <w:footnoteReference w:id="1"/>
      </w:r>
      <w:r w:rsidRPr="00EB4D2D">
        <w:rPr>
          <w:rFonts w:ascii="Arial Narrow" w:eastAsia="Times New Roman" w:hAnsi="Arial Narrow" w:cs="Arial"/>
          <w:color w:val="000000"/>
          <w:kern w:val="0"/>
          <w:lang w:val="es-ES" w:eastAsia="es-ES"/>
          <w14:ligatures w14:val="none"/>
        </w:rPr>
        <w:t xml:space="preserve"/>
      </w:r>
      <w:r w:rsidRPr="00EB4D2D">
        <w:rPr>
          <w:rFonts w:ascii="Arial Narrow" w:eastAsia="Times New Roman" w:hAnsi="Arial Narrow" w:cs="Arial"/>
          <w:bCs/>
          <w:color w:val="000000"/>
          <w:kern w:val="0"/>
          <w:lang w:val="es-ES" w:eastAsia="es-ES"/>
          <w14:ligatures w14:val="none"/>
        </w:rPr>
        <w:t/>
      </w:r>
    </w:p>
    <w:p w14:paraId="512911CE" w14:textId="77777777" w:rsidR="00CA59A2" w:rsidRPr="005D0864" w:rsidRDefault="00CA59A2" w:rsidP="005D0864">
      <w:pPr>
        <w:spacing w:after="0" w:line="240" w:lineRule="auto"/>
        <w:jc w:val="both"/>
        <w:rPr>
          <w:rFonts w:ascii="Arial Narrow" w:eastAsia="Times New Roman" w:hAnsi="Arial Narrow" w:cs="Arial"/>
          <w:color w:val="000000"/>
          <w:kern w:val="0"/>
          <w:highlight w:val="green"/>
          <w:lang w:eastAsia="es-ES"/>
          <w14:ligatures w14:val="none"/>
        </w:rPr>
      </w:pPr>
    </w:p>
    <w:p w14:paraId="2106F9FE" w14:textId="536A8DD6" w:rsidR="005B1C1A" w:rsidRDefault="005D0864"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D0864">
        <w:rPr>
          <w:rFonts w:ascii="Arial Narrow" w:eastAsia="Times New Roman" w:hAnsi="Arial Narrow" w:cs="Arial"/>
          <w:color w:val="000000"/>
          <w:kern w:val="0"/>
          <w:lang w:eastAsia="es-ES"/>
          <w14:ligatures w14:val="none"/>
        </w:rPr>
        <w:t xml:space="preserve">En noviembre de 2024, se contrató con Rímac un seguro vehicular “todo riesgo” para asegurar el vehículo con Placa </w:t>
      </w:r>
      <w:r w:rsidR="001E7059">
        <w:rPr>
          <w:rFonts w:ascii="Arial Narrow" w:eastAsia="Times New Roman" w:hAnsi="Arial Narrow" w:cs="Arial"/>
          <w:color w:val="000000"/>
          <w:kern w:val="0"/>
          <w:lang w:eastAsia="es-ES"/>
          <w14:ligatures w14:val="none"/>
        </w:rPr>
        <w:t>con</w:t>
      </w:r>
      <w:r w:rsidRPr="005D0864">
        <w:rPr>
          <w:rFonts w:ascii="Arial Narrow" w:eastAsia="Times New Roman" w:hAnsi="Arial Narrow" w:cs="Arial"/>
          <w:color w:val="000000"/>
          <w:kern w:val="0"/>
          <w:lang w:eastAsia="es-ES"/>
          <w14:ligatures w14:val="none"/>
        </w:rPr>
        <w:t xml:space="preserve"> Rodaje CPA-555 (en adelante, vehículo asegurado), el cual fue renovado en noviembre de 2025 con la Póliza 1590448 (en adelante, Seguro Vehicular), con vigencia del 15 de noviembre de 2025 al 15 de noviembre de 2026. </w:t>
      </w:r>
    </w:p>
    <w:p w14:paraId="65A93812" w14:textId="77777777" w:rsidR="005B1C1A" w:rsidRDefault="005B1C1A" w:rsidP="005B1C1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F56C6F3" w14:textId="57826FD7" w:rsidR="00F70138" w:rsidRDefault="00F70138" w:rsidP="00F701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6360B">
        <w:rPr>
          <w:rFonts w:ascii="Arial Narrow" w:eastAsia="Times New Roman" w:hAnsi="Arial Narrow" w:cs="Arial"/>
          <w:color w:val="000000"/>
          <w:kern w:val="0"/>
          <w:lang w:eastAsia="es-ES"/>
          <w14:ligatures w14:val="none"/>
        </w:rPr>
        <w:t>El</w:t>
      </w:r>
      <w:r w:rsidRPr="00F6360B">
        <w:rPr>
          <w:rFonts w:ascii="Arial Narrow" w:eastAsia="Times New Roman" w:hAnsi="Arial Narrow" w:cs="Arial"/>
          <w:color w:val="000000"/>
          <w:kern w:val="0"/>
          <w:lang w:eastAsia="es-ES"/>
          <w14:ligatures w14:val="none"/>
        </w:rPr>
        <w:t xml:space="preserve"> 7 de abril de 2026</w:t>
      </w:r>
      <w:r w:rsidRPr="00F6360B">
        <w:rPr>
          <w:rFonts w:ascii="Arial Narrow" w:eastAsia="Times New Roman" w:hAnsi="Arial Narrow" w:cs="Arial"/>
          <w:color w:val="000000"/>
          <w:kern w:val="0"/>
          <w:lang w:eastAsia="es-ES"/>
          <w14:ligatures w14:val="none"/>
        </w:rPr>
        <w:t xml:space="preserve">, el </w:t>
      </w:r>
      <w:r w:rsidRPr="00F6360B">
        <w:rPr>
          <w:rFonts w:ascii="Arial Narrow" w:eastAsia="Times New Roman" w:hAnsi="Arial Narrow" w:cs="Arial"/>
          <w:color w:val="000000"/>
          <w:kern w:val="0"/>
          <w:lang w:eastAsia="es-ES"/>
          <w14:ligatures w14:val="none"/>
        </w:rPr>
        <w:t>vehículo asegurado sufrió un siniestro por colisión</w:t>
      </w:r>
      <w:r w:rsidRPr="00F6360B">
        <w:rPr>
          <w:rFonts w:ascii="Arial Narrow" w:eastAsia="Times New Roman" w:hAnsi="Arial Narrow" w:cs="Arial"/>
          <w:color w:val="000000"/>
          <w:kern w:val="0"/>
          <w:lang w:eastAsia="es-ES"/>
          <w14:ligatures w14:val="none"/>
        </w:rPr>
        <w:t xml:space="preserve">, el cual fue registrado como el </w:t>
      </w:r>
      <w:r w:rsidRPr="00F6360B">
        <w:rPr>
          <w:rFonts w:ascii="Arial Narrow" w:eastAsia="Times New Roman" w:hAnsi="Arial Narrow" w:cs="Arial"/>
          <w:color w:val="000000"/>
          <w:kern w:val="0"/>
          <w:lang w:eastAsia="es-ES"/>
          <w14:ligatures w14:val="none"/>
        </w:rPr>
        <w:t>Siniestro 1012986, siendo derivado al taller autorizado para su reparación.</w:t>
      </w:r>
      <w:r w:rsidR="00F6360B" w:rsidRPr="00F6360B">
        <w:rPr>
          <w:rFonts w:ascii="Arial Narrow" w:eastAsia="Times New Roman" w:hAnsi="Arial Narrow" w:cs="Arial"/>
          <w:color w:val="000000"/>
          <w:kern w:val="0"/>
          <w:lang w:eastAsia="es-ES"/>
          <w14:ligatures w14:val="none"/>
        </w:rPr>
        <w:t xml:space="preserve"> </w:t>
      </w:r>
      <w:r w:rsidR="00F6360B">
        <w:rPr>
          <w:rFonts w:ascii="Arial Narrow" w:eastAsia="Times New Roman" w:hAnsi="Arial Narrow" w:cs="Arial"/>
          <w:color w:val="000000"/>
          <w:kern w:val="0"/>
          <w:lang w:eastAsia="es-ES"/>
          <w14:ligatures w14:val="none"/>
        </w:rPr>
        <w:t xml:space="preserve">No obstante, Rímac </w:t>
      </w:r>
      <w:r w:rsidR="00F6360B" w:rsidRPr="00F6360B">
        <w:rPr>
          <w:rFonts w:ascii="Arial Narrow" w:eastAsia="Times New Roman" w:hAnsi="Arial Narrow" w:cs="Arial"/>
          <w:color w:val="000000"/>
          <w:kern w:val="0"/>
          <w:lang w:eastAsia="es-ES"/>
          <w14:ligatures w14:val="none"/>
        </w:rPr>
        <w:t>incurrió en un conflicto de intereses estructural que afectó la objetividad de las evaluaciones técnicas, al ser aseguradora tanto de su vehículo asegurado como del vehículo del tercero responsable de la colisión</w:t>
      </w:r>
    </w:p>
    <w:p w14:paraId="693E0286" w14:textId="77777777" w:rsidR="00F6360B" w:rsidRPr="00F6360B" w:rsidRDefault="00F6360B" w:rsidP="00F6360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F1B2CB8" w14:textId="36855CEF" w:rsidR="00F70138" w:rsidRPr="00F70138" w:rsidRDefault="00F6360B" w:rsidP="00F701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En ese sentido</w:t>
      </w:r>
      <w:r w:rsidR="00F70138" w:rsidRPr="00F70138">
        <w:rPr>
          <w:rFonts w:ascii="Arial Narrow" w:eastAsia="Times New Roman" w:hAnsi="Arial Narrow" w:cs="Arial"/>
          <w:color w:val="000000"/>
          <w:kern w:val="0"/>
          <w:lang w:eastAsia="es-ES"/>
          <w14:ligatures w14:val="none"/>
        </w:rPr>
        <w:t xml:space="preserve">, al momento de recibir el </w:t>
      </w:r>
      <w:r w:rsidR="00DD555A" w:rsidRPr="005D0864">
        <w:rPr>
          <w:rFonts w:ascii="Arial Narrow" w:eastAsia="Times New Roman" w:hAnsi="Arial Narrow" w:cs="Arial"/>
          <w:color w:val="000000"/>
          <w:kern w:val="0"/>
          <w:lang w:eastAsia="es-ES"/>
          <w14:ligatures w14:val="none"/>
        </w:rPr>
        <w:t>vehículo asegurado</w:t>
      </w:r>
      <w:r w:rsidR="00DD555A" w:rsidRPr="00F70138">
        <w:rPr>
          <w:rFonts w:ascii="Arial Narrow" w:eastAsia="Times New Roman" w:hAnsi="Arial Narrow" w:cs="Arial"/>
          <w:color w:val="000000"/>
          <w:kern w:val="0"/>
          <w:lang w:eastAsia="es-ES"/>
          <w14:ligatures w14:val="none"/>
        </w:rPr>
        <w:t xml:space="preserve"> </w:t>
      </w:r>
      <w:r w:rsidR="00F70138" w:rsidRPr="00F70138">
        <w:rPr>
          <w:rFonts w:ascii="Arial Narrow" w:eastAsia="Times New Roman" w:hAnsi="Arial Narrow" w:cs="Arial"/>
          <w:color w:val="000000"/>
          <w:kern w:val="0"/>
          <w:lang w:eastAsia="es-ES"/>
          <w14:ligatures w14:val="none"/>
        </w:rPr>
        <w:t>el 27 de mayo de 2026, constató deficiencias en la reparación</w:t>
      </w:r>
      <w:r w:rsidR="00DD555A">
        <w:rPr>
          <w:rFonts w:ascii="Arial Narrow" w:eastAsia="Times New Roman" w:hAnsi="Arial Narrow" w:cs="Arial"/>
          <w:color w:val="000000"/>
          <w:kern w:val="0"/>
          <w:lang w:eastAsia="es-ES"/>
          <w14:ligatures w14:val="none"/>
        </w:rPr>
        <w:t xml:space="preserve"> consistentes en la </w:t>
      </w:r>
      <w:r w:rsidR="00F70138" w:rsidRPr="00F70138">
        <w:rPr>
          <w:rFonts w:ascii="Arial Narrow" w:eastAsia="Times New Roman" w:hAnsi="Arial Narrow" w:cs="Arial"/>
          <w:color w:val="000000"/>
          <w:kern w:val="0"/>
          <w:lang w:eastAsia="es-ES"/>
          <w14:ligatures w14:val="none"/>
        </w:rPr>
        <w:t>desalineación persistente del capot, soporte de faro delantero izquierdo reparado por rotura fuera de posición original y daño al tratamiento de pintura Kit Gardex, las cuales consignó en la Constancia de Conformidad ET-000-219743.</w:t>
      </w:r>
    </w:p>
    <w:p w14:paraId="308F83E2" w14:textId="77777777" w:rsidR="00F70138" w:rsidRPr="00F70138" w:rsidRDefault="00F70138" w:rsidP="00DD555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CC3444E" w14:textId="0ED423C8" w:rsidR="00F70138" w:rsidRPr="00F70138" w:rsidRDefault="009B29D6" w:rsidP="00F701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w:t>
      </w:r>
      <w:r w:rsidR="00F70138" w:rsidRPr="00F70138">
        <w:rPr>
          <w:rFonts w:ascii="Arial Narrow" w:eastAsia="Times New Roman" w:hAnsi="Arial Narrow" w:cs="Arial"/>
          <w:color w:val="000000"/>
          <w:kern w:val="0"/>
          <w:lang w:eastAsia="es-ES"/>
          <w14:ligatures w14:val="none"/>
        </w:rPr>
        <w:t xml:space="preserve">resentó </w:t>
      </w:r>
      <w:r w:rsidR="00A80E22">
        <w:rPr>
          <w:rFonts w:ascii="Arial Narrow" w:eastAsia="Times New Roman" w:hAnsi="Arial Narrow" w:cs="Arial"/>
          <w:color w:val="000000"/>
          <w:kern w:val="0"/>
          <w:lang w:eastAsia="es-ES"/>
          <w14:ligatures w14:val="none"/>
        </w:rPr>
        <w:t xml:space="preserve">(4) </w:t>
      </w:r>
      <w:r w:rsidR="00F70138" w:rsidRPr="00F70138">
        <w:rPr>
          <w:rFonts w:ascii="Arial Narrow" w:eastAsia="Times New Roman" w:hAnsi="Arial Narrow" w:cs="Arial"/>
          <w:color w:val="000000"/>
          <w:kern w:val="0"/>
          <w:lang w:eastAsia="es-ES"/>
          <w14:ligatures w14:val="none"/>
        </w:rPr>
        <w:t xml:space="preserve">cuatro reclamos ante la compañía aseguradora, </w:t>
      </w:r>
      <w:r w:rsidRPr="009B29D6">
        <w:rPr>
          <w:rFonts w:ascii="Arial Narrow" w:eastAsia="Times New Roman" w:hAnsi="Arial Narrow" w:cs="Arial"/>
          <w:color w:val="000000"/>
          <w:kern w:val="0"/>
          <w:lang w:eastAsia="es-ES"/>
          <w14:ligatures w14:val="none"/>
        </w:rPr>
        <w:t>(Caso</w:t>
      </w:r>
      <w:r w:rsidR="00D04BFA">
        <w:rPr>
          <w:rFonts w:ascii="Arial Narrow" w:eastAsia="Times New Roman" w:hAnsi="Arial Narrow" w:cs="Arial"/>
          <w:color w:val="000000"/>
          <w:kern w:val="0"/>
          <w:lang w:eastAsia="es-ES"/>
          <w14:ligatures w14:val="none"/>
        </w:rPr>
        <w:t xml:space="preserve"> </w:t>
      </w:r>
      <w:r w:rsidRPr="009B29D6">
        <w:rPr>
          <w:rFonts w:ascii="Arial Narrow" w:eastAsia="Times New Roman" w:hAnsi="Arial Narrow" w:cs="Arial"/>
          <w:color w:val="000000"/>
          <w:kern w:val="0"/>
          <w:lang w:eastAsia="es-ES"/>
          <w14:ligatures w14:val="none"/>
        </w:rPr>
        <w:t xml:space="preserve">0027971950, </w:t>
      </w:r>
      <w:r w:rsidR="00D04BFA">
        <w:rPr>
          <w:rFonts w:ascii="Arial Narrow" w:eastAsia="Times New Roman" w:hAnsi="Arial Narrow" w:cs="Arial"/>
          <w:color w:val="000000"/>
          <w:kern w:val="0"/>
          <w:lang w:eastAsia="es-ES"/>
          <w14:ligatures w14:val="none"/>
        </w:rPr>
        <w:t>Caso</w:t>
      </w:r>
      <w:r w:rsidRPr="009B29D6">
        <w:rPr>
          <w:rFonts w:ascii="Arial Narrow" w:eastAsia="Times New Roman" w:hAnsi="Arial Narrow" w:cs="Arial"/>
          <w:color w:val="000000"/>
          <w:kern w:val="0"/>
          <w:lang w:eastAsia="es-ES"/>
          <w14:ligatures w14:val="none"/>
        </w:rPr>
        <w:t xml:space="preserve"> 0028236875, </w:t>
      </w:r>
      <w:r w:rsidR="00D04BFA" w:rsidRPr="00D04BFA">
        <w:rPr>
          <w:rFonts w:ascii="Arial Narrow" w:eastAsia="Times New Roman" w:hAnsi="Arial Narrow" w:cs="Arial"/>
          <w:color w:val="000000"/>
          <w:kern w:val="0"/>
          <w:lang w:eastAsia="es-ES"/>
          <w14:ligatures w14:val="none"/>
        </w:rPr>
        <w:t xml:space="preserve">Referencia </w:t>
      </w:r>
      <w:r w:rsidR="00A80E22" w:rsidRPr="00A80E22">
        <w:rPr>
          <w:rFonts w:ascii="Arial Narrow" w:eastAsia="Times New Roman" w:hAnsi="Arial Narrow" w:cs="Arial"/>
          <w:color w:val="000000"/>
          <w:kern w:val="0"/>
          <w:lang w:eastAsia="es-ES"/>
          <w14:ligatures w14:val="none"/>
        </w:rPr>
        <w:t>26-SBS023278</w:t>
      </w:r>
      <w:r w:rsidR="00A80E22" w:rsidRPr="00A80E22">
        <w:rPr>
          <w:rFonts w:ascii="Arial Narrow" w:eastAsia="Times New Roman" w:hAnsi="Arial Narrow" w:cs="Arial"/>
          <w:color w:val="000000"/>
          <w:kern w:val="0"/>
          <w:lang w:eastAsia="es-ES"/>
          <w14:ligatures w14:val="none"/>
        </w:rPr>
        <w:t xml:space="preserve"> </w:t>
      </w:r>
      <w:r w:rsidRPr="009B29D6">
        <w:rPr>
          <w:rFonts w:ascii="Arial Narrow" w:eastAsia="Times New Roman" w:hAnsi="Arial Narrow" w:cs="Arial"/>
          <w:color w:val="000000"/>
          <w:kern w:val="0"/>
          <w:lang w:eastAsia="es-ES"/>
          <w14:ligatures w14:val="none"/>
        </w:rPr>
        <w:t xml:space="preserve">y </w:t>
      </w:r>
      <w:r w:rsidR="00D04BFA" w:rsidRPr="00D04BFA">
        <w:rPr>
          <w:rFonts w:ascii="Arial Narrow" w:eastAsia="Times New Roman" w:hAnsi="Arial Narrow" w:cs="Arial"/>
          <w:color w:val="000000"/>
          <w:kern w:val="0"/>
          <w:lang w:eastAsia="es-ES"/>
          <w14:ligatures w14:val="none"/>
        </w:rPr>
        <w:t>Referencia 26-SBS023996</w:t>
      </w:r>
      <w:r w:rsidRPr="009B29D6">
        <w:rPr>
          <w:rFonts w:ascii="Arial Narrow" w:eastAsia="Times New Roman" w:hAnsi="Arial Narrow" w:cs="Arial"/>
          <w:color w:val="000000"/>
          <w:kern w:val="0"/>
          <w:lang w:eastAsia="es-ES"/>
          <w14:ligatures w14:val="none"/>
        </w:rPr>
        <w:t>), todos declarados infundados entre el 4</w:t>
      </w:r>
      <w:r>
        <w:rPr>
          <w:rFonts w:ascii="Arial Narrow" w:eastAsia="Times New Roman" w:hAnsi="Arial Narrow" w:cs="Arial"/>
          <w:color w:val="000000"/>
          <w:kern w:val="0"/>
          <w:lang w:eastAsia="es-ES"/>
          <w14:ligatures w14:val="none"/>
        </w:rPr>
        <w:t xml:space="preserve"> de mayo de </w:t>
      </w:r>
      <w:r w:rsidRPr="009B29D6">
        <w:rPr>
          <w:rFonts w:ascii="Arial Narrow" w:eastAsia="Times New Roman" w:hAnsi="Arial Narrow" w:cs="Arial"/>
          <w:color w:val="000000"/>
          <w:kern w:val="0"/>
          <w:lang w:eastAsia="es-ES"/>
          <w14:ligatures w14:val="none"/>
        </w:rPr>
        <w:t>2026 y el 11</w:t>
      </w:r>
      <w:r>
        <w:rPr>
          <w:rFonts w:ascii="Arial Narrow" w:eastAsia="Times New Roman" w:hAnsi="Arial Narrow" w:cs="Arial"/>
          <w:color w:val="000000"/>
          <w:kern w:val="0"/>
          <w:lang w:eastAsia="es-ES"/>
          <w14:ligatures w14:val="none"/>
        </w:rPr>
        <w:t xml:space="preserve"> de junio de </w:t>
      </w:r>
      <w:r w:rsidRPr="009B29D6">
        <w:rPr>
          <w:rFonts w:ascii="Arial Narrow" w:eastAsia="Times New Roman" w:hAnsi="Arial Narrow" w:cs="Arial"/>
          <w:color w:val="000000"/>
          <w:kern w:val="0"/>
          <w:lang w:eastAsia="es-ES"/>
          <w14:ligatures w14:val="none"/>
        </w:rPr>
        <w:t>2026, sin sustento técnico pericial independiente.</w:t>
      </w:r>
    </w:p>
    <w:p w14:paraId="3A201796" w14:textId="77777777" w:rsidR="00F70138" w:rsidRPr="00F70138" w:rsidRDefault="00F70138" w:rsidP="00DD555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C35B89E" w14:textId="2281CF33" w:rsidR="00F70138" w:rsidRPr="00F70138" w:rsidRDefault="0096304E" w:rsidP="00F7013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Además,</w:t>
      </w:r>
      <w:r w:rsidR="00F70138" w:rsidRPr="00F70138">
        <w:rPr>
          <w:rFonts w:ascii="Arial Narrow" w:eastAsia="Times New Roman" w:hAnsi="Arial Narrow" w:cs="Arial"/>
          <w:color w:val="000000"/>
          <w:kern w:val="0"/>
          <w:lang w:eastAsia="es-ES"/>
          <w14:ligatures w14:val="none"/>
        </w:rPr>
        <w:t xml:space="preserve"> Rímac </w:t>
      </w:r>
      <w:bookmarkStart w:id="1" w:name="_Hlk236996170"/>
      <w:r w:rsidR="00F70138" w:rsidRPr="00F70138">
        <w:rPr>
          <w:rFonts w:ascii="Arial Narrow" w:eastAsia="Times New Roman" w:hAnsi="Arial Narrow" w:cs="Arial"/>
          <w:color w:val="000000"/>
          <w:kern w:val="0"/>
          <w:lang w:eastAsia="es-ES"/>
          <w14:ligatures w14:val="none"/>
        </w:rPr>
        <w:t>excluyó la cobertura del daño al Kit Gardex (tratamiento de protección de pintura), calificándolo de forma inexacta como un 'servicio adicional no cubierto', pese a constituir daño material al bien asegurado dentro de la cobertura de daño propio</w:t>
      </w:r>
      <w:bookmarkEnd w:id="1"/>
      <w:r w:rsidR="00F70138" w:rsidRPr="00F70138">
        <w:rPr>
          <w:rFonts w:ascii="Arial Narrow" w:eastAsia="Times New Roman" w:hAnsi="Arial Narrow" w:cs="Arial"/>
          <w:color w:val="000000"/>
          <w:kern w:val="0"/>
          <w:lang w:eastAsia="es-ES"/>
          <w14:ligatures w14:val="none"/>
        </w:rPr>
        <w:t>.</w:t>
      </w:r>
    </w:p>
    <w:p w14:paraId="33E14FF7" w14:textId="77777777" w:rsidR="00CA59A2" w:rsidRPr="00586371"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15D8B91" w:rsidR="00CA59A2" w:rsidRPr="005B1C1A" w:rsidRDefault="00962C93"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5B1C1A">
        <w:rPr>
          <w:rFonts w:ascii="Arial Narrow" w:eastAsia="Times New Roman" w:hAnsi="Arial Narrow" w:cs="Arial"/>
          <w:color w:val="000000"/>
          <w:kern w:val="0"/>
          <w:lang w:val="es-ES" w:eastAsia="es-ES"/>
          <w14:ligatures w14:val="none"/>
        </w:rPr>
        <w:t xml:space="preserve">El señor [APELLIDO] solicitó, en calidad de medida correctiva, que Rímac cumpla con otorgar la indemnización o reposición de los siguientes artefactos del vehículo asegurado: (a) óptico LH — USD 2,714.00; (b) capot — USD 1,205.20; (c) Kit Gardex — USD 414.00; total USD 4,333.20. Asimismo, no requirió de manera expresa el reembolso de costos y costas del presente procedimiento.</w:t>
      </w:r>
      <w:r w:rsidR="00CA59A2" w:rsidRPr="005B1C1A">
        <w:rPr>
          <w:rFonts w:ascii="Arial Narrow" w:eastAsia="Times New Roman" w:hAnsi="Arial Narrow" w:cs="Arial"/>
          <w:color w:val="000000"/>
          <w:kern w:val="0"/>
          <w:lang w:val="es-ES" w:eastAsia="es-ES"/>
          <w14:ligatures w14:val="none"/>
        </w:rPr>
        <w:t xml:space="preserve"/>
      </w:r>
      <w:r w:rsidRPr="005B1C1A">
        <w:rPr>
          <w:rFonts w:ascii="Arial Narrow" w:eastAsia="Calibri" w:hAnsi="Arial Narrow" w:cs="Arial"/>
          <w:kern w:val="0"/>
          <w14:ligatures w14:val="none"/>
        </w:rPr>
        <w:t xml:space="preserve"/>
      </w:r>
      <w:r w:rsidR="00CA59A2" w:rsidRPr="005B1C1A">
        <w:rPr>
          <w:rFonts w:ascii="Arial Narrow" w:eastAsia="Times New Roman" w:hAnsi="Arial Narrow" w:cs="Arial"/>
          <w:color w:val="000000"/>
          <w:kern w:val="0"/>
          <w:lang w:val="es-ES" w:eastAsia="es-ES"/>
          <w14:ligatures w14:val="none"/>
        </w:rPr>
        <w:t xml:space="preserve"/>
      </w:r>
      <w:r w:rsidR="005B1C1A" w:rsidRPr="005B1C1A">
        <w:rPr>
          <w:rFonts w:ascii="Arial Narrow" w:eastAsia="Times New Roman" w:hAnsi="Arial Narrow" w:cs="Arial"/>
          <w:color w:val="000000"/>
          <w:kern w:val="0"/>
          <w:lang w:val="es-ES" w:eastAsia="es-ES"/>
          <w14:ligatures w14:val="none"/>
        </w:rPr>
        <w:t xml:space="preserve"/>
      </w:r>
      <w:r w:rsidR="001A157B">
        <w:rPr>
          <w:rFonts w:ascii="Arial Narrow" w:eastAsia="Times New Roman" w:hAnsi="Arial Narrow" w:cs="Arial"/>
          <w:color w:val="000000"/>
          <w:kern w:val="0"/>
          <w:lang w:val="es-ES" w:eastAsia="es-ES"/>
          <w14:ligatures w14:val="none"/>
        </w:rPr>
        <w:t/>
      </w:r>
      <w:r w:rsidR="005B1C1A" w:rsidRPr="005B1C1A">
        <w:rPr>
          <w:rFonts w:ascii="Arial Narrow" w:eastAsia="Times New Roman" w:hAnsi="Arial Narrow" w:cs="Arial"/>
          <w:color w:val="000000"/>
          <w:kern w:val="0"/>
          <w:lang w:val="es-ES" w:eastAsia="es-ES"/>
          <w14:ligatures w14:val="none"/>
        </w:rPr>
        <w:t/>
      </w:r>
      <w:r w:rsidR="00CA59A2" w:rsidRPr="005B1C1A">
        <w:rPr>
          <w:rFonts w:ascii="Arial Narrow" w:eastAsia="Times New Roman" w:hAnsi="Arial Narrow" w:cs="Arial"/>
          <w:color w:val="000000"/>
          <w:kern w:val="0"/>
          <w:lang w:val="es-ES" w:eastAsia="es-ES"/>
          <w14:ligatures w14:val="none"/>
        </w:rPr>
        <w:t xml:space="preserve"/>
      </w:r>
      <w:r w:rsidR="005B1C1A" w:rsidRPr="005B1C1A">
        <w:rPr>
          <w:rFonts w:ascii="Arial Narrow" w:eastAsia="Times New Roman" w:hAnsi="Arial Narrow" w:cs="Arial"/>
          <w:color w:val="000000"/>
          <w:kern w:val="0"/>
          <w:lang w:val="es-ES" w:eastAsia="es-ES"/>
          <w14:ligatures w14:val="none"/>
        </w:rPr>
        <w:t xml:space="preserve"/>
      </w:r>
      <w:r w:rsidR="00CA59A2" w:rsidRPr="005B1C1A">
        <w:rPr>
          <w:rFonts w:ascii="Arial Narrow" w:eastAsia="Times New Roman" w:hAnsi="Arial Narrow" w:cs="Arial"/>
          <w:color w:val="000000"/>
          <w:kern w:val="0"/>
          <w:lang w:val="es-ES" w:eastAsia="es-ES"/>
          <w14:ligatures w14:val="none"/>
        </w:rPr>
        <w:t xml:space="preserve"/>
      </w:r>
      <w:r w:rsidR="005B1C1A" w:rsidRPr="005B1C1A">
        <w:rPr>
          <w:rFonts w:ascii="Arial Narrow" w:eastAsia="Times New Roman" w:hAnsi="Arial Narrow" w:cs="Arial"/>
          <w:color w:val="000000"/>
          <w:kern w:val="0"/>
          <w:lang w:val="es-ES" w:eastAsia="es-ES"/>
          <w14:ligatures w14:val="none"/>
        </w:rPr>
        <w:t xml:space="preserve"/>
      </w:r>
      <w:r w:rsidR="00CA59A2" w:rsidRPr="005B1C1A">
        <w:rPr>
          <w:rFonts w:ascii="Arial Narrow" w:eastAsia="Times New Roman" w:hAnsi="Arial Narrow" w:cs="Arial"/>
          <w:color w:val="000000"/>
          <w:kern w:val="0"/>
          <w:lang w:val="es-ES" w:eastAsia="es-ES"/>
          <w14:ligatures w14:val="none"/>
        </w:rPr>
        <w:t/>
      </w:r>
    </w:p>
    <w:p w14:paraId="66005174" w14:textId="77777777" w:rsidR="00CA59A2" w:rsidRPr="005B1C1A"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5B1C1A"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B1C1A">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2" w:name="_Hlk212795168"/>
      <w:bookmarkStart w:id="3" w:name="_Hlk218848146"/>
    </w:p>
    <w:p w14:paraId="5F4266A4" w14:textId="5BC83E2D" w:rsidR="00121544" w:rsidRPr="003B685E"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4" w:name="_Hlk140755208"/>
      <w:bookmarkStart w:id="5" w:name="_Hlk155945813"/>
      <w:bookmarkStart w:id="6" w:name="_Hlk155944687"/>
      <w:r w:rsidRPr="003B685E">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4"/>
      <w:bookmarkEnd w:id="5"/>
      <w:bookmarkEnd w:id="6"/>
      <w:r w:rsidRPr="003B685E">
        <w:rPr>
          <w:rFonts w:ascii="Arial Narrow" w:eastAsia="Arial Narrow" w:hAnsi="Arial Narrow" w:cs="Arial Narrow"/>
          <w:kern w:val="0"/>
          <w:vertAlign w:val="superscript"/>
          <w14:ligatures w14:val="none"/>
        </w:rPr>
        <w:footnoteReference w:id="2"/>
      </w:r>
      <w:r w:rsidRPr="003B685E">
        <w:rPr>
          <w:rFonts w:ascii="Arial Narrow" w:eastAsia="Times New Roman" w:hAnsi="Arial Narrow" w:cs="Segoe UI"/>
          <w:color w:val="000000"/>
          <w:kern w:val="0"/>
          <w:lang w:eastAsia="es-PE"/>
          <w14:ligatures w14:val="none"/>
        </w:rPr>
        <w:t xml:space="preserve">, </w:t>
      </w:r>
      <w:r w:rsidR="00121544" w:rsidRPr="003B685E">
        <w:rPr>
          <w:rFonts w:ascii="Arial Narrow" w:eastAsia="Times New Roman" w:hAnsi="Arial Narrow" w:cs="Segoe UI"/>
          <w:color w:val="000000"/>
          <w:kern w:val="0"/>
          <w:lang w:eastAsia="es-PE"/>
          <w14:ligatures w14:val="none"/>
        </w:rPr>
        <w:t xml:space="preserve">considera </w:t>
      </w:r>
      <w:r w:rsidR="00121544" w:rsidRPr="003B685E">
        <w:rPr>
          <w:rFonts w:ascii="Arial Narrow" w:eastAsia="Arial Narrow" w:hAnsi="Arial Narrow" w:cs="Arial Narrow"/>
          <w:kern w:val="0"/>
          <w14:ligatures w14:val="none"/>
        </w:rPr>
        <w:t xml:space="preserve">que el hecho denunciado, </w:t>
      </w:r>
      <w:bookmarkStart w:id="7" w:name="_Hlk211591623"/>
      <w:r w:rsidR="00121544" w:rsidRPr="003B685E">
        <w:rPr>
          <w:rFonts w:ascii="Arial Narrow" w:eastAsia="Arial Narrow" w:hAnsi="Arial Narrow" w:cs="Arial Narrow"/>
          <w:kern w:val="0"/>
          <w14:ligatures w14:val="none"/>
        </w:rPr>
        <w:t xml:space="preserve">consistente en que </w:t>
      </w:r>
      <w:bookmarkStart w:id="8" w:name="_Hlk215061838"/>
      <w:bookmarkStart w:id="9" w:name="_Hlk213160885"/>
      <w:bookmarkStart w:id="10" w:name="_Hlk213151898"/>
      <w:r w:rsidR="003B685E" w:rsidRPr="003B685E">
        <w:rPr>
          <w:rFonts w:ascii="Arial Narrow" w:eastAsia="Times New Roman" w:hAnsi="Arial Narrow" w:cs="Times New Roman"/>
          <w:kern w:val="0"/>
          <w:shd w:val="clear" w:color="auto" w:fill="FFFFFF"/>
          <w:lang w:eastAsia="es-PE"/>
          <w14:ligatures w14:val="none"/>
        </w:rPr>
        <w:t xml:space="preserve">la compañía aseguradora habría no habría cumplido en otorgar la cobertura al denunciante por la totalidad de los daños sufridos en el vehículo asegurado por el siniestro del </w:t>
      </w:r>
      <w:r w:rsidR="003B685E" w:rsidRPr="003B685E">
        <w:rPr>
          <w:rFonts w:ascii="Arial Narrow" w:eastAsia="Times New Roman" w:hAnsi="Arial Narrow" w:cs="Arial"/>
          <w:color w:val="000000"/>
          <w:kern w:val="0"/>
          <w:lang w:eastAsia="es-ES"/>
          <w14:ligatures w14:val="none"/>
        </w:rPr>
        <w:t>7 de abril de 2026</w:t>
      </w:r>
      <w:r w:rsidR="00711750" w:rsidRPr="003B685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1" w:name="_Hlk213160896"/>
      <w:bookmarkEnd w:id="9"/>
      <w:r w:rsidR="00711750" w:rsidRPr="003B685E">
        <w:rPr>
          <w:rFonts w:ascii="Arial Narrow" w:eastAsia="Arial Narrow" w:hAnsi="Arial Narrow" w:cs="Arial"/>
          <w:kern w:val="0"/>
          <w:vertAlign w:val="superscript"/>
          <w14:ligatures w14:val="none"/>
        </w:rPr>
        <w:footnoteReference w:id="3"/>
      </w:r>
      <w:bookmarkEnd w:id="11"/>
      <w:r w:rsidR="00711750" w:rsidRPr="003B685E">
        <w:rPr>
          <w:rFonts w:ascii="Arial Narrow" w:eastAsia="Arial Narrow" w:hAnsi="Arial Narrow" w:cs="Arial Narrow"/>
          <w:kern w:val="0"/>
          <w14:ligatures w14:val="none"/>
        </w:rPr>
        <w:t>.</w:t>
      </w:r>
      <w:bookmarkEnd w:id="10"/>
    </w:p>
    <w:p w14:paraId="116891C0" w14:textId="77777777" w:rsidR="00121544" w:rsidRPr="003B685E" w:rsidRDefault="00121544" w:rsidP="00EB4D2D">
      <w:pPr>
        <w:pStyle w:val="Prrafodelista"/>
        <w:spacing w:after="0" w:line="240" w:lineRule="auto"/>
        <w:ind w:left="567"/>
        <w:jc w:val="both"/>
        <w:rPr>
          <w:rFonts w:ascii="Arial Narrow" w:eastAsia="Arial Narrow" w:hAnsi="Arial Narrow" w:cs="Arial Narrow"/>
          <w:kern w:val="0"/>
          <w14:ligatures w14:val="none"/>
        </w:rPr>
      </w:pPr>
    </w:p>
    <w:p w14:paraId="73AC2300" w14:textId="539F7CA1" w:rsidR="00121544" w:rsidRPr="00B921AB"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2" w:name="_Hlk213150180"/>
      <w:r w:rsidRPr="003B685E">
        <w:rPr>
          <w:rFonts w:ascii="Arial Narrow" w:eastAsia="Arial Narrow" w:hAnsi="Arial Narrow" w:cs="Arial Narrow"/>
          <w:kern w:val="0"/>
          <w14:ligatures w14:val="none"/>
        </w:rPr>
        <w:t xml:space="preserve">Así también, la Secretaría Técnica, en ejercicio de sus facultades, </w:t>
      </w:r>
      <w:r w:rsidRPr="003B685E">
        <w:rPr>
          <w:rFonts w:ascii="Arial Narrow" w:eastAsia="Times New Roman" w:hAnsi="Arial Narrow" w:cs="Segoe UI"/>
          <w:color w:val="000000"/>
          <w:kern w:val="0"/>
          <w:lang w:eastAsia="es-PE"/>
          <w14:ligatures w14:val="none"/>
        </w:rPr>
        <w:t xml:space="preserve">considera </w:t>
      </w:r>
      <w:r w:rsidRPr="003B685E">
        <w:rPr>
          <w:rFonts w:ascii="Arial Narrow" w:eastAsia="Arial Narrow" w:hAnsi="Arial Narrow" w:cs="Arial Narrow"/>
          <w:kern w:val="0"/>
          <w14:ligatures w14:val="none"/>
        </w:rPr>
        <w:t xml:space="preserve">que el hecho denunciado, consistente en que </w:t>
      </w:r>
      <w:bookmarkEnd w:id="12"/>
      <w:r w:rsidR="003B685E" w:rsidRPr="003B685E">
        <w:rPr>
          <w:rFonts w:ascii="Arial Narrow" w:eastAsia="Times New Roman" w:hAnsi="Arial Narrow" w:cs="Times New Roman"/>
          <w:kern w:val="0"/>
          <w:shd w:val="clear" w:color="auto" w:fill="FFFFFF"/>
          <w:lang w:eastAsia="es-PE"/>
          <w14:ligatures w14:val="none"/>
        </w:rPr>
        <w:t xml:space="preserve">la compañía aseguradora habría excluido indebidamente la cobertura del daño al tratamiento de protección de pintura al vehículo con </w:t>
      </w:r>
      <w:r w:rsidR="003B685E" w:rsidRPr="003B685E">
        <w:rPr>
          <w:rFonts w:ascii="Arial Narrow" w:eastAsia="Times New Roman" w:hAnsi="Arial Narrow" w:cs="Arial"/>
          <w:color w:val="000000"/>
          <w:kern w:val="0"/>
          <w:lang w:eastAsia="es-ES"/>
          <w14:ligatures w14:val="none"/>
        </w:rPr>
        <w:t>Placa de Rodaje CPA-555</w:t>
      </w:r>
      <w:r w:rsidR="003B685E" w:rsidRPr="003B685E">
        <w:rPr>
          <w:rFonts w:ascii="Arial Narrow" w:eastAsia="Times New Roman" w:hAnsi="Arial Narrow" w:cs="Times New Roman"/>
          <w:kern w:val="0"/>
          <w:shd w:val="clear" w:color="auto" w:fill="FFFFFF"/>
          <w:lang w:eastAsia="es-PE"/>
          <w14:ligatures w14:val="none"/>
        </w:rPr>
        <w:t xml:space="preserve">, calificándolo de forma inexacta como un 'servicio adicional no cubierto', pese a constituir daño material al bien asegurado dentro de la cobertura de daño propio </w:t>
      </w:r>
      <w:r w:rsidR="003B685E" w:rsidRPr="003B685E">
        <w:rPr>
          <w:rFonts w:ascii="Arial Narrow" w:eastAsia="Times New Roman" w:hAnsi="Arial Narrow" w:cs="Arial"/>
          <w:color w:val="000000"/>
          <w:kern w:val="0"/>
          <w:lang w:val="es-ES" w:eastAsia="es-ES"/>
          <w14:ligatures w14:val="none"/>
        </w:rPr>
        <w:t>de la Póliza 1590448 del Seguro Vehicular</w:t>
      </w:r>
      <w:r w:rsidR="008B5508" w:rsidRPr="003B685E">
        <w:rPr>
          <w:rFonts w:ascii="Arial Narrow" w:eastAsia="Arial Narrow" w:hAnsi="Arial Narrow" w:cs="Arial Narrow"/>
          <w:kern w:val="0"/>
          <w14:ligatures w14:val="none"/>
        </w:rPr>
        <w:t xml:space="preserve">; involucraría una presunta afectación a sus expectativas, quien no habría encontrado una correspondencia entre lo </w:t>
      </w:r>
      <w:r w:rsidR="008B5508" w:rsidRPr="00B921AB">
        <w:rPr>
          <w:rFonts w:ascii="Arial Narrow" w:eastAsia="Arial Narrow" w:hAnsi="Arial Narrow" w:cs="Arial Narrow"/>
          <w:kern w:val="0"/>
          <w14:ligatures w14:val="none"/>
        </w:rPr>
        <w:t>que esperaba recibir de parte del proveedor y lo que realmente recibió. Por consiguiente, corresponde calificar el hecho materia de denuncia como una presunta infracción al deber de idoneidad, tipificado en los artículos 18 y 19 del Código</w:t>
      </w:r>
      <w:r w:rsidR="00711750" w:rsidRPr="00B921AB">
        <w:rPr>
          <w:rFonts w:ascii="Arial Narrow" w:eastAsia="Arial Narrow" w:hAnsi="Arial Narrow" w:cs="Arial"/>
          <w:bCs/>
          <w:color w:val="000000"/>
          <w:kern w:val="0"/>
          <w:lang w:eastAsia="es-PE"/>
          <w14:ligatures w14:val="none"/>
        </w:rPr>
        <w:t xml:space="preserve">. </w:t>
      </w:r>
    </w:p>
    <w:bookmarkEnd w:id="2"/>
    <w:p w14:paraId="2DC7B64E" w14:textId="77777777" w:rsidR="00121544" w:rsidRPr="00B921AB" w:rsidRDefault="00121544" w:rsidP="00EB4D2D">
      <w:pPr>
        <w:spacing w:after="0" w:line="240" w:lineRule="auto"/>
        <w:jc w:val="both"/>
        <w:rPr>
          <w:rFonts w:ascii="Arial Narrow" w:eastAsia="Arial Narrow" w:hAnsi="Arial Narrow" w:cs="Arial Narrow"/>
          <w:kern w:val="0"/>
          <w14:ligatures w14:val="none"/>
        </w:rPr>
      </w:pPr>
    </w:p>
    <w:p w14:paraId="1F02A8B5" w14:textId="4383929A" w:rsidR="008B5508" w:rsidRPr="00B921AB" w:rsidRDefault="008B5508" w:rsidP="008B550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2534267"/>
      <w:r w:rsidRPr="00B921AB">
        <w:rPr>
          <w:rFonts w:ascii="Arial Narrow" w:eastAsia="Arial Narrow" w:hAnsi="Arial Narrow" w:cs="Arial Narrow"/>
          <w:kern w:val="0"/>
          <w14:ligatures w14:val="none"/>
        </w:rPr>
        <w:lastRenderedPageBreak/>
        <w:t xml:space="preserve">Asimismo, la Secretaría Técnica, en ejercicio de sus facultades, considera que el hecho denunciado, consistente en que </w:t>
      </w:r>
      <w:r w:rsidR="003B685E" w:rsidRPr="00B921AB">
        <w:rPr>
          <w:rFonts w:ascii="Arial Narrow" w:eastAsia="Arial Narrow" w:hAnsi="Arial Narrow" w:cs="Arial Narrow"/>
          <w:kern w:val="0"/>
          <w14:ligatures w14:val="none"/>
        </w:rPr>
        <w:t xml:space="preserve">la compañía aseguradora habría brindado una respuesta inadecuada al denunciante en el reclamo registrado con el </w:t>
      </w:r>
      <w:r w:rsidR="003B685E" w:rsidRPr="00B921AB">
        <w:rPr>
          <w:rFonts w:ascii="Arial Narrow" w:eastAsia="Times New Roman" w:hAnsi="Arial Narrow" w:cs="Arial"/>
          <w:color w:val="000000"/>
          <w:kern w:val="0"/>
          <w:lang w:eastAsia="es-ES"/>
          <w14:ligatures w14:val="none"/>
        </w:rPr>
        <w:t>Caso 0027971950</w:t>
      </w:r>
      <w:r w:rsidRPr="00B921AB">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Pr="00B921AB">
        <w:rPr>
          <w:rFonts w:ascii="Arial Narrow" w:eastAsia="Arial Narrow" w:hAnsi="Arial Narrow" w:cs="Arial"/>
          <w:bCs/>
          <w:color w:val="000000"/>
          <w:kern w:val="0"/>
          <w:vertAlign w:val="superscript"/>
          <w:lang w:eastAsia="es-PE"/>
          <w14:ligatures w14:val="none"/>
        </w:rPr>
        <w:footnoteReference w:id="4"/>
      </w:r>
      <w:r w:rsidRPr="00B921AB">
        <w:rPr>
          <w:rFonts w:ascii="Arial Narrow" w:eastAsia="Arial Narrow" w:hAnsi="Arial Narrow" w:cs="Arial"/>
          <w:bCs/>
          <w:color w:val="000000"/>
          <w:kern w:val="0"/>
          <w:lang w:eastAsia="es-PE"/>
          <w14:ligatures w14:val="none"/>
        </w:rPr>
        <w:t>.</w:t>
      </w:r>
    </w:p>
    <w:p w14:paraId="4266B1E3" w14:textId="77777777" w:rsidR="00121544" w:rsidRPr="00B921AB" w:rsidRDefault="00121544" w:rsidP="00EB4D2D">
      <w:pPr>
        <w:spacing w:after="0" w:line="240" w:lineRule="auto"/>
        <w:jc w:val="both"/>
        <w:rPr>
          <w:rFonts w:ascii="Arial Narrow" w:eastAsia="Arial Narrow" w:hAnsi="Arial Narrow" w:cs="Arial Narrow"/>
          <w:kern w:val="0"/>
          <w14:ligatures w14:val="none"/>
        </w:rPr>
      </w:pPr>
    </w:p>
    <w:p w14:paraId="78C31712" w14:textId="4E81D442" w:rsidR="00121544" w:rsidRPr="00B921AB"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4" w:name="_Hlk214534552"/>
      <w:bookmarkStart w:id="15" w:name="_Hlk215162008"/>
      <w:r w:rsidRPr="00B921AB">
        <w:rPr>
          <w:rFonts w:ascii="Arial Narrow" w:eastAsia="Times New Roman" w:hAnsi="Arial Narrow" w:cs="Arial"/>
          <w:color w:val="000000"/>
          <w:kern w:val="0"/>
          <w:lang w:eastAsia="es-PE"/>
          <w14:ligatures w14:val="none"/>
        </w:rPr>
        <w:t xml:space="preserve">Además, </w:t>
      </w:r>
      <w:bookmarkStart w:id="16" w:name="_Hlk212623477"/>
      <w:bookmarkStart w:id="17" w:name="_Hlk212035520"/>
      <w:bookmarkStart w:id="18" w:name="_Hlk212737551"/>
      <w:r w:rsidR="008B5508" w:rsidRPr="00B921AB">
        <w:rPr>
          <w:rFonts w:ascii="Arial Narrow" w:eastAsia="Arial Narrow" w:hAnsi="Arial Narrow" w:cs="Arial Narrow"/>
          <w:kern w:val="0"/>
          <w14:ligatures w14:val="none"/>
        </w:rPr>
        <w:t xml:space="preserve">la Secretaría Técnica, en ejercicio de sus facultades, considera que el hecho denunciado, consistente en que </w:t>
      </w:r>
      <w:r w:rsidR="00B921AB" w:rsidRPr="00B921AB">
        <w:rPr>
          <w:rFonts w:ascii="Arial Narrow" w:eastAsia="Arial Narrow" w:hAnsi="Arial Narrow" w:cs="Arial Narrow"/>
          <w:kern w:val="0"/>
          <w14:ligatures w14:val="none"/>
        </w:rPr>
        <w:t xml:space="preserve">la compañía aseguradora habría brindado una respuesta inadecuada al denunciante en el reclamo registrado con el </w:t>
      </w:r>
      <w:r w:rsidR="00B921AB" w:rsidRPr="00B921AB">
        <w:rPr>
          <w:rFonts w:ascii="Arial Narrow" w:eastAsia="Times New Roman" w:hAnsi="Arial Narrow" w:cs="Arial"/>
          <w:color w:val="000000"/>
          <w:kern w:val="0"/>
          <w:lang w:eastAsia="es-ES"/>
          <w14:ligatures w14:val="none"/>
        </w:rPr>
        <w:t>Caso 0028236875</w:t>
      </w:r>
      <w:r w:rsidR="008B5508" w:rsidRPr="00B921AB">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8"/>
      <w:r w:rsidRPr="00B921AB">
        <w:rPr>
          <w:rFonts w:ascii="Arial Narrow" w:eastAsia="Arial Narrow" w:hAnsi="Arial Narrow" w:cs="Arial"/>
          <w:bCs/>
          <w:color w:val="000000"/>
          <w:kern w:val="0"/>
          <w:lang w:eastAsia="es-PE"/>
          <w14:ligatures w14:val="none"/>
        </w:rPr>
        <w:t xml:space="preserve">. </w:t>
      </w:r>
      <w:bookmarkEnd w:id="16"/>
      <w:bookmarkEnd w:id="17"/>
    </w:p>
    <w:bookmarkEnd w:id="13"/>
    <w:bookmarkEnd w:id="14"/>
    <w:p w14:paraId="7A2CF596" w14:textId="77777777" w:rsidR="00F71384" w:rsidRPr="00B921AB" w:rsidRDefault="00F71384" w:rsidP="00EB4D2D">
      <w:pPr>
        <w:pStyle w:val="Prrafodelista"/>
        <w:spacing w:after="0" w:line="240" w:lineRule="auto"/>
        <w:rPr>
          <w:rFonts w:ascii="Arial Narrow" w:eastAsia="Arial Narrow" w:hAnsi="Arial Narrow" w:cs="Arial Narrow"/>
          <w:kern w:val="0"/>
          <w14:ligatures w14:val="none"/>
        </w:rPr>
      </w:pPr>
    </w:p>
    <w:p w14:paraId="07559B21" w14:textId="7882C7F6" w:rsidR="00F71384" w:rsidRPr="00B921AB" w:rsidRDefault="00F7138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9" w:name="_Hlk214962902"/>
      <w:bookmarkStart w:id="20" w:name="_Hlk214559009"/>
      <w:r w:rsidRPr="00B921AB">
        <w:rPr>
          <w:rFonts w:ascii="Arial Narrow" w:eastAsia="Arial Narrow" w:hAnsi="Arial Narrow" w:cs="Arial Narrow"/>
          <w:kern w:val="0"/>
          <w14:ligatures w14:val="none"/>
        </w:rPr>
        <w:t xml:space="preserve">Asimismo, </w:t>
      </w:r>
      <w:bookmarkEnd w:id="19"/>
      <w:r w:rsidR="008B5508" w:rsidRPr="00B921AB">
        <w:rPr>
          <w:rFonts w:ascii="Arial Narrow" w:eastAsia="Arial Narrow" w:hAnsi="Arial Narrow" w:cs="Arial Narrow"/>
          <w:kern w:val="0"/>
          <w14:ligatures w14:val="none"/>
        </w:rPr>
        <w:t xml:space="preserve">la Secretaría Técnica, en ejercicio de sus facultades, considera que el hecho denunciado, consistente en que </w:t>
      </w:r>
      <w:r w:rsidR="00B921AB" w:rsidRPr="00B921AB">
        <w:rPr>
          <w:rFonts w:ascii="Arial Narrow" w:eastAsia="Arial Narrow" w:hAnsi="Arial Narrow" w:cs="Arial Narrow"/>
          <w:kern w:val="0"/>
          <w14:ligatures w14:val="none"/>
        </w:rPr>
        <w:t>la compañía aseguradora habría brindado una respuesta inadecuada al denunciante en el reclamo registrado con la Referencia 26-SBS023278</w:t>
      </w:r>
      <w:r w:rsidR="008B5508" w:rsidRPr="00B921AB">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Pr="00B921AB">
        <w:rPr>
          <w:rFonts w:ascii="Arial Narrow" w:eastAsia="Arial Narrow" w:hAnsi="Arial Narrow" w:cs="Arial"/>
          <w:bCs/>
          <w:color w:val="000000"/>
          <w:kern w:val="0"/>
          <w:lang w:eastAsia="es-PE"/>
          <w14:ligatures w14:val="none"/>
        </w:rPr>
        <w:t>.</w:t>
      </w:r>
    </w:p>
    <w:p w14:paraId="16F0CF31" w14:textId="77777777" w:rsidR="008B5508" w:rsidRPr="00B921AB" w:rsidRDefault="008B5508" w:rsidP="008B5508">
      <w:pPr>
        <w:pStyle w:val="Prrafodelista"/>
        <w:spacing w:after="0" w:line="240" w:lineRule="auto"/>
        <w:ind w:left="567"/>
        <w:jc w:val="both"/>
        <w:rPr>
          <w:rFonts w:ascii="Arial Narrow" w:eastAsia="Arial Narrow" w:hAnsi="Arial Narrow" w:cs="Arial Narrow"/>
          <w:kern w:val="0"/>
          <w14:ligatures w14:val="none"/>
        </w:rPr>
      </w:pPr>
    </w:p>
    <w:p w14:paraId="75B3F730" w14:textId="3BE9A777" w:rsidR="008B5508" w:rsidRPr="00B921AB" w:rsidRDefault="008B5508" w:rsidP="008B550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921AB">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B921AB" w:rsidRPr="00B921AB">
        <w:rPr>
          <w:rFonts w:ascii="Arial Narrow" w:eastAsia="Arial Narrow" w:hAnsi="Arial Narrow" w:cs="Arial Narrow"/>
          <w:kern w:val="0"/>
          <w14:ligatures w14:val="none"/>
        </w:rPr>
        <w:t>la compañía aseguradora habría brindado una respuesta inadecuada al denunciante en el reclamo registrado con la Referencia 26-SBS023996</w:t>
      </w:r>
      <w:r w:rsidRPr="00B921AB">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Pr="00B921AB">
        <w:rPr>
          <w:rFonts w:ascii="Arial Narrow" w:eastAsia="Arial Narrow" w:hAnsi="Arial Narrow" w:cs="Arial"/>
          <w:bCs/>
          <w:color w:val="000000"/>
          <w:kern w:val="0"/>
          <w:lang w:eastAsia="es-PE"/>
          <w14:ligatures w14:val="none"/>
        </w:rPr>
        <w:t>.</w:t>
      </w:r>
    </w:p>
    <w:bookmarkEnd w:id="7"/>
    <w:bookmarkEnd w:id="8"/>
    <w:bookmarkEnd w:id="15"/>
    <w:bookmarkEnd w:id="20"/>
    <w:p w14:paraId="432038D6" w14:textId="0A9F6D75" w:rsidR="00CA59A2" w:rsidRPr="00B921AB" w:rsidRDefault="00CA59A2" w:rsidP="00EB4D2D">
      <w:pPr>
        <w:spacing w:after="0" w:line="240" w:lineRule="auto"/>
        <w:jc w:val="both"/>
        <w:rPr>
          <w:rFonts w:ascii="Arial Narrow" w:eastAsia="Calibri" w:hAnsi="Arial Narrow" w:cs="Arial Narrow"/>
          <w:kern w:val="0"/>
          <w:lang w:eastAsia="es-PE"/>
          <w14:ligatures w14:val="none"/>
        </w:rPr>
      </w:pPr>
    </w:p>
    <w:bookmarkEnd w:id="3"/>
    <w:p w14:paraId="463134E5" w14:textId="77777777" w:rsidR="00CA59A2" w:rsidRPr="00B921AB"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B921AB">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B921AB">
        <w:rPr>
          <w:rFonts w:ascii="Arial Narrow" w:eastAsia="Arial Narrow" w:hAnsi="Arial Narrow" w:cs="Arial Narrow"/>
          <w:kern w:val="0"/>
          <w:vertAlign w:val="superscript"/>
          <w14:ligatures w14:val="none"/>
        </w:rPr>
        <w:footnoteReference w:id="5"/>
      </w:r>
      <w:r w:rsidRPr="00B921AB">
        <w:rPr>
          <w:rFonts w:ascii="Arial Narrow" w:eastAsia="Arial" w:hAnsi="Arial Narrow" w:cs="Arial"/>
          <w:color w:val="000000"/>
          <w:kern w:val="0"/>
          <w:lang w:eastAsia="es-PE"/>
          <w14:ligatures w14:val="none"/>
        </w:rPr>
        <w:t>.</w:t>
      </w:r>
      <w:bookmarkStart w:id="21" w:name="_Hlk214963039"/>
    </w:p>
    <w:p w14:paraId="68C71625" w14:textId="77777777" w:rsidR="00CA59A2" w:rsidRPr="00B921AB"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2" w:name="_Hlk214963071"/>
    </w:p>
    <w:p w14:paraId="38A98B4B" w14:textId="77777777" w:rsidR="00CA59A2" w:rsidRPr="00B921AB"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921AB">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606D3197"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21"/>
      <w:r w:rsidRPr="00EB4D2D">
        <w:rPr>
          <w:rFonts w:ascii="Arial Narrow" w:eastAsia="Times New Roman" w:hAnsi="Arial Narrow" w:cs="Arial"/>
          <w:color w:val="000000"/>
          <w:kern w:val="0"/>
          <w:lang w:val="es-ES" w:eastAsia="es-ES"/>
          <w14:ligatures w14:val="none"/>
        </w:rPr>
        <w:t>q</w:t>
      </w:r>
      <w:r w:rsidRPr="008208C0">
        <w:rPr>
          <w:rFonts w:ascii="Arial Narrow" w:eastAsia="Times New Roman" w:hAnsi="Arial Narrow" w:cs="Arial"/>
          <w:color w:val="000000"/>
          <w:kern w:val="0"/>
          <w:lang w:val="es-ES" w:eastAsia="es-ES"/>
          <w14:ligatures w14:val="none"/>
        </w:rPr>
        <w:t>ue sirvan para la resolución definitiva del presente caso, la Secretaría Técnica, en ejercicio de las facultades que la ley le confiere, conviene requerir al proveedor denunciado que, en un plazo no</w:t>
      </w:r>
      <w:r w:rsidRPr="00EB4D2D">
        <w:rPr>
          <w:rFonts w:ascii="Arial Narrow" w:eastAsia="Times New Roman" w:hAnsi="Arial Narrow" w:cs="Arial"/>
          <w:color w:val="000000"/>
          <w:kern w:val="0"/>
          <w:lang w:val="es-ES" w:eastAsia="es-ES"/>
          <w14:ligatures w14:val="none"/>
        </w:rPr>
        <w:t xml:space="preserve"> mayor de cinco (5) días hábiles contado a partir del día siguiente de la notificación de la presente resolución, cumpla con lo siguiente: </w:t>
      </w:r>
      <w:r w:rsidR="008B5508" w:rsidRPr="008B5508">
        <w:rPr>
          <w:rFonts w:ascii="Arial Narrow" w:eastAsia="Times New Roman" w:hAnsi="Arial Narrow" w:cs="Arial"/>
          <w:color w:val="000000"/>
          <w:kern w:val="0"/>
          <w:lang w:val="es-ES" w:eastAsia="es-ES"/>
          <w14:ligatures w14:val="none"/>
        </w:rPr>
        <w:t xml:space="preserve">(i) presentar una copia completa, legible y debidamente suscrita de la Póliza 1590448 del Seguro Vehicular, así como el cargo de remisión de la póliza; (ii) presentar los medios probatorios que acrediten que la falta a </w:t>
      </w:r>
      <w:r w:rsidR="008B5508" w:rsidRPr="008B5508">
        <w:rPr>
          <w:rFonts w:ascii="Arial Narrow" w:eastAsia="Times New Roman" w:hAnsi="Arial Narrow" w:cs="Arial"/>
          <w:color w:val="000000"/>
          <w:kern w:val="0"/>
          <w:lang w:val="es-ES" w:eastAsia="es-ES"/>
          <w14:ligatures w14:val="none"/>
        </w:rPr>
        <w:lastRenderedPageBreak/>
        <w:t>otorgar la cobertura por la totalidad de los daños sufridos en el vehículo asegurado es justificada; y, (iii)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r w:rsidRPr="00EB4D2D">
        <w:rPr>
          <w:rFonts w:ascii="Arial Narrow" w:eastAsia="Times New Roman" w:hAnsi="Arial Narrow" w:cs="Arial"/>
          <w:color w:val="000000"/>
          <w:kern w:val="0"/>
          <w:lang w:eastAsia="es-ES"/>
          <w14:ligatures w14:val="none"/>
        </w:rPr>
        <w:t xml:space="preserve"> </w:t>
      </w:r>
    </w:p>
    <w:bookmarkEnd w:id="22"/>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4EDF06BC" w:rsidR="00121544" w:rsidRPr="003B685E" w:rsidRDefault="00CA59A2" w:rsidP="00EB4D2D">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admitir a trámite la denuncia del 27 de junio de 2026 interpuesta por el señor [DENUNCIANTE] contra Rímac Seguros y Reaseguros S.A., por lo siguiente:</w:t>
      </w:r>
      <w:r w:rsidRPr="00EB4D2D">
        <w:rPr>
          <w:rFonts w:ascii="Arial Narrow" w:eastAsia="Times New Roman" w:hAnsi="Arial Narrow" w:cs="Times New Roman"/>
          <w:color w:val="000000"/>
          <w:kern w:val="0"/>
          <w:shd w:val="clear" w:color="auto" w:fill="FFFFFF"/>
          <w:lang w:eastAsia="es-PE"/>
          <w14:ligatures w14:val="none"/>
        </w:rPr>
        <w:t xml:space="preserve"/>
      </w:r>
      <w:r w:rsidR="008208C0" w:rsidRPr="00962C93">
        <w:rPr>
          <w:rFonts w:ascii="Arial Narrow" w:eastAsia="Times New Roman" w:hAnsi="Arial Narrow" w:cs="Arial"/>
          <w:color w:val="000000"/>
          <w:kern w:val="0"/>
          <w:lang w:val="es-ES" w:eastAsia="es-ES"/>
          <w14:ligatures w14:val="none"/>
        </w:rPr>
        <w:t xml:space="preserve"/>
      </w:r>
      <w:r w:rsidR="008208C0" w:rsidRPr="008208C0">
        <w:rPr>
          <w:rFonts w:ascii="Arial Narrow" w:eastAsia="Times New Roman" w:hAnsi="Arial Narrow" w:cs="Arial"/>
          <w:color w:val="000000"/>
          <w:kern w:val="0"/>
          <w:lang w:val="es-ES" w:eastAsia="es-ES"/>
          <w14:ligatures w14:val="none"/>
        </w:rPr>
        <w:t/>
      </w:r>
      <w:r w:rsidR="008208C0" w:rsidRPr="008208C0">
        <w:rPr>
          <w:rFonts w:ascii="Arial Narrow" w:eastAsia="Times New Roman" w:hAnsi="Arial Narrow" w:cs="Arial"/>
          <w:color w:val="000000"/>
          <w:kern w:val="0"/>
          <w:lang w:val="es-ES" w:eastAsia="es-ES"/>
          <w14:ligatures w14:val="none"/>
        </w:rPr>
        <w:t xml:space="preserve"/>
      </w:r>
      <w:r w:rsidRPr="008208C0">
        <w:rPr>
          <w:rFonts w:ascii="Arial Narrow" w:eastAsia="Times New Roman" w:hAnsi="Arial Narrow" w:cs="Times New Roman"/>
          <w:color w:val="000000"/>
          <w:kern w:val="0"/>
          <w:shd w:val="clear" w:color="auto" w:fill="FFFFFF"/>
          <w:lang w:eastAsia="es-PE"/>
          <w14:ligatures w14:val="none"/>
        </w:rPr>
        <w:t xml:space="preserve"/>
      </w:r>
      <w:r w:rsidR="008208C0" w:rsidRPr="008208C0">
        <w:rPr>
          <w:rFonts w:ascii="Arial Narrow" w:eastAsia="Times New Roman" w:hAnsi="Arial Narrow" w:cs="Times New Roman"/>
          <w:color w:val="000000"/>
          <w:kern w:val="0"/>
          <w:shd w:val="clear" w:color="auto" w:fill="FFFFFF"/>
          <w:lang w:eastAsia="es-PE"/>
          <w14:ligatures w14:val="none"/>
        </w:rPr>
        <w:t xml:space="preserve"/>
      </w:r>
      <w:r w:rsidR="008208C0" w:rsidRPr="008208C0">
        <w:rPr>
          <w:rFonts w:ascii="Arial Narrow" w:hAnsi="Arial Narrow" w:cs="Arial"/>
          <w:bCs/>
          <w:spacing w:val="-3"/>
          <w:kern w:val="0"/>
          <w14:ligatures w14:val="none"/>
        </w:rPr>
        <w:t xml:space="preserve"/>
      </w:r>
      <w:r w:rsidRPr="003B685E">
        <w:rPr>
          <w:rFonts w:ascii="Arial Narrow" w:eastAsia="Times New Roman" w:hAnsi="Arial Narrow" w:cs="Times New Roman"/>
          <w:color w:val="000000"/>
          <w:kern w:val="0"/>
          <w:shd w:val="clear" w:color="auto" w:fill="FFFFFF"/>
          <w:lang w:eastAsia="es-PE"/>
          <w14:ligatures w14:val="none"/>
        </w:rPr>
        <w:t xml:space="preserve"/>
      </w:r>
      <w:bookmarkStart w:id="23" w:name="_Hlk215062067"/>
      <w:r w:rsidR="00121544" w:rsidRPr="003B685E">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3B685E" w:rsidRDefault="00121544" w:rsidP="00EB4D2D">
      <w:pPr>
        <w:spacing w:after="0" w:line="240" w:lineRule="auto"/>
        <w:jc w:val="both"/>
        <w:rPr>
          <w:rFonts w:ascii="Arial Narrow" w:eastAsia="Calibri" w:hAnsi="Arial Narrow" w:cs="Arial Narrow"/>
          <w:color w:val="000000"/>
          <w:kern w:val="0"/>
          <w:lang w:eastAsia="es-PE"/>
          <w14:ligatures w14:val="none"/>
        </w:rPr>
      </w:pPr>
    </w:p>
    <w:p w14:paraId="0CDDEEDD" w14:textId="1E679DED" w:rsidR="00121544" w:rsidRPr="003B685E"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B685E">
        <w:rPr>
          <w:rFonts w:ascii="Arial Narrow" w:eastAsia="Calibri" w:hAnsi="Arial Narrow" w:cs="Arial Narrow"/>
          <w:color w:val="000000"/>
          <w:kern w:val="0"/>
          <w:lang w:eastAsia="es-PE"/>
          <w14:ligatures w14:val="none"/>
        </w:rPr>
        <w:t>Presunta</w:t>
      </w:r>
      <w:r w:rsidRPr="003B685E">
        <w:rPr>
          <w:rFonts w:ascii="Arial Narrow" w:eastAsia="Times New Roman" w:hAnsi="Arial Narrow" w:cs="Times New Roman"/>
          <w:kern w:val="0"/>
          <w:shd w:val="clear" w:color="auto" w:fill="FFFFFF"/>
          <w:lang w:eastAsia="es-PE"/>
          <w14:ligatures w14:val="none"/>
        </w:rPr>
        <w:t xml:space="preserve"> infracción a los artículos 18 y 19</w:t>
      </w:r>
      <w:r w:rsidRPr="003B685E">
        <w:rPr>
          <w:rFonts w:ascii="Arial Narrow" w:eastAsia="Calibri" w:hAnsi="Arial Narrow" w:cs="Arial Narrow"/>
          <w:kern w:val="0"/>
          <w:lang w:eastAsia="es-PE"/>
          <w14:ligatures w14:val="none"/>
        </w:rPr>
        <w:t xml:space="preserve"> de </w:t>
      </w:r>
      <w:r w:rsidRPr="003B685E">
        <w:rPr>
          <w:rFonts w:ascii="Arial Narrow" w:eastAsia="Times New Roman" w:hAnsi="Arial Narrow" w:cs="Times New Roman"/>
          <w:kern w:val="0"/>
          <w:shd w:val="clear" w:color="auto" w:fill="FFFFFF"/>
          <w:lang w:eastAsia="es-PE"/>
          <w14:ligatures w14:val="none"/>
        </w:rPr>
        <w:t xml:space="preserve">la Ley </w:t>
      </w:r>
      <w:r w:rsidR="003A71B1" w:rsidRPr="003B685E">
        <w:rPr>
          <w:rFonts w:ascii="Arial Narrow" w:eastAsia="Times New Roman" w:hAnsi="Arial Narrow" w:cs="Times New Roman"/>
          <w:kern w:val="0"/>
          <w:shd w:val="clear" w:color="auto" w:fill="FFFFFF"/>
          <w:lang w:eastAsia="es-PE"/>
          <w14:ligatures w14:val="none"/>
        </w:rPr>
        <w:t>29571</w:t>
      </w:r>
      <w:r w:rsidRPr="003B685E">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3B685E" w:rsidRPr="003B685E">
        <w:rPr>
          <w:rFonts w:ascii="Arial Narrow" w:eastAsia="Times New Roman" w:hAnsi="Arial Narrow" w:cs="Times New Roman"/>
          <w:kern w:val="0"/>
          <w:shd w:val="clear" w:color="auto" w:fill="FFFFFF"/>
          <w:lang w:eastAsia="es-PE"/>
          <w14:ligatures w14:val="none"/>
        </w:rPr>
        <w:t>l</w:t>
      </w:r>
      <w:r w:rsidR="009B7C8A" w:rsidRPr="003B685E">
        <w:rPr>
          <w:rFonts w:ascii="Arial Narrow" w:eastAsia="Times New Roman" w:hAnsi="Arial Narrow" w:cs="Times New Roman"/>
          <w:kern w:val="0"/>
          <w:shd w:val="clear" w:color="auto" w:fill="FFFFFF"/>
          <w:lang w:eastAsia="es-PE"/>
          <w14:ligatures w14:val="none"/>
        </w:rPr>
        <w:t xml:space="preserve">a compañía aseguradora habría </w:t>
      </w:r>
      <w:r w:rsidR="009B7C8A" w:rsidRPr="003B685E">
        <w:rPr>
          <w:rFonts w:ascii="Arial Narrow" w:eastAsia="Times New Roman" w:hAnsi="Arial Narrow" w:cs="Times New Roman"/>
          <w:kern w:val="0"/>
          <w:shd w:val="clear" w:color="auto" w:fill="FFFFFF"/>
          <w:lang w:eastAsia="es-PE"/>
          <w14:ligatures w14:val="none"/>
        </w:rPr>
        <w:t>no habría cumplido</w:t>
      </w:r>
      <w:r w:rsidR="009B7C8A" w:rsidRPr="003B685E">
        <w:rPr>
          <w:rFonts w:ascii="Arial Narrow" w:eastAsia="Times New Roman" w:hAnsi="Arial Narrow" w:cs="Times New Roman"/>
          <w:kern w:val="0"/>
          <w:shd w:val="clear" w:color="auto" w:fill="FFFFFF"/>
          <w:lang w:eastAsia="es-PE"/>
          <w14:ligatures w14:val="none"/>
        </w:rPr>
        <w:t xml:space="preserve"> </w:t>
      </w:r>
      <w:r w:rsidR="003B685E" w:rsidRPr="003B685E">
        <w:rPr>
          <w:rFonts w:ascii="Arial Narrow" w:eastAsia="Times New Roman" w:hAnsi="Arial Narrow" w:cs="Times New Roman"/>
          <w:kern w:val="0"/>
          <w:shd w:val="clear" w:color="auto" w:fill="FFFFFF"/>
          <w:lang w:eastAsia="es-PE"/>
          <w14:ligatures w14:val="none"/>
        </w:rPr>
        <w:t>en</w:t>
      </w:r>
      <w:r w:rsidR="009B7C8A" w:rsidRPr="003B685E">
        <w:rPr>
          <w:rFonts w:ascii="Arial Narrow" w:eastAsia="Times New Roman" w:hAnsi="Arial Narrow" w:cs="Times New Roman"/>
          <w:kern w:val="0"/>
          <w:shd w:val="clear" w:color="auto" w:fill="FFFFFF"/>
          <w:lang w:eastAsia="es-PE"/>
          <w14:ligatures w14:val="none"/>
        </w:rPr>
        <w:t xml:space="preserve"> otorgar la cobertura al denunciante por la totalidad de los daños sufridos en el vehículo asegurado por el siniestro del</w:t>
      </w:r>
      <w:r w:rsidR="00537CEE" w:rsidRPr="003B685E">
        <w:rPr>
          <w:rFonts w:ascii="Arial Narrow" w:eastAsia="Times New Roman" w:hAnsi="Arial Narrow" w:cs="Times New Roman"/>
          <w:kern w:val="0"/>
          <w:shd w:val="clear" w:color="auto" w:fill="FFFFFF"/>
          <w:lang w:eastAsia="es-PE"/>
          <w14:ligatures w14:val="none"/>
        </w:rPr>
        <w:t xml:space="preserve"> </w:t>
      </w:r>
      <w:r w:rsidR="00537CEE" w:rsidRPr="003B685E">
        <w:rPr>
          <w:rFonts w:ascii="Arial Narrow" w:eastAsia="Times New Roman" w:hAnsi="Arial Narrow" w:cs="Arial"/>
          <w:color w:val="000000"/>
          <w:kern w:val="0"/>
          <w:lang w:eastAsia="es-ES"/>
          <w14:ligatures w14:val="none"/>
        </w:rPr>
        <w:t>7 de abril de 2026</w:t>
      </w:r>
      <w:r w:rsidR="00121544" w:rsidRPr="003B685E">
        <w:rPr>
          <w:rFonts w:ascii="Arial Narrow" w:eastAsia="Arial Narrow" w:hAnsi="Arial Narrow" w:cs="Arial Narrow"/>
          <w:kern w:val="0"/>
          <w14:ligatures w14:val="none"/>
        </w:rPr>
        <w:t>.</w:t>
      </w:r>
    </w:p>
    <w:p w14:paraId="39215327" w14:textId="77777777" w:rsidR="00121544" w:rsidRPr="003B685E" w:rsidRDefault="00121544" w:rsidP="00EB4D2D">
      <w:pPr>
        <w:pStyle w:val="Prrafodelista"/>
        <w:spacing w:after="0" w:line="240" w:lineRule="auto"/>
        <w:ind w:left="567"/>
        <w:jc w:val="both"/>
        <w:rPr>
          <w:rFonts w:ascii="Arial Narrow" w:eastAsia="Calibri" w:hAnsi="Arial Narrow" w:cs="Arial Narrow"/>
          <w:kern w:val="0"/>
          <w:lang w:eastAsia="es-PE"/>
          <w14:ligatures w14:val="none"/>
        </w:rPr>
      </w:pPr>
    </w:p>
    <w:p w14:paraId="4E7FC1DB" w14:textId="7B0A2113" w:rsidR="00121544" w:rsidRPr="003B685E" w:rsidRDefault="008B5508"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B685E">
        <w:rPr>
          <w:rFonts w:ascii="Arial Narrow" w:eastAsia="Calibri" w:hAnsi="Arial Narrow" w:cs="Arial Narrow"/>
          <w:color w:val="000000"/>
          <w:kern w:val="0"/>
          <w:lang w:eastAsia="es-PE"/>
          <w14:ligatures w14:val="none"/>
        </w:rPr>
        <w:t>Presunta</w:t>
      </w:r>
      <w:r w:rsidRPr="003B685E">
        <w:rPr>
          <w:rFonts w:ascii="Arial Narrow" w:eastAsia="Times New Roman" w:hAnsi="Arial Narrow" w:cs="Times New Roman"/>
          <w:kern w:val="0"/>
          <w:shd w:val="clear" w:color="auto" w:fill="FFFFFF"/>
          <w:lang w:eastAsia="es-PE"/>
          <w14:ligatures w14:val="none"/>
        </w:rPr>
        <w:t xml:space="preserve"> infracción a los artículos 18 y 19</w:t>
      </w:r>
      <w:r w:rsidRPr="003B685E">
        <w:rPr>
          <w:rFonts w:ascii="Arial Narrow" w:eastAsia="Calibri" w:hAnsi="Arial Narrow" w:cs="Arial Narrow"/>
          <w:kern w:val="0"/>
          <w:lang w:eastAsia="es-PE"/>
          <w14:ligatures w14:val="none"/>
        </w:rPr>
        <w:t xml:space="preserve"> de </w:t>
      </w:r>
      <w:r w:rsidRPr="003B685E">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habría </w:t>
      </w:r>
      <w:r w:rsidR="00537CEE" w:rsidRPr="003B685E">
        <w:rPr>
          <w:rFonts w:ascii="Arial Narrow" w:eastAsia="Times New Roman" w:hAnsi="Arial Narrow" w:cs="Times New Roman"/>
          <w:kern w:val="0"/>
          <w:shd w:val="clear" w:color="auto" w:fill="FFFFFF"/>
          <w:lang w:eastAsia="es-PE"/>
          <w14:ligatures w14:val="none"/>
        </w:rPr>
        <w:t>excluido indebidamente</w:t>
      </w:r>
      <w:r w:rsidR="00537CEE" w:rsidRPr="003B685E">
        <w:rPr>
          <w:rFonts w:ascii="Arial Narrow" w:eastAsia="Times New Roman" w:hAnsi="Arial Narrow" w:cs="Times New Roman"/>
          <w:kern w:val="0"/>
          <w:shd w:val="clear" w:color="auto" w:fill="FFFFFF"/>
          <w:lang w:eastAsia="es-PE"/>
          <w14:ligatures w14:val="none"/>
        </w:rPr>
        <w:t xml:space="preserve"> la cobertura del daño al tratamiento de protección de pintura</w:t>
      </w:r>
      <w:r w:rsidR="001E7059" w:rsidRPr="003B685E">
        <w:rPr>
          <w:rFonts w:ascii="Arial Narrow" w:eastAsia="Times New Roman" w:hAnsi="Arial Narrow" w:cs="Times New Roman"/>
          <w:kern w:val="0"/>
          <w:shd w:val="clear" w:color="auto" w:fill="FFFFFF"/>
          <w:lang w:eastAsia="es-PE"/>
          <w14:ligatures w14:val="none"/>
        </w:rPr>
        <w:t xml:space="preserve"> al vehículo con </w:t>
      </w:r>
      <w:r w:rsidR="001E7059" w:rsidRPr="003B685E">
        <w:rPr>
          <w:rFonts w:ascii="Arial Narrow" w:eastAsia="Times New Roman" w:hAnsi="Arial Narrow" w:cs="Arial"/>
          <w:color w:val="000000"/>
          <w:kern w:val="0"/>
          <w:lang w:eastAsia="es-ES"/>
          <w14:ligatures w14:val="none"/>
        </w:rPr>
        <w:t xml:space="preserve">Placa </w:t>
      </w:r>
      <w:r w:rsidR="001E7059" w:rsidRPr="003B685E">
        <w:rPr>
          <w:rFonts w:ascii="Arial Narrow" w:eastAsia="Times New Roman" w:hAnsi="Arial Narrow" w:cs="Arial"/>
          <w:color w:val="000000"/>
          <w:kern w:val="0"/>
          <w:lang w:eastAsia="es-ES"/>
          <w14:ligatures w14:val="none"/>
        </w:rPr>
        <w:t>de</w:t>
      </w:r>
      <w:r w:rsidR="001E7059" w:rsidRPr="003B685E">
        <w:rPr>
          <w:rFonts w:ascii="Arial Narrow" w:eastAsia="Times New Roman" w:hAnsi="Arial Narrow" w:cs="Arial"/>
          <w:color w:val="000000"/>
          <w:kern w:val="0"/>
          <w:lang w:eastAsia="es-ES"/>
          <w14:ligatures w14:val="none"/>
        </w:rPr>
        <w:t xml:space="preserve"> Rodaje CPA-555</w:t>
      </w:r>
      <w:r w:rsidR="00537CEE" w:rsidRPr="003B685E">
        <w:rPr>
          <w:rFonts w:ascii="Arial Narrow" w:eastAsia="Times New Roman" w:hAnsi="Arial Narrow" w:cs="Times New Roman"/>
          <w:kern w:val="0"/>
          <w:shd w:val="clear" w:color="auto" w:fill="FFFFFF"/>
          <w:lang w:eastAsia="es-PE"/>
          <w14:ligatures w14:val="none"/>
        </w:rPr>
        <w:t>, calificándolo de forma inexacta como un 'servicio adicional no cubierto', pese a constituir daño material al bien asegurado dentro de la cobertura de daño propio</w:t>
      </w:r>
      <w:r w:rsidR="001E7059" w:rsidRPr="003B685E">
        <w:rPr>
          <w:rFonts w:ascii="Arial Narrow" w:eastAsia="Times New Roman" w:hAnsi="Arial Narrow" w:cs="Times New Roman"/>
          <w:kern w:val="0"/>
          <w:shd w:val="clear" w:color="auto" w:fill="FFFFFF"/>
          <w:lang w:eastAsia="es-PE"/>
          <w14:ligatures w14:val="none"/>
        </w:rPr>
        <w:t xml:space="preserve"> </w:t>
      </w:r>
      <w:r w:rsidR="001E7059" w:rsidRPr="003B685E">
        <w:rPr>
          <w:rFonts w:ascii="Arial Narrow" w:eastAsia="Times New Roman" w:hAnsi="Arial Narrow" w:cs="Arial"/>
          <w:color w:val="000000"/>
          <w:kern w:val="0"/>
          <w:lang w:val="es-ES" w:eastAsia="es-ES"/>
          <w14:ligatures w14:val="none"/>
        </w:rPr>
        <w:t>de la Póliza 1590448 del Seguro Vehicular</w:t>
      </w:r>
      <w:r w:rsidR="00121544" w:rsidRPr="003B685E">
        <w:rPr>
          <w:rFonts w:ascii="Arial Narrow" w:eastAsia="Times New Roman" w:hAnsi="Arial Narrow" w:cs="Times New Roman"/>
          <w:kern w:val="0"/>
          <w:shd w:val="clear" w:color="auto" w:fill="FFFFFF"/>
          <w:lang w:eastAsia="es-PE"/>
          <w14:ligatures w14:val="none"/>
        </w:rPr>
        <w:t>.</w:t>
      </w:r>
    </w:p>
    <w:p w14:paraId="163CBB5D" w14:textId="77777777" w:rsidR="00121544" w:rsidRPr="003B685E" w:rsidRDefault="00121544" w:rsidP="00EB4D2D">
      <w:pPr>
        <w:spacing w:after="0" w:line="240" w:lineRule="auto"/>
        <w:jc w:val="both"/>
        <w:rPr>
          <w:rFonts w:ascii="Arial Narrow" w:eastAsia="Calibri" w:hAnsi="Arial Narrow" w:cs="Arial Narrow"/>
          <w:kern w:val="0"/>
          <w:lang w:eastAsia="es-PE"/>
          <w14:ligatures w14:val="none"/>
        </w:rPr>
      </w:pPr>
    </w:p>
    <w:p w14:paraId="32EC993B" w14:textId="570C7C07" w:rsidR="00121544" w:rsidRPr="00B921AB" w:rsidRDefault="008B5508"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B685E">
        <w:rPr>
          <w:rFonts w:ascii="Arial Narrow" w:eastAsia="Arial Narrow" w:hAnsi="Arial Narrow" w:cs="Arial Narrow"/>
        </w:rPr>
        <w:t xml:space="preserve">Presunta infracción al numeral 88.1 del artículo 88 de la Ley </w:t>
      </w:r>
      <w:r w:rsidRPr="003B685E">
        <w:rPr>
          <w:rFonts w:ascii="Arial Narrow" w:eastAsia="Times New Roman" w:hAnsi="Arial Narrow" w:cs="Times New Roman"/>
          <w:kern w:val="0"/>
          <w:shd w:val="clear" w:color="auto" w:fill="FFFFFF"/>
          <w:lang w:eastAsia="es-PE"/>
          <w14:ligatures w14:val="none"/>
        </w:rPr>
        <w:t>29571</w:t>
      </w:r>
      <w:r w:rsidRPr="003B685E">
        <w:rPr>
          <w:rFonts w:ascii="Arial Narrow" w:eastAsia="Arial Narrow" w:hAnsi="Arial Narrow" w:cs="Arial Narrow"/>
        </w:rPr>
        <w:t xml:space="preserve">, Código de Protección y Defensa del Consumidor, </w:t>
      </w:r>
      <w:r w:rsidRPr="003B685E">
        <w:rPr>
          <w:rFonts w:ascii="Arial Narrow" w:eastAsia="Arial Narrow" w:hAnsi="Arial Narrow" w:cs="Arial Narrow"/>
          <w:kern w:val="0"/>
          <w14:ligatures w14:val="none"/>
        </w:rPr>
        <w:t xml:space="preserve">en tanto </w:t>
      </w:r>
      <w:r w:rsidR="001E7059" w:rsidRPr="003B685E">
        <w:rPr>
          <w:rFonts w:ascii="Arial Narrow" w:eastAsia="Arial Narrow" w:hAnsi="Arial Narrow" w:cs="Arial Narrow"/>
          <w:kern w:val="0"/>
          <w14:ligatures w14:val="none"/>
        </w:rPr>
        <w:t xml:space="preserve">la compañía aseguradora habría </w:t>
      </w:r>
      <w:r w:rsidR="001E7059" w:rsidRPr="00B921AB">
        <w:rPr>
          <w:rFonts w:ascii="Arial Narrow" w:eastAsia="Arial Narrow" w:hAnsi="Arial Narrow" w:cs="Arial Narrow"/>
          <w:kern w:val="0"/>
          <w14:ligatures w14:val="none"/>
        </w:rPr>
        <w:t xml:space="preserve">brindado una respuesta inadecuada al denunciante en el reclamo </w:t>
      </w:r>
      <w:r w:rsidR="006B4E62" w:rsidRPr="00B921AB">
        <w:rPr>
          <w:rFonts w:ascii="Arial Narrow" w:eastAsia="Arial Narrow" w:hAnsi="Arial Narrow" w:cs="Arial Narrow"/>
          <w:kern w:val="0"/>
          <w14:ligatures w14:val="none"/>
        </w:rPr>
        <w:t xml:space="preserve">registrado con el </w:t>
      </w:r>
      <w:r w:rsidR="006B4E62" w:rsidRPr="00B921AB">
        <w:rPr>
          <w:rFonts w:ascii="Arial Narrow" w:eastAsia="Times New Roman" w:hAnsi="Arial Narrow" w:cs="Arial"/>
          <w:color w:val="000000"/>
          <w:kern w:val="0"/>
          <w:lang w:eastAsia="es-ES"/>
          <w14:ligatures w14:val="none"/>
        </w:rPr>
        <w:t>Caso 0027971950</w:t>
      </w:r>
      <w:r w:rsidR="001E7059" w:rsidRPr="00B921AB">
        <w:rPr>
          <w:rFonts w:ascii="Arial Narrow" w:eastAsia="Arial Narrow" w:hAnsi="Arial Narrow" w:cs="Arial Narrow"/>
          <w:kern w:val="0"/>
          <w14:ligatures w14:val="none"/>
        </w:rPr>
        <w:t>.</w:t>
      </w:r>
      <w:bookmarkStart w:id="24" w:name="_Hlk215162047"/>
    </w:p>
    <w:p w14:paraId="39BF39FC" w14:textId="77777777" w:rsidR="00121544" w:rsidRPr="00B921AB" w:rsidRDefault="00121544" w:rsidP="00EB4D2D">
      <w:pPr>
        <w:spacing w:after="0" w:line="240" w:lineRule="auto"/>
        <w:jc w:val="both"/>
        <w:rPr>
          <w:rFonts w:ascii="Arial Narrow" w:eastAsia="Calibri" w:hAnsi="Arial Narrow" w:cs="Arial Narrow"/>
          <w:kern w:val="0"/>
          <w:lang w:eastAsia="es-PE"/>
          <w14:ligatures w14:val="none"/>
        </w:rPr>
      </w:pPr>
    </w:p>
    <w:p w14:paraId="7820524F" w14:textId="5B0A0D14" w:rsidR="00121544" w:rsidRPr="00B921AB" w:rsidRDefault="008B5508"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921AB">
        <w:rPr>
          <w:rFonts w:ascii="Arial Narrow" w:eastAsia="Arial Narrow" w:hAnsi="Arial Narrow" w:cs="Arial Narrow"/>
        </w:rPr>
        <w:t xml:space="preserve">Presunta infracción al numeral 88.1 del artículo 88 de la Ley </w:t>
      </w:r>
      <w:r w:rsidRPr="00B921AB">
        <w:rPr>
          <w:rFonts w:ascii="Arial Narrow" w:eastAsia="Times New Roman" w:hAnsi="Arial Narrow" w:cs="Times New Roman"/>
          <w:kern w:val="0"/>
          <w:shd w:val="clear" w:color="auto" w:fill="FFFFFF"/>
          <w:lang w:eastAsia="es-PE"/>
          <w14:ligatures w14:val="none"/>
        </w:rPr>
        <w:t>29571</w:t>
      </w:r>
      <w:r w:rsidRPr="00B921AB">
        <w:rPr>
          <w:rFonts w:ascii="Arial Narrow" w:eastAsia="Arial Narrow" w:hAnsi="Arial Narrow" w:cs="Arial Narrow"/>
        </w:rPr>
        <w:t xml:space="preserve">, Código de Protección y Defensa del Consumidor, </w:t>
      </w:r>
      <w:r w:rsidR="006B4E62" w:rsidRPr="00B921AB">
        <w:rPr>
          <w:rFonts w:ascii="Arial Narrow" w:eastAsia="Arial Narrow" w:hAnsi="Arial Narrow" w:cs="Arial Narrow"/>
          <w:kern w:val="0"/>
          <w14:ligatures w14:val="none"/>
        </w:rPr>
        <w:t xml:space="preserve">en tanto la compañía aseguradora habría brindado una respuesta inadecuada al denunciante en el reclamo </w:t>
      </w:r>
      <w:r w:rsidR="006B4E62" w:rsidRPr="00B921AB">
        <w:rPr>
          <w:rFonts w:ascii="Arial Narrow" w:eastAsia="Arial Narrow" w:hAnsi="Arial Narrow" w:cs="Arial Narrow"/>
          <w:kern w:val="0"/>
          <w14:ligatures w14:val="none"/>
        </w:rPr>
        <w:t xml:space="preserve">registrado con el </w:t>
      </w:r>
      <w:r w:rsidR="006B4E62" w:rsidRPr="00B921AB">
        <w:rPr>
          <w:rFonts w:ascii="Arial Narrow" w:eastAsia="Times New Roman" w:hAnsi="Arial Narrow" w:cs="Arial"/>
          <w:color w:val="000000"/>
          <w:kern w:val="0"/>
          <w:lang w:eastAsia="es-ES"/>
          <w14:ligatures w14:val="none"/>
        </w:rPr>
        <w:t>Caso 0028236875</w:t>
      </w:r>
      <w:r w:rsidR="00121544" w:rsidRPr="00B921AB">
        <w:rPr>
          <w:rFonts w:ascii="Arial Narrow" w:eastAsia="Arial Narrow" w:hAnsi="Arial Narrow" w:cs="Arial Narrow"/>
          <w:kern w:val="0"/>
          <w14:ligatures w14:val="none"/>
        </w:rPr>
        <w:t>.</w:t>
      </w:r>
    </w:p>
    <w:p w14:paraId="0B0291C5" w14:textId="77777777" w:rsidR="00121544" w:rsidRPr="00B921AB" w:rsidRDefault="00121544" w:rsidP="00EB4D2D">
      <w:pPr>
        <w:pStyle w:val="Prrafodelista"/>
        <w:spacing w:after="0" w:line="240" w:lineRule="auto"/>
        <w:rPr>
          <w:rFonts w:ascii="Arial Narrow" w:eastAsia="Arial Narrow" w:hAnsi="Arial Narrow" w:cs="Arial Narrow"/>
          <w:kern w:val="0"/>
          <w14:ligatures w14:val="none"/>
        </w:rPr>
      </w:pPr>
    </w:p>
    <w:p w14:paraId="7C9EE9C9" w14:textId="58E1ECD8" w:rsidR="00121544" w:rsidRPr="00B921AB"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5" w:name="_Hlk213688106"/>
      <w:r w:rsidRPr="00B921AB">
        <w:rPr>
          <w:rFonts w:ascii="Arial Narrow" w:eastAsia="Arial Narrow" w:hAnsi="Arial Narrow" w:cs="Arial Narrow"/>
        </w:rPr>
        <w:t xml:space="preserve">Presunta infracción al numeral 88.1 del artículo 88 de la Ley </w:t>
      </w:r>
      <w:r w:rsidR="003A71B1" w:rsidRPr="00B921AB">
        <w:rPr>
          <w:rFonts w:ascii="Arial Narrow" w:eastAsia="Times New Roman" w:hAnsi="Arial Narrow" w:cs="Times New Roman"/>
          <w:kern w:val="0"/>
          <w:shd w:val="clear" w:color="auto" w:fill="FFFFFF"/>
          <w:lang w:eastAsia="es-PE"/>
          <w14:ligatures w14:val="none"/>
        </w:rPr>
        <w:t>29571</w:t>
      </w:r>
      <w:r w:rsidRPr="00B921AB">
        <w:rPr>
          <w:rFonts w:ascii="Arial Narrow" w:eastAsia="Arial Narrow" w:hAnsi="Arial Narrow" w:cs="Arial Narrow"/>
        </w:rPr>
        <w:t xml:space="preserve">, Código de Protección y Defensa del Consumidor, </w:t>
      </w:r>
      <w:bookmarkEnd w:id="25"/>
      <w:r w:rsidR="006B4E62" w:rsidRPr="00B921AB">
        <w:rPr>
          <w:rFonts w:ascii="Arial Narrow" w:eastAsia="Arial Narrow" w:hAnsi="Arial Narrow" w:cs="Arial Narrow"/>
          <w:kern w:val="0"/>
          <w14:ligatures w14:val="none"/>
        </w:rPr>
        <w:t xml:space="preserve">en tanto la compañía aseguradora habría brindado una respuesta inadecuada al denunciante en el reclamo </w:t>
      </w:r>
      <w:r w:rsidR="006B4E62" w:rsidRPr="00B921AB">
        <w:rPr>
          <w:rFonts w:ascii="Arial Narrow" w:eastAsia="Arial Narrow" w:hAnsi="Arial Narrow" w:cs="Arial Narrow"/>
          <w:kern w:val="0"/>
          <w14:ligatures w14:val="none"/>
        </w:rPr>
        <w:t xml:space="preserve">registrado con la </w:t>
      </w:r>
      <w:r w:rsidR="006B4E62" w:rsidRPr="00B921AB">
        <w:rPr>
          <w:rFonts w:ascii="Arial Narrow" w:eastAsia="Arial Narrow" w:hAnsi="Arial Narrow" w:cs="Arial Narrow"/>
          <w:kern w:val="0"/>
          <w14:ligatures w14:val="none"/>
        </w:rPr>
        <w:t>Referencia 26-SBS023278</w:t>
      </w:r>
      <w:r w:rsidRPr="00B921AB">
        <w:rPr>
          <w:rFonts w:ascii="Arial Narrow" w:eastAsia="Arial Narrow" w:hAnsi="Arial Narrow" w:cs="Arial Narrow"/>
          <w:kern w:val="0"/>
          <w14:ligatures w14:val="none"/>
        </w:rPr>
        <w:t>.</w:t>
      </w:r>
    </w:p>
    <w:p w14:paraId="7B5A1E02" w14:textId="77777777" w:rsidR="001E7059" w:rsidRPr="00B921AB" w:rsidRDefault="001E7059" w:rsidP="001E7059">
      <w:pPr>
        <w:pStyle w:val="Prrafodelista"/>
        <w:spacing w:after="0" w:line="240" w:lineRule="auto"/>
        <w:ind w:left="567"/>
        <w:jc w:val="both"/>
        <w:rPr>
          <w:rFonts w:ascii="Arial Narrow" w:eastAsia="Arial Narrow" w:hAnsi="Arial Narrow" w:cs="Arial Narrow"/>
          <w:kern w:val="0"/>
          <w14:ligatures w14:val="none"/>
        </w:rPr>
      </w:pPr>
    </w:p>
    <w:p w14:paraId="08B97055" w14:textId="217733D1" w:rsidR="008B5508" w:rsidRPr="00B921AB" w:rsidRDefault="008B5508" w:rsidP="008B550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921AB">
        <w:rPr>
          <w:rFonts w:ascii="Arial Narrow" w:eastAsia="Arial Narrow" w:hAnsi="Arial Narrow" w:cs="Arial Narrow"/>
        </w:rPr>
        <w:t xml:space="preserve">Presunta infracción al numeral 88.1 del artículo 88 de la Ley </w:t>
      </w:r>
      <w:r w:rsidRPr="00B921AB">
        <w:rPr>
          <w:rFonts w:ascii="Arial Narrow" w:eastAsia="Times New Roman" w:hAnsi="Arial Narrow" w:cs="Times New Roman"/>
          <w:kern w:val="0"/>
          <w:shd w:val="clear" w:color="auto" w:fill="FFFFFF"/>
          <w:lang w:eastAsia="es-PE"/>
          <w14:ligatures w14:val="none"/>
        </w:rPr>
        <w:t>29571</w:t>
      </w:r>
      <w:r w:rsidRPr="00B921AB">
        <w:rPr>
          <w:rFonts w:ascii="Arial Narrow" w:eastAsia="Arial Narrow" w:hAnsi="Arial Narrow" w:cs="Arial Narrow"/>
        </w:rPr>
        <w:t xml:space="preserve">, Código de Protección y Defensa del Consumidor, </w:t>
      </w:r>
      <w:r w:rsidR="006B4E62" w:rsidRPr="00B921AB">
        <w:rPr>
          <w:rFonts w:ascii="Arial Narrow" w:eastAsia="Arial Narrow" w:hAnsi="Arial Narrow" w:cs="Arial Narrow"/>
          <w:kern w:val="0"/>
          <w14:ligatures w14:val="none"/>
        </w:rPr>
        <w:t xml:space="preserve">en tanto la compañía aseguradora habría brindado una respuesta inadecuada al denunciante en el reclamo </w:t>
      </w:r>
      <w:r w:rsidR="006B4E62" w:rsidRPr="00B921AB">
        <w:rPr>
          <w:rFonts w:ascii="Arial Narrow" w:eastAsia="Arial Narrow" w:hAnsi="Arial Narrow" w:cs="Arial Narrow"/>
          <w:kern w:val="0"/>
          <w14:ligatures w14:val="none"/>
        </w:rPr>
        <w:t xml:space="preserve">registrado con la </w:t>
      </w:r>
      <w:r w:rsidR="006B4E62" w:rsidRPr="00B921AB">
        <w:rPr>
          <w:rFonts w:ascii="Arial Narrow" w:eastAsia="Arial Narrow" w:hAnsi="Arial Narrow" w:cs="Arial Narrow"/>
          <w:kern w:val="0"/>
          <w14:ligatures w14:val="none"/>
        </w:rPr>
        <w:t>Referencia 26-SBS023996</w:t>
      </w:r>
      <w:r w:rsidRPr="00B921AB">
        <w:rPr>
          <w:rFonts w:ascii="Arial Narrow" w:eastAsia="Arial Narrow" w:hAnsi="Arial Narrow" w:cs="Arial Narrow"/>
          <w:kern w:val="0"/>
          <w14:ligatures w14:val="none"/>
        </w:rPr>
        <w:t>.</w:t>
      </w:r>
    </w:p>
    <w:bookmarkEnd w:id="23"/>
    <w:bookmarkEnd w:id="24"/>
    <w:p w14:paraId="042B3F54" w14:textId="777BBF33" w:rsidR="00CA59A2" w:rsidRPr="00B921AB" w:rsidRDefault="00CA59A2" w:rsidP="00EB4D2D">
      <w:pPr>
        <w:spacing w:after="0" w:line="240" w:lineRule="auto"/>
        <w:jc w:val="both"/>
        <w:rPr>
          <w:rFonts w:ascii="Arial Narrow" w:eastAsia="Arial Narrow" w:hAnsi="Arial Narrow" w:cs="Arial Narrow"/>
          <w:kern w:val="0"/>
          <w14:ligatures w14:val="none"/>
        </w:rPr>
      </w:pPr>
    </w:p>
    <w:p w14:paraId="0A292C9F" w14:textId="407C0DC8"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B921AB">
        <w:rPr>
          <w:rFonts w:ascii="Arial Narrow" w:eastAsia="Arial Narrow" w:hAnsi="Arial Narrow" w:cs="Arial Narrow"/>
          <w:b/>
          <w:color w:val="000000"/>
          <w:kern w:val="0"/>
          <w:lang w:eastAsia="es-PE"/>
          <w14:ligatures w14:val="none"/>
        </w:rPr>
        <w:t>SEGUNDO:</w:t>
      </w:r>
      <w:r w:rsidRPr="00B921AB">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B921AB">
        <w:rPr>
          <w:rFonts w:ascii="Arial Narrow" w:eastAsia="Times New Roman" w:hAnsi="Arial Narrow" w:cs="Arial"/>
          <w:color w:val="000000"/>
          <w:kern w:val="0"/>
          <w:lang w:val="es-ES" w:eastAsia="es-ES"/>
          <w14:ligatures w14:val="none"/>
        </w:rPr>
        <w:t xml:space="preserve">del </w:t>
      </w:r>
      <w:r w:rsidR="008208C0" w:rsidRPr="00B921AB">
        <w:rPr>
          <w:rFonts w:ascii="Arial Narrow" w:eastAsia="Times New Roman" w:hAnsi="Arial Narrow" w:cs="Arial"/>
          <w:color w:val="000000"/>
          <w:kern w:val="0"/>
          <w:lang w:val="es-ES" w:eastAsia="es-ES"/>
          <w14:ligatures w14:val="none"/>
        </w:rPr>
        <w:t>27 de junio de 2026</w:t>
      </w:r>
      <w:r w:rsidRPr="00B921AB">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8208C0">
        <w:rPr>
          <w:rFonts w:ascii="Arial Narrow" w:eastAsia="Arial Narrow" w:hAnsi="Arial Narrow" w:cs="Arial Narrow"/>
          <w:color w:val="000000"/>
          <w:kern w:val="0"/>
          <w:lang w:eastAsia="es-PE"/>
          <w14:ligatures w14:val="none"/>
        </w:rPr>
        <w:t>requerir a Rímac Seguros y Reaseguros S.A. que</w:t>
      </w:r>
      <w:r w:rsidRPr="00EB4D2D">
        <w:rPr>
          <w:rFonts w:ascii="Arial Narrow" w:eastAsia="Arial Narrow" w:hAnsi="Arial Narrow" w:cs="Arial Narrow"/>
          <w:color w:val="000000"/>
          <w:kern w:val="0"/>
          <w:lang w:eastAsia="es-PE"/>
          <w14:ligatures w14:val="none"/>
        </w:rPr>
        <w:t xml:space="preserv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lastRenderedPageBreak/>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6"/>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7"/>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D00BBEE"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correr traslado de la denuncia i</w:t>
      </w:r>
      <w:r w:rsidRPr="008208C0">
        <w:rPr>
          <w:rFonts w:ascii="Arial Narrow" w:eastAsia="Arial Narrow" w:hAnsi="Arial Narrow" w:cs="Arial Narrow"/>
          <w:color w:val="000000"/>
          <w:kern w:val="0"/>
          <w:lang w:eastAsia="es-PE"/>
          <w14:ligatures w14:val="none"/>
        </w:rPr>
        <w:t xml:space="preserve">nterpuesta </w:t>
      </w:r>
      <w:r w:rsidRPr="008208C0">
        <w:rPr>
          <w:rFonts w:ascii="Arial Narrow" w:eastAsia="Times New Roman" w:hAnsi="Arial Narrow" w:cs="Arial"/>
          <w:color w:val="000000"/>
          <w:kern w:val="0"/>
          <w:lang w:val="es-ES" w:eastAsia="es-ES"/>
          <w14:ligatures w14:val="none"/>
        </w:rPr>
        <w:t xml:space="preserve">el </w:t>
      </w:r>
      <w:r w:rsidR="008208C0" w:rsidRPr="008208C0">
        <w:rPr>
          <w:rFonts w:ascii="Arial Narrow" w:eastAsia="Times New Roman" w:hAnsi="Arial Narrow" w:cs="Arial"/>
          <w:color w:val="000000"/>
          <w:kern w:val="0"/>
          <w:lang w:val="es-ES" w:eastAsia="es-ES"/>
          <w14:ligatures w14:val="none"/>
        </w:rPr>
        <w:t>27 de junio de 2026</w:t>
      </w:r>
      <w:r w:rsidRPr="008208C0">
        <w:rPr>
          <w:rFonts w:ascii="Arial Narrow" w:eastAsia="Calibri" w:hAnsi="Arial Narrow" w:cs="Arial"/>
          <w:kern w:val="0"/>
          <w14:ligatures w14:val="none"/>
        </w:rPr>
        <w:t xml:space="preserve">, </w:t>
      </w:r>
      <w:r w:rsidRPr="008208C0">
        <w:rPr>
          <w:rFonts w:ascii="Arial Narrow" w:eastAsia="Arial Narrow" w:hAnsi="Arial Narrow" w:cs="Arial Narrow"/>
          <w:color w:val="000000"/>
          <w:kern w:val="0"/>
          <w:lang w:eastAsia="es-PE"/>
          <w14:ligatures w14:val="none"/>
        </w:rPr>
        <w:t>a</w:t>
      </w:r>
      <w:r w:rsidRPr="008208C0">
        <w:rPr>
          <w:rFonts w:ascii="Arial Narrow" w:eastAsia="Times New Roman" w:hAnsi="Arial Narrow" w:cs="Times New Roman"/>
          <w:color w:val="000000"/>
          <w:kern w:val="0"/>
          <w:shd w:val="clear" w:color="auto" w:fill="FFFFFF"/>
          <w:lang w:eastAsia="es-PE"/>
          <w14:ligatures w14:val="none"/>
        </w:rPr>
        <w:t xml:space="preserve"> </w:t>
      </w:r>
      <w:r w:rsidR="008208C0" w:rsidRPr="008208C0">
        <w:rPr>
          <w:rFonts w:ascii="Arial Narrow" w:eastAsia="Times New Roman" w:hAnsi="Arial Narrow" w:cs="Times New Roman"/>
          <w:color w:val="000000"/>
          <w:kern w:val="0"/>
          <w:shd w:val="clear" w:color="auto" w:fill="FFFFFF"/>
          <w:lang w:eastAsia="es-PE"/>
          <w14:ligatures w14:val="none"/>
        </w:rPr>
        <w:t>Rímac Seguros y Reaseguros S.A.,</w:t>
      </w:r>
      <w:r w:rsidRPr="008208C0">
        <w:rPr>
          <w:rFonts w:ascii="Arial Narrow" w:eastAsia="Arial Narrow" w:hAnsi="Arial Narrow" w:cs="Arial Narrow"/>
          <w:color w:val="000000"/>
          <w:kern w:val="0"/>
          <w:lang w:eastAsia="es-PE"/>
          <w14:ligatures w14:val="none"/>
        </w:rPr>
        <w:t>, para que, de conformidad con lo dispuesto</w:t>
      </w:r>
      <w:r w:rsidRPr="00EB4D2D">
        <w:rPr>
          <w:rFonts w:ascii="Arial Narrow" w:eastAsia="Arial Narrow" w:hAnsi="Arial Narrow" w:cs="Arial Narrow"/>
          <w:color w:val="000000"/>
          <w:kern w:val="0"/>
          <w:lang w:eastAsia="es-PE"/>
          <w14:ligatures w14:val="none"/>
        </w:rPr>
        <w:t xml:space="preserve">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389A885F"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26"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6"/>
      <w:r w:rsidRPr="00EB4D2D">
        <w:rPr>
          <w:rFonts w:ascii="Arial Narrow" w:eastAsia="Times New Roman" w:hAnsi="Arial Narrow" w:cs="Arial"/>
          <w:color w:val="000000"/>
          <w:kern w:val="0"/>
          <w:lang w:eastAsia="es-ES"/>
          <w14:ligatures w14:val="none"/>
        </w:rPr>
        <w:t xml:space="preserve">, </w:t>
      </w:r>
      <w:bookmarkStart w:id="27"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27"/>
      <w:r w:rsidRPr="00EB4D2D">
        <w:rPr>
          <w:rFonts w:ascii="Arial Narrow" w:eastAsia="Times New Roman" w:hAnsi="Arial Narrow" w:cs="Arial"/>
          <w:color w:val="000000"/>
          <w:kern w:val="0"/>
          <w:lang w:val="es-ES" w:eastAsia="es-ES"/>
          <w14:ligatures w14:val="none"/>
        </w:rPr>
        <w:t xml:space="preserve">cumpla con: </w:t>
      </w:r>
      <w:r w:rsidR="008B5508" w:rsidRPr="008B5508">
        <w:rPr>
          <w:rFonts w:ascii="Arial Narrow" w:eastAsia="Times New Roman" w:hAnsi="Arial Narrow" w:cs="Arial"/>
          <w:color w:val="000000"/>
          <w:kern w:val="0"/>
          <w:lang w:val="es-ES" w:eastAsia="es-ES"/>
          <w14:ligatures w14:val="none"/>
        </w:rPr>
        <w:t>(i) presentar una copia completa, legible y debidamente suscrita de la Póliza 1590448 del Seguro Vehicular, así como el cargo de remisión de la póliza; (ii) presentar los medios probatorios que acrediten que la falta a otorgar la cobertura por la totalidad de los daños sufridos en el vehículo asegurado es justificada; y, (iii)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28"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8"/>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 xml:space="preserve">. </w:t>
      </w:r>
      <w:bookmarkEnd w:id="28"/>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10"/>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de acuerdo a lo señalado por el artículo 29 del Decreto Legislativo 807</w:t>
      </w:r>
      <w:r w:rsidRPr="00EB4D2D">
        <w:rPr>
          <w:rFonts w:ascii="Arial Narrow" w:eastAsia="Calibri" w:hAnsi="Arial Narrow" w:cs="Arial"/>
          <w:kern w:val="0"/>
          <w:vertAlign w:val="superscript"/>
          <w14:ligatures w14:val="none"/>
        </w:rPr>
        <w:footnoteReference w:id="11"/>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9" w:name="h.gjdgxs" w:colFirst="0" w:colLast="0"/>
      <w:bookmarkEnd w:id="29"/>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48E5CE53" w:rsidR="005B4857" w:rsidRPr="00EB4D2D" w:rsidRDefault="00CA59A2" w:rsidP="00EB4D2D">
      <w:pPr>
        <w:suppressAutoHyphens/>
        <w:spacing w:after="0" w:line="240" w:lineRule="auto"/>
        <w:jc w:val="both"/>
        <w:rPr>
          <w:rFonts w:ascii="Arial Narrow" w:hAnsi="Arial Narrow" w:cs="Arial"/>
        </w:rPr>
      </w:pPr>
      <w:r w:rsidRPr="00586371">
        <w:rPr>
          <w:rFonts w:ascii="Arial Narrow" w:eastAsia="Arial Narrow" w:hAnsi="Arial Narrow" w:cs="Arial Narrow"/>
          <w:b/>
          <w:bCs/>
        </w:rPr>
        <w:t xml:space="preserve">DÉCIMO: requerir al señor [DENUNCIANTE] y a Rímac Seguros y Reaseguros S.A. para que, dentro del plazo de dos (2) días hábiles siguientes a la fecha en que reciban la notificación en su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586371">
        <w:rPr>
          <w:rFonts w:ascii="Arial Narrow" w:hAnsi="Arial Narrow" w:cs="Arial"/>
          <w:b/>
          <w:spacing w:val="-3"/>
          <w:kern w:val="0"/>
          <w14:ligatures w14:val="none"/>
        </w:rPr>
        <w:t/>
      </w:r>
      <w:r w:rsidRPr="00586371">
        <w:rPr>
          <w:rFonts w:ascii="Arial Narrow" w:hAnsi="Arial Narrow" w:cs="Arial"/>
          <w:bCs/>
          <w:spacing w:val="-3"/>
          <w:kern w:val="0"/>
          <w14:ligatures w14:val="none"/>
        </w:rPr>
        <w:t xml:space="preserve"/>
      </w:r>
      <w:r w:rsidR="00586371" w:rsidRPr="00586371">
        <w:rPr>
          <w:rFonts w:ascii="Arial Narrow" w:hAnsi="Arial Narrow" w:cs="Arial"/>
          <w:bCs/>
          <w:spacing w:val="-3"/>
          <w:kern w:val="0"/>
          <w14:ligatures w14:val="none"/>
        </w:rPr>
        <w:t/>
      </w:r>
      <w:r w:rsidR="00586371" w:rsidRPr="00586371">
        <w:rPr>
          <w:rFonts w:ascii="Arial Narrow" w:hAnsi="Arial Narrow" w:cs="Arial"/>
          <w:bCs/>
          <w:spacing w:val="-3"/>
          <w:kern w:val="0"/>
          <w14:ligatures w14:val="none"/>
        </w:rPr>
        <w:t xml:space="preserve"/>
      </w:r>
      <w:r w:rsidR="005B4857" w:rsidRPr="00586371">
        <w:rPr>
          <w:rFonts w:ascii="Arial Narrow" w:hAnsi="Arial Narrow"/>
          <w:color w:val="000000"/>
        </w:rPr>
        <w:t/>
      </w:r>
      <w:r w:rsidR="00586371" w:rsidRPr="00586371">
        <w:rPr>
          <w:rFonts w:ascii="Arial Narrow" w:hAnsi="Arial Narrow"/>
          <w:color w:val="000000"/>
        </w:rPr>
        <w:t/>
      </w:r>
      <w:r w:rsidR="005B4857" w:rsidRPr="00586371">
        <w:rPr>
          <w:rFonts w:ascii="Arial Narrow" w:hAnsi="Arial Narrow"/>
          <w:color w:val="000000"/>
        </w:rPr>
        <w:t xml:space="preserve"/>
      </w:r>
      <w:r w:rsidR="00586371" w:rsidRPr="00586371">
        <w:rPr>
          <w:rFonts w:ascii="Arial Narrow" w:hAnsi="Arial Narrow"/>
          <w:color w:val="000000"/>
        </w:rPr>
        <w:t/>
      </w:r>
      <w:r w:rsidR="005B4857" w:rsidRPr="00586371">
        <w:rPr>
          <w:rFonts w:ascii="Arial Narrow" w:hAnsi="Arial Narrow"/>
          <w:color w:val="000000"/>
        </w:rPr>
        <w:t xml:space="preserve"/>
      </w:r>
      <w:r w:rsidR="005B4857" w:rsidRPr="00586371">
        <w:rPr>
          <w:rFonts w:ascii="Arial Narrow" w:hAnsi="Arial Narrow"/>
          <w:color w:val="000000"/>
        </w:rPr>
        <w:lastRenderedPageBreak/>
        <w:t/>
      </w:r>
      <w:r w:rsidR="00586371" w:rsidRPr="00586371">
        <w:rPr>
          <w:rFonts w:ascii="Arial Narrow" w:hAnsi="Arial Narrow"/>
          <w:color w:val="000000"/>
        </w:rPr>
        <w:t/>
      </w:r>
      <w:r w:rsidR="005B4857" w:rsidRPr="00586371">
        <w:rPr>
          <w:rFonts w:ascii="Arial Narrow" w:hAnsi="Arial Narrow"/>
          <w:color w:val="000000"/>
        </w:rPr>
        <w:t xml:space="preserve"/>
      </w:r>
      <w:r w:rsidR="00586371" w:rsidRPr="00586371">
        <w:rPr>
          <w:rFonts w:ascii="Arial Narrow" w:hAnsi="Arial Narrow"/>
          <w:color w:val="000000"/>
        </w:rPr>
        <w:t/>
      </w:r>
      <w:r w:rsidR="005B4857" w:rsidRPr="00586371">
        <w:rPr>
          <w:rFonts w:ascii="Arial Narrow" w:hAnsi="Arial Narrow"/>
          <w:color w:val="000000"/>
        </w:rPr>
        <w:t xml:space="preserve"/>
      </w:r>
      <w:r w:rsidR="00586371" w:rsidRPr="00586371">
        <w:rPr>
          <w:rFonts w:ascii="Arial Narrow" w:hAnsi="Arial Narrow"/>
          <w:color w:val="000000"/>
        </w:rPr>
        <w:t/>
      </w:r>
      <w:r w:rsidR="005B4857" w:rsidRPr="00586371">
        <w:rPr>
          <w:rFonts w:ascii="Arial Narrow" w:hAnsi="Arial Narrow"/>
          <w:color w:val="000000"/>
        </w:rPr>
        <w:t xml:space="preserve"/>
      </w:r>
      <w:r w:rsidR="00586371" w:rsidRPr="00586371">
        <w:rPr>
          <w:rFonts w:ascii="Arial Narrow" w:hAnsi="Arial Narrow"/>
          <w:color w:val="000000"/>
        </w:rPr>
        <w:t/>
      </w:r>
      <w:r w:rsidR="005B4857" w:rsidRPr="00586371">
        <w:rPr>
          <w:rFonts w:ascii="Arial Narrow" w:hAnsi="Arial Narrow"/>
          <w:color w:val="000000"/>
        </w:rPr>
        <w:t/>
      </w:r>
      <w:r w:rsidR="00586371" w:rsidRPr="00586371">
        <w:rPr>
          <w:rFonts w:ascii="Arial Narrow" w:hAnsi="Arial Narrow"/>
          <w:color w:val="000000"/>
        </w:rPr>
        <w:t/>
      </w:r>
      <w:r w:rsidR="005B4857" w:rsidRPr="00586371">
        <w:rPr>
          <w:rFonts w:ascii="Arial Narrow" w:hAnsi="Arial Narrow"/>
          <w:color w:val="000000"/>
        </w:rPr>
        <w:t xml:space="preserve"/>
      </w:r>
      <w:r w:rsidR="005B4857" w:rsidRPr="00586371">
        <w:rPr>
          <w:rFonts w:ascii="Arial Narrow" w:hAnsi="Arial Narrow"/>
          <w:vertAlign w:val="superscript"/>
        </w:rPr>
        <w:footnoteReference w:id="12"/>
      </w:r>
      <w:r w:rsidR="005B4857" w:rsidRPr="00586371">
        <w:rPr>
          <w:rFonts w:ascii="Arial Narrow" w:hAnsi="Arial Narrow" w:cs="Arial"/>
        </w:rPr>
        <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36317C11" w14:textId="77777777" w:rsidR="00CA59A2" w:rsidRPr="00EB4D2D" w:rsidRDefault="00CA59A2" w:rsidP="00EB4D2D">
      <w:pPr>
        <w:suppressAutoHyphens/>
        <w:spacing w:after="0" w:line="240" w:lineRule="auto"/>
        <w:jc w:val="both"/>
        <w:rPr>
          <w:rFonts w:ascii="Arial Narrow" w:hAnsi="Arial Narrow" w:cs="Arial"/>
          <w:bCs/>
        </w:rPr>
      </w:pPr>
      <w:bookmarkStart w:id="30" w:name="_Hlk198890962"/>
    </w:p>
    <w:bookmarkEnd w:id="0"/>
    <w:bookmarkEnd w:id="3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499BE092" w:rsidR="003A00D7" w:rsidRPr="007D7707" w:rsidRDefault="00586371" w:rsidP="00EB4D2D">
      <w:pPr>
        <w:spacing w:after="0" w:line="240" w:lineRule="auto"/>
        <w:rPr>
          <w:sz w:val="18"/>
          <w:szCs w:val="18"/>
        </w:rPr>
      </w:pPr>
      <w:r>
        <w:rPr>
          <w:rFonts w:ascii="Arial Narrow" w:hAnsi="Arial Narrow"/>
          <w:sz w:val="18"/>
          <w:szCs w:val="18"/>
        </w:rPr>
        <w:t>RSV</w:t>
      </w:r>
      <w:r w:rsidR="003A00D7" w:rsidRPr="007D7707">
        <w:rPr>
          <w:rFonts w:ascii="Arial Narrow" w:hAnsi="Arial Narrow"/>
          <w:sz w:val="18"/>
          <w:szCs w:val="18"/>
        </w:rPr>
        <w:t>/JCQ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06A9C" w14:textId="77777777" w:rsidR="00230DD3" w:rsidRDefault="00230DD3" w:rsidP="00DA79A0">
      <w:pPr>
        <w:spacing w:after="0" w:line="240" w:lineRule="auto"/>
      </w:pPr>
      <w:r>
        <w:separator/>
      </w:r>
    </w:p>
  </w:endnote>
  <w:endnote w:type="continuationSeparator" w:id="0">
    <w:p w14:paraId="5C13DB40" w14:textId="77777777" w:rsidR="00230DD3" w:rsidRDefault="00230DD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E76DA" w14:textId="77777777" w:rsidR="00230DD3" w:rsidRDefault="00230DD3" w:rsidP="00DA79A0">
      <w:pPr>
        <w:spacing w:after="0" w:line="240" w:lineRule="auto"/>
      </w:pPr>
      <w:r>
        <w:separator/>
      </w:r>
    </w:p>
  </w:footnote>
  <w:footnote w:type="continuationSeparator" w:id="0">
    <w:p w14:paraId="7BD1E5C3" w14:textId="77777777" w:rsidR="00230DD3" w:rsidRDefault="00230DD3" w:rsidP="00DA79A0">
      <w:pPr>
        <w:spacing w:after="0" w:line="240" w:lineRule="auto"/>
      </w:pPr>
      <w:r>
        <w:continuationSeparator/>
      </w:r>
    </w:p>
  </w:footnote>
  <w:footnote w:id="1">
    <w:p w14:paraId="1A82CAE4" w14:textId="77777777" w:rsidR="00CA59A2" w:rsidRPr="00B921AB" w:rsidRDefault="00CA59A2" w:rsidP="00EB4D2D">
      <w:pPr>
        <w:pStyle w:val="Textonotapie"/>
        <w:ind w:left="567" w:hanging="567"/>
        <w:jc w:val="both"/>
        <w:rPr>
          <w:rFonts w:ascii="Arial Narrow" w:hAnsi="Arial Narrow" w:cs="Arial"/>
          <w:sz w:val="17"/>
          <w:szCs w:val="17"/>
        </w:rPr>
      </w:pPr>
      <w:r w:rsidRPr="00B921AB">
        <w:rPr>
          <w:rStyle w:val="Refdenotaalpie"/>
          <w:rFonts w:ascii="Arial Narrow" w:hAnsi="Arial Narrow" w:cs="Arial"/>
          <w:sz w:val="17"/>
          <w:szCs w:val="17"/>
        </w:rPr>
        <w:footnoteRef/>
      </w:r>
      <w:r w:rsidRPr="00B921AB">
        <w:rPr>
          <w:rFonts w:ascii="Arial Narrow" w:hAnsi="Arial Narrow" w:cs="Arial"/>
          <w:sz w:val="17"/>
          <w:szCs w:val="17"/>
        </w:rPr>
        <w:t xml:space="preserve"> </w:t>
      </w:r>
      <w:r w:rsidRPr="00B921AB">
        <w:rPr>
          <w:rFonts w:ascii="Arial Narrow" w:hAnsi="Arial Narrow" w:cs="Arial"/>
          <w:sz w:val="17"/>
          <w:szCs w:val="17"/>
        </w:rPr>
        <w:tab/>
        <w:t>Publicado</w:t>
      </w:r>
      <w:r w:rsidRPr="00B921AB">
        <w:rPr>
          <w:rFonts w:ascii="Arial Narrow" w:hAnsi="Arial Narrow" w:cs="Arial"/>
          <w:b/>
          <w:sz w:val="17"/>
          <w:szCs w:val="17"/>
        </w:rPr>
        <w:t xml:space="preserve"> </w:t>
      </w:r>
      <w:r w:rsidRPr="00B921AB">
        <w:rPr>
          <w:rFonts w:ascii="Arial Narrow" w:hAnsi="Arial Narrow" w:cs="Arial"/>
          <w:sz w:val="17"/>
          <w:szCs w:val="17"/>
        </w:rPr>
        <w:t>el 2 de setiembre del 2010 en el Diario Oficial El Peruano, vigente desde el 2 de octubre del 2010 y modificado por Decreto Legislativo 1308.</w:t>
      </w:r>
    </w:p>
    <w:p w14:paraId="26AE40E8" w14:textId="77777777" w:rsidR="00CA59A2" w:rsidRPr="00B921AB" w:rsidRDefault="00CA59A2" w:rsidP="00EB4D2D">
      <w:pPr>
        <w:pStyle w:val="Textonotapie"/>
        <w:ind w:left="567" w:hanging="567"/>
        <w:jc w:val="both"/>
        <w:rPr>
          <w:rFonts w:ascii="Arial Narrow" w:hAnsi="Arial Narrow" w:cs="Arial"/>
          <w:sz w:val="17"/>
          <w:szCs w:val="17"/>
        </w:rPr>
      </w:pPr>
    </w:p>
  </w:footnote>
  <w:footnote w:id="2">
    <w:p w14:paraId="05FCC0FA" w14:textId="103300B9" w:rsidR="00CA59A2" w:rsidRPr="00B921AB" w:rsidRDefault="00CA59A2" w:rsidP="00EB4D2D">
      <w:pPr>
        <w:pStyle w:val="Textonotapie"/>
        <w:tabs>
          <w:tab w:val="left" w:pos="567"/>
        </w:tabs>
        <w:ind w:left="567" w:right="-1" w:hanging="567"/>
        <w:jc w:val="both"/>
        <w:rPr>
          <w:rFonts w:ascii="Arial Narrow" w:eastAsia="Arial Narrow" w:hAnsi="Arial Narrow" w:cs="Arial"/>
          <w:b/>
          <w:bCs/>
          <w:sz w:val="17"/>
          <w:szCs w:val="17"/>
        </w:rPr>
      </w:pPr>
      <w:r w:rsidRPr="00B921AB">
        <w:rPr>
          <w:rStyle w:val="Refdenotaalpie"/>
          <w:rFonts w:ascii="Arial Narrow" w:hAnsi="Arial Narrow" w:cs="Arial"/>
          <w:sz w:val="17"/>
          <w:szCs w:val="17"/>
        </w:rPr>
        <w:footnoteRef/>
      </w:r>
      <w:r w:rsidRPr="00B921AB">
        <w:rPr>
          <w:rFonts w:ascii="Arial Narrow" w:hAnsi="Arial Narrow" w:cs="Arial"/>
          <w:sz w:val="17"/>
          <w:szCs w:val="17"/>
        </w:rPr>
        <w:t xml:space="preserve"> </w:t>
      </w:r>
      <w:r w:rsidRPr="00B921AB">
        <w:rPr>
          <w:rFonts w:ascii="Arial Narrow" w:hAnsi="Arial Narrow" w:cs="Arial"/>
          <w:sz w:val="17"/>
          <w:szCs w:val="17"/>
        </w:rPr>
        <w:tab/>
      </w:r>
      <w:r w:rsidRPr="00B921AB">
        <w:rPr>
          <w:rFonts w:ascii="Arial Narrow" w:eastAsia="Arial Narrow" w:hAnsi="Arial Narrow" w:cs="Arial"/>
          <w:b/>
          <w:bCs/>
          <w:sz w:val="17"/>
          <w:szCs w:val="17"/>
        </w:rPr>
        <w:t xml:space="preserve">LEY 29571, CÓDIGO DE PROTECCIÓN Y DEFENSA DEL CONSUMIDOR, publicado el 2 de setiembre de 2010 y modificado por Decreto Legislativo N 1308 </w:t>
      </w:r>
    </w:p>
    <w:p w14:paraId="4C83EF3E"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b/>
          <w:bCs/>
          <w:sz w:val="17"/>
          <w:szCs w:val="17"/>
        </w:rPr>
      </w:pPr>
      <w:r w:rsidRPr="00B921AB">
        <w:rPr>
          <w:rFonts w:ascii="Arial Narrow" w:eastAsia="Arial Narrow" w:hAnsi="Arial Narrow" w:cs="Arial"/>
          <w:b/>
          <w:bCs/>
          <w:sz w:val="17"/>
          <w:szCs w:val="17"/>
        </w:rPr>
        <w:tab/>
        <w:t>Artículo 105.- Autoridad competente.</w:t>
      </w:r>
    </w:p>
    <w:p w14:paraId="7C7DEEBE" w14:textId="2459804D"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r w:rsidRPr="00B921AB">
        <w:rPr>
          <w:rFonts w:ascii="Arial Narrow" w:eastAsia="Arial Narrow" w:hAnsi="Arial Narrow" w:cs="Arial"/>
          <w:sz w:val="17"/>
          <w:szCs w:val="17"/>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r w:rsidRPr="00B921AB">
        <w:rPr>
          <w:rFonts w:ascii="Arial Narrow" w:eastAsia="Arial Narrow" w:hAnsi="Arial Narrow" w:cs="Arial"/>
          <w:sz w:val="17"/>
          <w:szCs w:val="17"/>
        </w:rPr>
        <w:tab/>
        <w:t xml:space="preserve">(…). </w:t>
      </w:r>
    </w:p>
    <w:p w14:paraId="6A1CDC8A"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p>
    <w:p w14:paraId="704590F7" w14:textId="189BC505" w:rsidR="00CA59A2" w:rsidRPr="00B921AB" w:rsidRDefault="00CA59A2" w:rsidP="00EB4D2D">
      <w:pPr>
        <w:pStyle w:val="Textonotapie"/>
        <w:tabs>
          <w:tab w:val="left" w:pos="567"/>
        </w:tabs>
        <w:ind w:left="567" w:right="-1" w:hanging="567"/>
        <w:jc w:val="both"/>
        <w:rPr>
          <w:rFonts w:ascii="Arial Narrow" w:eastAsia="Arial Narrow" w:hAnsi="Arial Narrow" w:cs="Arial"/>
          <w:b/>
          <w:bCs/>
          <w:sz w:val="17"/>
          <w:szCs w:val="17"/>
        </w:rPr>
      </w:pPr>
      <w:r w:rsidRPr="00B921AB">
        <w:rPr>
          <w:rFonts w:ascii="Arial Narrow" w:eastAsia="Arial Narrow" w:hAnsi="Arial Narrow" w:cs="Arial"/>
          <w:sz w:val="17"/>
          <w:szCs w:val="17"/>
        </w:rPr>
        <w:tab/>
      </w:r>
      <w:r w:rsidRPr="00B921AB">
        <w:rPr>
          <w:rFonts w:ascii="Arial Narrow" w:eastAsia="Arial Narrow" w:hAnsi="Arial Narrow" w:cs="Arial"/>
          <w:b/>
          <w:bCs/>
          <w:sz w:val="17"/>
          <w:szCs w:val="17"/>
        </w:rPr>
        <w:t xml:space="preserve">LEY DE ORGANIZACIÓN Y FUNCIONES DEL INDECOPI, APROBADA POR DECRETO LEGISLATIVO N 1033 </w:t>
      </w:r>
    </w:p>
    <w:p w14:paraId="37D75715"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r w:rsidRPr="00B921AB">
        <w:rPr>
          <w:rFonts w:ascii="Arial Narrow" w:eastAsia="Arial Narrow" w:hAnsi="Arial Narrow" w:cs="Arial"/>
          <w:b/>
          <w:bCs/>
          <w:sz w:val="17"/>
          <w:szCs w:val="17"/>
        </w:rPr>
        <w:tab/>
        <w:t>Artículo 27.-</w:t>
      </w:r>
      <w:r w:rsidRPr="00B921AB">
        <w:rPr>
          <w:rFonts w:ascii="Arial Narrow" w:eastAsia="Arial Narrow" w:hAnsi="Arial Narrow" w:cs="Arial"/>
          <w:sz w:val="17"/>
          <w:szCs w:val="17"/>
        </w:rPr>
        <w:t xml:space="preserve"> De la Comisión de Protección al Consumidor.- </w:t>
      </w:r>
    </w:p>
    <w:p w14:paraId="5B348423"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r w:rsidRPr="00B921AB">
        <w:rPr>
          <w:rFonts w:ascii="Arial Narrow" w:eastAsia="Arial Narrow" w:hAnsi="Arial Narrow" w:cs="Arial"/>
          <w:sz w:val="17"/>
          <w:szCs w:val="17"/>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21AB" w:rsidRDefault="00CA59A2" w:rsidP="00EB4D2D">
      <w:pPr>
        <w:pStyle w:val="Textonotapie"/>
        <w:tabs>
          <w:tab w:val="left" w:pos="567"/>
        </w:tabs>
        <w:ind w:right="-1"/>
        <w:jc w:val="both"/>
        <w:rPr>
          <w:rFonts w:ascii="Arial Narrow" w:eastAsia="Arial Narrow" w:hAnsi="Arial Narrow" w:cs="Arial"/>
          <w:sz w:val="17"/>
          <w:szCs w:val="17"/>
        </w:rPr>
      </w:pPr>
    </w:p>
  </w:footnote>
  <w:footnote w:id="3">
    <w:p w14:paraId="718762D2" w14:textId="6BA2AAB8" w:rsidR="00711750" w:rsidRPr="00B921AB" w:rsidRDefault="00711750" w:rsidP="00EB4D2D">
      <w:pPr>
        <w:pStyle w:val="Textonotapie"/>
        <w:tabs>
          <w:tab w:val="left" w:pos="567"/>
        </w:tabs>
        <w:ind w:left="567" w:right="-1" w:hanging="567"/>
        <w:jc w:val="both"/>
        <w:rPr>
          <w:rFonts w:ascii="Arial Narrow" w:eastAsia="Arial Narrow" w:hAnsi="Arial Narrow" w:cs="Arial Narrow"/>
          <w:b/>
          <w:bCs/>
          <w:sz w:val="17"/>
          <w:szCs w:val="17"/>
        </w:rPr>
      </w:pPr>
      <w:r w:rsidRPr="00B921AB">
        <w:rPr>
          <w:rStyle w:val="Refdenotaalpie"/>
          <w:rFonts w:ascii="Arial Narrow" w:hAnsi="Arial Narrow"/>
          <w:sz w:val="17"/>
          <w:szCs w:val="17"/>
        </w:rPr>
        <w:footnoteRef/>
      </w:r>
      <w:r w:rsidRPr="00B921AB">
        <w:rPr>
          <w:rFonts w:ascii="Arial Narrow" w:hAnsi="Arial Narrow"/>
          <w:sz w:val="17"/>
          <w:szCs w:val="17"/>
        </w:rPr>
        <w:t xml:space="preserve"> </w:t>
      </w:r>
      <w:r w:rsidRPr="00B921AB">
        <w:rPr>
          <w:rFonts w:ascii="Arial Narrow" w:hAnsi="Arial Narrow"/>
          <w:sz w:val="17"/>
          <w:szCs w:val="17"/>
        </w:rPr>
        <w:tab/>
      </w:r>
      <w:r w:rsidRPr="00B921AB">
        <w:rPr>
          <w:rFonts w:ascii="Arial Narrow" w:eastAsia="Arial Narrow" w:hAnsi="Arial Narrow" w:cs="Arial Narrow"/>
          <w:b/>
          <w:bCs/>
          <w:sz w:val="17"/>
          <w:szCs w:val="17"/>
        </w:rPr>
        <w:t xml:space="preserve">LEY 29571, CÓDIGO DE PROTECCIÓN Y DEFENSA DEL CONSUMIDOR, publicado el 2 de setiembre de 2010 y modificado por Decreto Legislativo N 1308 </w:t>
      </w:r>
    </w:p>
    <w:p w14:paraId="71E70A8C" w14:textId="77777777" w:rsidR="00711750" w:rsidRPr="00B921AB" w:rsidRDefault="00711750" w:rsidP="00EB4D2D">
      <w:pPr>
        <w:pStyle w:val="Textonotapie"/>
        <w:ind w:left="567" w:right="-1"/>
        <w:jc w:val="both"/>
        <w:rPr>
          <w:rFonts w:ascii="Arial Narrow" w:eastAsia="Arial Narrow" w:hAnsi="Arial Narrow" w:cs="Arial Narrow"/>
          <w:b/>
          <w:bCs/>
          <w:sz w:val="17"/>
          <w:szCs w:val="17"/>
        </w:rPr>
      </w:pPr>
      <w:r w:rsidRPr="00B921AB">
        <w:rPr>
          <w:rFonts w:ascii="Arial Narrow" w:eastAsia="Arial Narrow" w:hAnsi="Arial Narrow" w:cs="Arial Narrow"/>
          <w:b/>
          <w:bCs/>
          <w:sz w:val="17"/>
          <w:szCs w:val="17"/>
        </w:rPr>
        <w:t xml:space="preserve">Artículo 18.- Idoneidad </w:t>
      </w:r>
    </w:p>
    <w:p w14:paraId="478C8B3B" w14:textId="77777777" w:rsidR="00711750" w:rsidRPr="00B921AB" w:rsidRDefault="00711750" w:rsidP="00EB4D2D">
      <w:pPr>
        <w:pStyle w:val="Textonotapie"/>
        <w:ind w:left="567" w:right="-1"/>
        <w:jc w:val="both"/>
        <w:rPr>
          <w:rFonts w:ascii="Arial Narrow" w:eastAsia="Arial Narrow" w:hAnsi="Arial Narrow" w:cs="Arial Narrow"/>
          <w:sz w:val="17"/>
          <w:szCs w:val="17"/>
        </w:rPr>
      </w:pPr>
      <w:r w:rsidRPr="00B921AB">
        <w:rPr>
          <w:rFonts w:ascii="Arial Narrow" w:eastAsia="Arial Narrow" w:hAnsi="Arial Narrow" w:cs="Arial Narrow"/>
          <w:sz w:val="17"/>
          <w:szCs w:val="17"/>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21AB" w:rsidRDefault="00711750" w:rsidP="00EB4D2D">
      <w:pPr>
        <w:pStyle w:val="Textonotapie"/>
        <w:ind w:left="567" w:right="-1"/>
        <w:jc w:val="both"/>
        <w:rPr>
          <w:rFonts w:ascii="Arial Narrow" w:eastAsia="Arial Narrow" w:hAnsi="Arial Narrow" w:cs="Arial Narrow"/>
          <w:sz w:val="17"/>
          <w:szCs w:val="17"/>
        </w:rPr>
      </w:pPr>
      <w:r w:rsidRPr="00B921AB">
        <w:rPr>
          <w:rFonts w:ascii="Arial Narrow" w:eastAsia="Arial Narrow" w:hAnsi="Arial Narrow" w:cs="Arial Narrow"/>
          <w:sz w:val="17"/>
          <w:szCs w:val="17"/>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21AB" w:rsidRDefault="00711750" w:rsidP="00EB4D2D">
      <w:pPr>
        <w:pStyle w:val="Textonotapie"/>
        <w:ind w:left="567" w:right="-1"/>
        <w:jc w:val="both"/>
        <w:rPr>
          <w:rFonts w:ascii="Arial Narrow" w:eastAsia="Arial Narrow" w:hAnsi="Arial Narrow" w:cs="Arial Narrow"/>
          <w:sz w:val="17"/>
          <w:szCs w:val="17"/>
        </w:rPr>
      </w:pPr>
    </w:p>
    <w:p w14:paraId="2824A68C" w14:textId="77777777" w:rsidR="00711750" w:rsidRPr="00B921AB" w:rsidRDefault="00711750" w:rsidP="00EB4D2D">
      <w:pPr>
        <w:pStyle w:val="Textonotapie"/>
        <w:ind w:left="567" w:right="-1"/>
        <w:jc w:val="both"/>
        <w:rPr>
          <w:rFonts w:ascii="Arial Narrow" w:eastAsia="Arial Narrow" w:hAnsi="Arial Narrow" w:cs="Arial Narrow"/>
          <w:sz w:val="17"/>
          <w:szCs w:val="17"/>
        </w:rPr>
      </w:pPr>
      <w:r w:rsidRPr="00B921AB">
        <w:rPr>
          <w:rFonts w:ascii="Arial Narrow" w:eastAsia="Arial Narrow" w:hAnsi="Arial Narrow" w:cs="Arial Narrow"/>
          <w:b/>
          <w:bCs/>
          <w:sz w:val="17"/>
          <w:szCs w:val="17"/>
        </w:rPr>
        <w:t xml:space="preserve">Artículo 19.- Obligación de los proveedores </w:t>
      </w:r>
    </w:p>
    <w:p w14:paraId="21160F25" w14:textId="77777777" w:rsidR="00711750" w:rsidRPr="00B921AB" w:rsidRDefault="00711750" w:rsidP="00EB4D2D">
      <w:pPr>
        <w:pStyle w:val="Textonotapie"/>
        <w:ind w:left="567" w:right="-1"/>
        <w:jc w:val="both"/>
        <w:rPr>
          <w:rFonts w:ascii="Arial Narrow" w:eastAsia="Arial Narrow" w:hAnsi="Arial Narrow" w:cs="Arial Narrow"/>
          <w:sz w:val="17"/>
          <w:szCs w:val="17"/>
        </w:rPr>
      </w:pPr>
      <w:r w:rsidRPr="00B921AB">
        <w:rPr>
          <w:rFonts w:ascii="Arial Narrow" w:eastAsia="Arial Narrow" w:hAnsi="Arial Narrow" w:cs="Arial Narrow"/>
          <w:sz w:val="17"/>
          <w:szCs w:val="17"/>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21AB" w:rsidRDefault="00711750" w:rsidP="00EB4D2D">
      <w:pPr>
        <w:pStyle w:val="Textonotapie"/>
        <w:jc w:val="both"/>
        <w:rPr>
          <w:rFonts w:ascii="Arial Narrow" w:hAnsi="Arial Narrow"/>
          <w:sz w:val="17"/>
          <w:szCs w:val="17"/>
        </w:rPr>
      </w:pPr>
    </w:p>
  </w:footnote>
  <w:footnote w:id="4">
    <w:p w14:paraId="440EF109" w14:textId="77777777" w:rsidR="008B5508" w:rsidRPr="00B921AB" w:rsidRDefault="008B5508" w:rsidP="008B5508">
      <w:pPr>
        <w:pStyle w:val="Textonotapie"/>
        <w:tabs>
          <w:tab w:val="left" w:pos="567"/>
        </w:tabs>
        <w:ind w:left="567" w:right="-1" w:hanging="567"/>
        <w:jc w:val="both"/>
        <w:rPr>
          <w:rFonts w:ascii="Arial Narrow" w:eastAsia="Arial Narrow" w:hAnsi="Arial Narrow" w:cs="Arial Narrow"/>
          <w:b/>
          <w:bCs/>
          <w:sz w:val="17"/>
          <w:szCs w:val="17"/>
        </w:rPr>
      </w:pPr>
      <w:r w:rsidRPr="00B921AB">
        <w:rPr>
          <w:rStyle w:val="Refdenotaalpie"/>
          <w:rFonts w:ascii="Arial Narrow" w:hAnsi="Arial Narrow"/>
          <w:sz w:val="17"/>
          <w:szCs w:val="17"/>
        </w:rPr>
        <w:footnoteRef/>
      </w:r>
      <w:r w:rsidRPr="00B921AB">
        <w:rPr>
          <w:rFonts w:ascii="Arial Narrow" w:hAnsi="Arial Narrow"/>
          <w:sz w:val="17"/>
          <w:szCs w:val="17"/>
        </w:rPr>
        <w:t xml:space="preserve"> </w:t>
      </w:r>
      <w:r w:rsidRPr="00B921AB">
        <w:rPr>
          <w:rFonts w:ascii="Arial Narrow" w:hAnsi="Arial Narrow" w:cs="Arial"/>
          <w:sz w:val="17"/>
          <w:szCs w:val="17"/>
        </w:rPr>
        <w:tab/>
      </w:r>
      <w:r w:rsidRPr="00B921AB">
        <w:rPr>
          <w:rFonts w:ascii="Arial Narrow" w:eastAsia="Arial Narrow" w:hAnsi="Arial Narrow" w:cs="Arial Narrow"/>
          <w:b/>
          <w:bCs/>
          <w:sz w:val="17"/>
          <w:szCs w:val="17"/>
        </w:rPr>
        <w:t xml:space="preserve">LEY 29571, CÓDIGO DE PROTECCIÓN Y DEFENSA DEL CONSUMIDOR, publicado el 2 de setiembre de 2010 y modificado por Decreto Legislativo N 1308 </w:t>
      </w:r>
    </w:p>
    <w:p w14:paraId="0C41B27A" w14:textId="77777777" w:rsidR="008B5508" w:rsidRPr="00B921AB" w:rsidRDefault="008B5508" w:rsidP="008B5508">
      <w:pPr>
        <w:pStyle w:val="Textonotapie"/>
        <w:ind w:left="567" w:right="-1"/>
        <w:jc w:val="both"/>
        <w:rPr>
          <w:rFonts w:ascii="Arial Narrow" w:eastAsia="Arial Narrow" w:hAnsi="Arial Narrow" w:cs="Arial Narrow"/>
          <w:b/>
          <w:bCs/>
          <w:sz w:val="17"/>
          <w:szCs w:val="17"/>
        </w:rPr>
      </w:pPr>
      <w:r w:rsidRPr="00B921AB">
        <w:rPr>
          <w:rFonts w:ascii="Arial Narrow" w:eastAsia="Arial Narrow" w:hAnsi="Arial Narrow" w:cs="Arial Narrow"/>
          <w:b/>
          <w:bCs/>
          <w:sz w:val="17"/>
          <w:szCs w:val="17"/>
        </w:rPr>
        <w:t>Artículo 88.- Reclamo de productos o servicios financieros y de seguros</w:t>
      </w:r>
    </w:p>
    <w:p w14:paraId="4F689B61" w14:textId="77777777" w:rsidR="008B5508" w:rsidRPr="00B921AB" w:rsidRDefault="008B5508" w:rsidP="008B5508">
      <w:pPr>
        <w:pStyle w:val="Textonotapie"/>
        <w:ind w:left="567" w:right="-1"/>
        <w:jc w:val="both"/>
        <w:rPr>
          <w:rFonts w:ascii="Arial Narrow" w:eastAsia="Arial Narrow" w:hAnsi="Arial Narrow" w:cs="Arial Narrow"/>
          <w:sz w:val="17"/>
          <w:szCs w:val="17"/>
        </w:rPr>
      </w:pPr>
      <w:r w:rsidRPr="00B921AB">
        <w:rPr>
          <w:rFonts w:ascii="Arial Narrow" w:eastAsia="Arial Narrow" w:hAnsi="Arial Narrow" w:cs="Arial Narrow"/>
          <w:sz w:val="17"/>
          <w:szCs w:val="17"/>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21AB">
        <w:rPr>
          <w:rFonts w:ascii="Arial Narrow" w:eastAsia="Arial Narrow" w:hAnsi="Arial Narrow" w:cs="Arial"/>
          <w:sz w:val="17"/>
          <w:szCs w:val="17"/>
        </w:rPr>
        <w:t xml:space="preserve">. </w:t>
      </w:r>
    </w:p>
    <w:p w14:paraId="7B1DC6C1" w14:textId="77777777" w:rsidR="008B5508" w:rsidRPr="00B921AB" w:rsidRDefault="008B5508" w:rsidP="008B5508">
      <w:pPr>
        <w:pStyle w:val="Textonotapie"/>
        <w:ind w:firstLine="567"/>
        <w:jc w:val="both"/>
        <w:rPr>
          <w:rFonts w:ascii="Arial Narrow" w:hAnsi="Arial Narrow"/>
          <w:sz w:val="17"/>
          <w:szCs w:val="17"/>
        </w:rPr>
      </w:pPr>
    </w:p>
  </w:footnote>
  <w:footnote w:id="5">
    <w:p w14:paraId="17A59CC5" w14:textId="1095E305"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r w:rsidRPr="00B921AB">
        <w:rPr>
          <w:rStyle w:val="Refdenotaalpie"/>
          <w:rFonts w:ascii="Arial Narrow" w:hAnsi="Arial Narrow" w:cs="Arial"/>
          <w:sz w:val="17"/>
          <w:szCs w:val="17"/>
        </w:rPr>
        <w:footnoteRef/>
      </w:r>
      <w:r w:rsidRPr="00B921AB">
        <w:rPr>
          <w:rFonts w:ascii="Arial Narrow" w:hAnsi="Arial Narrow" w:cs="Arial"/>
          <w:sz w:val="17"/>
          <w:szCs w:val="17"/>
        </w:rPr>
        <w:t xml:space="preserve"> </w:t>
      </w:r>
      <w:r w:rsidRPr="00B921AB">
        <w:rPr>
          <w:rFonts w:ascii="Arial Narrow" w:hAnsi="Arial Narrow" w:cs="Arial"/>
          <w:sz w:val="17"/>
          <w:szCs w:val="17"/>
        </w:rPr>
        <w:tab/>
      </w:r>
      <w:r w:rsidRPr="00B921AB">
        <w:rPr>
          <w:rFonts w:ascii="Arial Narrow" w:eastAsia="Arial Narrow" w:hAnsi="Arial Narrow" w:cs="Arial"/>
          <w:b/>
          <w:bCs/>
          <w:sz w:val="17"/>
          <w:szCs w:val="17"/>
        </w:rPr>
        <w:t>LEY SOBRE FACULTADES, NORMAS Y ORGANIZACIÓN DEL INDECOPI, APROBADA POR DECRETO LEGISLATIVO N 807 Artículo 24.-</w:t>
      </w:r>
      <w:r w:rsidRPr="00B921AB">
        <w:rPr>
          <w:rFonts w:ascii="Arial Narrow" w:eastAsia="Arial Narrow" w:hAnsi="Arial Narrow" w:cs="Arial"/>
          <w:sz w:val="17"/>
          <w:szCs w:val="17"/>
        </w:rPr>
        <w:t xml:space="preserve"> El Secretario Técnico se encargará de la tramitación del procedimiento. Para ello, cuenta con las siguientes facultades:</w:t>
      </w:r>
    </w:p>
    <w:p w14:paraId="477C0077"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r w:rsidRPr="00B921AB">
        <w:rPr>
          <w:rFonts w:ascii="Arial Narrow" w:eastAsia="Arial Narrow" w:hAnsi="Arial Narrow" w:cs="Arial"/>
          <w:sz w:val="17"/>
          <w:szCs w:val="17"/>
        </w:rPr>
        <w:tab/>
        <w:t xml:space="preserve">(...) </w:t>
      </w:r>
    </w:p>
    <w:p w14:paraId="7B2AB955"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r w:rsidRPr="00B921AB">
        <w:rPr>
          <w:rFonts w:ascii="Arial Narrow" w:eastAsia="Arial Narrow" w:hAnsi="Arial Narrow" w:cs="Arial"/>
          <w:sz w:val="17"/>
          <w:szCs w:val="17"/>
        </w:rPr>
        <w:tab/>
        <w:t xml:space="preserve">c) Admitir denuncias a trámite, en aquellos casos en que la Comisión le haya delegado esta facultad. </w:t>
      </w:r>
    </w:p>
    <w:p w14:paraId="3114E57F"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r w:rsidRPr="00B921AB">
        <w:rPr>
          <w:rFonts w:ascii="Arial Narrow" w:eastAsia="Arial Narrow" w:hAnsi="Arial Narrow" w:cs="Arial"/>
          <w:sz w:val="17"/>
          <w:szCs w:val="17"/>
        </w:rPr>
        <w:tab/>
        <w:t>(...).</w:t>
      </w:r>
    </w:p>
    <w:p w14:paraId="09B4F71B"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 </w:t>
      </w:r>
    </w:p>
    <w:p w14:paraId="7E788299" w14:textId="77777777" w:rsidR="00CA59A2" w:rsidRPr="00B921AB" w:rsidRDefault="00CA59A2" w:rsidP="00EB4D2D">
      <w:pPr>
        <w:pStyle w:val="Textonotapie"/>
        <w:tabs>
          <w:tab w:val="left" w:pos="567"/>
        </w:tabs>
        <w:ind w:left="567" w:right="-1" w:hanging="567"/>
        <w:jc w:val="both"/>
        <w:rPr>
          <w:rFonts w:ascii="Arial Narrow" w:eastAsia="Arial Narrow" w:hAnsi="Arial Narrow" w:cs="Arial"/>
          <w:sz w:val="17"/>
          <w:szCs w:val="17"/>
        </w:rPr>
      </w:pPr>
    </w:p>
  </w:footnote>
  <w:footnote w:id="6">
    <w:p w14:paraId="703725D5" w14:textId="77777777" w:rsidR="00CA59A2" w:rsidRPr="00B921AB" w:rsidRDefault="00CA59A2" w:rsidP="00EB4D2D">
      <w:pPr>
        <w:pStyle w:val="Textonotapie"/>
        <w:ind w:left="567" w:hanging="567"/>
        <w:jc w:val="both"/>
        <w:rPr>
          <w:rFonts w:ascii="Arial Narrow" w:hAnsi="Arial Narrow" w:cs="Arial"/>
          <w:sz w:val="17"/>
          <w:szCs w:val="17"/>
        </w:rPr>
      </w:pPr>
      <w:r w:rsidRPr="00B921AB">
        <w:rPr>
          <w:rStyle w:val="Refdenotaalpie"/>
          <w:rFonts w:ascii="Arial Narrow" w:hAnsi="Arial Narrow" w:cs="Arial"/>
          <w:sz w:val="17"/>
          <w:szCs w:val="17"/>
        </w:rPr>
        <w:footnoteRef/>
      </w:r>
      <w:r w:rsidRPr="00B921AB">
        <w:rPr>
          <w:rFonts w:ascii="Arial Narrow" w:hAnsi="Arial Narrow" w:cs="Arial"/>
          <w:sz w:val="17"/>
          <w:szCs w:val="17"/>
        </w:rPr>
        <w:t xml:space="preserve"> </w:t>
      </w:r>
      <w:r w:rsidRPr="00B921AB">
        <w:rPr>
          <w:rFonts w:ascii="Arial Narrow" w:hAnsi="Arial Narrow" w:cs="Arial"/>
          <w:sz w:val="17"/>
          <w:szCs w:val="17"/>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21AB" w:rsidRDefault="00CA59A2" w:rsidP="00EB4D2D">
      <w:pPr>
        <w:pStyle w:val="Textonotapie"/>
        <w:ind w:left="567" w:hanging="567"/>
        <w:jc w:val="both"/>
        <w:rPr>
          <w:rFonts w:ascii="Arial Narrow" w:hAnsi="Arial Narrow" w:cs="Arial"/>
          <w:sz w:val="17"/>
          <w:szCs w:val="17"/>
        </w:rPr>
      </w:pPr>
    </w:p>
  </w:footnote>
  <w:footnote w:id="7">
    <w:p w14:paraId="12554D7B" w14:textId="71A836F4" w:rsidR="00CA59A2" w:rsidRPr="00B921AB" w:rsidRDefault="00CA59A2" w:rsidP="00EB4D2D">
      <w:pPr>
        <w:pStyle w:val="Textonotapie"/>
        <w:ind w:left="567" w:hanging="567"/>
        <w:jc w:val="both"/>
        <w:rPr>
          <w:rFonts w:ascii="Arial Narrow" w:hAnsi="Arial Narrow" w:cs="Arial"/>
          <w:sz w:val="17"/>
          <w:szCs w:val="17"/>
        </w:rPr>
      </w:pPr>
      <w:r w:rsidRPr="00B921AB">
        <w:rPr>
          <w:rStyle w:val="Refdenotaalpie"/>
          <w:rFonts w:ascii="Arial Narrow" w:hAnsi="Arial Narrow" w:cs="Arial"/>
          <w:sz w:val="17"/>
          <w:szCs w:val="17"/>
        </w:rPr>
        <w:footnoteRef/>
      </w:r>
      <w:r w:rsidRPr="00B921AB">
        <w:rPr>
          <w:rFonts w:ascii="Arial Narrow" w:hAnsi="Arial Narrow" w:cs="Arial"/>
          <w:sz w:val="17"/>
          <w:szCs w:val="17"/>
        </w:rPr>
        <w:t xml:space="preserve"> </w:t>
      </w:r>
      <w:r w:rsidRPr="00B921AB">
        <w:rPr>
          <w:rFonts w:ascii="Arial Narrow" w:hAnsi="Arial Narrow" w:cs="Arial"/>
          <w:sz w:val="17"/>
          <w:szCs w:val="17"/>
        </w:rPr>
        <w:tab/>
      </w:r>
      <w:r w:rsidRPr="00B921AB">
        <w:rPr>
          <w:rFonts w:ascii="Arial Narrow" w:eastAsia="Arial Narrow" w:hAnsi="Arial Narrow" w:cs="Arial"/>
          <w:b/>
          <w:sz w:val="17"/>
          <w:szCs w:val="17"/>
        </w:rPr>
        <w:t>LEY</w:t>
      </w:r>
      <w:r w:rsidR="003A71B1" w:rsidRPr="00B921AB">
        <w:rPr>
          <w:rFonts w:ascii="Arial Narrow" w:eastAsia="Arial Narrow" w:hAnsi="Arial Narrow" w:cs="Arial"/>
          <w:b/>
          <w:sz w:val="17"/>
          <w:szCs w:val="17"/>
        </w:rPr>
        <w:t xml:space="preserve"> 29571</w:t>
      </w:r>
      <w:r w:rsidRPr="00B921AB">
        <w:rPr>
          <w:rFonts w:ascii="Arial Narrow" w:eastAsia="Arial Narrow" w:hAnsi="Arial Narrow" w:cs="Arial"/>
          <w:b/>
          <w:sz w:val="17"/>
          <w:szCs w:val="17"/>
        </w:rPr>
        <w:t>, CÓDIGO DE PROTECCIÓN Y DEFENSA DEL CONSUMIDOR</w:t>
      </w:r>
      <w:r w:rsidRPr="00B921AB">
        <w:rPr>
          <w:rFonts w:ascii="Arial Narrow" w:hAnsi="Arial Narrow" w:cs="Arial"/>
          <w:b/>
          <w:bCs/>
          <w:sz w:val="17"/>
          <w:szCs w:val="17"/>
        </w:rPr>
        <w:t xml:space="preserve">, </w:t>
      </w:r>
      <w:r w:rsidRPr="00B921AB">
        <w:rPr>
          <w:rFonts w:ascii="Arial Narrow" w:hAnsi="Arial Narrow" w:cs="Arial"/>
          <w:b/>
          <w:sz w:val="17"/>
          <w:szCs w:val="17"/>
        </w:rPr>
        <w:t>publicado el 2 de setiembre de 2010 y modificado por Decreto Legislativo N 1308</w:t>
      </w:r>
    </w:p>
    <w:p w14:paraId="6D8A2F03" w14:textId="77777777" w:rsidR="00CA59A2" w:rsidRPr="00B921AB" w:rsidRDefault="00CA59A2" w:rsidP="00EB4D2D">
      <w:pPr>
        <w:pStyle w:val="Textonotapie"/>
        <w:ind w:left="567" w:hanging="567"/>
        <w:jc w:val="both"/>
        <w:rPr>
          <w:rFonts w:ascii="Arial Narrow" w:hAnsi="Arial Narrow" w:cs="Arial"/>
          <w:b/>
          <w:bCs/>
          <w:sz w:val="17"/>
          <w:szCs w:val="17"/>
        </w:rPr>
      </w:pPr>
      <w:r w:rsidRPr="00B921AB">
        <w:rPr>
          <w:rFonts w:ascii="Arial Narrow" w:hAnsi="Arial Narrow" w:cs="Arial"/>
          <w:sz w:val="17"/>
          <w:szCs w:val="17"/>
        </w:rPr>
        <w:tab/>
      </w:r>
      <w:r w:rsidRPr="00B921AB">
        <w:rPr>
          <w:rFonts w:ascii="Arial Narrow" w:hAnsi="Arial Narrow" w:cs="Arial"/>
          <w:b/>
          <w:bCs/>
          <w:sz w:val="17"/>
          <w:szCs w:val="17"/>
        </w:rPr>
        <w:t>Artículo 110.- Sanciones Administrativas</w:t>
      </w:r>
    </w:p>
    <w:p w14:paraId="693A834B" w14:textId="77777777" w:rsidR="00CA59A2" w:rsidRPr="00B921AB" w:rsidRDefault="00CA59A2" w:rsidP="00EB4D2D">
      <w:pPr>
        <w:autoSpaceDE w:val="0"/>
        <w:autoSpaceDN w:val="0"/>
        <w:adjustRightInd w:val="0"/>
        <w:spacing w:after="0" w:line="240" w:lineRule="auto"/>
        <w:ind w:left="567"/>
        <w:jc w:val="both"/>
        <w:rPr>
          <w:rFonts w:ascii="Arial Narrow" w:hAnsi="Arial Narrow" w:cs="Arial"/>
          <w:sz w:val="17"/>
          <w:szCs w:val="17"/>
          <w:lang w:eastAsia="es-PE"/>
        </w:rPr>
      </w:pPr>
      <w:r w:rsidRPr="00B921AB">
        <w:rPr>
          <w:rFonts w:ascii="Arial Narrow" w:hAnsi="Arial Narrow" w:cs="Arial"/>
          <w:sz w:val="17"/>
          <w:szCs w:val="17"/>
          <w:lang w:eastAsia="es-PE"/>
        </w:rPr>
        <w:t>(…)</w:t>
      </w:r>
    </w:p>
    <w:p w14:paraId="04CBC22B" w14:textId="77777777" w:rsidR="00CA59A2" w:rsidRPr="00B921AB" w:rsidRDefault="00CA59A2" w:rsidP="00EB4D2D">
      <w:pPr>
        <w:autoSpaceDE w:val="0"/>
        <w:autoSpaceDN w:val="0"/>
        <w:adjustRightInd w:val="0"/>
        <w:spacing w:after="0" w:line="240" w:lineRule="auto"/>
        <w:ind w:left="567"/>
        <w:jc w:val="both"/>
        <w:rPr>
          <w:rFonts w:ascii="Arial Narrow" w:hAnsi="Arial Narrow" w:cs="Arial"/>
          <w:sz w:val="17"/>
          <w:szCs w:val="17"/>
          <w:lang w:eastAsia="es-PE"/>
        </w:rPr>
      </w:pPr>
      <w:r w:rsidRPr="00B921AB">
        <w:rPr>
          <w:rFonts w:ascii="Arial Narrow" w:hAnsi="Arial Narrow" w:cs="Arial"/>
          <w:sz w:val="17"/>
          <w:szCs w:val="17"/>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21AB" w:rsidRDefault="00CA59A2" w:rsidP="00EB4D2D">
      <w:pPr>
        <w:autoSpaceDE w:val="0"/>
        <w:autoSpaceDN w:val="0"/>
        <w:adjustRightInd w:val="0"/>
        <w:spacing w:after="0" w:line="240" w:lineRule="auto"/>
        <w:ind w:left="567"/>
        <w:jc w:val="both"/>
        <w:rPr>
          <w:rFonts w:ascii="Arial Narrow" w:hAnsi="Arial Narrow" w:cs="Arial"/>
          <w:sz w:val="17"/>
          <w:szCs w:val="17"/>
          <w:lang w:eastAsia="es-PE"/>
        </w:rPr>
      </w:pPr>
      <w:r w:rsidRPr="00B921AB">
        <w:rPr>
          <w:rFonts w:ascii="Arial Narrow" w:hAnsi="Arial Narrow" w:cs="Arial"/>
          <w:sz w:val="17"/>
          <w:szCs w:val="17"/>
          <w:lang w:eastAsia="es-PE"/>
        </w:rPr>
        <w:t>(…).</w:t>
      </w:r>
    </w:p>
    <w:p w14:paraId="3B6754D8" w14:textId="77777777" w:rsidR="00CA59A2" w:rsidRPr="00B921AB" w:rsidRDefault="00CA59A2" w:rsidP="00EB4D2D">
      <w:pPr>
        <w:pStyle w:val="Textonotapie"/>
        <w:tabs>
          <w:tab w:val="left" w:pos="284"/>
        </w:tabs>
        <w:ind w:left="567" w:hanging="567"/>
        <w:jc w:val="both"/>
        <w:rPr>
          <w:rFonts w:ascii="Arial Narrow" w:hAnsi="Arial Narrow" w:cs="Arial"/>
          <w:b/>
          <w:bCs/>
          <w:sz w:val="17"/>
          <w:szCs w:val="17"/>
        </w:rPr>
      </w:pPr>
    </w:p>
  </w:footnote>
  <w:footnote w:id="8">
    <w:p w14:paraId="062EC860" w14:textId="0D9BD05C" w:rsidR="00CA59A2" w:rsidRPr="00B921AB" w:rsidRDefault="00CA59A2" w:rsidP="00EB4D2D">
      <w:pPr>
        <w:spacing w:after="0" w:line="240" w:lineRule="auto"/>
        <w:ind w:left="567" w:hanging="567"/>
        <w:jc w:val="both"/>
        <w:rPr>
          <w:rFonts w:ascii="Arial Narrow" w:hAnsi="Arial Narrow" w:cs="Arial"/>
          <w:sz w:val="17"/>
          <w:szCs w:val="17"/>
        </w:rPr>
      </w:pPr>
      <w:r w:rsidRPr="00B921AB">
        <w:rPr>
          <w:rStyle w:val="TextonotapieCar"/>
          <w:rFonts w:ascii="Arial Narrow" w:hAnsi="Arial Narrow" w:cs="Arial"/>
          <w:sz w:val="17"/>
          <w:szCs w:val="17"/>
          <w:vertAlign w:val="superscript"/>
        </w:rPr>
        <w:footnoteRef/>
      </w:r>
      <w:r w:rsidRPr="00B921AB">
        <w:rPr>
          <w:rFonts w:ascii="Arial Narrow" w:hAnsi="Arial Narrow" w:cs="Arial"/>
          <w:sz w:val="17"/>
          <w:szCs w:val="17"/>
          <w:vertAlign w:val="superscript"/>
        </w:rPr>
        <w:t xml:space="preserve"> </w:t>
      </w:r>
      <w:r w:rsidRPr="00B921AB">
        <w:rPr>
          <w:rFonts w:ascii="Arial Narrow" w:hAnsi="Arial Narrow" w:cs="Arial"/>
          <w:sz w:val="17"/>
          <w:szCs w:val="17"/>
        </w:rPr>
        <w:t xml:space="preserve"> </w:t>
      </w:r>
      <w:r w:rsidRPr="00B921AB">
        <w:rPr>
          <w:rFonts w:ascii="Arial Narrow" w:hAnsi="Arial Narrow" w:cs="Arial"/>
          <w:sz w:val="17"/>
          <w:szCs w:val="17"/>
        </w:rPr>
        <w:tab/>
      </w:r>
      <w:r w:rsidRPr="00B921AB">
        <w:rPr>
          <w:rFonts w:ascii="Arial Narrow" w:eastAsia="Arial Narrow" w:hAnsi="Arial Narrow" w:cs="Arial"/>
          <w:b/>
          <w:sz w:val="17"/>
          <w:szCs w:val="17"/>
        </w:rPr>
        <w:t>LEY</w:t>
      </w:r>
      <w:r w:rsidR="003A71B1" w:rsidRPr="00B921AB">
        <w:rPr>
          <w:rFonts w:ascii="Arial Narrow" w:eastAsia="Arial Narrow" w:hAnsi="Arial Narrow" w:cs="Arial"/>
          <w:b/>
          <w:sz w:val="17"/>
          <w:szCs w:val="17"/>
        </w:rPr>
        <w:t xml:space="preserve"> 29571</w:t>
      </w:r>
      <w:r w:rsidRPr="00B921AB">
        <w:rPr>
          <w:rFonts w:ascii="Arial Narrow" w:eastAsia="Arial Narrow" w:hAnsi="Arial Narrow" w:cs="Arial"/>
          <w:b/>
          <w:sz w:val="17"/>
          <w:szCs w:val="17"/>
        </w:rPr>
        <w:t>, CÓDIGO DE PROTECCIÓN Y DEFENSA DEL CONSUMIDOR</w:t>
      </w:r>
      <w:r w:rsidRPr="00B921AB">
        <w:rPr>
          <w:rFonts w:ascii="Arial Narrow" w:hAnsi="Arial Narrow" w:cs="Arial"/>
          <w:b/>
          <w:bCs/>
          <w:sz w:val="17"/>
          <w:szCs w:val="17"/>
        </w:rPr>
        <w:t xml:space="preserve">, </w:t>
      </w:r>
      <w:r w:rsidRPr="00B921AB">
        <w:rPr>
          <w:rFonts w:ascii="Arial Narrow" w:hAnsi="Arial Narrow" w:cs="Arial"/>
          <w:b/>
          <w:sz w:val="17"/>
          <w:szCs w:val="17"/>
        </w:rPr>
        <w:t>publicado el 2 de setiembre de 2010 y modificado por Decreto Legislativo N 1308</w:t>
      </w:r>
    </w:p>
    <w:p w14:paraId="4BC9BF8D" w14:textId="77777777" w:rsidR="00CA59A2" w:rsidRPr="00B921AB" w:rsidRDefault="00CA59A2" w:rsidP="00EB4D2D">
      <w:pPr>
        <w:spacing w:after="0" w:line="240" w:lineRule="auto"/>
        <w:ind w:left="567" w:hanging="567"/>
        <w:jc w:val="both"/>
        <w:rPr>
          <w:rFonts w:ascii="Arial Narrow" w:eastAsia="Arial Narrow" w:hAnsi="Arial Narrow" w:cs="Arial"/>
          <w:b/>
          <w:sz w:val="17"/>
          <w:szCs w:val="17"/>
        </w:rPr>
      </w:pPr>
      <w:r w:rsidRPr="00B921AB">
        <w:rPr>
          <w:rFonts w:ascii="Arial Narrow" w:eastAsia="Arial Narrow" w:hAnsi="Arial Narrow" w:cs="Arial"/>
          <w:b/>
          <w:sz w:val="17"/>
          <w:szCs w:val="17"/>
        </w:rPr>
        <w:tab/>
        <w:t>Artículo 110.- Sanciones administrativas</w:t>
      </w:r>
    </w:p>
    <w:p w14:paraId="15C6524D" w14:textId="77777777" w:rsidR="00CA59A2" w:rsidRPr="00B921AB" w:rsidRDefault="00CA59A2" w:rsidP="00EB4D2D">
      <w:pPr>
        <w:spacing w:after="0" w:line="240" w:lineRule="auto"/>
        <w:ind w:left="567"/>
        <w:jc w:val="both"/>
        <w:rPr>
          <w:rFonts w:ascii="Arial Narrow" w:hAnsi="Arial Narrow" w:cs="Arial"/>
          <w:sz w:val="17"/>
          <w:szCs w:val="17"/>
        </w:rPr>
      </w:pPr>
      <w:r w:rsidRPr="00B921AB">
        <w:rPr>
          <w:rFonts w:ascii="Arial Narrow" w:eastAsia="Arial Narrow" w:hAnsi="Arial Narrow" w:cs="Arial"/>
          <w:sz w:val="17"/>
          <w:szCs w:val="17"/>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21AB" w:rsidRDefault="00CA59A2" w:rsidP="00EB4D2D">
      <w:pPr>
        <w:numPr>
          <w:ilvl w:val="0"/>
          <w:numId w:val="2"/>
        </w:numPr>
        <w:spacing w:after="0" w:line="240" w:lineRule="auto"/>
        <w:ind w:left="426" w:firstLine="141"/>
        <w:jc w:val="both"/>
        <w:rPr>
          <w:rFonts w:ascii="Arial Narrow" w:eastAsia="Arial Narrow" w:hAnsi="Arial Narrow" w:cs="Arial"/>
          <w:sz w:val="17"/>
          <w:szCs w:val="17"/>
        </w:rPr>
      </w:pPr>
      <w:r w:rsidRPr="00B921AB">
        <w:rPr>
          <w:rFonts w:ascii="Arial Narrow" w:eastAsia="Arial Narrow" w:hAnsi="Arial Narrow" w:cs="Arial"/>
          <w:sz w:val="17"/>
          <w:szCs w:val="17"/>
        </w:rPr>
        <w:t>Infracciones leves, con una amonestación o con una multa de hasta cincuenta (50) UIT.</w:t>
      </w:r>
    </w:p>
    <w:p w14:paraId="3EC7469A" w14:textId="77777777" w:rsidR="00CA59A2" w:rsidRPr="00B921AB" w:rsidRDefault="00CA59A2" w:rsidP="00EB4D2D">
      <w:pPr>
        <w:numPr>
          <w:ilvl w:val="0"/>
          <w:numId w:val="2"/>
        </w:numPr>
        <w:spacing w:after="0" w:line="240" w:lineRule="auto"/>
        <w:ind w:left="426" w:firstLine="141"/>
        <w:jc w:val="both"/>
        <w:rPr>
          <w:rFonts w:ascii="Arial Narrow" w:eastAsia="Arial Narrow" w:hAnsi="Arial Narrow" w:cs="Arial"/>
          <w:sz w:val="17"/>
          <w:szCs w:val="17"/>
        </w:rPr>
      </w:pPr>
      <w:r w:rsidRPr="00B921AB">
        <w:rPr>
          <w:rFonts w:ascii="Arial Narrow" w:eastAsia="Arial Narrow" w:hAnsi="Arial Narrow" w:cs="Arial"/>
          <w:sz w:val="17"/>
          <w:szCs w:val="17"/>
        </w:rPr>
        <w:t>Infracciones graves, con una multa de hasta ciento cincuenta (150) UIT.</w:t>
      </w:r>
    </w:p>
    <w:p w14:paraId="7DEC6213" w14:textId="77777777" w:rsidR="00CA59A2" w:rsidRPr="00B921AB" w:rsidRDefault="00CA59A2" w:rsidP="00EB4D2D">
      <w:pPr>
        <w:numPr>
          <w:ilvl w:val="0"/>
          <w:numId w:val="2"/>
        </w:numPr>
        <w:spacing w:after="0" w:line="240" w:lineRule="auto"/>
        <w:ind w:left="426" w:firstLine="141"/>
        <w:jc w:val="both"/>
        <w:rPr>
          <w:rFonts w:ascii="Arial Narrow" w:eastAsia="Arial Narrow" w:hAnsi="Arial Narrow" w:cs="Arial"/>
          <w:sz w:val="17"/>
          <w:szCs w:val="17"/>
        </w:rPr>
      </w:pPr>
      <w:r w:rsidRPr="00B921AB">
        <w:rPr>
          <w:rFonts w:ascii="Arial Narrow" w:eastAsia="Arial Narrow" w:hAnsi="Arial Narrow" w:cs="Arial"/>
          <w:sz w:val="17"/>
          <w:szCs w:val="17"/>
        </w:rPr>
        <w:t>Infracciones muy graves, con una multa de hasta cuatrocientos cincuenta (450) UIT.</w:t>
      </w:r>
    </w:p>
    <w:p w14:paraId="707B74D3"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w:t>
      </w:r>
    </w:p>
  </w:footnote>
  <w:footnote w:id="9">
    <w:p w14:paraId="6DE82B39" w14:textId="4CD725CD" w:rsidR="00A008E2" w:rsidRPr="00B921AB" w:rsidRDefault="00CA59A2" w:rsidP="00EB4D2D">
      <w:pPr>
        <w:spacing w:after="0" w:line="240" w:lineRule="auto"/>
        <w:ind w:left="567" w:hanging="567"/>
        <w:jc w:val="both"/>
        <w:rPr>
          <w:rFonts w:ascii="Arial Narrow" w:hAnsi="Arial Narrow" w:cs="Arial"/>
          <w:b/>
          <w:sz w:val="17"/>
          <w:szCs w:val="17"/>
        </w:rPr>
      </w:pPr>
      <w:r w:rsidRPr="00B921AB">
        <w:rPr>
          <w:rStyle w:val="Refdenotaalpie"/>
          <w:rFonts w:ascii="Arial Narrow" w:hAnsi="Arial Narrow" w:cs="Arial"/>
          <w:sz w:val="17"/>
          <w:szCs w:val="17"/>
        </w:rPr>
        <w:footnoteRef/>
      </w:r>
      <w:r w:rsidRPr="00B921AB">
        <w:rPr>
          <w:rFonts w:ascii="Arial Narrow" w:hAnsi="Arial Narrow" w:cs="Arial"/>
          <w:sz w:val="17"/>
          <w:szCs w:val="17"/>
        </w:rPr>
        <w:t xml:space="preserve"> </w:t>
      </w:r>
      <w:r w:rsidRPr="00B921AB">
        <w:rPr>
          <w:rFonts w:ascii="Arial Narrow" w:hAnsi="Arial Narrow" w:cs="Arial"/>
          <w:sz w:val="17"/>
          <w:szCs w:val="17"/>
        </w:rPr>
        <w:tab/>
      </w:r>
      <w:r w:rsidR="00A008E2" w:rsidRPr="00B921AB">
        <w:rPr>
          <w:rFonts w:ascii="Arial Narrow" w:eastAsia="Arial Narrow" w:hAnsi="Arial Narrow" w:cs="Arial"/>
          <w:b/>
          <w:sz w:val="17"/>
          <w:szCs w:val="17"/>
        </w:rPr>
        <w:t>LEY 29571, CÓDIGO DE PROTECCIÓN Y DEFENSA DEL CONSUMIDOR</w:t>
      </w:r>
      <w:r w:rsidR="00A008E2" w:rsidRPr="00B921AB">
        <w:rPr>
          <w:rFonts w:ascii="Arial Narrow" w:hAnsi="Arial Narrow" w:cs="Arial"/>
          <w:b/>
          <w:bCs/>
          <w:sz w:val="17"/>
          <w:szCs w:val="17"/>
        </w:rPr>
        <w:t xml:space="preserve">, </w:t>
      </w:r>
      <w:r w:rsidR="00A008E2" w:rsidRPr="00B921AB">
        <w:rPr>
          <w:rFonts w:ascii="Arial Narrow" w:hAnsi="Arial Narrow" w:cs="Arial"/>
          <w:b/>
          <w:sz w:val="17"/>
          <w:szCs w:val="17"/>
        </w:rPr>
        <w:t>publicado el 2 de setiembre de 2010 y modificado por Decreto Legislativo N 1308</w:t>
      </w:r>
    </w:p>
    <w:p w14:paraId="4B3DC1A8" w14:textId="1F467AF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b/>
          <w:sz w:val="17"/>
          <w:szCs w:val="17"/>
        </w:rPr>
        <w:t>Artículo 114.- Medidas correctivas</w:t>
      </w:r>
    </w:p>
    <w:p w14:paraId="1B3B1F61"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21AB" w:rsidRDefault="00CA59A2" w:rsidP="00EB4D2D">
      <w:pPr>
        <w:spacing w:after="0" w:line="240" w:lineRule="auto"/>
        <w:ind w:left="567" w:hanging="567"/>
        <w:jc w:val="both"/>
        <w:rPr>
          <w:rFonts w:ascii="Arial Narrow" w:eastAsia="Arial Narrow" w:hAnsi="Arial Narrow" w:cs="Arial"/>
          <w:sz w:val="17"/>
          <w:szCs w:val="17"/>
        </w:rPr>
      </w:pPr>
      <w:r w:rsidRPr="00B921AB">
        <w:rPr>
          <w:rFonts w:ascii="Arial Narrow" w:eastAsia="Arial Narrow" w:hAnsi="Arial Narrow" w:cs="Arial"/>
          <w:sz w:val="17"/>
          <w:szCs w:val="17"/>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21AB" w:rsidRDefault="00CA59A2" w:rsidP="00EB4D2D">
      <w:pPr>
        <w:spacing w:after="0" w:line="240" w:lineRule="auto"/>
        <w:ind w:left="567" w:hanging="567"/>
        <w:jc w:val="both"/>
        <w:rPr>
          <w:rFonts w:ascii="Arial Narrow" w:eastAsia="Arial Narrow" w:hAnsi="Arial Narrow" w:cs="Arial"/>
          <w:sz w:val="17"/>
          <w:szCs w:val="17"/>
        </w:rPr>
      </w:pPr>
      <w:r w:rsidRPr="00B921AB">
        <w:rPr>
          <w:rFonts w:ascii="Arial Narrow" w:eastAsia="Arial Narrow" w:hAnsi="Arial Narrow" w:cs="Arial"/>
          <w:sz w:val="17"/>
          <w:szCs w:val="17"/>
        </w:rPr>
        <w:tab/>
        <w:t>Las medidas correctivas complementarias pueden dictarse de oficio o a pedido de parte.</w:t>
      </w:r>
    </w:p>
    <w:p w14:paraId="51455ACA" w14:textId="77777777" w:rsidR="00CA59A2" w:rsidRPr="00B921AB" w:rsidRDefault="00CA59A2" w:rsidP="00EB4D2D">
      <w:pPr>
        <w:spacing w:after="0" w:line="240" w:lineRule="auto"/>
        <w:ind w:left="567" w:hanging="567"/>
        <w:jc w:val="both"/>
        <w:rPr>
          <w:rFonts w:ascii="Arial Narrow" w:hAnsi="Arial Narrow" w:cs="Arial"/>
          <w:sz w:val="17"/>
          <w:szCs w:val="17"/>
        </w:rPr>
      </w:pPr>
    </w:p>
    <w:p w14:paraId="6CB8D69D" w14:textId="77777777" w:rsidR="00CA59A2" w:rsidRPr="00B921AB" w:rsidRDefault="00CA59A2" w:rsidP="00EB4D2D">
      <w:pPr>
        <w:spacing w:after="0" w:line="240" w:lineRule="auto"/>
        <w:ind w:left="567" w:hanging="567"/>
        <w:jc w:val="both"/>
        <w:rPr>
          <w:rFonts w:ascii="Arial Narrow" w:hAnsi="Arial Narrow" w:cs="Arial"/>
          <w:sz w:val="17"/>
          <w:szCs w:val="17"/>
        </w:rPr>
      </w:pPr>
      <w:r w:rsidRPr="00B921AB">
        <w:rPr>
          <w:rFonts w:ascii="Arial Narrow" w:eastAsia="Arial Narrow" w:hAnsi="Arial Narrow" w:cs="Arial"/>
          <w:b/>
          <w:sz w:val="17"/>
          <w:szCs w:val="17"/>
        </w:rPr>
        <w:tab/>
        <w:t>Artículo 115.- Medidas correctivas reparadoras</w:t>
      </w:r>
    </w:p>
    <w:p w14:paraId="0A0E4012" w14:textId="77777777" w:rsidR="00CA59A2" w:rsidRPr="00B921AB" w:rsidRDefault="00CA59A2" w:rsidP="00EB4D2D">
      <w:pPr>
        <w:spacing w:after="0" w:line="240" w:lineRule="auto"/>
        <w:ind w:left="567" w:hanging="283"/>
        <w:jc w:val="both"/>
        <w:rPr>
          <w:rFonts w:ascii="Arial Narrow" w:eastAsia="Arial Narrow" w:hAnsi="Arial Narrow" w:cs="Arial"/>
          <w:sz w:val="17"/>
          <w:szCs w:val="17"/>
        </w:rPr>
      </w:pPr>
      <w:r w:rsidRPr="00B921AB">
        <w:rPr>
          <w:rFonts w:ascii="Arial Narrow" w:eastAsia="Arial Narrow" w:hAnsi="Arial Narrow" w:cs="Arial"/>
          <w:sz w:val="17"/>
          <w:szCs w:val="17"/>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21AB"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B921AB">
        <w:rPr>
          <w:rFonts w:ascii="Arial Narrow" w:eastAsia="Arial Narrow" w:hAnsi="Arial Narrow" w:cs="Arial"/>
          <w:sz w:val="17"/>
          <w:szCs w:val="17"/>
        </w:rPr>
        <w:t>Reparar productos.</w:t>
      </w:r>
    </w:p>
    <w:p w14:paraId="64B5280D" w14:textId="77777777" w:rsidR="00CA59A2" w:rsidRPr="00B921AB"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B921AB">
        <w:rPr>
          <w:rFonts w:ascii="Arial Narrow" w:eastAsia="Arial Narrow" w:hAnsi="Arial Narrow" w:cs="Arial"/>
          <w:sz w:val="17"/>
          <w:szCs w:val="17"/>
        </w:rPr>
        <w:t>Cambiar productos por otros de idénticas o similares características, cuando la reparación no sea posible o no resulte razonable según las circunstancias.</w:t>
      </w:r>
    </w:p>
    <w:p w14:paraId="14CE7396" w14:textId="77777777" w:rsidR="00CA59A2" w:rsidRPr="00B921AB"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B921AB">
        <w:rPr>
          <w:rFonts w:ascii="Arial Narrow" w:eastAsia="Arial Narrow" w:hAnsi="Arial Narrow" w:cs="Arial"/>
          <w:sz w:val="17"/>
          <w:szCs w:val="17"/>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21AB"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B921AB">
        <w:rPr>
          <w:rFonts w:ascii="Arial Narrow" w:eastAsia="Arial Narrow" w:hAnsi="Arial Narrow" w:cs="Arial"/>
          <w:sz w:val="17"/>
          <w:szCs w:val="17"/>
        </w:rPr>
        <w:t>Cumplir con ejecutar la prestación u obligación asumida; y si esto no resulte posible o no sea razonable, otra de efectos equivalentes, incluyendo prestaciones dinerarias.</w:t>
      </w:r>
    </w:p>
    <w:p w14:paraId="3D9280AC" w14:textId="77777777" w:rsidR="00CA59A2" w:rsidRPr="00B921AB"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B921AB">
        <w:rPr>
          <w:rFonts w:ascii="Arial Narrow" w:eastAsia="Arial Narrow" w:hAnsi="Arial Narrow" w:cs="Arial"/>
          <w:sz w:val="17"/>
          <w:szCs w:val="17"/>
        </w:rPr>
        <w:t>Cumplir con ejecutar otras prestaciones u obligaciones legales o convencionales a su cargo.</w:t>
      </w:r>
    </w:p>
    <w:p w14:paraId="385F165C" w14:textId="77777777" w:rsidR="00CA59A2" w:rsidRPr="00B921AB"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B921AB">
        <w:rPr>
          <w:rFonts w:ascii="Arial Narrow" w:eastAsia="Arial Narrow" w:hAnsi="Arial Narrow" w:cs="Arial"/>
          <w:sz w:val="17"/>
          <w:szCs w:val="17"/>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21AB" w:rsidRDefault="00CA59A2" w:rsidP="00EB4D2D">
      <w:pPr>
        <w:numPr>
          <w:ilvl w:val="0"/>
          <w:numId w:val="1"/>
        </w:numPr>
        <w:spacing w:after="0" w:line="240" w:lineRule="auto"/>
        <w:ind w:left="567" w:firstLine="0"/>
        <w:jc w:val="both"/>
        <w:rPr>
          <w:rFonts w:ascii="Arial Narrow" w:eastAsia="Arial Narrow" w:hAnsi="Arial Narrow" w:cs="Arial"/>
          <w:sz w:val="17"/>
          <w:szCs w:val="17"/>
        </w:rPr>
      </w:pPr>
      <w:r w:rsidRPr="00B921AB">
        <w:rPr>
          <w:rFonts w:ascii="Arial Narrow" w:eastAsia="Arial Narrow" w:hAnsi="Arial Narrow" w:cs="Arial"/>
          <w:sz w:val="17"/>
          <w:szCs w:val="17"/>
        </w:rPr>
        <w:t>En los supuestos de pagos indebidos o en exceso, devolver estos montos, más los intereses correspondientes.</w:t>
      </w:r>
    </w:p>
    <w:p w14:paraId="45BA3195" w14:textId="77777777" w:rsidR="00CA59A2" w:rsidRPr="00B921AB" w:rsidRDefault="00CA59A2" w:rsidP="00EB4D2D">
      <w:pPr>
        <w:pStyle w:val="Sinespaciado"/>
        <w:ind w:firstLine="567"/>
        <w:jc w:val="both"/>
        <w:rPr>
          <w:rFonts w:ascii="Arial Narrow" w:hAnsi="Arial Narrow" w:cs="Arial"/>
          <w:sz w:val="17"/>
          <w:szCs w:val="17"/>
        </w:rPr>
      </w:pPr>
      <w:r w:rsidRPr="00B921AB">
        <w:rPr>
          <w:rFonts w:ascii="Arial Narrow" w:hAnsi="Arial Narrow" w:cs="Arial"/>
          <w:sz w:val="17"/>
          <w:szCs w:val="17"/>
        </w:rPr>
        <w:t>Pagar los gastos incurridos por el consumidor para mitigar las consecuencias de la infracción administrativa.</w:t>
      </w:r>
    </w:p>
    <w:p w14:paraId="130D0A42" w14:textId="77777777" w:rsidR="00CA59A2" w:rsidRPr="00B921AB" w:rsidRDefault="00CA59A2" w:rsidP="00EB4D2D">
      <w:pPr>
        <w:pStyle w:val="Sinespaciado"/>
        <w:ind w:firstLine="567"/>
        <w:jc w:val="both"/>
        <w:rPr>
          <w:rFonts w:ascii="Arial Narrow" w:hAnsi="Arial Narrow" w:cs="Arial"/>
          <w:sz w:val="17"/>
          <w:szCs w:val="17"/>
        </w:rPr>
      </w:pPr>
      <w:r w:rsidRPr="00B921AB">
        <w:rPr>
          <w:rFonts w:ascii="Arial Narrow" w:hAnsi="Arial Narrow" w:cs="Arial"/>
          <w:sz w:val="17"/>
          <w:szCs w:val="17"/>
        </w:rPr>
        <w:t>Otras medidas reparadoras análogas de efectos equivalentes a las anteriores.</w:t>
      </w:r>
    </w:p>
    <w:p w14:paraId="764F3361" w14:textId="77777777" w:rsidR="00CA59A2" w:rsidRPr="00B921AB" w:rsidRDefault="00CA59A2" w:rsidP="00EB4D2D">
      <w:pPr>
        <w:pStyle w:val="Sinespaciado"/>
        <w:ind w:left="567"/>
        <w:jc w:val="both"/>
        <w:rPr>
          <w:rFonts w:ascii="Arial Narrow" w:hAnsi="Arial Narrow" w:cs="Arial"/>
          <w:sz w:val="17"/>
          <w:szCs w:val="17"/>
        </w:rPr>
      </w:pPr>
      <w:r w:rsidRPr="00B921AB">
        <w:rPr>
          <w:rFonts w:ascii="Arial Narrow" w:hAnsi="Arial Narrow" w:cs="Arial"/>
          <w:sz w:val="17"/>
          <w:szCs w:val="17"/>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21AB" w:rsidRDefault="00CA59A2" w:rsidP="00EB4D2D">
      <w:pPr>
        <w:spacing w:after="0" w:line="240" w:lineRule="auto"/>
        <w:ind w:left="567"/>
        <w:jc w:val="both"/>
        <w:rPr>
          <w:rFonts w:ascii="Arial Narrow" w:hAnsi="Arial Narrow" w:cs="Arial"/>
          <w:sz w:val="17"/>
          <w:szCs w:val="17"/>
        </w:rPr>
      </w:pPr>
      <w:r w:rsidRPr="00B921AB">
        <w:rPr>
          <w:rFonts w:ascii="Arial Narrow" w:eastAsia="Arial Narrow" w:hAnsi="Arial Narrow" w:cs="Arial"/>
          <w:sz w:val="17"/>
          <w:szCs w:val="17"/>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21AB" w:rsidRDefault="00CA59A2" w:rsidP="00EB4D2D">
      <w:pPr>
        <w:spacing w:after="0" w:line="240" w:lineRule="auto"/>
        <w:ind w:left="567"/>
        <w:jc w:val="both"/>
        <w:rPr>
          <w:rFonts w:ascii="Arial Narrow" w:hAnsi="Arial Narrow" w:cs="Arial"/>
          <w:sz w:val="17"/>
          <w:szCs w:val="17"/>
        </w:rPr>
      </w:pPr>
      <w:r w:rsidRPr="00B921AB">
        <w:rPr>
          <w:rFonts w:ascii="Arial Narrow" w:eastAsia="Arial Narrow" w:hAnsi="Arial Narrow" w:cs="Arial"/>
          <w:sz w:val="17"/>
          <w:szCs w:val="17"/>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21AB" w:rsidRDefault="00CA59A2" w:rsidP="00EB4D2D">
      <w:pPr>
        <w:spacing w:after="0" w:line="240" w:lineRule="auto"/>
        <w:ind w:left="567"/>
        <w:jc w:val="both"/>
        <w:rPr>
          <w:rFonts w:ascii="Arial Narrow" w:eastAsia="Arial Narrow" w:hAnsi="Arial Narrow" w:cs="Arial"/>
          <w:sz w:val="17"/>
          <w:szCs w:val="17"/>
        </w:rPr>
      </w:pPr>
    </w:p>
    <w:p w14:paraId="579B3C0E" w14:textId="77777777" w:rsidR="00CA59A2" w:rsidRPr="00B921AB" w:rsidRDefault="00CA59A2" w:rsidP="00EB4D2D">
      <w:pPr>
        <w:spacing w:after="0" w:line="240" w:lineRule="auto"/>
        <w:ind w:left="567"/>
        <w:jc w:val="both"/>
        <w:rPr>
          <w:rFonts w:ascii="Arial Narrow" w:eastAsia="Arial Narrow" w:hAnsi="Arial Narrow" w:cs="Arial"/>
          <w:b/>
          <w:bCs/>
          <w:sz w:val="17"/>
          <w:szCs w:val="17"/>
        </w:rPr>
      </w:pPr>
      <w:r w:rsidRPr="00B921AB">
        <w:rPr>
          <w:rFonts w:ascii="Arial Narrow" w:eastAsia="Arial Narrow" w:hAnsi="Arial Narrow" w:cs="Arial"/>
          <w:b/>
          <w:bCs/>
          <w:sz w:val="17"/>
          <w:szCs w:val="17"/>
        </w:rPr>
        <w:t>Artículo 116.- Medidas correctivas complementarias</w:t>
      </w:r>
    </w:p>
    <w:p w14:paraId="795BD0E8"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b. Declarar inexigibles las cláusulas que han sido identificadas como abusivas en el procedimiento. </w:t>
      </w:r>
    </w:p>
    <w:p w14:paraId="73090EA2"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c. El decomiso y destrucción de la mercadería, envases, envolturas o etiquetas. </w:t>
      </w:r>
    </w:p>
    <w:p w14:paraId="3D834587"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d. En caso de infracciones muy graves y de reincidencia o reiterancia: </w:t>
      </w:r>
    </w:p>
    <w:p w14:paraId="700F1C70"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(i) Solicitar a la autoridad correspondiente la clausura temporal del establecimiento industrial, comercial o de servicios por un plazo máximo de seis (6) meses. </w:t>
      </w:r>
    </w:p>
    <w:p w14:paraId="0EC2F112"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(ii) Solicitar a la autoridad competente la inhabilitación, temporal o permanente, del proveedor en función de los alcances de la infracción sancionada. </w:t>
      </w:r>
    </w:p>
    <w:p w14:paraId="67A70718"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 xml:space="preserve">f. Cualquier otra medida correctiva que tenga el objeto de revertir los efectos de la conducta infractora o evitar que esta se produzca nuevamente en el futuro. </w:t>
      </w:r>
    </w:p>
    <w:p w14:paraId="4F0629B6" w14:textId="77777777" w:rsidR="00CA59A2" w:rsidRPr="00B921AB" w:rsidRDefault="00CA59A2" w:rsidP="00EB4D2D">
      <w:pPr>
        <w:spacing w:after="0" w:line="240" w:lineRule="auto"/>
        <w:ind w:left="567"/>
        <w:jc w:val="both"/>
        <w:rPr>
          <w:rFonts w:ascii="Arial Narrow" w:eastAsia="Arial Narrow" w:hAnsi="Arial Narrow" w:cs="Arial"/>
          <w:sz w:val="17"/>
          <w:szCs w:val="17"/>
        </w:rPr>
      </w:pPr>
      <w:r w:rsidRPr="00B921AB">
        <w:rPr>
          <w:rFonts w:ascii="Arial Narrow" w:eastAsia="Arial Narrow" w:hAnsi="Arial Narrow" w:cs="Arial"/>
          <w:sz w:val="17"/>
          <w:szCs w:val="17"/>
        </w:rPr>
        <w:t>El Indecopi está facultado para solicitar a la autoridad municipal y policial el apoyo respectivo para la ejecución de las medidas correctivas complementarias correspondientes.</w:t>
      </w:r>
    </w:p>
    <w:p w14:paraId="3A7B1105" w14:textId="77777777" w:rsidR="00CA59A2" w:rsidRPr="00B921AB" w:rsidRDefault="00CA59A2" w:rsidP="00EB4D2D">
      <w:pPr>
        <w:spacing w:after="0" w:line="240" w:lineRule="auto"/>
        <w:ind w:left="567"/>
        <w:jc w:val="both"/>
        <w:rPr>
          <w:rFonts w:ascii="Arial Narrow" w:eastAsia="Arial Narrow" w:hAnsi="Arial Narrow" w:cs="Arial"/>
          <w:sz w:val="17"/>
          <w:szCs w:val="17"/>
        </w:rPr>
      </w:pPr>
    </w:p>
  </w:footnote>
  <w:footnote w:id="10">
    <w:p w14:paraId="1E48C7DB" w14:textId="372C4D5E" w:rsidR="00CA59A2" w:rsidRPr="00B921AB" w:rsidRDefault="00CA59A2" w:rsidP="00EB4D2D">
      <w:pPr>
        <w:pStyle w:val="Textonotapie"/>
        <w:tabs>
          <w:tab w:val="left" w:pos="567"/>
        </w:tabs>
        <w:ind w:left="567" w:hanging="567"/>
        <w:jc w:val="both"/>
        <w:rPr>
          <w:rFonts w:ascii="Arial Narrow" w:hAnsi="Arial Narrow" w:cs="Arial"/>
          <w:b/>
          <w:sz w:val="17"/>
          <w:szCs w:val="17"/>
        </w:rPr>
      </w:pPr>
      <w:r w:rsidRPr="00B921AB">
        <w:rPr>
          <w:rStyle w:val="Refdenotaalpie"/>
          <w:rFonts w:ascii="Arial Narrow" w:hAnsi="Arial Narrow" w:cs="Arial"/>
          <w:sz w:val="17"/>
          <w:szCs w:val="17"/>
        </w:rPr>
        <w:footnoteRef/>
      </w:r>
      <w:r w:rsidRPr="00B921AB">
        <w:rPr>
          <w:rFonts w:ascii="Arial Narrow" w:hAnsi="Arial Narrow" w:cs="Arial"/>
          <w:sz w:val="17"/>
          <w:szCs w:val="17"/>
        </w:rPr>
        <w:t xml:space="preserve"> </w:t>
      </w:r>
      <w:r w:rsidRPr="00B921AB">
        <w:rPr>
          <w:rFonts w:ascii="Arial Narrow" w:hAnsi="Arial Narrow" w:cs="Arial"/>
          <w:sz w:val="17"/>
          <w:szCs w:val="17"/>
        </w:rPr>
        <w:tab/>
      </w:r>
      <w:r w:rsidRPr="00B921AB">
        <w:rPr>
          <w:rFonts w:ascii="Arial Narrow" w:eastAsia="Arial Narrow" w:hAnsi="Arial Narrow" w:cs="Arial"/>
          <w:b/>
          <w:sz w:val="17"/>
          <w:szCs w:val="17"/>
        </w:rPr>
        <w:t xml:space="preserve">LEY </w:t>
      </w:r>
      <w:r w:rsidR="003A71B1" w:rsidRPr="00B921AB">
        <w:rPr>
          <w:rFonts w:ascii="Arial Narrow" w:eastAsia="Arial Narrow" w:hAnsi="Arial Narrow" w:cs="Arial"/>
          <w:b/>
          <w:sz w:val="17"/>
          <w:szCs w:val="17"/>
        </w:rPr>
        <w:t>29571</w:t>
      </w:r>
      <w:r w:rsidRPr="00B921AB">
        <w:rPr>
          <w:rFonts w:ascii="Arial Narrow" w:eastAsia="Arial Narrow" w:hAnsi="Arial Narrow" w:cs="Arial"/>
          <w:b/>
          <w:sz w:val="17"/>
          <w:szCs w:val="17"/>
        </w:rPr>
        <w:t>, CÓDIGO DE PROTECCIÓN Y DEFENSA DEL CONSUMIDOR</w:t>
      </w:r>
      <w:r w:rsidRPr="00B921AB">
        <w:rPr>
          <w:rFonts w:ascii="Arial Narrow" w:hAnsi="Arial Narrow" w:cs="Arial"/>
          <w:b/>
          <w:bCs/>
          <w:sz w:val="17"/>
          <w:szCs w:val="17"/>
        </w:rPr>
        <w:t xml:space="preserve">, </w:t>
      </w:r>
      <w:r w:rsidRPr="00B921AB">
        <w:rPr>
          <w:rFonts w:ascii="Arial Narrow" w:hAnsi="Arial Narrow" w:cs="Arial"/>
          <w:b/>
          <w:sz w:val="17"/>
          <w:szCs w:val="17"/>
        </w:rPr>
        <w:t>publicado el 2 de setiembre de 2010 y modificado por Decreto Legislativo N 1308</w:t>
      </w:r>
    </w:p>
    <w:p w14:paraId="6927EAA2" w14:textId="77777777" w:rsidR="00CA59A2" w:rsidRPr="00B921AB" w:rsidRDefault="00CA59A2" w:rsidP="00EB4D2D">
      <w:pPr>
        <w:pStyle w:val="Textonotapie"/>
        <w:tabs>
          <w:tab w:val="left" w:pos="567"/>
        </w:tabs>
        <w:jc w:val="both"/>
        <w:rPr>
          <w:rFonts w:ascii="Arial Narrow" w:eastAsia="Arial Narrow" w:hAnsi="Arial Narrow" w:cs="Arial"/>
          <w:b/>
          <w:sz w:val="17"/>
          <w:szCs w:val="17"/>
        </w:rPr>
      </w:pPr>
      <w:r w:rsidRPr="00B921AB">
        <w:rPr>
          <w:rFonts w:ascii="Arial Narrow" w:eastAsia="Arial Narrow" w:hAnsi="Arial Narrow" w:cs="Arial"/>
          <w:b/>
          <w:sz w:val="17"/>
          <w:szCs w:val="17"/>
        </w:rPr>
        <w:tab/>
        <w:t>Artículo 112.- Criterios de graduación de las sanciones administrativas</w:t>
      </w:r>
    </w:p>
    <w:p w14:paraId="3B612D08" w14:textId="77777777" w:rsidR="00CA59A2" w:rsidRPr="00B921AB" w:rsidRDefault="00CA59A2" w:rsidP="00EB4D2D">
      <w:pPr>
        <w:pStyle w:val="Textonotapie"/>
        <w:tabs>
          <w:tab w:val="left" w:pos="567"/>
        </w:tabs>
        <w:jc w:val="both"/>
        <w:rPr>
          <w:rFonts w:ascii="Arial Narrow" w:eastAsia="Arial Narrow" w:hAnsi="Arial Narrow" w:cs="Arial"/>
          <w:sz w:val="17"/>
          <w:szCs w:val="17"/>
        </w:rPr>
      </w:pPr>
      <w:r w:rsidRPr="00B921AB">
        <w:rPr>
          <w:rFonts w:ascii="Arial Narrow" w:eastAsia="Arial Narrow" w:hAnsi="Arial Narrow" w:cs="Arial"/>
          <w:sz w:val="17"/>
          <w:szCs w:val="17"/>
        </w:rPr>
        <w:tab/>
        <w:t>(…)</w:t>
      </w:r>
    </w:p>
    <w:p w14:paraId="1A096021" w14:textId="77777777" w:rsidR="00CA59A2" w:rsidRPr="00B921AB" w:rsidRDefault="00CA59A2" w:rsidP="00EB4D2D">
      <w:pPr>
        <w:pStyle w:val="Textonotapie"/>
        <w:tabs>
          <w:tab w:val="left" w:pos="567"/>
        </w:tabs>
        <w:jc w:val="both"/>
        <w:rPr>
          <w:rFonts w:ascii="Arial Narrow" w:eastAsia="Arial Narrow" w:hAnsi="Arial Narrow" w:cs="Arial"/>
          <w:sz w:val="17"/>
          <w:szCs w:val="17"/>
        </w:rPr>
      </w:pPr>
      <w:r w:rsidRPr="00B921AB">
        <w:rPr>
          <w:rFonts w:ascii="Arial Narrow" w:eastAsia="Arial Narrow" w:hAnsi="Arial Narrow" w:cs="Arial"/>
          <w:sz w:val="17"/>
          <w:szCs w:val="17"/>
        </w:rPr>
        <w:tab/>
        <w:t>Se consideran circunstancias atenuantes especiales, las siguientes:</w:t>
      </w:r>
    </w:p>
    <w:p w14:paraId="74B98BC1" w14:textId="77777777" w:rsidR="00CA59A2" w:rsidRPr="00B921AB" w:rsidRDefault="00CA59A2" w:rsidP="00EB4D2D">
      <w:pPr>
        <w:pStyle w:val="Textonotapie"/>
        <w:tabs>
          <w:tab w:val="left" w:pos="567"/>
        </w:tabs>
        <w:jc w:val="both"/>
        <w:rPr>
          <w:rFonts w:ascii="Arial Narrow" w:eastAsia="Arial Narrow" w:hAnsi="Arial Narrow" w:cs="Arial"/>
          <w:sz w:val="17"/>
          <w:szCs w:val="17"/>
        </w:rPr>
      </w:pPr>
      <w:r w:rsidRPr="00B921AB">
        <w:rPr>
          <w:rFonts w:ascii="Arial Narrow" w:eastAsia="Arial Narrow" w:hAnsi="Arial Narrow" w:cs="Arial"/>
          <w:sz w:val="17"/>
          <w:szCs w:val="17"/>
        </w:rPr>
        <w:tab/>
        <w:t>(…)</w:t>
      </w:r>
    </w:p>
    <w:p w14:paraId="0D336D0B" w14:textId="77777777" w:rsidR="00CA59A2" w:rsidRPr="00B921AB" w:rsidRDefault="00CA59A2" w:rsidP="00EB4D2D">
      <w:pPr>
        <w:pStyle w:val="Textonotapie"/>
        <w:tabs>
          <w:tab w:val="left" w:pos="567"/>
        </w:tabs>
        <w:ind w:left="567"/>
        <w:jc w:val="both"/>
        <w:rPr>
          <w:rFonts w:ascii="Arial Narrow" w:eastAsia="Arial Narrow" w:hAnsi="Arial Narrow" w:cs="Arial"/>
          <w:sz w:val="17"/>
          <w:szCs w:val="17"/>
        </w:rPr>
      </w:pPr>
      <w:r w:rsidRPr="00B921AB">
        <w:rPr>
          <w:rFonts w:ascii="Arial Narrow" w:eastAsia="Arial Narrow" w:hAnsi="Arial Narrow" w:cs="Arial"/>
          <w:sz w:val="17"/>
          <w:szCs w:val="17"/>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21AB" w:rsidRDefault="00CA59A2" w:rsidP="00EB4D2D">
      <w:pPr>
        <w:pStyle w:val="Textonotapie"/>
        <w:jc w:val="both"/>
        <w:rPr>
          <w:rFonts w:ascii="Arial Narrow" w:hAnsi="Arial Narrow" w:cs="Arial"/>
          <w:sz w:val="17"/>
          <w:szCs w:val="17"/>
        </w:rPr>
      </w:pPr>
    </w:p>
  </w:footnote>
  <w:footnote w:id="11">
    <w:p w14:paraId="3836DFB3" w14:textId="77777777" w:rsidR="00CA59A2" w:rsidRPr="00B921AB" w:rsidRDefault="00CA59A2" w:rsidP="00EB4D2D">
      <w:pPr>
        <w:autoSpaceDE w:val="0"/>
        <w:autoSpaceDN w:val="0"/>
        <w:adjustRightInd w:val="0"/>
        <w:spacing w:after="0" w:line="240" w:lineRule="auto"/>
        <w:ind w:left="567" w:hanging="567"/>
        <w:jc w:val="both"/>
        <w:rPr>
          <w:rFonts w:ascii="Arial Narrow" w:hAnsi="Arial Narrow" w:cs="Arial"/>
          <w:b/>
          <w:bCs/>
          <w:sz w:val="17"/>
          <w:szCs w:val="17"/>
        </w:rPr>
      </w:pPr>
      <w:r w:rsidRPr="00B921AB">
        <w:rPr>
          <w:rStyle w:val="Refdenotaalpie"/>
          <w:rFonts w:ascii="Arial Narrow" w:hAnsi="Arial Narrow" w:cs="Arial"/>
          <w:b/>
          <w:bCs/>
          <w:sz w:val="17"/>
          <w:szCs w:val="17"/>
        </w:rPr>
        <w:footnoteRef/>
      </w:r>
      <w:r w:rsidRPr="00B921AB">
        <w:rPr>
          <w:rFonts w:ascii="Arial Narrow" w:hAnsi="Arial Narrow" w:cs="Arial"/>
          <w:b/>
          <w:bCs/>
          <w:sz w:val="17"/>
          <w:szCs w:val="17"/>
        </w:rPr>
        <w:t xml:space="preserve"> </w:t>
      </w:r>
      <w:r w:rsidRPr="00B921AB">
        <w:rPr>
          <w:rFonts w:ascii="Arial Narrow" w:hAnsi="Arial Narrow" w:cs="Arial"/>
          <w:b/>
          <w:bCs/>
          <w:sz w:val="17"/>
          <w:szCs w:val="17"/>
        </w:rPr>
        <w:tab/>
        <w:t>DECRETO LEGISLATIVO 807, LEY SOBRE FACULTADES, NORMAS Y ORGANIZACIÓN DEL INDECOPI FACULTADES DE LAS COMISIONES Y OFICINAS DEL INDECOPI</w:t>
      </w:r>
    </w:p>
    <w:p w14:paraId="2C30A4A1" w14:textId="77777777" w:rsidR="00CA59A2" w:rsidRPr="00B921AB" w:rsidRDefault="00CA59A2" w:rsidP="00EB4D2D">
      <w:pPr>
        <w:pStyle w:val="NormalWeb"/>
        <w:spacing w:after="0" w:line="240" w:lineRule="auto"/>
        <w:ind w:left="567"/>
        <w:jc w:val="both"/>
        <w:rPr>
          <w:rFonts w:ascii="Arial Narrow" w:hAnsi="Arial Narrow" w:cs="Arial"/>
          <w:bCs/>
          <w:sz w:val="17"/>
          <w:szCs w:val="17"/>
        </w:rPr>
      </w:pPr>
      <w:r w:rsidRPr="00B921AB">
        <w:rPr>
          <w:rFonts w:ascii="Arial Narrow" w:hAnsi="Arial Narrow" w:cs="Arial"/>
          <w:b/>
          <w:sz w:val="17"/>
          <w:szCs w:val="17"/>
        </w:rPr>
        <w:t xml:space="preserve">Artículo 29.- </w:t>
      </w:r>
      <w:r w:rsidRPr="00B921AB">
        <w:rPr>
          <w:rFonts w:ascii="Arial Narrow" w:hAnsi="Arial Narrow" w:cs="Arial"/>
          <w:bCs/>
          <w:sz w:val="17"/>
          <w:szCs w:val="17"/>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21AB" w:rsidRDefault="00CA59A2" w:rsidP="00EB4D2D">
      <w:pPr>
        <w:pStyle w:val="NormalWeb"/>
        <w:spacing w:after="0" w:line="240" w:lineRule="auto"/>
        <w:ind w:left="567"/>
        <w:jc w:val="both"/>
        <w:rPr>
          <w:rFonts w:ascii="Arial Narrow" w:hAnsi="Arial Narrow" w:cs="Arial"/>
          <w:sz w:val="17"/>
          <w:szCs w:val="17"/>
        </w:rPr>
      </w:pPr>
    </w:p>
  </w:footnote>
  <w:footnote w:id="12">
    <w:p w14:paraId="38ECAFCC" w14:textId="6D48723A" w:rsidR="005B4857" w:rsidRPr="00B921AB" w:rsidRDefault="005B4857" w:rsidP="00EB4D2D">
      <w:pPr>
        <w:pStyle w:val="Textonotapie"/>
        <w:ind w:left="567" w:hanging="567"/>
        <w:jc w:val="both"/>
        <w:rPr>
          <w:rFonts w:ascii="Arial Narrow" w:hAnsi="Arial Narrow" w:cs="Arial"/>
          <w:sz w:val="17"/>
          <w:szCs w:val="17"/>
        </w:rPr>
      </w:pPr>
      <w:r w:rsidRPr="00B921AB">
        <w:rPr>
          <w:rStyle w:val="Refdenotaalpie"/>
          <w:rFonts w:ascii="Arial Narrow" w:hAnsi="Arial Narrow" w:cs="Arial"/>
          <w:sz w:val="17"/>
          <w:szCs w:val="17"/>
        </w:rPr>
        <w:footnoteRef/>
      </w:r>
      <w:r w:rsidRPr="00B921AB">
        <w:rPr>
          <w:rFonts w:ascii="Arial Narrow" w:hAnsi="Arial Narrow" w:cs="Arial"/>
          <w:sz w:val="17"/>
          <w:szCs w:val="17"/>
        </w:rPr>
        <w:t xml:space="preserve"> </w:t>
      </w:r>
      <w:r w:rsidRPr="00B921AB">
        <w:rPr>
          <w:rFonts w:ascii="Arial Narrow" w:hAnsi="Arial Narrow" w:cs="Arial"/>
          <w:sz w:val="17"/>
          <w:szCs w:val="17"/>
        </w:rPr>
        <w:tab/>
      </w:r>
      <w:r w:rsidRPr="00B921AB">
        <w:rPr>
          <w:rFonts w:ascii="Arial Narrow" w:eastAsia="Arial" w:hAnsi="Arial Narrow" w:cs="Arial"/>
          <w:b/>
          <w:sz w:val="17"/>
          <w:szCs w:val="17"/>
        </w:rPr>
        <w:t>TEXTO ÚNICO ORDENADO DE LA LEY DEL PROCEDIMIENTO ADMINISTRATIVO GENERAL, aprobado mediante DECRETO SUPREMO 006-2026-JUS y publicado el 30 de abril de 2026</w:t>
      </w:r>
    </w:p>
    <w:p w14:paraId="6B20F5A8" w14:textId="77777777" w:rsidR="005B4857" w:rsidRPr="00B921AB" w:rsidRDefault="005B4857" w:rsidP="00EB4D2D">
      <w:pPr>
        <w:pStyle w:val="Textonotapie"/>
        <w:ind w:left="1134" w:hanging="567"/>
        <w:jc w:val="both"/>
        <w:rPr>
          <w:rFonts w:ascii="Arial Narrow" w:hAnsi="Arial Narrow" w:cs="Arial"/>
          <w:b/>
          <w:bCs/>
          <w:sz w:val="17"/>
          <w:szCs w:val="17"/>
        </w:rPr>
      </w:pPr>
      <w:r w:rsidRPr="00B921AB">
        <w:rPr>
          <w:rFonts w:ascii="Arial Narrow" w:hAnsi="Arial Narrow" w:cs="Arial"/>
          <w:b/>
          <w:bCs/>
          <w:sz w:val="17"/>
          <w:szCs w:val="17"/>
        </w:rPr>
        <w:t>Artículo 20.- Modalidades de notificación</w:t>
      </w:r>
    </w:p>
    <w:p w14:paraId="6A7D11FC" w14:textId="77777777" w:rsidR="005B4857" w:rsidRPr="00B921AB" w:rsidRDefault="005B4857" w:rsidP="00EB4D2D">
      <w:pPr>
        <w:pStyle w:val="Textonotapie"/>
        <w:ind w:left="567"/>
        <w:jc w:val="both"/>
        <w:rPr>
          <w:rFonts w:ascii="Arial Narrow" w:hAnsi="Arial Narrow" w:cs="Arial"/>
          <w:sz w:val="17"/>
          <w:szCs w:val="17"/>
          <w:lang w:val="es-ES"/>
        </w:rPr>
      </w:pPr>
      <w:r w:rsidRPr="00B921AB">
        <w:rPr>
          <w:rFonts w:ascii="Arial Narrow" w:hAnsi="Arial Narrow" w:cs="Arial"/>
          <w:sz w:val="17"/>
          <w:szCs w:val="17"/>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B921AB" w:rsidRDefault="005B4857" w:rsidP="00EB4D2D">
      <w:pPr>
        <w:pStyle w:val="Textonotapie"/>
        <w:ind w:left="567"/>
        <w:jc w:val="both"/>
        <w:rPr>
          <w:rFonts w:ascii="Arial Narrow" w:hAnsi="Arial Narrow" w:cs="Arial"/>
          <w:sz w:val="17"/>
          <w:szCs w:val="17"/>
          <w:lang w:val="es-ES"/>
        </w:rPr>
      </w:pPr>
      <w:r w:rsidRPr="00B921AB">
        <w:rPr>
          <w:rFonts w:ascii="Arial Narrow" w:hAnsi="Arial Narrow" w:cs="Arial"/>
          <w:sz w:val="17"/>
          <w:szCs w:val="17"/>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B921AB" w:rsidRDefault="005B4857" w:rsidP="00EB4D2D">
      <w:pPr>
        <w:pStyle w:val="Textonotapie"/>
        <w:ind w:left="567"/>
        <w:jc w:val="both"/>
        <w:rPr>
          <w:rFonts w:ascii="Arial Narrow" w:hAnsi="Arial Narrow" w:cs="Arial"/>
          <w:sz w:val="17"/>
          <w:szCs w:val="17"/>
          <w:lang w:val="es-ES"/>
        </w:rPr>
      </w:pPr>
      <w:r w:rsidRPr="00B921AB">
        <w:rPr>
          <w:rFonts w:ascii="Arial Narrow" w:hAnsi="Arial Narrow" w:cs="Arial"/>
          <w:sz w:val="17"/>
          <w:szCs w:val="17"/>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67553"/>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A157B"/>
    <w:rsid w:val="001A57E5"/>
    <w:rsid w:val="001B51BB"/>
    <w:rsid w:val="001B5674"/>
    <w:rsid w:val="001B56A2"/>
    <w:rsid w:val="001B6FB2"/>
    <w:rsid w:val="001B6FF8"/>
    <w:rsid w:val="001C0060"/>
    <w:rsid w:val="001D0C14"/>
    <w:rsid w:val="001D3F79"/>
    <w:rsid w:val="001E7059"/>
    <w:rsid w:val="001F2C32"/>
    <w:rsid w:val="001F344A"/>
    <w:rsid w:val="002017B0"/>
    <w:rsid w:val="002024D8"/>
    <w:rsid w:val="0021374A"/>
    <w:rsid w:val="00215307"/>
    <w:rsid w:val="002162CF"/>
    <w:rsid w:val="00230DD3"/>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B685E"/>
    <w:rsid w:val="003C22C4"/>
    <w:rsid w:val="003C6685"/>
    <w:rsid w:val="004251B6"/>
    <w:rsid w:val="004466B0"/>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37CEE"/>
    <w:rsid w:val="00544ADE"/>
    <w:rsid w:val="00544EBE"/>
    <w:rsid w:val="00547BF9"/>
    <w:rsid w:val="005505B7"/>
    <w:rsid w:val="0055380D"/>
    <w:rsid w:val="005636EE"/>
    <w:rsid w:val="00565126"/>
    <w:rsid w:val="00565BE7"/>
    <w:rsid w:val="00565E92"/>
    <w:rsid w:val="0058044E"/>
    <w:rsid w:val="00586371"/>
    <w:rsid w:val="005B08A8"/>
    <w:rsid w:val="005B1C1A"/>
    <w:rsid w:val="005B4857"/>
    <w:rsid w:val="005B7647"/>
    <w:rsid w:val="005C641F"/>
    <w:rsid w:val="005D0864"/>
    <w:rsid w:val="005D3B8D"/>
    <w:rsid w:val="005D7A26"/>
    <w:rsid w:val="005E5407"/>
    <w:rsid w:val="005E58C8"/>
    <w:rsid w:val="005F38F3"/>
    <w:rsid w:val="00601F77"/>
    <w:rsid w:val="00612454"/>
    <w:rsid w:val="00626395"/>
    <w:rsid w:val="00646CC7"/>
    <w:rsid w:val="00647100"/>
    <w:rsid w:val="00654587"/>
    <w:rsid w:val="00657D0C"/>
    <w:rsid w:val="00673955"/>
    <w:rsid w:val="006A6044"/>
    <w:rsid w:val="006B4E62"/>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08C0"/>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B5508"/>
    <w:rsid w:val="008C6BCC"/>
    <w:rsid w:val="008C7DBE"/>
    <w:rsid w:val="008E2E5A"/>
    <w:rsid w:val="008E6BA0"/>
    <w:rsid w:val="008E746F"/>
    <w:rsid w:val="00924F24"/>
    <w:rsid w:val="00947FE2"/>
    <w:rsid w:val="009606E6"/>
    <w:rsid w:val="00962C93"/>
    <w:rsid w:val="0096304E"/>
    <w:rsid w:val="00967D93"/>
    <w:rsid w:val="009805B9"/>
    <w:rsid w:val="00985114"/>
    <w:rsid w:val="00987623"/>
    <w:rsid w:val="00996DC2"/>
    <w:rsid w:val="009B0B00"/>
    <w:rsid w:val="009B2027"/>
    <w:rsid w:val="009B29D6"/>
    <w:rsid w:val="009B7C8A"/>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0E22"/>
    <w:rsid w:val="00A84194"/>
    <w:rsid w:val="00A87B9B"/>
    <w:rsid w:val="00A91613"/>
    <w:rsid w:val="00AA1996"/>
    <w:rsid w:val="00AA31E9"/>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21AB"/>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650A5"/>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04BFA"/>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D555A"/>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6360B"/>
    <w:rsid w:val="00F70138"/>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8</Pages>
  <Words>2165</Words>
  <Characters>11908</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132</cp:revision>
  <dcterms:created xsi:type="dcterms:W3CDTF">2024-06-18T08:44:00Z</dcterms:created>
  <dcterms:modified xsi:type="dcterms:W3CDTF">2026-08-07T17:01:00Z</dcterms:modified>
</cp:coreProperties>
</file>