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07013B" w:rsidR="00CA59A2" w:rsidRPr="0026598E" w:rsidRDefault="00CA59A2" w:rsidP="00C72EF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459" w:rsidRPr="007D4459">
        <w:rPr>
          <w:rFonts w:ascii="Arial Narrow" w:eastAsia="Times New Roman" w:hAnsi="Arial Narrow" w:cs="Times New Roman"/>
          <w:b/>
          <w:bCs/>
          <w:color w:val="000000"/>
          <w:kern w:val="0"/>
          <w:shd w:val="clear" w:color="auto" w:fill="FFFFFF"/>
          <w:lang w:eastAsia="es-PE"/>
          <w14:ligatures w14:val="none"/>
        </w:rPr>
        <w:t>1497-2025</w:t>
      </w:r>
      <w:r w:rsidRPr="007D4459">
        <w:rPr>
          <w:rFonts w:ascii="Arial Narrow" w:eastAsia="Times New Roman" w:hAnsi="Arial Narrow" w:cs="Times New Roman"/>
          <w:b/>
          <w:bCs/>
          <w:color w:val="000000"/>
          <w:kern w:val="0"/>
          <w:shd w:val="clear" w:color="auto" w:fill="FFFFFF"/>
          <w:lang w:eastAsia="es-PE"/>
          <w14:ligatures w14:val="none"/>
        </w:rPr>
        <w:t>/CC1</w:t>
      </w:r>
    </w:p>
    <w:p w14:paraId="7E5DC22B" w14: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E6DE4" w:rsidRPr="003E6DE4">
        <w:rPr>
          <w:rFonts w:ascii="Arial Narrow" w:eastAsia="Arial Narrow" w:hAnsi="Arial Narrow" w:cs="Arial Narrow"/>
          <w:b/>
          <w:color w:val="000000"/>
          <w:kern w:val="0"/>
          <w:lang w:eastAsia="es-PE"/>
          <w14:ligatures w14:val="none"/>
        </w:rPr>
        <w:t xml:space="preserve"/>
      </w:r>
      <w:r w:rsidRPr="003E6DE4">
        <w:rPr>
          <w:rFonts w:ascii="Arial Narrow" w:eastAsia="Arial Narrow" w:hAnsi="Arial Narrow" w:cs="Arial Narrow"/>
          <w:b/>
          <w:color w:val="000000"/>
          <w:kern w:val="0"/>
          <w:lang w:eastAsia="es-PE"/>
          <w14:ligatures w14:val="none"/>
        </w:rPr>
        <w:t xml:space="preserve"/>
      </w:r>
      <w:r w:rsidR="003E6DE4" w:rsidRPr="003E6DE4">
        <w:rPr>
          <w:rFonts w:ascii="Arial Narrow" w:eastAsia="Arial Narrow" w:hAnsi="Arial Narrow" w:cs="Arial Narrow"/>
          <w:b/>
          <w:color w:val="000000"/>
          <w:kern w:val="0"/>
          <w:lang w:eastAsia="es-PE"/>
          <w14:ligatures w14:val="none"/>
        </w:rPr>
        <w:t/>
      </w:r>
      <w:r w:rsidRPr="003E6DE4">
        <w:rPr>
          <w:rFonts w:ascii="Arial Narrow" w:eastAsia="Arial Narrow" w:hAnsi="Arial Narrow" w:cs="Arial Narrow"/>
          <w:b/>
          <w:color w:val="000000"/>
          <w:kern w:val="0"/>
          <w:lang w:eastAsia="es-PE"/>
          <w14:ligatures w14:val="none"/>
        </w:rPr>
        <w:t/>
      </w:r>
    </w:p>
    <w:p w14:paraId="6DEEEDFE" w14: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DENUNCIADO</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r>
      <w:r w:rsidR="007D4459" w:rsidRPr="003E6DE4">
        <w:rPr>
          <w:rFonts w:ascii="Arial Narrow" w:eastAsia="Arial Narrow" w:hAnsi="Arial Narrow" w:cs="Arial Narrow"/>
          <w:b/>
          <w:color w:val="000000"/>
          <w:kern w:val="0"/>
          <w:lang w:eastAsia="es-PE"/>
          <w14:ligatures w14:val="none"/>
        </w:rPr>
        <w:t xml:space="preserve">RÍMAC SEGUROS Y REASEGUROS S.A. </w:t>
      </w:r>
      <w:r w:rsidRPr="003E6DE4">
        <w:rPr>
          <w:rFonts w:ascii="Arial Narrow" w:eastAsia="Arial Narrow" w:hAnsi="Arial Narrow" w:cs="Arial Narrow"/>
          <w:b/>
          <w:color w:val="000000"/>
          <w:kern w:val="0"/>
          <w:lang w:eastAsia="es-PE"/>
          <w14:ligatures w14:val="none"/>
        </w:rPr>
        <w:t>(</w:t>
      </w:r>
      <w:r w:rsidR="007D4459" w:rsidRPr="003E6DE4">
        <w:rPr>
          <w:rFonts w:ascii="Arial Narrow" w:eastAsia="Arial Narrow" w:hAnsi="Arial Narrow" w:cs="Arial Narrow"/>
          <w:b/>
          <w:color w:val="000000"/>
          <w:kern w:val="0"/>
          <w:lang w:eastAsia="es-PE"/>
          <w14:ligatures w14:val="none"/>
        </w:rPr>
        <w:t>RÍMAC</w:t>
      </w:r>
      <w:r w:rsidRPr="003E6DE4">
        <w:rPr>
          <w:rFonts w:ascii="Arial Narrow" w:eastAsia="Arial Narrow" w:hAnsi="Arial Narrow" w:cs="Arial Narrow"/>
          <w:b/>
          <w:color w:val="000000"/>
          <w:kern w:val="0"/>
          <w:lang w:eastAsia="es-PE"/>
          <w14:ligatures w14:val="none"/>
        </w:rPr>
        <w:t>)</w:t>
      </w:r>
    </w:p>
    <w:p w14:paraId="022D2B94" w14: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MATERIAS</w:t>
      </w:r>
      <w:r w:rsidRPr="003E6DE4">
        <w:rPr>
          <w:rFonts w:ascii="Arial Narrow" w:eastAsia="Arial Narrow" w:hAnsi="Arial Narrow" w:cs="Arial Narrow"/>
          <w:b/>
          <w:color w:val="000000"/>
          <w:kern w:val="0"/>
          <w:lang w:eastAsia="es-PE"/>
          <w14:ligatures w14:val="none"/>
        </w:rPr>
        <w:tab/>
        <w:t xml:space="preserve">: </w:t>
      </w:r>
      <w:r w:rsidRPr="003E6DE4">
        <w:rPr>
          <w:rFonts w:ascii="Arial Narrow" w:eastAsia="Arial Narrow" w:hAnsi="Arial Narrow" w:cs="Arial Narrow"/>
          <w:b/>
          <w:color w:val="000000"/>
          <w:kern w:val="0"/>
          <w:lang w:eastAsia="es-PE"/>
          <w14:ligatures w14:val="none"/>
        </w:rPr>
        <w:tab/>
        <w:t>ADMISIÓN A TRÁMITE</w:t>
      </w:r>
    </w:p>
    <w:p w14:paraId="19ED7B73" w14: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RESOLUCIÓN </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t>2</w:t>
      </w:r>
    </w:p>
    <w:p w14:paraId="5BA3A18D" w14:textId="77777777" w:rsidR="00CA59A2" w:rsidRPr="003E6DE4"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869398"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6DE4">
        <w:rPr>
          <w:rFonts w:ascii="Arial Narrow" w:eastAsia="Times New Roman" w:hAnsi="Arial Narrow" w:cs="Times New Roman"/>
          <w:color w:val="000000"/>
          <w:kern w:val="0"/>
          <w:shd w:val="clear" w:color="auto" w:fill="FFFFFF"/>
          <w:lang w:eastAsia="es-PE"/>
          <w14:ligatures w14:val="none"/>
        </w:rPr>
        <w:t xml:space="preserve">Lima, </w:t>
      </w:r>
      <w:r w:rsidR="00A55551">
        <w:rPr>
          <w:rFonts w:ascii="Arial Narrow" w:eastAsia="Times New Roman" w:hAnsi="Arial Narrow" w:cs="Times New Roman"/>
          <w:color w:val="000000"/>
          <w:kern w:val="0"/>
          <w:shd w:val="clear" w:color="auto" w:fill="FFFFFF"/>
          <w:lang w:eastAsia="es-PE"/>
          <w14:ligatures w14:val="none"/>
        </w:rPr>
        <w:t>4</w:t>
      </w:r>
      <w:r w:rsidRPr="003E6DE4">
        <w:rPr>
          <w:rFonts w:ascii="Arial Narrow" w:eastAsia="Times New Roman" w:hAnsi="Arial Narrow" w:cs="Times New Roman"/>
          <w:color w:val="000000"/>
          <w:kern w:val="0"/>
          <w:shd w:val="clear" w:color="auto" w:fill="FFFFFF"/>
          <w:lang w:eastAsia="es-PE"/>
          <w14:ligatures w14:val="none"/>
        </w:rPr>
        <w:t xml:space="preserve"> de </w:t>
      </w:r>
      <w:r w:rsidR="001C7A09">
        <w:rPr>
          <w:rFonts w:ascii="Arial Narrow" w:eastAsia="Times New Roman" w:hAnsi="Arial Narrow" w:cs="Times New Roman"/>
          <w:color w:val="000000"/>
          <w:kern w:val="0"/>
          <w:shd w:val="clear" w:color="auto" w:fill="FFFFFF"/>
          <w:lang w:eastAsia="es-PE"/>
          <w14:ligatures w14:val="none"/>
        </w:rPr>
        <w:t>agosto</w:t>
      </w:r>
      <w:r w:rsidRPr="003E6DE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72EF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60B5D5B0" w14:textId="60FC49FF" w:rsidR="00CA59A2" w:rsidRPr="008730B1" w:rsidRDefault="00CA59A2" w:rsidP="00C72EF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058E4">
        <w:rPr>
          <w:rFonts w:ascii="Arial Narrow" w:eastAsia="Times New Roman" w:hAnsi="Arial Narrow" w:cs="Arial"/>
          <w:color w:val="000000"/>
          <w:kern w:val="0"/>
          <w:lang w:val="es-ES" w:eastAsia="es-ES"/>
          <w14:ligatures w14:val="none"/>
        </w:rPr>
        <w:t xml:space="preserve">Mediante el escrito del 4 de junio de 2025 el señor [APELLIDO] denunció a Rímac por presuntas infracciones a la Ley 29571, Código de Protección y Defensa del Consumidor (en adelante, Código), señalando lo siguiente:</w:t>
      </w:r>
      <w:r w:rsidR="007058E4" w:rsidRPr="007058E4">
        <w:rPr>
          <w:rFonts w:ascii="Arial Narrow" w:eastAsia="Times New Roman" w:hAnsi="Arial Narrow" w:cs="Arial"/>
          <w:color w:val="000000"/>
          <w:kern w:val="0"/>
          <w:lang w:val="es-ES" w:eastAsia="es-ES"/>
          <w14:ligatures w14:val="none"/>
        </w:rPr>
        <w:t/>
      </w:r>
      <w:r w:rsidRPr="007058E4">
        <w:rPr>
          <w:rFonts w:ascii="Arial Narrow" w:eastAsia="Times New Roman" w:hAnsi="Arial Narrow" w:cs="Arial"/>
          <w:color w:val="000000"/>
          <w:kern w:val="0"/>
          <w:lang w:val="es-ES" w:eastAsia="es-ES"/>
          <w14:ligatures w14:val="none"/>
        </w:rPr>
        <w:t xml:space="preserve"/>
      </w:r>
      <w:r w:rsidR="007058E4" w:rsidRPr="007058E4">
        <w:rPr>
          <w:rFonts w:ascii="Arial Narrow" w:eastAsia="Times New Roman" w:hAnsi="Arial Narrow" w:cs="Arial"/>
          <w:color w:val="000000"/>
          <w:kern w:val="0"/>
          <w:lang w:val="es-ES" w:eastAsia="es-ES"/>
          <w14:ligatures w14:val="none"/>
        </w:rPr>
        <w:t/>
      </w:r>
      <w:r w:rsidRPr="007058E4">
        <w:rPr>
          <w:rFonts w:ascii="Arial Narrow" w:eastAsia="Times New Roman" w:hAnsi="Arial Narrow" w:cs="Arial"/>
          <w:color w:val="000000"/>
          <w:kern w:val="0"/>
          <w:lang w:val="es-ES" w:eastAsia="es-ES"/>
          <w14:ligatures w14:val="none"/>
        </w:rPr>
        <w:t xml:space="preserve"/>
      </w:r>
      <w:r w:rsidRPr="001B5790">
        <w:rPr>
          <w:rFonts w:ascii="Arial Narrow" w:eastAsia="Times New Roman" w:hAnsi="Arial Narrow" w:cs="Arial"/>
          <w:color w:val="000000"/>
          <w:kern w:val="0"/>
          <w:lang w:val="es-ES" w:eastAsia="es-ES"/>
          <w14:ligatures w14:val="none"/>
        </w:rPr>
        <w:t/>
      </w:r>
      <w:r w:rsidRPr="001B5790">
        <w:rPr>
          <w:rFonts w:ascii="Arial Narrow" w:eastAsia="Times New Roman" w:hAnsi="Arial Narrow" w:cs="Times New Roman"/>
          <w:color w:val="000000"/>
          <w:kern w:val="0"/>
          <w:vertAlign w:val="superscript"/>
          <w:lang w:val="es-ES" w:eastAsia="es-ES"/>
          <w14:ligatures w14:val="none"/>
        </w:rPr>
        <w:footnoteReference w:id="1"/>
      </w:r>
      <w:r w:rsidRPr="001B5790">
        <w:rPr>
          <w:rFonts w:ascii="Arial Narrow" w:eastAsia="Calibri" w:hAnsi="Arial Narrow" w:cs="Arial"/>
          <w:kern w:val="0"/>
          <w14:ligatures w14:val="none"/>
        </w:rPr>
        <w:t xml:space="preserve"/>
      </w:r>
      <w:r w:rsidR="001B5790" w:rsidRPr="001B5790">
        <w:rPr>
          <w:rFonts w:ascii="Arial Narrow" w:eastAsia="Calibri" w:hAnsi="Arial Narrow" w:cs="Arial"/>
          <w:kern w:val="0"/>
          <w14:ligatures w14:val="none"/>
        </w:rPr>
        <w:t/>
      </w:r>
      <w:r w:rsidRPr="001B5790">
        <w:rPr>
          <w:rFonts w:ascii="Arial Narrow" w:eastAsia="Calibri" w:hAnsi="Arial Narrow" w:cs="Arial"/>
          <w:kern w:val="0"/>
          <w14:ligatures w14:val="none"/>
        </w:rPr>
        <w:t xml:space="preserve"/>
      </w:r>
      <w:r w:rsidR="001B5790" w:rsidRPr="001B5790">
        <w:rPr>
          <w:rFonts w:ascii="Arial Narrow" w:eastAsia="Calibri" w:hAnsi="Arial Narrow" w:cs="Arial"/>
          <w:kern w:val="0"/>
          <w14:ligatures w14:val="none"/>
        </w:rPr>
        <w:t xml:space="preserve"/>
      </w:r>
      <w:r w:rsidRPr="001B5790">
        <w:rPr>
          <w:rFonts w:ascii="Arial Narrow" w:eastAsia="Calibri" w:hAnsi="Arial Narrow" w:cs="Arial"/>
          <w:kern w:val="0"/>
          <w14:ligatures w14:val="none"/>
        </w:rPr>
        <w:t/>
      </w:r>
      <w:r w:rsidRPr="001B5790">
        <w:rPr>
          <w:rFonts w:ascii="Arial Narrow" w:eastAsia="Times New Roman" w:hAnsi="Arial Narrow" w:cs="Arial"/>
          <w:color w:val="000000"/>
          <w:kern w:val="0"/>
          <w:lang w:val="es-ES" w:eastAsia="es-ES"/>
          <w14:ligatures w14:val="none"/>
        </w:rPr>
        <w:t xml:space="preserve"/>
      </w:r>
      <w:r w:rsidRPr="008730B1">
        <w:rPr>
          <w:rFonts w:ascii="Arial Narrow" w:eastAsia="Times New Roman" w:hAnsi="Arial Narrow" w:cs="Arial"/>
          <w:color w:val="000000"/>
          <w:kern w:val="0"/>
          <w:lang w:val="es-ES" w:eastAsia="es-ES"/>
          <w14:ligatures w14:val="none"/>
        </w:rPr>
        <w:t/>
      </w:r>
      <w:r w:rsidRPr="008730B1">
        <w:rPr>
          <w:rFonts w:ascii="Arial Narrow" w:eastAsia="Times New Roman" w:hAnsi="Arial Narrow" w:cs="Times New Roman"/>
          <w:color w:val="000000"/>
          <w:kern w:val="0"/>
          <w:vertAlign w:val="superscript"/>
          <w:lang w:val="es-ES" w:eastAsia="es-ES"/>
          <w14:ligatures w14:val="none"/>
        </w:rPr>
        <w:footnoteReference w:id="2"/>
      </w:r>
      <w:r w:rsidRPr="008730B1">
        <w:rPr>
          <w:rFonts w:ascii="Arial Narrow" w:eastAsia="Times New Roman" w:hAnsi="Arial Narrow" w:cs="Arial"/>
          <w:color w:val="000000"/>
          <w:kern w:val="0"/>
          <w:lang w:val="es-ES" w:eastAsia="es-ES"/>
          <w14:ligatures w14:val="none"/>
        </w:rPr>
        <w:t xml:space="preserve"/>
      </w:r>
      <w:r w:rsidRPr="008730B1">
        <w:rPr>
          <w:rFonts w:ascii="Arial Narrow" w:eastAsia="Times New Roman" w:hAnsi="Arial Narrow" w:cs="Arial"/>
          <w:bCs/>
          <w:color w:val="000000"/>
          <w:kern w:val="0"/>
          <w:lang w:val="es-ES" w:eastAsia="es-ES"/>
          <w14:ligatures w14:val="none"/>
        </w:rPr>
        <w:t/>
      </w:r>
    </w:p>
    <w:p w14:paraId="3AD3B7C6" w14:textId="77777777" w:rsidR="00CA59A2" w:rsidRPr="008730B1" w:rsidRDefault="00CA59A2" w:rsidP="00C72EF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5BFC9D" w14: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w14:paraId="27242F8A"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1D19D0" w14: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Durante los meses de mayo, junio y julio de 2024, los descuentos por planilla no se realizaron, lo que interrumpió el pago regular de las primas. </w:t>
      </w:r>
    </w:p>
    <w:p w14:paraId="1078E3D5"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EBE281" w14: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Posteriormente, los descuentos se reanudaron en agosto, setie</w:t>
      </w:r>
      <w:r w:rsidRPr="000E01D0">
        <w:rPr>
          <w:rFonts w:ascii="Arial Narrow" w:eastAsia="Times New Roman" w:hAnsi="Arial Narrow" w:cs="Arial"/>
          <w:color w:val="000000"/>
          <w:kern w:val="0"/>
          <w:lang w:eastAsia="es-ES"/>
          <w14:ligatures w14:val="none"/>
        </w:rPr>
        <w:t xml:space="preserve">mbre y noviembre de 2024, pero fueron nuevamente suspendidos desde diciembre de 2024 hasta mayo de 2025. A pesar de haber autorizado de forma expresa dicho </w:t>
      </w:r>
      <w:r w:rsidRPr="0070571D">
        <w:rPr>
          <w:rFonts w:ascii="Arial Narrow" w:eastAsia="Times New Roman" w:hAnsi="Arial Narrow" w:cs="Arial"/>
          <w:color w:val="000000"/>
          <w:kern w:val="0"/>
          <w:lang w:eastAsia="es-ES"/>
          <w14:ligatures w14:val="none"/>
        </w:rPr>
        <w:t>mecanismo de cobro, no se le notificó sobre la suspensión de los pagos ni sobre la anulación de las pólizas.</w:t>
      </w:r>
    </w:p>
    <w:p w14:paraId="7260E151" w14:textId="77777777" w:rsidR="008E23C1" w:rsidRPr="0070571D" w:rsidRDefault="008E23C1" w:rsidP="00C72EF6">
      <w:pPr>
        <w:spacing w:after="0" w:line="240" w:lineRule="auto"/>
        <w:jc w:val="both"/>
        <w:rPr>
          <w:rFonts w:ascii="Arial Narrow" w:eastAsia="Times New Roman" w:hAnsi="Arial Narrow" w:cs="Arial"/>
          <w:color w:val="000000"/>
          <w:kern w:val="0"/>
          <w:lang w:eastAsia="es-ES"/>
          <w14:ligatures w14:val="none"/>
        </w:rPr>
      </w:pPr>
    </w:p>
    <w:p w14:paraId="2E8D69A7" w14: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 xml:space="preserve">El 3 de mayo de 2025, al advertir la omisión de los descuentos, presentó un reclamo por correo electrónico solicitando la rehabilitación de ambas pólizas. </w:t>
      </w:r>
    </w:p>
    <w:p w14:paraId="021B02E3" w14:textId="77777777" w:rsidR="007208E5" w:rsidRPr="0070571D"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5F87AA03" w14: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El 5 de mayo de 2025, Rímac le respondió mediante el caso 0025203420, señalando que el Seguro de Vida Ideal fue anulado por falta de pago, precisando</w:t>
      </w:r>
      <w:r w:rsidRPr="008730B1">
        <w:rPr>
          <w:rFonts w:ascii="Arial Narrow" w:eastAsia="Times New Roman" w:hAnsi="Arial Narrow" w:cs="Arial"/>
          <w:color w:val="000000"/>
          <w:kern w:val="0"/>
          <w:lang w:eastAsia="es-ES"/>
          <w14:ligatures w14:val="none"/>
        </w:rPr>
        <w:t xml:space="preserve"> que la última prima abonada fue la correspondiente a abril de 2024, y que, debido al tiempo transcurrido desde su anulación, no resultaba procedente su rehabilitación.</w:t>
      </w:r>
    </w:p>
    <w:p w14:paraId="71B1E9DE" w14:textId="77777777" w:rsidR="007208E5" w:rsidRPr="008730B1"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0FEC341F" w14: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6 de mayo de 2025, Rímac le informó, mediante el caso 0025196449, que </w:t>
      </w:r>
      <w:r w:rsidR="00E2374C" w:rsidRPr="008730B1">
        <w:rPr>
          <w:rFonts w:ascii="Arial Narrow" w:eastAsia="Times New Roman" w:hAnsi="Arial Narrow" w:cs="Arial"/>
          <w:color w:val="000000"/>
          <w:kern w:val="0"/>
          <w:lang w:eastAsia="es-ES"/>
          <w14:ligatures w14:val="none"/>
        </w:rPr>
        <w:t>el Seguro de Sepelio fue anulado</w:t>
      </w:r>
      <w:r w:rsidRPr="008730B1">
        <w:rPr>
          <w:rFonts w:ascii="Arial Narrow" w:eastAsia="Times New Roman" w:hAnsi="Arial Narrow" w:cs="Arial"/>
          <w:color w:val="000000"/>
          <w:kern w:val="0"/>
          <w:lang w:eastAsia="es-ES"/>
          <w14:ligatures w14:val="none"/>
        </w:rPr>
        <w:t xml:space="preserve"> porque el Hospital Regional de Ayacucho no reportó los pagos por planilla entre mayo y septiembre de 2024. Aunque </w:t>
      </w:r>
      <w:r w:rsidR="00E2374C" w:rsidRPr="008730B1">
        <w:rPr>
          <w:rFonts w:ascii="Arial Narrow" w:eastAsia="Times New Roman" w:hAnsi="Arial Narrow" w:cs="Arial"/>
          <w:color w:val="000000"/>
          <w:kern w:val="0"/>
          <w:lang w:eastAsia="es-ES"/>
          <w14:ligatures w14:val="none"/>
        </w:rPr>
        <w:t>el Seguro de Sepelio fue</w:t>
      </w:r>
      <w:r w:rsidRPr="008730B1">
        <w:rPr>
          <w:rFonts w:ascii="Arial Narrow" w:eastAsia="Times New Roman" w:hAnsi="Arial Narrow" w:cs="Arial"/>
          <w:color w:val="000000"/>
          <w:kern w:val="0"/>
          <w:lang w:eastAsia="es-ES"/>
          <w14:ligatures w14:val="none"/>
        </w:rPr>
        <w:t xml:space="preserve"> </w:t>
      </w:r>
      <w:r w:rsidR="00804780" w:rsidRPr="008730B1">
        <w:rPr>
          <w:rFonts w:ascii="Arial Narrow" w:eastAsia="Times New Roman" w:hAnsi="Arial Narrow" w:cs="Arial"/>
          <w:color w:val="000000"/>
          <w:kern w:val="0"/>
          <w:lang w:eastAsia="es-ES"/>
          <w14:ligatures w14:val="none"/>
        </w:rPr>
        <w:t>rehabilitad</w:t>
      </w:r>
      <w:r w:rsidR="00E2374C" w:rsidRPr="008730B1">
        <w:rPr>
          <w:rFonts w:ascii="Arial Narrow" w:eastAsia="Times New Roman" w:hAnsi="Arial Narrow" w:cs="Arial"/>
          <w:color w:val="000000"/>
          <w:kern w:val="0"/>
          <w:lang w:eastAsia="es-ES"/>
          <w14:ligatures w14:val="none"/>
        </w:rPr>
        <w:t>o</w:t>
      </w:r>
      <w:r w:rsidRPr="008730B1">
        <w:rPr>
          <w:rFonts w:ascii="Arial Narrow" w:eastAsia="Times New Roman" w:hAnsi="Arial Narrow" w:cs="Arial"/>
          <w:color w:val="000000"/>
          <w:kern w:val="0"/>
          <w:lang w:eastAsia="es-ES"/>
          <w14:ligatures w14:val="none"/>
        </w:rPr>
        <w:t>, no se generaron los avisos necesarios para incluirla en la planilla de octubre de 202</w:t>
      </w:r>
      <w:r w:rsidR="00D507A3" w:rsidRPr="008730B1">
        <w:rPr>
          <w:rFonts w:ascii="Arial Narrow" w:eastAsia="Times New Roman" w:hAnsi="Arial Narrow" w:cs="Arial"/>
          <w:color w:val="000000"/>
          <w:kern w:val="0"/>
          <w:lang w:eastAsia="es-ES"/>
          <w14:ligatures w14:val="none"/>
        </w:rPr>
        <w:t xml:space="preserve">4, por lo </w:t>
      </w:r>
      <w:r w:rsidR="002C327F" w:rsidRPr="008730B1">
        <w:rPr>
          <w:rFonts w:ascii="Arial Narrow" w:eastAsia="Times New Roman" w:hAnsi="Arial Narrow" w:cs="Arial"/>
          <w:color w:val="000000"/>
          <w:kern w:val="0"/>
          <w:lang w:eastAsia="es-ES"/>
          <w14:ligatures w14:val="none"/>
        </w:rPr>
        <w:t>que,</w:t>
      </w:r>
      <w:r w:rsidR="00D507A3" w:rsidRPr="008730B1">
        <w:rPr>
          <w:rFonts w:ascii="Arial Narrow" w:eastAsia="Times New Roman" w:hAnsi="Arial Narrow" w:cs="Arial"/>
          <w:color w:val="000000"/>
          <w:kern w:val="0"/>
          <w:lang w:eastAsia="es-ES"/>
          <w14:ligatures w14:val="none"/>
        </w:rPr>
        <w:t xml:space="preserve"> si deseaba continuar con el descuento por planilla, debía regularizar los pagos y generar los avisos correspondientes.</w:t>
      </w:r>
    </w:p>
    <w:p w14:paraId="41FAF69C" w14:textId="77777777" w:rsidR="00D507A3" w:rsidRPr="008730B1" w:rsidRDefault="00D507A3" w:rsidP="00C72EF6">
      <w:pPr>
        <w:spacing w:after="0" w:line="240" w:lineRule="auto"/>
        <w:jc w:val="both"/>
        <w:rPr>
          <w:rFonts w:ascii="Arial Narrow" w:eastAsia="Times New Roman" w:hAnsi="Arial Narrow" w:cs="Arial"/>
          <w:color w:val="000000"/>
          <w:kern w:val="0"/>
          <w:lang w:eastAsia="es-ES"/>
          <w14:ligatures w14:val="none"/>
        </w:rPr>
      </w:pPr>
    </w:p>
    <w:p w14:paraId="6EA601C2" w14: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Ante </w:t>
      </w:r>
      <w:r w:rsidR="002775A7" w:rsidRPr="008730B1">
        <w:rPr>
          <w:rFonts w:ascii="Arial Narrow" w:eastAsia="Times New Roman" w:hAnsi="Arial Narrow" w:cs="Arial"/>
          <w:color w:val="000000"/>
          <w:kern w:val="0"/>
          <w:lang w:eastAsia="es-ES"/>
          <w14:ligatures w14:val="none"/>
        </w:rPr>
        <w:t>la</w:t>
      </w:r>
      <w:r w:rsidRPr="008730B1">
        <w:rPr>
          <w:rFonts w:ascii="Arial Narrow" w:eastAsia="Times New Roman" w:hAnsi="Arial Narrow" w:cs="Arial"/>
          <w:color w:val="000000"/>
          <w:kern w:val="0"/>
          <w:lang w:eastAsia="es-ES"/>
          <w14:ligatures w14:val="none"/>
        </w:rPr>
        <w:t xml:space="preserve"> respuesta</w:t>
      </w:r>
      <w:r w:rsidR="002775A7" w:rsidRPr="008730B1">
        <w:rPr>
          <w:rFonts w:ascii="Arial Narrow" w:eastAsia="Times New Roman" w:hAnsi="Arial Narrow" w:cs="Arial"/>
          <w:color w:val="000000"/>
          <w:kern w:val="0"/>
          <w:lang w:eastAsia="es-ES"/>
          <w14:ligatures w14:val="none"/>
        </w:rPr>
        <w:t xml:space="preserve"> recibida</w:t>
      </w:r>
      <w:r w:rsidRPr="008730B1">
        <w:rPr>
          <w:rFonts w:ascii="Arial Narrow" w:eastAsia="Times New Roman" w:hAnsi="Arial Narrow" w:cs="Arial"/>
          <w:color w:val="000000"/>
          <w:kern w:val="0"/>
          <w:lang w:eastAsia="es-ES"/>
          <w14:ligatures w14:val="none"/>
        </w:rPr>
        <w:t xml:space="preserve">, remitió un nuevo correo el 7 de mayo de 2025, detallando los pagos efectuados durante 2024, conforme al siguiente detalle: en enero, febrero y marzo de </w:t>
      </w:r>
      <w:r w:rsidRPr="008730B1">
        <w:rPr>
          <w:rFonts w:ascii="Arial Narrow" w:eastAsia="Times New Roman" w:hAnsi="Arial Narrow" w:cs="Arial"/>
          <w:color w:val="000000"/>
          <w:kern w:val="0"/>
          <w:lang w:eastAsia="es-ES"/>
          <w14:ligatures w14:val="none"/>
        </w:rPr>
        <w:lastRenderedPageBreak/>
        <w:t xml:space="preserve">2024 se descontaron S/ 172,90, S/ 175,38 y S/ 174,88, respectivamente; en agosto y setiembre, S/ 173,59 cada mes; y en noviembre, S/ 173,40. </w:t>
      </w:r>
    </w:p>
    <w:p w14:paraId="4DC9A536" w14:textId="77777777" w:rsidR="00943F18" w:rsidRPr="008730B1"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026718DF" w14: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8 de mayo de </w:t>
      </w:r>
      <w:r w:rsidRPr="00F877EF">
        <w:rPr>
          <w:rFonts w:ascii="Arial Narrow" w:eastAsia="Times New Roman" w:hAnsi="Arial Narrow" w:cs="Arial"/>
          <w:color w:val="000000"/>
          <w:kern w:val="0"/>
          <w:lang w:eastAsia="es-ES"/>
          <w14:ligatures w14:val="none"/>
        </w:rPr>
        <w:t>2025, Rímac le respondió mediante el caso 0025235381, indicando que no era posible rehabilitar los seguros de Vida Ideal y de Sepelio por falta de pago entre mayo y julio de 2024</w:t>
      </w:r>
      <w:r w:rsidR="00F95E1A" w:rsidRPr="00F877EF">
        <w:rPr>
          <w:rFonts w:ascii="Arial Narrow" w:eastAsia="Times New Roman" w:hAnsi="Arial Narrow" w:cs="Arial"/>
          <w:color w:val="000000"/>
          <w:kern w:val="0"/>
          <w:lang w:eastAsia="es-ES"/>
          <w14:ligatures w14:val="none"/>
        </w:rPr>
        <w:t xml:space="preserve">; y que </w:t>
      </w:r>
      <w:r w:rsidRPr="00F877EF">
        <w:rPr>
          <w:rFonts w:ascii="Arial Narrow" w:eastAsia="Times New Roman" w:hAnsi="Arial Narrow" w:cs="Arial"/>
          <w:color w:val="000000"/>
          <w:kern w:val="0"/>
          <w:lang w:eastAsia="es-ES"/>
          <w14:ligatures w14:val="none"/>
        </w:rPr>
        <w:t>según el contrat</w:t>
      </w:r>
      <w:r w:rsidR="00F95E1A" w:rsidRPr="00F877EF">
        <w:rPr>
          <w:rFonts w:ascii="Arial Narrow" w:eastAsia="Times New Roman" w:hAnsi="Arial Narrow" w:cs="Arial"/>
          <w:color w:val="000000"/>
          <w:kern w:val="0"/>
          <w:lang w:eastAsia="es-ES"/>
          <w14:ligatures w14:val="none"/>
        </w:rPr>
        <w:t>o</w:t>
      </w:r>
      <w:r w:rsidRPr="00F877EF">
        <w:rPr>
          <w:rFonts w:ascii="Arial Narrow" w:eastAsia="Times New Roman" w:hAnsi="Arial Narrow" w:cs="Arial"/>
          <w:color w:val="000000"/>
          <w:kern w:val="0"/>
          <w:lang w:eastAsia="es-ES"/>
          <w14:ligatures w14:val="none"/>
        </w:rPr>
        <w:t xml:space="preserve"> la deuda no regularizada en 90 días anulaba la póliza. </w:t>
      </w:r>
      <w:r w:rsidR="00F95E1A" w:rsidRPr="00F877EF">
        <w:rPr>
          <w:rFonts w:ascii="Arial Narrow" w:eastAsia="Times New Roman" w:hAnsi="Arial Narrow" w:cs="Arial"/>
          <w:color w:val="000000"/>
          <w:kern w:val="0"/>
          <w:lang w:eastAsia="es-ES"/>
          <w14:ligatures w14:val="none"/>
        </w:rPr>
        <w:t>Además, le indicaron</w:t>
      </w:r>
      <w:r w:rsidR="00F95E1A" w:rsidRPr="008730B1">
        <w:rPr>
          <w:rFonts w:ascii="Arial Narrow" w:eastAsia="Times New Roman" w:hAnsi="Arial Narrow" w:cs="Arial"/>
          <w:color w:val="000000"/>
          <w:kern w:val="0"/>
          <w:lang w:eastAsia="es-ES"/>
          <w14:ligatures w14:val="none"/>
        </w:rPr>
        <w:t xml:space="preserve"> que </w:t>
      </w:r>
      <w:r w:rsidR="00F95E1A" w:rsidRPr="005746DE">
        <w:rPr>
          <w:rFonts w:ascii="Arial Narrow" w:eastAsia="Times New Roman" w:hAnsi="Arial Narrow" w:cs="Arial"/>
          <w:color w:val="000000"/>
          <w:kern w:val="0"/>
          <w:lang w:eastAsia="es-ES"/>
          <w14:ligatures w14:val="none"/>
        </w:rPr>
        <w:t>le devolverían los cobros realizados en agosto, setiembre y noviembre de 2024.</w:t>
      </w:r>
    </w:p>
    <w:p w14:paraId="0975DF83" w14:textId="77777777" w:rsidR="00224566" w:rsidRPr="005746DE"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0C966B4" w14: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46DE">
        <w:rPr>
          <w:rFonts w:ascii="Arial Narrow" w:eastAsia="Times New Roman" w:hAnsi="Arial Narrow" w:cs="Arial"/>
          <w:color w:val="000000"/>
          <w:kern w:val="0"/>
          <w:lang w:eastAsia="es-ES"/>
          <w14:ligatures w14: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w14:paraId="45184F46" w14:textId="77777777" w:rsidR="00224566" w:rsidRPr="008730B1"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149BE5A" w14: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El 24 de mayo de 2025, med</w:t>
      </w:r>
      <w:r w:rsidRPr="00DC6FF6">
        <w:rPr>
          <w:rFonts w:ascii="Arial Narrow" w:eastAsia="Times New Roman" w:hAnsi="Arial Narrow" w:cs="Arial"/>
          <w:color w:val="000000"/>
          <w:kern w:val="0"/>
          <w:lang w:eastAsia="es-ES"/>
          <w14:ligatures w14:val="none"/>
        </w:rPr>
        <w:t xml:space="preserve">iante el caso 0025360611, </w:t>
      </w:r>
      <w:r w:rsidR="004505D0" w:rsidRPr="00DC6FF6">
        <w:rPr>
          <w:rFonts w:ascii="Arial Narrow" w:eastAsia="Times New Roman" w:hAnsi="Arial Narrow" w:cs="Arial"/>
          <w:color w:val="000000"/>
          <w:kern w:val="0"/>
          <w:lang w:eastAsia="es-ES"/>
          <w14:ligatures w14:val="none"/>
        </w:rPr>
        <w:t>Rímac</w:t>
      </w:r>
      <w:r w:rsidRPr="00DC6FF6">
        <w:rPr>
          <w:rFonts w:ascii="Arial Narrow" w:eastAsia="Times New Roman" w:hAnsi="Arial Narrow" w:cs="Arial"/>
          <w:color w:val="000000"/>
          <w:kern w:val="0"/>
          <w:lang w:eastAsia="es-ES"/>
          <w14:ligatures w14:val="none"/>
        </w:rPr>
        <w:t xml:space="preserve"> </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comunicó que denegaba nuevamente la solicitud de rehabilitación de ambas pólizas, sin proporcionar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justificación clara ni proponer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alguna alternativa para regularizar la situación.</w:t>
      </w:r>
    </w:p>
    <w:p w14:paraId="4831DAE8" w14:textId="77777777" w:rsidR="00943F18" w:rsidRPr="00DC6FF6"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6FDD9EE5" w14: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 xml:space="preserve">El 30 de mayo de 2025, </w:t>
      </w:r>
      <w:r w:rsidR="004505D0" w:rsidRPr="00DC6FF6">
        <w:rPr>
          <w:rFonts w:ascii="Arial Narrow" w:eastAsia="Times New Roman" w:hAnsi="Arial Narrow" w:cs="Arial"/>
          <w:color w:val="000000"/>
          <w:kern w:val="0"/>
          <w:lang w:eastAsia="es-ES"/>
          <w14:ligatures w14: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w14:paraId="2425A557" w14:textId="77777777" w:rsidR="004505D0" w:rsidRPr="00DC6FF6" w:rsidRDefault="004505D0" w:rsidP="00C72EF6">
      <w:pPr>
        <w:pStyle w:val="Prrafodelista"/>
        <w:spacing w:line="240" w:lineRule="auto"/>
        <w:rPr>
          <w:rFonts w:ascii="Arial Narrow" w:eastAsia="Times New Roman" w:hAnsi="Arial Narrow" w:cs="Arial"/>
          <w:color w:val="000000"/>
          <w:kern w:val="0"/>
          <w:lang w:eastAsia="es-ES"/>
          <w14:ligatures w14:val="none"/>
        </w:rPr>
      </w:pPr>
    </w:p>
    <w:p w14:paraId="2F9CF7F5" w14: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El 31 de mayo de 2025, Rímac le respondió mediante el caso 0025418161, señalando que no accedería a proporcionar la</w:t>
      </w:r>
      <w:r w:rsidRPr="00D56CC8">
        <w:rPr>
          <w:rFonts w:ascii="Arial Narrow" w:eastAsia="Times New Roman" w:hAnsi="Arial Narrow" w:cs="Arial"/>
          <w:color w:val="000000"/>
          <w:kern w:val="0"/>
          <w:lang w:eastAsia="es-ES"/>
          <w14:ligatures w14:val="none"/>
        </w:rPr>
        <w:t xml:space="preserve"> información solicitada e indicando que dicha información debía ser requerida directamente a </w:t>
      </w:r>
      <w:r w:rsidR="00205C85" w:rsidRPr="00D56CC8">
        <w:rPr>
          <w:rFonts w:ascii="Arial Narrow" w:eastAsia="Times New Roman" w:hAnsi="Arial Narrow" w:cs="Arial"/>
          <w:color w:val="000000"/>
          <w:kern w:val="0"/>
          <w:lang w:eastAsia="es-ES"/>
          <w14:ligatures w14:val="none"/>
        </w:rPr>
        <w:t>su</w:t>
      </w:r>
      <w:r w:rsidRPr="00D56CC8">
        <w:rPr>
          <w:rFonts w:ascii="Arial Narrow" w:eastAsia="Times New Roman" w:hAnsi="Arial Narrow" w:cs="Arial"/>
          <w:color w:val="000000"/>
          <w:kern w:val="0"/>
          <w:lang w:eastAsia="es-ES"/>
          <w14:ligatures w14:val="none"/>
        </w:rPr>
        <w:t xml:space="preserve"> empleadora.</w:t>
      </w:r>
    </w:p>
    <w:p w14:paraId="33E14FF7" w14:textId="77777777" w:rsidR="00CA59A2" w:rsidRPr="00D56CC8" w:rsidRDefault="00CA59A2" w:rsidP="00C72EF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CC8">
        <w:rPr>
          <w:rFonts w:ascii="Arial Narrow" w:eastAsia="Calibri" w:hAnsi="Arial Narrow" w:cs="Arial"/>
          <w:kern w:val="0"/>
          <w14:ligatures w14:val="none"/>
        </w:rPr>
        <w:t xml:space="preserve">El señor [APELLIDO] solicitó, en calidad de medida correctiva, que Rímac cumpla con rehabilitar el Seguro de Vida Ideal, con Póliza 94332696, y el Seguro de Sepelio, con Póliza 94332692.</w:t>
      </w:r>
      <w:r w:rsidR="00CA59A2" w:rsidRPr="00D56CC8">
        <w:rPr>
          <w:rFonts w:ascii="Arial Narrow" w:eastAsia="Times New Roman" w:hAnsi="Arial Narrow" w:cs="Arial"/>
          <w:color w:val="000000"/>
          <w:kern w:val="0"/>
          <w:lang w:val="es-ES" w:eastAsia="es-ES"/>
          <w14:ligatures w14:val="none"/>
        </w:rPr>
        <w:t xml:space="preserve"/>
      </w:r>
      <w:r w:rsidR="008E23C1" w:rsidRPr="00D56CC8">
        <w:rPr>
          <w:rFonts w:ascii="Arial Narrow" w:eastAsia="Times New Roman" w:hAnsi="Arial Narrow" w:cs="Arial"/>
          <w:color w:val="000000"/>
          <w:kern w:val="0"/>
          <w:lang w:eastAsia="es-ES"/>
          <w14:ligatures w14:val="none"/>
        </w:rPr>
        <w:t xml:space="preserve"/>
      </w:r>
      <w:r w:rsidR="008C2DF5" w:rsidRPr="00D56CC8">
        <w:rPr>
          <w:rFonts w:ascii="Arial Narrow" w:eastAsia="Times New Roman" w:hAnsi="Arial Narrow" w:cs="Arial"/>
          <w:color w:val="000000"/>
          <w:kern w:val="0"/>
          <w:lang w:val="es-ES" w:eastAsia="es-ES"/>
          <w14:ligatures w14:val="none"/>
        </w:rPr>
        <w:t xml:space="preserve"/>
      </w:r>
      <w:proofErr w:type="spellStart"/>
      <w:r w:rsidR="008C2DF5" w:rsidRPr="00D56CC8">
        <w:rPr>
          <w:rFonts w:ascii="Arial Narrow" w:eastAsia="Times New Roman" w:hAnsi="Arial Narrow" w:cs="Arial"/>
          <w:color w:val="000000"/>
          <w:kern w:val="0"/>
          <w:lang w:val="es-ES" w:eastAsia="es-ES"/>
          <w14:ligatures w14:val="none"/>
        </w:rPr>
        <w:t/>
      </w:r>
      <w:proofErr w:type="spellEnd"/>
      <w:r w:rsidR="008C2DF5" w:rsidRPr="00D56CC8">
        <w:rPr>
          <w:rFonts w:ascii="Arial Narrow" w:eastAsia="Times New Roman" w:hAnsi="Arial Narrow" w:cs="Arial"/>
          <w:color w:val="000000"/>
          <w:kern w:val="0"/>
          <w:lang w:val="es-ES" w:eastAsia="es-ES"/>
          <w14:ligatures w14:val="none"/>
        </w:rPr>
        <w:t xml:space="preserve"/>
      </w:r>
      <w:r w:rsidR="008730B1" w:rsidRPr="00D56CC8">
        <w:rPr>
          <w:rFonts w:ascii="Arial Narrow" w:eastAsia="Times New Roman" w:hAnsi="Arial Narrow" w:cs="Arial"/>
          <w:color w:val="000000"/>
          <w:kern w:val="0"/>
          <w:lang w:val="es-ES" w:eastAsia="es-ES"/>
          <w14:ligatures w14:val="none"/>
        </w:rPr>
        <w:t/>
      </w:r>
    </w:p>
    <w:p w14:paraId="66005174" w14:textId="77777777" w:rsidR="00CA59A2" w:rsidRPr="00D56CC8" w:rsidRDefault="00CA59A2" w:rsidP="00C72EF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6CC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56CC8" w:rsidRDefault="00CA59A2" w:rsidP="00C72EF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F893EFC" w14: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56CC8">
        <w:rPr>
          <w:rFonts w:ascii="Arial Narrow" w:eastAsia="Times New Roman" w:hAnsi="Arial Narrow" w:cs="Segoe UI"/>
          <w:color w:val="000000"/>
          <w:kern w:val="0"/>
          <w:lang w:eastAsia="es-PE"/>
          <w14:ligatures w14:val="none"/>
        </w:rPr>
        <w:t>La Secretaría Técnica</w:t>
      </w:r>
      <w:r w:rsidRPr="0026598E">
        <w:rPr>
          <w:rFonts w:ascii="Arial Narrow" w:eastAsia="Times New Roman" w:hAnsi="Arial Narrow" w:cs="Segoe UI"/>
          <w:color w:val="000000"/>
          <w:kern w:val="0"/>
          <w:lang w:eastAsia="es-PE"/>
          <w14:ligatures w14:val="none"/>
        </w:rPr>
        <w:t xml:space="preserve">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w:t>
      </w:r>
      <w:r w:rsidR="001739A3" w:rsidRPr="00FA421B">
        <w:rPr>
          <w:rFonts w:ascii="Arial Narrow" w:eastAsia="Times New Roman" w:hAnsi="Arial Narrow" w:cs="Segoe UI"/>
          <w:color w:val="000000"/>
          <w:kern w:val="0"/>
          <w:lang w:eastAsia="es-PE"/>
          <w14:ligatures w14:val="none"/>
        </w:rPr>
        <w:t xml:space="preserve">considera </w:t>
      </w:r>
      <w:r w:rsidR="001739A3" w:rsidRPr="00FA421B">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bCs/>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94332696 y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94332692</w:t>
      </w:r>
      <w:r w:rsidR="00FF1227" w:rsidRPr="00FA421B">
        <w:rPr>
          <w:rFonts w:ascii="Arial Narrow" w:eastAsia="Times New Roman" w:hAnsi="Arial Narrow" w:cs="Arial"/>
          <w:color w:val="000000"/>
          <w:kern w:val="0"/>
          <w:lang w:eastAsia="es-ES"/>
          <w14:ligatures w14:val="none"/>
        </w:rPr>
        <w:t>.</w:t>
      </w:r>
      <w:r w:rsidR="00D56CC8" w:rsidRPr="00FA421B">
        <w:rPr>
          <w:rFonts w:ascii="Arial Narrow" w:eastAsia="Arial Narrow" w:hAnsi="Arial Narrow" w:cs="Arial"/>
          <w:bCs/>
          <w:color w:val="000000"/>
          <w:kern w:val="0"/>
          <w:lang w:eastAsia="es-PE"/>
          <w14:ligatures w14:val="none"/>
        </w:rPr>
        <w:t xml:space="preserve"> Por consiguiente, corresponde calificar el hecho </w:t>
      </w:r>
      <w:r w:rsidR="00D56CC8" w:rsidRPr="00FA421B">
        <w:rPr>
          <w:rFonts w:ascii="Arial Narrow" w:eastAsia="Arial Narrow" w:hAnsi="Arial Narrow" w:cs="Arial"/>
          <w:bCs/>
          <w:color w:val="000000"/>
          <w:kern w:val="0"/>
          <w:lang w:eastAsia="es-PE"/>
          <w14:ligatures w14:val="none"/>
        </w:rPr>
        <w:lastRenderedPageBreak/>
        <w:t>materia de denuncia como una presunta infracción al deber de información, tipificado en el artículo 1, numeral 1, literal b) y al artículo 2 del Código</w:t>
      </w:r>
      <w:r w:rsidR="00D56CC8" w:rsidRPr="00FA421B">
        <w:rPr>
          <w:rFonts w:ascii="Arial Narrow" w:eastAsia="Arial Narrow" w:hAnsi="Arial Narrow" w:cs="Arial"/>
          <w:bCs/>
          <w:color w:val="000000"/>
          <w:kern w:val="0"/>
          <w:vertAlign w:val="superscript"/>
          <w:lang w:eastAsia="es-PE"/>
          <w14:ligatures w14:val="none"/>
        </w:rPr>
        <w:footnoteReference w:id="4"/>
      </w:r>
      <w:r w:rsidR="00D56CC8" w:rsidRPr="00FA421B">
        <w:rPr>
          <w:rFonts w:ascii="Arial Narrow" w:eastAsia="Arial Narrow" w:hAnsi="Arial Narrow" w:cs="Arial"/>
          <w:bCs/>
          <w:color w:val="000000"/>
          <w:kern w:val="0"/>
          <w:lang w:eastAsia="es-PE"/>
          <w14:ligatures w14:val="none"/>
        </w:rPr>
        <w:t xml:space="preserve">. </w:t>
      </w:r>
    </w:p>
    <w:p w14:paraId="47A94B67" w14:textId="77777777" w:rsidR="00FD5A08" w:rsidRPr="00FD5A08" w:rsidRDefault="00FD5A08" w:rsidP="00C72EF6">
      <w:pPr>
        <w:pStyle w:val="Prrafodelista"/>
        <w:spacing w:after="0" w:line="240" w:lineRule="auto"/>
        <w:ind w:left="567"/>
        <w:jc w:val="both"/>
        <w:rPr>
          <w:rFonts w:ascii="Arial Narrow" w:eastAsia="Arial Narrow" w:hAnsi="Arial Narrow" w:cs="Arial Narrow"/>
          <w:kern w:val="0"/>
          <w14:ligatures w14:val="none"/>
        </w:rPr>
      </w:pPr>
    </w:p>
    <w:p w14:paraId="5772FC10" w14: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Además, </w:t>
      </w:r>
      <w:r w:rsidR="00C97D6D" w:rsidRPr="00BF5563">
        <w:rPr>
          <w:rFonts w:ascii="Arial Narrow" w:eastAsia="Arial Narrow" w:hAnsi="Arial Narrow" w:cs="Arial Narrow"/>
          <w:kern w:val="0"/>
          <w14:ligatures w14:val="none"/>
        </w:rPr>
        <w:t xml:space="preserve">la Secretaría Técnica, en ejercicio de sus facultades, </w:t>
      </w:r>
      <w:r w:rsidR="00C97D6D" w:rsidRPr="00BF5563">
        <w:rPr>
          <w:rFonts w:ascii="Arial Narrow" w:eastAsia="Times New Roman" w:hAnsi="Arial Narrow" w:cs="Segoe UI"/>
          <w:color w:val="000000"/>
          <w:kern w:val="0"/>
          <w:lang w:eastAsia="es-PE"/>
          <w14:ligatures w14:val="none"/>
        </w:rPr>
        <w:t xml:space="preserve">considera </w:t>
      </w:r>
      <w:r w:rsidR="00C97D6D" w:rsidRPr="00BF5563">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94332692, pese a encontrarse afiliado al descuento de las primas por planilla</w:t>
      </w:r>
      <w:r w:rsidR="00C97D6D"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Times New Roman" w:hAnsi="Arial Narrow" w:cs="Segoe UI"/>
          <w:color w:val="000000"/>
          <w:kern w:val="0"/>
          <w:lang w:eastAsia="es-PE"/>
          <w14:ligatures w14:val="none"/>
        </w:rPr>
        <w:t/>
      </w:r>
      <w:r w:rsidR="00C97D6D" w:rsidRPr="00BF5563">
        <w:rPr>
          <w:rFonts w:ascii="Arial Narrow" w:eastAsia="Arial Narrow" w:hAnsi="Arial Narrow" w:cs="Arial Narrow"/>
          <w:kern w:val="0"/>
          <w14:ligatures w14:val="none"/>
        </w:rPr>
        <w:t xml:space="preserve"> y 19</w:t>
      </w:r>
      <w:r w:rsidR="00C97D6D" w:rsidRPr="00BF5563">
        <w:rPr>
          <w:rFonts w:ascii="Arial Narrow" w:eastAsia="Times New Roman" w:hAnsi="Arial Narrow" w:cs="Segoe UI"/>
          <w:color w:val="000000"/>
          <w:kern w:val="0"/>
          <w:lang w:eastAsia="es-PE"/>
          <w14:ligatures w14:val="none"/>
        </w:rPr>
        <w:t/>
      </w:r>
      <w:r w:rsidR="00C97D6D" w:rsidRPr="00BF5563">
        <w:rPr>
          <w:rFonts w:ascii="Arial Narrow" w:eastAsia="Arial Narrow" w:hAnsi="Arial Narrow" w:cs="Arial Narrow"/>
          <w:kern w:val="0"/>
          <w14:ligatures w14:val="none"/>
        </w:rPr>
        <w:t xml:space="preserve"> del Código</w:t>
      </w:r>
      <w:r w:rsidR="00C97D6D" w:rsidRPr="00BF5563">
        <w:rPr>
          <w:rFonts w:ascii="Arial Narrow" w:eastAsia="Arial Narrow" w:hAnsi="Arial Narrow" w:cs="Arial"/>
          <w:kern w:val="0"/>
          <w:vertAlign w:val="superscript"/>
          <w14:ligatures w14:val="none"/>
        </w:rPr>
        <w:footnoteReference w:id="5"/>
      </w:r>
      <w:r w:rsidR="00C97D6D" w:rsidRPr="00BF5563">
        <w:rPr>
          <w:rFonts w:ascii="Arial Narrow" w:eastAsia="Arial Narrow" w:hAnsi="Arial Narrow" w:cs="Arial Narrow"/>
          <w:kern w:val="0"/>
          <w14:ligatures w14:val="none"/>
        </w:rPr>
        <w:t>.</w:t>
      </w:r>
    </w:p>
    <w:p w14:paraId="2222DD0D" w14:textId="77777777" w:rsidR="00E329DC" w:rsidRPr="00E329DC" w:rsidRDefault="00E329DC" w:rsidP="00C72EF6">
      <w:pPr>
        <w:pStyle w:val="Prrafodelista"/>
        <w:spacing w:line="240" w:lineRule="auto"/>
        <w:rPr>
          <w:rFonts w:ascii="Arial Narrow" w:eastAsia="Arial Narrow" w:hAnsi="Arial Narrow" w:cs="Arial Narrow"/>
          <w:kern w:val="0"/>
          <w14:ligatures w14:val="none"/>
        </w:rPr>
      </w:pPr>
    </w:p>
    <w:p w14:paraId="0B67A49D" w14: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94332696, pese a encontrarse afiliado al descuento de las primas por planilla</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2DA8AB53" w14:textId="77777777" w:rsidR="007300E8" w:rsidRPr="007300E8" w:rsidRDefault="007300E8" w:rsidP="007300E8">
      <w:pPr>
        <w:pStyle w:val="Prrafodelista"/>
        <w:rPr>
          <w:rFonts w:ascii="Arial Narrow" w:eastAsia="Arial Narrow" w:hAnsi="Arial Narrow" w:cs="Arial Narrow"/>
          <w:kern w:val="0"/>
          <w14:ligatures w14:val="none"/>
        </w:rPr>
      </w:pPr>
    </w:p>
    <w:p w14:paraId="0D5C6C05" w14: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la compañía aseguradora</w:t>
      </w:r>
      <w:r w:rsidR="001B4580">
        <w:rPr>
          <w:rFonts w:ascii="Arial Narrow" w:eastAsia="Arial Narrow" w:hAnsi="Arial Narrow" w:cs="Arial Narrow"/>
          <w:kern w:val="0"/>
          <w14:ligatures w14:val="none"/>
        </w:rPr>
        <w:t xml:space="preserve"> no</w:t>
      </w:r>
      <w:r w:rsidR="00CC1782" w:rsidRPr="00CC1782">
        <w:rPr>
          <w:rFonts w:ascii="Arial Narrow" w:eastAsia="Arial Narrow" w:hAnsi="Arial Narrow" w:cs="Arial Narrow"/>
          <w:kern w:val="0"/>
          <w14:ligatures w14:val="none"/>
        </w:rPr>
        <w:t xml:space="preserve"> 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CC1782" w:rsidRPr="00CC1782">
        <w:rPr>
          <w:rFonts w:ascii="Arial Narrow" w:eastAsia="Arial Narrow" w:hAnsi="Arial Narrow" w:cs="Arial Narrow"/>
          <w:kern w:val="0"/>
          <w14:ligatures w14:val="none"/>
        </w:rPr>
        <w:t xml:space="preserve">de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94332692, pese a los reclamos presentados</w:t>
      </w:r>
      <w:r w:rsidRPr="00BF556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4DD3470C" w14:textId="77777777" w:rsidR="007300E8" w:rsidRPr="007300E8" w:rsidRDefault="007300E8" w:rsidP="007300E8">
      <w:pPr>
        <w:pStyle w:val="Prrafodelista"/>
        <w:rPr>
          <w:rFonts w:ascii="Arial Narrow" w:eastAsia="Arial Narrow" w:hAnsi="Arial Narrow" w:cs="Arial Narrow"/>
          <w:kern w:val="0"/>
          <w14:ligatures w14:val="none"/>
        </w:rPr>
      </w:pPr>
    </w:p>
    <w:p w14:paraId="199A4199" w14: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74CA1"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00E74CA1"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E74CA1" w:rsidRPr="00CC1782">
        <w:rPr>
          <w:rFonts w:ascii="Arial Narrow" w:eastAsia="Arial Narrow" w:hAnsi="Arial Narrow" w:cs="Arial Narrow"/>
          <w:kern w:val="0"/>
          <w14:ligatures w14:val="none"/>
        </w:rPr>
        <w:t xml:space="preserve">de la Póliza </w:t>
      </w:r>
      <w:proofErr w:type="spellStart"/>
      <w:r w:rsidR="00E74CA1" w:rsidRPr="00CC1782">
        <w:rPr>
          <w:rFonts w:ascii="Arial Narrow" w:eastAsia="Arial Narrow" w:hAnsi="Arial Narrow" w:cs="Arial Narrow"/>
          <w:kern w:val="0"/>
          <w14:ligatures w14:val="none"/>
        </w:rPr>
        <w:t/>
      </w:r>
      <w:proofErr w:type="spellEnd"/>
      <w:r w:rsidR="00E74CA1" w:rsidRPr="00CC1782">
        <w:rPr>
          <w:rFonts w:ascii="Arial Narrow" w:eastAsia="Arial Narrow" w:hAnsi="Arial Narrow" w:cs="Arial Narrow"/>
          <w:kern w:val="0"/>
          <w14:ligatures w14:val="none"/>
        </w:rPr>
        <w:t xml:space="preserve"> 94332696, pese a los reclamos presentados</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013182EE" w14:textId="77777777" w:rsidR="001739A3" w:rsidRPr="00953CC3" w:rsidRDefault="001739A3" w:rsidP="00C72EF6">
      <w:pPr>
        <w:spacing w:after="0" w:line="240" w:lineRule="auto"/>
        <w:jc w:val="both"/>
        <w:rPr>
          <w:rFonts w:ascii="Arial Narrow" w:eastAsia="Arial Narrow" w:hAnsi="Arial Narrow" w:cs="Arial Narrow"/>
          <w:kern w:val="0"/>
          <w14:ligatures w14:val="none"/>
        </w:rPr>
      </w:pPr>
    </w:p>
    <w:p w14:paraId="4B6A2BD4" w14: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001739A3" w:rsidRPr="00953CC3">
        <w:rPr>
          <w:rFonts w:ascii="Arial Narrow" w:eastAsia="Times New Roman" w:hAnsi="Arial Narrow" w:cs="Arial"/>
          <w:color w:val="000000"/>
          <w:kern w:val="0"/>
          <w:lang w:eastAsia="es-PE"/>
          <w14:ligatures w14:val="none"/>
        </w:rPr>
        <w:t xml:space="preserve">, la Secretaría Técnica, en </w:t>
      </w:r>
      <w:r w:rsidR="001739A3" w:rsidRPr="00DC6FF6">
        <w:rPr>
          <w:rFonts w:ascii="Arial Narrow" w:eastAsia="Times New Roman" w:hAnsi="Arial Narrow" w:cs="Arial"/>
          <w:color w:val="000000"/>
          <w:kern w:val="0"/>
          <w:lang w:eastAsia="es-PE"/>
          <w14:ligatures w14:val="none"/>
        </w:rPr>
        <w:t xml:space="preserve">ejercicio de sus facultades, considera </w:t>
      </w:r>
      <w:r w:rsidR="001739A3" w:rsidRPr="00DC6FF6">
        <w:rPr>
          <w:rFonts w:ascii="Arial Narrow" w:eastAsia="Arial Narrow" w:hAnsi="Arial Narrow" w:cs="Arial"/>
          <w:kern w:val="0"/>
          <w14:ligatures w14:val="none"/>
        </w:rPr>
        <w:t xml:space="preserve">que el hecho denunciado, consistente en que </w:t>
      </w:r>
      <w:r w:rsidR="00CC1782" w:rsidRPr="00CC1782">
        <w:rPr>
          <w:rFonts w:ascii="Arial Narrow" w:eastAsia="Arial Narrow" w:hAnsi="Arial Narrow" w:cs="Arial Narrow"/>
          <w:bCs/>
        </w:rPr>
        <w:t>la compañía aseguradora no habría cumplido con remitir la información requerida por el consumidor el 30 de mayo de 2025</w:t>
      </w:r>
      <w:r w:rsidR="001739A3" w:rsidRPr="00DC6FF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001739A3" w:rsidRPr="00DC6FF6">
        <w:rPr>
          <w:rFonts w:ascii="Arial Narrow" w:eastAsia="Arial Narrow" w:hAnsi="Arial Narrow" w:cs="Arial"/>
          <w:bCs/>
          <w:color w:val="000000"/>
          <w:kern w:val="0"/>
          <w:lang w:eastAsia="es-PE"/>
          <w14:ligatures w14:val="none"/>
        </w:rPr>
        <w:t xml:space="preserve">artículo 1, numeral 1, literal b) </w:t>
      </w:r>
      <w:bookmarkEnd w:id="4"/>
      <w:r w:rsidR="001739A3" w:rsidRPr="00DC6FF6">
        <w:rPr>
          <w:rFonts w:ascii="Arial Narrow" w:eastAsia="Arial Narrow" w:hAnsi="Arial Narrow" w:cs="Arial"/>
          <w:bCs/>
          <w:color w:val="000000"/>
          <w:kern w:val="0"/>
          <w:lang w:eastAsia="es-PE"/>
          <w14:ligatures w14:val="none"/>
        </w:rPr>
        <w:t xml:space="preserve">y al artículo 2 del Código. </w:t>
      </w:r>
    </w:p>
    <w:p w14:paraId="432038D6" w14:textId="77777777" w:rsidR="00CA59A2" w:rsidRPr="0026598E" w:rsidRDefault="00CA59A2" w:rsidP="00C72EF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72EF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72EF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p>
    <w:p w14:paraId="62B88A04" w14:textId="02997765" w:rsidR="00CA59A2" w:rsidRPr="0026598E" w:rsidRDefault="00CA59A2" w:rsidP="00C72EF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AF52B7">
        <w:rPr>
          <w:rFonts w:ascii="Arial Narrow" w:eastAsia="Times New Roman" w:hAnsi="Arial Narrow" w:cs="Arial"/>
          <w:color w:val="000000"/>
          <w:kern w:val="0"/>
          <w:lang w:val="es-ES" w:eastAsia="es-ES"/>
          <w14:ligatures w14:val="none"/>
        </w:rPr>
        <w:t xml:space="preserve">ley le confiere, conviene requerir </w:t>
      </w:r>
      <w:r w:rsidR="00AF52B7" w:rsidRPr="00AF52B7">
        <w:rPr>
          <w:rFonts w:ascii="Arial Narrow" w:eastAsia="Times New Roman" w:hAnsi="Arial Narrow" w:cs="Arial"/>
          <w:color w:val="000000"/>
          <w:kern w:val="0"/>
          <w:lang w:val="es-ES" w:eastAsia="es-ES"/>
          <w14:ligatures w14:val="none"/>
        </w:rPr>
        <w:t xml:space="preserve">a la compañía aseguradora </w:t>
      </w:r>
      <w:r w:rsidRPr="00AF52B7">
        <w:rPr>
          <w:rFonts w:ascii="Arial Narrow" w:eastAsia="Times New Roman" w:hAnsi="Arial Narrow" w:cs="Arial"/>
          <w:color w:val="000000"/>
          <w:kern w:val="0"/>
          <w:lang w:val="es-ES" w:eastAsia="es-ES"/>
          <w14:ligatures w14:val="none"/>
        </w:rPr>
        <w:t>que, en un plazo no mayor de cinco (5</w:t>
      </w:r>
      <w:r w:rsidRPr="0026598E">
        <w:rPr>
          <w:rFonts w:ascii="Arial Narrow" w:eastAsia="Times New Roman" w:hAnsi="Arial Narrow" w:cs="Arial"/>
          <w:color w:val="000000"/>
          <w:kern w:val="0"/>
          <w:lang w:val="es-ES" w:eastAsia="es-ES"/>
          <w14:ligatures w14:val="none"/>
        </w:rPr>
        <w:t>) días hábiles contado a partir del día siguiente de la notificación de la presente resolución, cumpla con lo siguiente</w:t>
      </w:r>
      <w:r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 xml:space="preserve">94332696 </w:t>
      </w:r>
      <w:r w:rsidR="00027577" w:rsidRPr="00B27DE5">
        <w:rPr>
          <w:rFonts w:ascii="Arial Narrow" w:eastAsia="Times New Roman" w:hAnsi="Arial Narrow" w:cs="Arial"/>
          <w:color w:val="000000"/>
          <w:kern w:val="0"/>
          <w:lang w:val="es-ES" w:eastAsia="es-ES"/>
          <w14:ligatures w14:val="none"/>
        </w:rPr>
        <w:t xml:space="preserve">del </w:t>
      </w:r>
      <w:r w:rsidR="00027577" w:rsidRPr="00B27DE5">
        <w:rPr>
          <w:rFonts w:ascii="Arial Narrow" w:eastAsia="Times New Roman" w:hAnsi="Arial Narrow" w:cs="Arial"/>
          <w:color w:val="000000"/>
          <w:kern w:val="0"/>
          <w:lang w:eastAsia="es-ES"/>
          <w14:ligatures w14:val="none"/>
        </w:rPr>
        <w:t>Seguro de Vida Ideal</w:t>
      </w:r>
      <w:r w:rsidR="00027577"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027577" w:rsidRPr="00B27DE5">
        <w:rPr>
          <w:rFonts w:ascii="Arial Narrow" w:eastAsia="Times New Roman" w:hAnsi="Arial Narrow" w:cs="Arial"/>
          <w:color w:val="000000"/>
          <w:kern w:val="0"/>
          <w:lang w:val="es-ES" w:eastAsia="es-ES"/>
          <w14:ligatures w14:val="none"/>
        </w:rPr>
        <w:t>ii</w:t>
      </w:r>
      <w:proofErr w:type="spellEnd"/>
      <w:r w:rsidR="00027577"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94332692</w:t>
      </w:r>
      <w:r w:rsidR="00027577">
        <w:rPr>
          <w:rFonts w:ascii="Arial Narrow" w:eastAsia="Times New Roman" w:hAnsi="Arial Narrow" w:cs="Arial"/>
          <w:color w:val="000000"/>
          <w:kern w:val="0"/>
          <w:lang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027577" w:rsidRPr="00B27DE5">
        <w:rPr>
          <w:rFonts w:ascii="Arial Narrow" w:eastAsia="Times New Roman" w:hAnsi="Arial Narrow" w:cs="Arial"/>
          <w:color w:val="000000"/>
          <w:kern w:val="0"/>
          <w:lang w:val="es-ES" w:eastAsia="es-ES"/>
          <w14:ligatures w14:val="none"/>
        </w:rPr>
        <w:t>iii</w:t>
      </w:r>
      <w:proofErr w:type="spellEnd"/>
      <w:r w:rsidR="00027577"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B27D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72EF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288D7E4B" w14:textId="77777777" w:rsidR="001739A3" w:rsidRPr="000E01D0" w:rsidRDefault="00CA59A2" w:rsidP="00C72EF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34994" w:rsidRPr="007058E4">
        <w:rPr>
          <w:rFonts w:ascii="Arial Narrow" w:eastAsia="Times New Roman" w:hAnsi="Arial Narrow" w:cs="Arial"/>
          <w:color w:val="000000"/>
          <w:kern w:val="0"/>
          <w:lang w:val="es-ES" w:eastAsia="es-ES"/>
          <w14:ligatures w14:val="none"/>
        </w:rPr>
        <w:t xml:space="preserve"/>
      </w:r>
      <w:r w:rsidR="00D34994" w:rsidRPr="000E01D0">
        <w:rPr>
          <w:rFonts w:ascii="Arial Narrow" w:eastAsia="Times New Roman" w:hAnsi="Arial Narrow" w:cs="Arial"/>
          <w:color w:val="000000"/>
          <w:kern w:val="0"/>
          <w:lang w:val="es-ES" w:eastAsia="es-ES"/>
          <w14:ligatures w14:val="none"/>
        </w:rPr>
        <w:t/>
      </w:r>
      <w:r w:rsidRPr="000E01D0">
        <w:rPr>
          <w:rFonts w:ascii="Arial Narrow" w:eastAsia="Times New Roman" w:hAnsi="Arial Narrow" w:cs="Times New Roman"/>
          <w:color w:val="000000"/>
          <w:kern w:val="0"/>
          <w:shd w:val="clear" w:color="auto" w:fill="FFFFFF"/>
          <w:lang w:eastAsia="es-PE"/>
          <w14:ligatures w14:val="none"/>
        </w:rPr>
        <w:t xml:space="preserve"/>
      </w:r>
      <w:r w:rsidR="003B68F6" w:rsidRPr="000E01D0">
        <w:rPr>
          <w:rFonts w:ascii="Arial Narrow" w:hAnsi="Arial Narrow" w:cs="Arial"/>
          <w:bCs/>
          <w:spacing w:val="-3"/>
          <w:kern w:val="0"/>
          <w14:ligatures w14:val="none"/>
        </w:rPr>
        <w:t xml:space="preserve"/>
      </w:r>
      <w:proofErr w:type="spellStart"/>
      <w:r w:rsidR="003B68F6" w:rsidRPr="000E01D0">
        <w:rPr>
          <w:rFonts w:ascii="Arial Narrow" w:hAnsi="Arial Narrow" w:cs="Arial"/>
          <w:bCs/>
          <w:spacing w:val="-3"/>
          <w:kern w:val="0"/>
          <w14:ligatures w14:val="none"/>
        </w:rPr>
        <w:t/>
      </w:r>
      <w:proofErr w:type="spellEnd"/>
      <w:r w:rsidR="003B68F6" w:rsidRPr="000E01D0">
        <w:rPr>
          <w:rFonts w:ascii="Arial Narrow" w:hAnsi="Arial Narrow" w:cs="Arial"/>
          <w:bCs/>
          <w:spacing w:val="-3"/>
          <w:kern w:val="0"/>
          <w14:ligatures w14:val="none"/>
        </w:rPr>
        <w:t xml:space="preserve"/>
      </w:r>
      <w:r w:rsidRPr="000E01D0">
        <w:rPr>
          <w:rFonts w:ascii="Arial Narrow" w:eastAsia="Times New Roman" w:hAnsi="Arial Narrow" w:cs="Times New Roman"/>
          <w:color w:val="000000"/>
          <w:kern w:val="0"/>
          <w:shd w:val="clear" w:color="auto" w:fill="FFFFFF"/>
          <w:lang w:eastAsia="es-PE"/>
          <w14:ligatures w14:val="none"/>
        </w:rPr>
        <w:t xml:space="preserve"/>
      </w:r>
      <w:r w:rsidR="003B68F6" w:rsidRPr="000E01D0">
        <w:rPr>
          <w:rFonts w:ascii="Arial Narrow" w:eastAsia="Times New Roman" w:hAnsi="Arial Narrow" w:cs="Times New Roman"/>
          <w:color w:val="000000"/>
          <w:kern w:val="0"/>
          <w:shd w:val="clear" w:color="auto" w:fill="FFFFFF"/>
          <w:lang w:eastAsia="es-PE"/>
          <w14:ligatures w14:val="none"/>
        </w:rPr>
        <w:t/>
      </w:r>
      <w:r w:rsidRPr="000E01D0">
        <w:rPr>
          <w:rFonts w:ascii="Arial Narrow" w:eastAsia="Times New Roman" w:hAnsi="Arial Narrow" w:cs="Times New Roman"/>
          <w:color w:val="000000"/>
          <w:kern w:val="0"/>
          <w:shd w:val="clear" w:color="auto" w:fill="FFFFFF"/>
          <w:lang w:eastAsia="es-PE"/>
          <w14:ligatures w14:val="none"/>
        </w:rPr>
        <w:t xml:space="preserve"/>
      </w:r>
      <w:r w:rsidR="001739A3" w:rsidRPr="000E01D0">
        <w:rPr>
          <w:rFonts w:ascii="Arial Narrow" w:eastAsia="Times New Roman" w:hAnsi="Arial Narrow" w:cs="Times New Roman"/>
          <w:color w:val="000000"/>
          <w:kern w:val="0"/>
          <w:shd w:val="clear" w:color="auto" w:fill="FFFFFF"/>
          <w:lang w:eastAsia="es-PE"/>
          <w14:ligatures w14:val="none"/>
        </w:rPr>
        <w:t/>
      </w:r>
    </w:p>
    <w:p w14:paraId="5732D930" w14:textId="77777777" w:rsidR="001739A3" w:rsidRPr="000E01D0" w:rsidRDefault="001739A3" w:rsidP="00C72EF6">
      <w:pPr>
        <w:spacing w:after="0" w:line="240" w:lineRule="auto"/>
        <w:jc w:val="both"/>
        <w:rPr>
          <w:rFonts w:ascii="Arial Narrow" w:eastAsia="Calibri" w:hAnsi="Arial Narrow" w:cs="Arial Narrow"/>
          <w:color w:val="000000"/>
          <w:kern w:val="0"/>
          <w:lang w:eastAsia="es-PE"/>
          <w14:ligatures w14:val="none"/>
        </w:rPr>
      </w:pPr>
    </w:p>
    <w:p w14:paraId="75AB00C8" w14: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01D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rPr>
        <w:t xml:space="preserve">la compañía aseguradora no habría </w:t>
      </w:r>
      <w:r w:rsidR="00C72EF6" w:rsidRPr="00CC1782">
        <w:rPr>
          <w:rFonts w:ascii="Arial Narrow" w:eastAsia="Arial Narrow" w:hAnsi="Arial Narrow" w:cs="Arial Narrow"/>
          <w:bCs/>
        </w:rPr>
        <w:t>cumplido con informar</w:t>
      </w:r>
      <w:r w:rsidR="000E01D0" w:rsidRPr="00CC1782">
        <w:rPr>
          <w:rFonts w:ascii="Arial Narrow" w:eastAsia="Arial Narrow" w:hAnsi="Arial Narrow" w:cs="Arial Narrow"/>
          <w:bCs/>
        </w:rPr>
        <w:t xml:space="preserve"> al denunciante sobre </w:t>
      </w:r>
      <w:r w:rsidR="00C72EF6" w:rsidRPr="00CC1782">
        <w:rPr>
          <w:rFonts w:ascii="Arial Narrow" w:eastAsia="Arial Narrow" w:hAnsi="Arial Narrow" w:cs="Arial Narrow"/>
          <w:bCs/>
        </w:rPr>
        <w:t>la falta de pago de las primas de</w:t>
      </w:r>
      <w:r w:rsidR="000E01D0" w:rsidRPr="00CC1782">
        <w:rPr>
          <w:rFonts w:ascii="Arial Narrow" w:eastAsia="Arial Narrow" w:hAnsi="Arial Narrow" w:cs="Arial Narrow"/>
          <w:bCs/>
        </w:rPr>
        <w:t xml:space="preserve"> las pólizas 94332696 y 94332692</w:t>
      </w:r>
      <w:r w:rsidRPr="000E01D0">
        <w:rPr>
          <w:rFonts w:ascii="Arial Narrow" w:eastAsia="Arial Narrow" w:hAnsi="Arial Narrow" w:cs="Arial Narrow"/>
          <w:kern w:val="0"/>
          <w14:ligatures w14:val="none"/>
        </w:rPr>
        <w:t>.</w:t>
      </w:r>
    </w:p>
    <w:p w14:paraId="140F5EF6" w14:textId="77777777" w:rsidR="00B56524" w:rsidRDefault="00B56524" w:rsidP="00C72EF6">
      <w:pPr>
        <w:pStyle w:val="Prrafodelista"/>
        <w:spacing w:after="0" w:line="240" w:lineRule="auto"/>
        <w:ind w:left="567"/>
        <w:jc w:val="both"/>
        <w:rPr>
          <w:rFonts w:ascii="Arial Narrow" w:eastAsia="Arial Narrow" w:hAnsi="Arial Narrow" w:cs="Arial Narrow"/>
          <w:kern w:val="0"/>
          <w14:ligatures w14:val="none"/>
        </w:rPr>
      </w:pPr>
    </w:p>
    <w:p w14:paraId="7255C53C" w14: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habría anulado indebidamente y sin previa </w:t>
      </w:r>
      <w:r w:rsidRPr="00CC1782">
        <w:rPr>
          <w:rFonts w:ascii="Arial Narrow" w:eastAsia="Arial Narrow" w:hAnsi="Arial Narrow" w:cs="Arial Narrow"/>
          <w:kern w:val="0"/>
          <w14:ligatures w14:val="none"/>
        </w:rPr>
        <w:lastRenderedPageBreak/>
        <w:t xml:space="preserve">comunicación al denunciante la Póliza </w:t>
      </w:r>
      <w:r w:rsidRPr="00CC1782">
        <w:rPr>
          <w:rFonts w:ascii="Arial Narrow" w:eastAsia="Arial Narrow" w:hAnsi="Arial Narrow" w:cs="Arial Narrow"/>
          <w:bCs/>
        </w:rPr>
        <w:t>94332692</w:t>
      </w:r>
      <w:r w:rsidRPr="00CC1782">
        <w:rPr>
          <w:rFonts w:ascii="Arial Narrow" w:eastAsia="Arial Narrow" w:hAnsi="Arial Narrow" w:cs="Arial Narrow"/>
          <w:kern w:val="0"/>
          <w14:ligatures w14:val="none"/>
        </w:rPr>
        <w:t>, pese a encontrarse afiliado al descuento de las primas por planilla</w:t>
      </w:r>
      <w:r>
        <w:rPr>
          <w:rFonts w:ascii="Arial Narrow" w:eastAsia="Arial Narrow" w:hAnsi="Arial Narrow" w:cs="Arial Narrow"/>
          <w:kern w:val="0"/>
          <w14:ligatures w14:val="none"/>
        </w:rPr>
        <w:t>.</w:t>
      </w:r>
    </w:p>
    <w:p w14:paraId="02669554" w14:textId="77777777" w:rsidR="00E437A1" w:rsidRPr="00E437A1" w:rsidRDefault="00E437A1" w:rsidP="00E437A1">
      <w:pPr>
        <w:spacing w:after="0" w:line="240" w:lineRule="auto"/>
        <w:jc w:val="both"/>
        <w:rPr>
          <w:rFonts w:ascii="Arial Narrow" w:eastAsia="Arial Narrow" w:hAnsi="Arial Narrow" w:cs="Arial Narrow"/>
          <w:kern w:val="0"/>
          <w14:ligatures w14:val="none"/>
        </w:rPr>
      </w:pPr>
    </w:p>
    <w:p w14:paraId="347B7602" w14: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w14:ligatures w14:val="none"/>
        </w:rPr>
        <w:t>.</w:t>
      </w:r>
    </w:p>
    <w:p w14:paraId="7D6C9B33" w14:textId="77777777" w:rsidR="00B56524" w:rsidRDefault="00B56524" w:rsidP="00E437A1">
      <w:pPr>
        <w:spacing w:after="0" w:line="240" w:lineRule="auto"/>
        <w:jc w:val="both"/>
        <w:rPr>
          <w:rFonts w:ascii="Arial Narrow" w:eastAsia="Arial Narrow" w:hAnsi="Arial Narrow" w:cs="Arial Narrow"/>
          <w:kern w:val="0"/>
          <w14:ligatures w14:val="none"/>
        </w:rPr>
      </w:pPr>
    </w:p>
    <w:p w14:paraId="4B34E671" w14: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1B4580">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de la Póliza </w:t>
      </w:r>
      <w:proofErr w:type="spellStart"/>
      <w:r w:rsidRPr="00CC1782">
        <w:rPr>
          <w:rFonts w:ascii="Arial Narrow" w:eastAsia="Arial Narrow" w:hAnsi="Arial Narrow" w:cs="Arial Narrow"/>
          <w:kern w:val="0"/>
          <w14:ligatures w14:val="none"/>
        </w:rPr>
        <w:t/>
      </w:r>
      <w:proofErr w:type="spellEnd"/>
      <w:r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bCs/>
        </w:rPr>
        <w:t>94332692</w:t>
      </w:r>
      <w:r w:rsidRPr="00CC1782">
        <w:rPr>
          <w:rFonts w:ascii="Arial Narrow" w:eastAsia="Arial Narrow" w:hAnsi="Arial Narrow" w:cs="Arial Narrow"/>
          <w:kern w:val="0"/>
          <w14:ligatures w14:val="none"/>
        </w:rPr>
        <w:t>, pese a los reclamos presentados</w:t>
      </w:r>
      <w:r>
        <w:rPr>
          <w:rFonts w:ascii="Arial Narrow" w:eastAsia="Arial Narrow" w:hAnsi="Arial Narrow" w:cs="Arial Narrow"/>
          <w:kern w:val="0"/>
          <w14:ligatures w14:val="none"/>
        </w:rPr>
        <w:t>.</w:t>
      </w:r>
    </w:p>
    <w:p w14:paraId="233BE109" w14:textId="77777777" w:rsidR="00E437A1" w:rsidRDefault="00E437A1" w:rsidP="00E437A1">
      <w:pPr>
        <w:spacing w:after="0" w:line="240" w:lineRule="auto"/>
        <w:jc w:val="both"/>
        <w:rPr>
          <w:rFonts w:ascii="Arial Narrow" w:eastAsia="Arial Narrow" w:hAnsi="Arial Narrow" w:cs="Arial Narrow"/>
          <w:kern w:val="0"/>
          <w14:ligatures w14:val="none"/>
        </w:rPr>
      </w:pPr>
    </w:p>
    <w:p w14:paraId="0F3D1879" w14: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habría cumplido con atender correctamente la rehabilita</w:t>
      </w:r>
      <w:r w:rsidR="0093705A">
        <w:rPr>
          <w:rFonts w:ascii="Arial Narrow" w:eastAsia="Arial Narrow" w:hAnsi="Arial Narrow" w:cs="Arial Narrow"/>
          <w:kern w:val="0"/>
          <w14:ligatures w14:val="none"/>
        </w:rPr>
        <w:t>ción</w:t>
      </w:r>
      <w:r w:rsidRPr="00CC1782">
        <w:rPr>
          <w:rFonts w:ascii="Arial Narrow" w:eastAsia="Arial Narrow" w:hAnsi="Arial Narrow" w:cs="Arial Narrow"/>
          <w:kern w:val="0"/>
          <w14:ligatures w14:val="none"/>
        </w:rPr>
        <w:t xml:space="preserve"> de la Póliza 94332696, pese a los reclamos presentados</w:t>
      </w:r>
      <w:r>
        <w:rPr>
          <w:rFonts w:ascii="Arial Narrow" w:eastAsia="Arial Narrow" w:hAnsi="Arial Narrow" w:cs="Arial Narrow"/>
          <w:kern w:val="0"/>
          <w14:ligatures w14:val="none"/>
        </w:rPr>
        <w:t>.</w:t>
      </w:r>
    </w:p>
    <w:p w14:paraId="13D937C4" w14:textId="77777777" w:rsidR="00E437A1" w:rsidRPr="00E437A1" w:rsidRDefault="00E437A1" w:rsidP="00E437A1">
      <w:pPr>
        <w:pStyle w:val="Prrafodelista"/>
        <w:spacing w:after="0" w:line="240" w:lineRule="auto"/>
        <w:ind w:left="567"/>
        <w:jc w:val="both"/>
        <w:rPr>
          <w:rFonts w:ascii="Arial Narrow" w:eastAsia="Arial Narrow" w:hAnsi="Arial Narrow" w:cs="Arial Narrow"/>
          <w:kern w:val="0"/>
          <w14:ligatures w14:val="none"/>
        </w:rPr>
      </w:pPr>
    </w:p>
    <w:p w14:paraId="6E786F86" w14: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C6FF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rPr>
        <w:t>la compañía aseguradora no habría cumplido con remitir la información requerida por el consumidor el 30 de mayo de 2025</w:t>
      </w:r>
      <w:r w:rsidRPr="0070571D">
        <w:rPr>
          <w:rFonts w:ascii="Arial Narrow" w:eastAsia="Arial Narrow" w:hAnsi="Arial Narrow" w:cs="Arial Narrow"/>
          <w:kern w:val="0"/>
          <w14:ligatures w14:val="none"/>
        </w:rPr>
        <w:t>.</w:t>
      </w:r>
    </w:p>
    <w:p w14:paraId="042B3F54" w14:textId="67A3775C" w:rsidR="00CA59A2" w:rsidRPr="0026598E" w:rsidRDefault="00CA59A2" w:rsidP="00C72EF6">
      <w:pPr>
        <w:spacing w:after="0" w:line="240" w:lineRule="auto"/>
        <w:jc w:val="both"/>
        <w:rPr>
          <w:rFonts w:ascii="Arial Narrow" w:eastAsia="Arial Narrow" w:hAnsi="Arial Narrow" w:cs="Arial Narrow"/>
          <w:kern w:val="0"/>
          <w14:ligatures w14:val="none"/>
        </w:rPr>
      </w:pPr>
    </w:p>
    <w:p w14:paraId="0A292C9F" w14:textId="11BC2C08" w:rsidR="00CA59A2" w:rsidRPr="0026598E" w:rsidRDefault="00CA59A2" w:rsidP="00C72EF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F52B7" w:rsidRPr="00AF52B7">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68A17E97" w14:textId="77777777" w:rsidR="00CA59A2" w:rsidRPr="0026598E" w:rsidRDefault="00CA59A2" w:rsidP="00C72EF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ABA390F"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B68F6" w:rsidRPr="00F13F9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72EF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05E784"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F52B7" w:rsidRPr="00AF52B7">
        <w:rPr>
          <w:rFonts w:ascii="Arial Narrow" w:eastAsia="Times New Roman" w:hAnsi="Arial Narrow" w:cs="Arial"/>
          <w:color w:val="000000"/>
          <w:kern w:val="0"/>
          <w:lang w:val="es-ES" w:eastAsia="es-ES"/>
          <w14:ligatures w14:val="none"/>
        </w:rPr>
        <w:t>4 de junio de 2025</w:t>
      </w:r>
      <w:r w:rsidRPr="00AF52B7">
        <w:rPr>
          <w:rFonts w:ascii="Arial Narrow" w:eastAsia="Calibri" w:hAnsi="Arial Narrow" w:cs="Arial"/>
          <w:kern w:val="0"/>
          <w14:ligatures w14:val="none"/>
        </w:rPr>
        <w:t xml:space="preserve">, </w:t>
      </w:r>
      <w:r w:rsidRPr="00AF52B7">
        <w:rPr>
          <w:rFonts w:ascii="Arial Narrow" w:eastAsia="Arial Narrow" w:hAnsi="Arial Narrow" w:cs="Arial Narrow"/>
          <w:color w:val="000000"/>
          <w:kern w:val="0"/>
          <w:lang w:eastAsia="es-PE"/>
          <w14:ligatures w14:val="none"/>
        </w:rPr>
        <w:t>a</w:t>
      </w:r>
      <w:r w:rsidRPr="00AF52B7">
        <w:rPr>
          <w:rFonts w:ascii="Arial Narrow" w:eastAsia="Times New Roman" w:hAnsi="Arial Narrow" w:cs="Times New Roman"/>
          <w:color w:val="000000"/>
          <w:kern w:val="0"/>
          <w:shd w:val="clear" w:color="auto" w:fill="FFFFFF"/>
          <w:lang w:eastAsia="es-PE"/>
          <w14:ligatures w14:val="none"/>
        </w:rPr>
        <w:t xml:space="preserve"> </w:t>
      </w:r>
      <w:r w:rsidR="003B68F6" w:rsidRPr="00AF52B7">
        <w:rPr>
          <w:rFonts w:ascii="Arial Narrow" w:eastAsia="Times New Roman" w:hAnsi="Arial Narrow" w:cs="Times New Roman"/>
          <w:color w:val="000000"/>
          <w:kern w:val="0"/>
          <w:shd w:val="clear" w:color="auto" w:fill="FFFFFF"/>
          <w:lang w:eastAsia="es-PE"/>
          <w14:ligatures w14:val="none"/>
        </w:rPr>
        <w:t>Rímac</w:t>
      </w:r>
      <w:r w:rsidR="003B68F6" w:rsidRPr="00F13F9C">
        <w:rPr>
          <w:rFonts w:ascii="Arial Narrow" w:eastAsia="Times New Roman" w:hAnsi="Arial Narrow" w:cs="Times New Roman"/>
          <w:color w:val="000000"/>
          <w:kern w:val="0"/>
          <w:shd w:val="clear" w:color="auto" w:fill="FFFFFF"/>
          <w:lang w:eastAsia="es-PE"/>
          <w14:ligatures w14:val="none"/>
        </w:rPr>
        <w:t xml:space="preserve"> Seguros y Reaseguros S.A</w:t>
      </w:r>
      <w:r w:rsidR="003B68F6" w:rsidRPr="003B68F6">
        <w:rPr>
          <w:rFonts w:ascii="Arial Narrow" w:eastAsia="Times New Roman" w:hAnsi="Arial Narrow" w:cs="Times New Roman"/>
          <w:color w:val="000000"/>
          <w:kern w:val="0"/>
          <w:shd w:val="clear" w:color="auto" w:fill="FFFFFF"/>
          <w:lang w:eastAsia="es-PE"/>
          <w14:ligatures w14:val="none"/>
        </w:rPr>
        <w:t>.</w:t>
      </w:r>
      <w:r w:rsidRPr="003B68F6">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p>
    <w:p w14:paraId="774AFBA5" w14:textId="5D5F032A"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B27DE5"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B27DE5" w:rsidRPr="00B27DE5">
        <w:rPr>
          <w:rFonts w:ascii="Arial Narrow" w:eastAsia="Times New Roman" w:hAnsi="Arial Narrow" w:cs="Arial"/>
          <w:color w:val="000000"/>
          <w:kern w:val="0"/>
          <w:lang w:eastAsia="es-ES"/>
          <w14:ligatures w14:val="none"/>
        </w:rPr>
        <w:t xml:space="preserve">94332696 </w:t>
      </w:r>
      <w:r w:rsidR="00B27DE5" w:rsidRPr="00B27DE5">
        <w:rPr>
          <w:rFonts w:ascii="Arial Narrow" w:eastAsia="Times New Roman" w:hAnsi="Arial Narrow" w:cs="Arial"/>
          <w:color w:val="000000"/>
          <w:kern w:val="0"/>
          <w:lang w:val="es-ES" w:eastAsia="es-ES"/>
          <w14:ligatures w14:val="none"/>
        </w:rPr>
        <w:t xml:space="preserve">del </w:t>
      </w:r>
      <w:r w:rsidR="00B27DE5" w:rsidRPr="00B27DE5">
        <w:rPr>
          <w:rFonts w:ascii="Arial Narrow" w:eastAsia="Times New Roman" w:hAnsi="Arial Narrow" w:cs="Arial"/>
          <w:color w:val="000000"/>
          <w:kern w:val="0"/>
          <w:lang w:eastAsia="es-ES"/>
          <w14:ligatures w14:val="none"/>
        </w:rPr>
        <w:t>Seguro de Vida Ideal</w:t>
      </w:r>
      <w:r w:rsidR="00B27DE5"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B27DE5" w:rsidRPr="00B27DE5">
        <w:rPr>
          <w:rFonts w:ascii="Arial Narrow" w:eastAsia="Times New Roman" w:hAnsi="Arial Narrow" w:cs="Arial"/>
          <w:color w:val="000000"/>
          <w:kern w:val="0"/>
          <w:lang w:val="es-ES" w:eastAsia="es-ES"/>
          <w14:ligatures w14:val="none"/>
        </w:rPr>
        <w:t>ii</w:t>
      </w:r>
      <w:proofErr w:type="spellEnd"/>
      <w:r w:rsidR="00B27DE5"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B27DE5" w:rsidRPr="00B27DE5">
        <w:rPr>
          <w:rFonts w:ascii="Arial Narrow" w:eastAsia="Times New Roman" w:hAnsi="Arial Narrow" w:cs="Arial"/>
          <w:color w:val="000000"/>
          <w:kern w:val="0"/>
          <w:lang w:eastAsia="es-ES"/>
          <w14:ligatures w14:val="none"/>
        </w:rPr>
        <w:t>94332692</w:t>
      </w:r>
      <w:r w:rsidR="00B27DE5">
        <w:rPr>
          <w:rFonts w:ascii="Arial Narrow" w:eastAsia="Times New Roman" w:hAnsi="Arial Narrow" w:cs="Arial"/>
          <w:color w:val="000000"/>
          <w:kern w:val="0"/>
          <w:lang w:eastAsia="es-ES"/>
          <w14:ligatures w14:val="none"/>
        </w:rPr>
        <w:t xml:space="preserve"> </w:t>
      </w:r>
      <w:r w:rsidR="00B27DE5"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B27DE5" w:rsidRPr="00B27DE5">
        <w:rPr>
          <w:rFonts w:ascii="Arial Narrow" w:eastAsia="Times New Roman" w:hAnsi="Arial Narrow" w:cs="Arial"/>
          <w:color w:val="000000"/>
          <w:kern w:val="0"/>
          <w:lang w:val="es-ES" w:eastAsia="es-ES"/>
          <w14:ligatures w14:val="none"/>
        </w:rPr>
        <w:t>iii</w:t>
      </w:r>
      <w:proofErr w:type="spellEnd"/>
      <w:r w:rsidR="00B27DE5"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72EF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72EF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4EA45283" w:rsidR="00CA59A2" w:rsidRPr="0002430B" w:rsidRDefault="00CA59A2" w:rsidP="00C72EF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2430B">
        <w:rPr>
          <w:rFonts w:ascii="Arial Narrow" w:hAnsi="Arial Narrow" w:cs="Arial"/>
          <w:bCs/>
          <w:spacing w:val="-3"/>
          <w:kern w:val="0"/>
          <w14:ligatures w14:val="none"/>
        </w:rPr>
        <w:t/>
      </w:r>
      <w:r w:rsidR="0002430B" w:rsidRPr="0002430B">
        <w:rPr>
          <w:rFonts w:ascii="Arial Narrow" w:hAnsi="Arial Narrow" w:cs="Arial"/>
          <w:bCs/>
          <w:spacing w:val="-3"/>
          <w:kern w:val="0"/>
          <w14:ligatures w14:val="none"/>
        </w:rPr>
        <w:t xml:space="preserve"/>
      </w:r>
      <w:r w:rsidRPr="0002430B">
        <w:rPr>
          <w:rFonts w:ascii="Arial Narrow" w:hAnsi="Arial Narrow" w:cs="Arial"/>
          <w:bCs/>
          <w:spacing w:val="-3"/>
          <w:kern w:val="0"/>
          <w14:ligatures w14:val="none"/>
        </w:rPr>
        <w:t xml:space="preserve"/>
      </w:r>
      <w:proofErr w:type="spellStart"/>
      <w:r w:rsidR="0002430B" w:rsidRPr="00F13F9C">
        <w:rPr>
          <w:rFonts w:ascii="Arial Narrow" w:hAnsi="Arial Narrow" w:cs="Arial"/>
          <w:bCs/>
          <w:spacing w:val="-3"/>
          <w:kern w:val="0"/>
          <w14:ligatures w14:val="none"/>
        </w:rPr>
        <w:t/>
      </w:r>
      <w:proofErr w:type="spellEnd"/>
      <w:r w:rsidR="0002430B" w:rsidRPr="00F13F9C">
        <w:rPr>
          <w:rFonts w:ascii="Arial Narrow" w:hAnsi="Arial Narrow" w:cs="Arial"/>
          <w:bCs/>
          <w:spacing w:val="-3"/>
          <w:kern w:val="0"/>
          <w14:ligatures w14:val="none"/>
        </w:rPr>
        <w:t xml:space="preserve"/>
      </w:r>
      <w:r w:rsidR="0002430B" w:rsidRPr="00F13F9C">
        <w:rPr>
          <w:rFonts w:ascii="Arial Narrow" w:eastAsia="Times New Roman" w:hAnsi="Arial Narrow" w:cs="Times New Roman"/>
          <w:color w:val="000000"/>
          <w:kern w:val="0"/>
          <w:shd w:val="clear" w:color="auto" w:fill="FFFFFF"/>
          <w:lang w:eastAsia="es-PE"/>
          <w14:ligatures w14:val="none"/>
        </w:rPr>
        <w:t xml:space="preserve"/>
      </w:r>
      <w:r w:rsidRPr="00F13F9C">
        <w:rPr>
          <w:rFonts w:ascii="Arial Narrow" w:hAnsi="Arial Narrow"/>
          <w:color w:val="000000"/>
        </w:rPr>
        <w:t/>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w:r>
      <w:r w:rsidRPr="00F13F9C">
        <w:rPr>
          <w:rFonts w:ascii="Arial Narrow" w:eastAsia="Times New Roman" w:hAnsi="Arial Narrow" w:cs="Segoe UI"/>
          <w:color w:val="000000"/>
          <w:kern w:val="0"/>
          <w:lang w:eastAsia="es-PE"/>
          <w14:ligatures w14:val="none"/>
        </w:rPr>
        <w:t/>
      </w:r>
      <w:r w:rsidRPr="00F13F9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bookmarkStart w:id="9" w:name="_Hlk198890962"/>
    </w:p>
    <w:bookmarkEnd w:id="9"/>
    <w:p w14:paraId="23716787" w14:textId="77777777" w:rsidR="00CA59A2" w:rsidRDefault="00CA59A2" w:rsidP="00C72EF6">
      <w:pPr>
        <w:suppressAutoHyphens/>
        <w:spacing w:after="0" w:line="240" w:lineRule="auto"/>
        <w:jc w:val="both"/>
        <w:rPr>
          <w:rFonts w:ascii="Arial Narrow" w:hAnsi="Arial Narrow" w:cs="Arial"/>
        </w:rPr>
      </w:pPr>
    </w:p>
    <w:p w14:paraId="5F26CAED" w14:textId="77777777" w:rsidR="00DC18C7" w:rsidRPr="0026598E" w:rsidRDefault="00DC18C7" w:rsidP="00C72EF6">
      <w:pPr>
        <w:suppressAutoHyphens/>
        <w:spacing w:after="0" w:line="240" w:lineRule="auto"/>
        <w:jc w:val="both"/>
        <w:rPr>
          <w:rFonts w:ascii="Arial Narrow" w:hAnsi="Arial Narrow" w:cs="Arial"/>
        </w:rPr>
      </w:pPr>
    </w:p>
    <w:p w14:paraId="0407B94C"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bookmarkEnd w:id="0"/>
    <w:p w14:paraId="42551F0E" w14:textId="77777777" w:rsidR="00D7621A"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569521FE" w14:textId="77777777" w:rsidR="00D7621A"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3245F92C" w14:textId="77777777" w:rsidR="00D7621A" w:rsidRPr="0026598E"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4174D60A" w14:textId="77777777" w:rsidR="00D7621A" w:rsidRPr="0026598E" w:rsidRDefault="00D7621A" w:rsidP="00C72EF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3A441B4B" w14:textId="77777777" w:rsidR="00D7621A" w:rsidRPr="0026598E"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61D7E808" w14:textId="77777777" w:rsidR="00D7621A" w:rsidRPr="00BF49F6" w:rsidRDefault="00D7621A" w:rsidP="00C72EF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C72EF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Denuncia remitida a esta Comisión mediante </w:t>
      </w:r>
      <w:r w:rsidR="00A56512" w:rsidRPr="00D62835">
        <w:rPr>
          <w:rFonts w:ascii="Arial Narrow" w:hAnsi="Arial Narrow" w:cs="Arial"/>
          <w:sz w:val="16"/>
          <w:szCs w:val="16"/>
        </w:rPr>
        <w:t xml:space="preserve">001414-2025-PS1/INDECOPI </w:t>
      </w:r>
      <w:r w:rsidRPr="00D62835">
        <w:rPr>
          <w:rFonts w:ascii="Arial Narrow" w:hAnsi="Arial Narrow" w:cs="Arial"/>
          <w:sz w:val="16"/>
          <w:szCs w:val="16"/>
        </w:rPr>
        <w:t xml:space="preserve">de fecha </w:t>
      </w:r>
      <w:r w:rsidR="00A56512" w:rsidRPr="00D62835">
        <w:rPr>
          <w:rFonts w:ascii="Arial Narrow" w:hAnsi="Arial Narrow" w:cs="Arial"/>
          <w:sz w:val="16"/>
          <w:szCs w:val="16"/>
        </w:rPr>
        <w:t>26 de junio del 2025</w:t>
      </w:r>
      <w:r w:rsidRPr="00D62835">
        <w:rPr>
          <w:rFonts w:ascii="Arial Narrow" w:hAnsi="Arial Narrow" w:cs="Arial"/>
          <w:sz w:val="16"/>
          <w:szCs w:val="16"/>
        </w:rPr>
        <w:t xml:space="preserve">, </w:t>
      </w:r>
      <w:proofErr w:type="spellStart"/>
      <w:r w:rsidRPr="00D62835">
        <w:rPr>
          <w:rFonts w:ascii="Arial Narrow" w:hAnsi="Arial Narrow" w:cs="Arial"/>
          <w:sz w:val="16"/>
          <w:szCs w:val="16"/>
        </w:rPr>
        <w:t>recepcionada</w:t>
      </w:r>
      <w:proofErr w:type="spellEnd"/>
      <w:r w:rsidRPr="00D62835">
        <w:rPr>
          <w:rFonts w:ascii="Arial Narrow" w:hAnsi="Arial Narrow" w:cs="Arial"/>
          <w:sz w:val="16"/>
          <w:szCs w:val="16"/>
        </w:rPr>
        <w:t xml:space="preserve"> el </w:t>
      </w:r>
      <w:r w:rsidR="00A56512" w:rsidRPr="00D62835">
        <w:rPr>
          <w:rFonts w:ascii="Arial Narrow" w:hAnsi="Arial Narrow" w:cs="Arial"/>
          <w:sz w:val="16"/>
          <w:szCs w:val="16"/>
        </w:rPr>
        <w:t>26 de junio del 2025</w:t>
      </w:r>
      <w:r w:rsidRPr="00D62835">
        <w:rPr>
          <w:rFonts w:ascii="Arial Narrow" w:hAnsi="Arial Narrow" w:cs="Arial"/>
          <w:sz w:val="16"/>
          <w:szCs w:val="16"/>
        </w:rPr>
        <w:t>.</w:t>
      </w:r>
    </w:p>
    <w:p w14:paraId="7B8438C5" w14:textId="77777777" w:rsidR="00CA59A2" w:rsidRPr="00D62835"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Publicado</w:t>
      </w:r>
      <w:r w:rsidRPr="00D62835">
        <w:rPr>
          <w:rFonts w:ascii="Arial Narrow" w:hAnsi="Arial Narrow" w:cs="Arial"/>
          <w:b/>
          <w:sz w:val="16"/>
          <w:szCs w:val="16"/>
        </w:rPr>
        <w:t xml:space="preserve"> </w:t>
      </w:r>
      <w:r w:rsidRPr="00D6283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2835"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6A1CDC8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sz w:val="16"/>
          <w:szCs w:val="16"/>
        </w:rPr>
        <w:tab/>
      </w:r>
      <w:r w:rsidRPr="00D6283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b/>
          <w:bCs/>
          <w:sz w:val="16"/>
          <w:szCs w:val="16"/>
        </w:rPr>
        <w:tab/>
        <w:t>Artículo 27.-</w:t>
      </w:r>
      <w:r w:rsidRPr="00D62835">
        <w:rPr>
          <w:rFonts w:ascii="Arial Narrow" w:eastAsia="Arial Narrow" w:hAnsi="Arial Narrow" w:cs="Arial"/>
          <w:sz w:val="16"/>
          <w:szCs w:val="16"/>
        </w:rPr>
        <w:t xml:space="preserve"> De la Comisión de Protección al </w:t>
      </w:r>
      <w:proofErr w:type="gramStart"/>
      <w:r w:rsidRPr="00D62835">
        <w:rPr>
          <w:rFonts w:ascii="Arial Narrow" w:eastAsia="Arial Narrow" w:hAnsi="Arial Narrow" w:cs="Arial"/>
          <w:sz w:val="16"/>
          <w:szCs w:val="16"/>
        </w:rPr>
        <w:t>Consumidor.-</w:t>
      </w:r>
      <w:proofErr w:type="gramEnd"/>
      <w:r w:rsidRPr="00D62835">
        <w:rPr>
          <w:rFonts w:ascii="Arial Narrow" w:eastAsia="Arial Narrow" w:hAnsi="Arial Narrow" w:cs="Arial"/>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2835" w:rsidRDefault="00CA59A2" w:rsidP="00CC1782">
      <w:pPr>
        <w:pStyle w:val="Textonotapie"/>
        <w:tabs>
          <w:tab w:val="left" w:pos="567"/>
        </w:tabs>
        <w:ind w:right="-1"/>
        <w:jc w:val="both"/>
        <w:rPr>
          <w:rFonts w:ascii="Arial Narrow" w:eastAsia="Arial Narrow" w:hAnsi="Arial Narrow" w:cs="Arial"/>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sz w:val="16"/>
          <w:szCs w:val="16"/>
        </w:rPr>
        <w:footnoteRef/>
      </w:r>
      <w:r w:rsidRPr="00D62835">
        <w:rPr>
          <w:rFonts w:ascii="Arial Narrow" w:hAnsi="Arial Narrow"/>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w:b/>
          <w:bCs/>
          <w:sz w:val="16"/>
          <w:szCs w:val="16"/>
        </w:rPr>
      </w:pPr>
      <w:r w:rsidRPr="00D62835">
        <w:rPr>
          <w:rFonts w:ascii="Arial Narrow" w:eastAsia="Arial Narrow" w:hAnsi="Arial Narrow" w:cs="Arial"/>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6B47CD6B"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p>
    <w:p w14:paraId="3CA0836C" w14:textId="77777777" w:rsidR="00D56CC8" w:rsidRPr="00D62835" w:rsidRDefault="00D56CC8" w:rsidP="00D56CC8">
      <w:pPr>
        <w:pStyle w:val="Textonotapie"/>
        <w:ind w:firstLine="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w:sz w:val="16"/>
          <w:szCs w:val="16"/>
        </w:rPr>
        <w:t xml:space="preserve">. </w:t>
      </w:r>
    </w:p>
    <w:p w14:paraId="3735E048" w14:textId="77777777" w:rsidR="00D56CC8" w:rsidRPr="00D62835" w:rsidRDefault="00D56CC8" w:rsidP="00D56CC8">
      <w:pPr>
        <w:pStyle w:val="Textonotapie"/>
        <w:ind w:firstLine="567"/>
        <w:rPr>
          <w:rFonts w:ascii="Arial Narrow" w:hAnsi="Arial Narrow"/>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hAnsi="Arial Narrow"/>
          <w:sz w:val="16"/>
          <w:szCs w:val="16"/>
        </w:rPr>
        <w:footnoteRef/>
      </w:r>
      <w:r w:rsidRPr="00D62835">
        <w:rPr>
          <w:rFonts w:ascii="Arial Narrow" w:hAnsi="Arial Narrow"/>
          <w:sz w:val="16"/>
          <w:szCs w:val="16"/>
        </w:rPr>
        <w:t xml:space="preserve"> </w:t>
      </w:r>
      <w:r w:rsidRPr="00D62835">
        <w:rPr>
          <w:rFonts w:ascii="Arial Narrow" w:hAnsi="Arial Narrow"/>
          <w:sz w:val="16"/>
          <w:szCs w:val="16"/>
        </w:rPr>
        <w:tab/>
      </w:r>
      <w:r w:rsidRPr="00D62835">
        <w:rPr>
          <w:rFonts w:ascii="Arial Narrow" w:eastAsia="Arial Narrow" w:hAnsi="Arial Narrow" w:cs="Arial Narrow"/>
          <w:b/>
          <w:bCs/>
          <w:sz w:val="16"/>
          <w:szCs w:val="16"/>
        </w:rPr>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D051BA" w14:textId="77777777" w:rsidR="00C97D6D" w:rsidRPr="00D62835" w:rsidRDefault="00C97D6D" w:rsidP="00C97D6D">
      <w:pPr>
        <w:pStyle w:val="Textonotapie"/>
        <w:ind w:left="567" w:right="-1"/>
        <w:jc w:val="both"/>
        <w:rPr>
          <w:rFonts w:ascii="Arial Narrow" w:eastAsia="Arial Narrow" w:hAnsi="Arial Narrow" w:cs="Arial Narrow"/>
          <w:sz w:val="16"/>
          <w:szCs w:val="16"/>
        </w:rPr>
      </w:pP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845643F" w14:textId="77777777" w:rsidR="00C97D6D" w:rsidRPr="00D62835" w:rsidRDefault="00C97D6D" w:rsidP="00C97D6D">
      <w:pPr>
        <w:pStyle w:val="Textonotapie"/>
        <w:jc w:val="both"/>
        <w:rPr>
          <w:rFonts w:ascii="Arial Narrow" w:hAnsi="Arial Narrow"/>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SOBRE FACULTADES, NORMAS Y ORGANIZACIÓN DEL INDECOPI, APROBADA POR DECRETO LEGISLATIVO </w:t>
      </w:r>
      <w:proofErr w:type="spellStart"/>
      <w:r w:rsidRPr="00D62835">
        <w:rPr>
          <w:rFonts w:ascii="Arial Narrow" w:eastAsia="Arial Narrow" w:hAnsi="Arial Narrow" w:cs="Arial"/>
          <w:b/>
          <w:bCs/>
          <w:sz w:val="16"/>
          <w:szCs w:val="16"/>
        </w:rPr>
        <w:t/>
      </w:r>
      <w:proofErr w:type="spellEnd"/>
      <w:r w:rsidRPr="00D62835">
        <w:rPr>
          <w:rFonts w:ascii="Arial Narrow" w:eastAsia="Arial Narrow" w:hAnsi="Arial Narrow" w:cs="Arial"/>
          <w:b/>
          <w:bCs/>
          <w:sz w:val="16"/>
          <w:szCs w:val="16"/>
        </w:rPr>
        <w:t xml:space="preserve"> 807 Artículo 24.-</w:t>
      </w:r>
      <w:r w:rsidRPr="00D62835">
        <w:rPr>
          <w:rFonts w:ascii="Arial Narrow" w:eastAsia="Arial Narrow" w:hAnsi="Arial Narrow" w:cs="Arial"/>
          <w:sz w:val="16"/>
          <w:szCs w:val="16"/>
        </w:rPr>
        <w:t xml:space="preserve"> El </w:t>
      </w:r>
      <w:proofErr w:type="gramStart"/>
      <w:r w:rsidRPr="00D62835">
        <w:rPr>
          <w:rFonts w:ascii="Arial Narrow" w:eastAsia="Arial Narrow" w:hAnsi="Arial Narrow" w:cs="Arial"/>
          <w:sz w:val="16"/>
          <w:szCs w:val="16"/>
        </w:rPr>
        <w:t>Secretario Técnico</w:t>
      </w:r>
      <w:proofErr w:type="gramEnd"/>
      <w:r w:rsidRPr="00D6283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9B4F71B"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 </w:t>
      </w:r>
    </w:p>
    <w:p w14:paraId="7E788299"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El número de trabajadores se atenderá siempre que la empresa haya sido constituida antes de la vigencia de la Ley </w:t>
      </w:r>
      <w:proofErr w:type="spellStart"/>
      <w:r w:rsidRPr="00D62835">
        <w:rPr>
          <w:rFonts w:ascii="Arial Narrow" w:hAnsi="Arial Narrow" w:cs="Arial"/>
          <w:sz w:val="16"/>
          <w:szCs w:val="16"/>
        </w:rPr>
        <w:t/>
      </w:r>
      <w:proofErr w:type="spellEnd"/>
      <w:r w:rsidRPr="00D6283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hAnsi="Arial Narrow" w:cs="Arial"/>
          <w:sz w:val="16"/>
          <w:szCs w:val="16"/>
        </w:rPr>
        <w:t>entrada en vigencia</w:t>
      </w:r>
      <w:proofErr w:type="gramEnd"/>
      <w:r w:rsidRPr="00D6283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62835"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hAnsi="Arial Narrow" w:cs="Arial"/>
          <w:b/>
          <w:bCs/>
          <w:sz w:val="16"/>
          <w:szCs w:val="16"/>
        </w:rPr>
      </w:pPr>
      <w:r w:rsidRPr="00D62835">
        <w:rPr>
          <w:rFonts w:ascii="Arial Narrow" w:hAnsi="Arial Narrow" w:cs="Arial"/>
          <w:sz w:val="16"/>
          <w:szCs w:val="16"/>
        </w:rPr>
        <w:tab/>
      </w:r>
      <w:r w:rsidRPr="00D62835">
        <w:rPr>
          <w:rFonts w:ascii="Arial Narrow" w:hAnsi="Arial Narrow" w:cs="Arial"/>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3B6754D8" w14:textId="77777777" w:rsidR="00CA59A2" w:rsidRPr="00D62835"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Style w:val="TextonotapieCar"/>
          <w:rFonts w:ascii="Arial Narrow" w:hAnsi="Arial Narrow" w:cs="Arial"/>
          <w:sz w:val="16"/>
          <w:szCs w:val="16"/>
          <w:vertAlign w:val="superscript"/>
        </w:rPr>
        <w:footnoteRef/>
      </w:r>
      <w:r w:rsidRPr="00D62835">
        <w:rPr>
          <w:rFonts w:ascii="Arial Narrow" w:hAnsi="Arial Narrow" w:cs="Arial"/>
          <w:sz w:val="16"/>
          <w:szCs w:val="16"/>
          <w:vertAlign w:val="superscript"/>
        </w:rPr>
        <w:t xml:space="preserve"> </w:t>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
  </w:footnote>
  <w:footnote w:id="10">
    <w:p w14:paraId="4B3DC1A8"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Las medidas correctivas complementarias pueden dictarse de oficio o a pedido de parte.</w:t>
      </w:r>
    </w:p>
    <w:p w14:paraId="51455ACA" w14:textId="77777777" w:rsidR="00CA59A2" w:rsidRPr="00D62835"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Fonts w:ascii="Arial Narrow" w:eastAsia="Arial Narrow" w:hAnsi="Arial Narrow" w:cs="Arial"/>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w:sz w:val="16"/>
          <w:szCs w:val="16"/>
        </w:rPr>
      </w:pPr>
      <w:r w:rsidRPr="00D6283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Pagar los gastos incurridos por el consumidor para mitigar las consecuencias de la infracción administrativa.</w:t>
      </w:r>
    </w:p>
    <w:p w14:paraId="130D0A42"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hAnsi="Arial Narrow" w:cs="Arial"/>
          <w:sz w:val="16"/>
          <w:szCs w:val="16"/>
        </w:rPr>
      </w:pPr>
      <w:r w:rsidRPr="00D6283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hAnsi="Arial Narrow" w:cs="Arial"/>
          <w:sz w:val="16"/>
          <w:szCs w:val="16"/>
        </w:rPr>
        <w:t>conjuntamente con</w:t>
      </w:r>
      <w:proofErr w:type="gramEnd"/>
      <w:r w:rsidRPr="00D6283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D62835" w:rsidRDefault="00CA59A2" w:rsidP="00CA59A2">
      <w:pPr>
        <w:spacing w:after="0" w:line="240" w:lineRule="auto"/>
        <w:ind w:left="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d. En caso de infracciones muy graves y de reincidencia o </w:t>
      </w:r>
      <w:proofErr w:type="spellStart"/>
      <w:r w:rsidRPr="00D62835">
        <w:rPr>
          <w:rFonts w:ascii="Arial Narrow" w:eastAsia="Arial Narrow" w:hAnsi="Arial Narrow" w:cs="Arial"/>
          <w:sz w:val="16"/>
          <w:szCs w:val="16"/>
        </w:rPr>
        <w:t>reiterancia</w:t>
      </w:r>
      <w:proofErr w:type="spellEnd"/>
      <w:r w:rsidRPr="00D62835">
        <w:rPr>
          <w:rFonts w:ascii="Arial Narrow" w:eastAsia="Arial Narrow" w:hAnsi="Arial Narrow" w:cs="Arial"/>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roofErr w:type="spellStart"/>
      <w:r w:rsidRPr="00D62835">
        <w:rPr>
          <w:rFonts w:ascii="Arial Narrow" w:eastAsia="Arial Narrow" w:hAnsi="Arial Narrow" w:cs="Arial"/>
          <w:sz w:val="16"/>
          <w:szCs w:val="16"/>
        </w:rPr>
        <w:t>ii</w:t>
      </w:r>
      <w:proofErr w:type="spellEnd"/>
      <w:r w:rsidRPr="00D6283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e. Publicación de avisos </w:t>
      </w:r>
      <w:proofErr w:type="spellStart"/>
      <w:r w:rsidRPr="00D62835">
        <w:rPr>
          <w:rFonts w:ascii="Arial Narrow" w:eastAsia="Arial Narrow" w:hAnsi="Arial Narrow" w:cs="Arial"/>
          <w:sz w:val="16"/>
          <w:szCs w:val="16"/>
        </w:rPr>
        <w:t>rectificatorios</w:t>
      </w:r>
      <w:proofErr w:type="spellEnd"/>
      <w:r w:rsidRPr="00D6283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D62835" w:rsidRDefault="00CA59A2" w:rsidP="00CA59A2">
      <w:pPr>
        <w:pStyle w:val="Textonotapie"/>
        <w:tabs>
          <w:tab w:val="left" w:pos="567"/>
        </w:tabs>
        <w:ind w:left="567" w:hanging="567"/>
        <w:jc w:val="both"/>
        <w:rPr>
          <w:rFonts w:ascii="Arial Narrow" w:hAnsi="Arial Narrow" w:cs="Arial"/>
          <w:b/>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w:sz w:val="16"/>
          <w:szCs w:val="16"/>
        </w:rPr>
        <w:t>liminarmente</w:t>
      </w:r>
      <w:proofErr w:type="spellEnd"/>
      <w:r w:rsidRPr="00D6283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2835" w:rsidRDefault="00CA59A2" w:rsidP="00CA59A2">
      <w:pPr>
        <w:pStyle w:val="Textonotapie"/>
        <w:jc w:val="both"/>
        <w:rPr>
          <w:rFonts w:ascii="Arial Narrow" w:hAnsi="Arial Narrow" w:cs="Arial"/>
          <w:sz w:val="16"/>
          <w:szCs w:val="16"/>
        </w:rPr>
      </w:pPr>
    </w:p>
  </w:footnote>
  <w:footnote w:id="12">
    <w:p w14:paraId="3836DFB3" w14:textId="77777777" w:rsidR="00CA59A2" w:rsidRPr="00D62835"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D62835">
        <w:rPr>
          <w:rStyle w:val="Refdenotaalpie"/>
          <w:rFonts w:ascii="Arial Narrow" w:hAnsi="Arial Narrow" w:cs="Arial"/>
          <w:b/>
          <w:bCs/>
          <w:sz w:val="16"/>
          <w:szCs w:val="16"/>
        </w:rPr>
        <w:footnoteRef/>
      </w:r>
      <w:r w:rsidRPr="00D62835">
        <w:rPr>
          <w:rFonts w:ascii="Arial Narrow" w:hAnsi="Arial Narrow" w:cs="Arial"/>
          <w:b/>
          <w:bCs/>
          <w:sz w:val="16"/>
          <w:szCs w:val="16"/>
        </w:rPr>
        <w:t xml:space="preserve"> </w:t>
      </w:r>
      <w:r w:rsidRPr="00D62835">
        <w:rPr>
          <w:rFonts w:ascii="Arial Narrow" w:hAnsi="Arial Narrow" w:cs="Arial"/>
          <w:b/>
          <w:bCs/>
          <w:sz w:val="16"/>
          <w:szCs w:val="16"/>
        </w:rPr>
        <w:tab/>
        <w:t xml:space="preserve">DECRETO LEGISLATIVO </w:t>
      </w:r>
      <w:proofErr w:type="spellStart"/>
      <w:r w:rsidRPr="00D62835">
        <w:rPr>
          <w:rFonts w:ascii="Arial Narrow" w:hAnsi="Arial Narrow" w:cs="Arial"/>
          <w:b/>
          <w:bCs/>
          <w:sz w:val="16"/>
          <w:szCs w:val="16"/>
        </w:rPr>
        <w:t/>
      </w:r>
      <w:proofErr w:type="spellEnd"/>
      <w:r w:rsidRPr="00D6283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hAnsi="Arial Narrow" w:cs="Arial"/>
          <w:bCs/>
          <w:sz w:val="16"/>
          <w:szCs w:val="16"/>
        </w:rPr>
      </w:pPr>
      <w:r w:rsidRPr="00D62835">
        <w:rPr>
          <w:rFonts w:ascii="Arial Narrow" w:hAnsi="Arial Narrow" w:cs="Arial"/>
          <w:b/>
          <w:sz w:val="16"/>
          <w:szCs w:val="16"/>
        </w:rPr>
        <w:t xml:space="preserve">Artículo 29.- </w:t>
      </w:r>
      <w:r w:rsidRPr="00D62835">
        <w:rPr>
          <w:rFonts w:ascii="Arial Narrow" w:hAnsi="Arial Narrow" w:cs="Arial"/>
          <w:bCs/>
          <w:sz w:val="16"/>
          <w:szCs w:val="16"/>
        </w:rPr>
        <w:t xml:space="preserve">En cualquier estado del procedimiento, e incluso antes de admitirse a trámite la denuncia,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podrá citar a las partes a audiencia de conciliación. La audiencia se desarrollará ante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2835"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hanging="567"/>
        <w:jc w:val="both"/>
        <w:rPr>
          <w:rFonts w:ascii="Arial Narrow" w:hAnsi="Arial Narrow" w:cs="Arial"/>
          <w:b/>
          <w:bCs/>
          <w:sz w:val="16"/>
          <w:szCs w:val="16"/>
        </w:rPr>
      </w:pPr>
      <w:r w:rsidRPr="00D62835">
        <w:rPr>
          <w:rFonts w:ascii="Arial Narrow" w:hAnsi="Arial Narrow" w:cs="Arial"/>
          <w:b/>
          <w:bCs/>
          <w:sz w:val="16"/>
          <w:szCs w:val="16"/>
        </w:rPr>
        <w:t>Artículo 20.- Modalidades de notificación</w:t>
      </w:r>
    </w:p>
    <w:p w14:paraId="23580398" w14:textId="77777777" w:rsidR="00CA59A2" w:rsidRPr="00D62835" w:rsidRDefault="00CA59A2" w:rsidP="00CA59A2">
      <w:pPr>
        <w:pStyle w:val="Textonotapie"/>
        <w:ind w:left="1134" w:hanging="567"/>
        <w:jc w:val="both"/>
        <w:rPr>
          <w:rFonts w:ascii="Arial Narrow" w:hAnsi="Arial Narrow" w:cs="Arial"/>
          <w:sz w:val="16"/>
          <w:szCs w:val="16"/>
        </w:rPr>
      </w:pPr>
      <w:r w:rsidRPr="00D62835">
        <w:rPr>
          <w:rFonts w:ascii="Arial Narrow" w:hAnsi="Arial Narrow" w:cs="Arial"/>
          <w:sz w:val="16"/>
          <w:szCs w:val="16"/>
        </w:rPr>
        <w:t xml:space="preserve">20.4. </w:t>
      </w:r>
      <w:r w:rsidRPr="00D6283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2835"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