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0CA1B42"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E067D">
        <w:rPr>
          <w:rFonts w:ascii="Arial Narrow" w:eastAsia="Arial Narrow" w:hAnsi="Arial Narrow" w:cs="Arial Narrow"/>
          <w:b/>
          <w:color w:val="000000"/>
          <w:kern w:val="0"/>
          <w:lang w:eastAsia="es-PE"/>
          <w14:ligatures w14:val="none"/>
        </w:rPr>
        <w:t>0</w:t>
      </w:r>
      <w:r w:rsidR="009E067D" w:rsidRPr="009E067D">
        <w:rPr>
          <w:rFonts w:ascii="Arial Narrow" w:eastAsia="Times New Roman" w:hAnsi="Arial Narrow" w:cs="Times New Roman"/>
          <w:b/>
          <w:bCs/>
          <w:color w:val="000000"/>
          <w:kern w:val="0"/>
          <w:shd w:val="clear" w:color="auto" w:fill="FFFFFF"/>
          <w:lang w:eastAsia="es-PE"/>
          <w14:ligatures w14:val="none"/>
        </w:rPr>
        <w:t>502-2026/CC1</w:t>
      </w:r>
    </w:p>
    <w:p w14:paraId="7E5DC22B" w14:textId="71C8FFDB"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111B50" w:rsidRPr="00111B50">
        <w:rPr>
          <w:rFonts w:ascii="Arial Narrow" w:eastAsia="Arial Narrow" w:hAnsi="Arial Narrow" w:cs="Arial Narrow"/>
          <w:b/>
          <w:color w:val="000000"/>
          <w:kern w:val="0"/>
          <w:lang w:eastAsia="es-PE"/>
          <w14:ligatures w14:val="none"/>
        </w:rPr>
        <w:t xml:space="preserve"/>
      </w:r>
      <w:r w:rsidRPr="00111B50">
        <w:rPr>
          <w:rFonts w:ascii="Arial Narrow" w:eastAsia="Arial Narrow" w:hAnsi="Arial Narrow" w:cs="Arial Narrow"/>
          <w:b/>
          <w:color w:val="000000"/>
          <w:kern w:val="0"/>
          <w:lang w:eastAsia="es-PE"/>
          <w14:ligatures w14:val="none"/>
        </w:rPr>
        <w:t xml:space="preserve"/>
      </w:r>
      <w:r w:rsidR="00111B50" w:rsidRPr="00111B50">
        <w:rPr>
          <w:rFonts w:ascii="Arial Narrow" w:eastAsia="Arial Narrow" w:hAnsi="Arial Narrow" w:cs="Arial Narrow"/>
          <w:b/>
          <w:color w:val="000000"/>
          <w:kern w:val="0"/>
          <w:lang w:eastAsia="es-PE"/>
          <w14:ligatures w14:val="none"/>
        </w:rPr>
        <w:t/>
      </w:r>
      <w:r w:rsidRPr="00111B50">
        <w:rPr>
          <w:rFonts w:ascii="Arial Narrow" w:eastAsia="Arial Narrow" w:hAnsi="Arial Narrow" w:cs="Arial Narrow"/>
          <w:b/>
          <w:color w:val="000000"/>
          <w:kern w:val="0"/>
          <w:lang w:eastAsia="es-PE"/>
          <w14:ligatures w14:val="none"/>
        </w:rPr>
        <w:t/>
      </w:r>
    </w:p>
    <w:p w14:paraId="6DEEEDFE"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9E067D">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9E067D"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E067D">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E067D">
        <w:rPr>
          <w:rFonts w:ascii="Arial Narrow" w:eastAsia="Arial Narrow" w:hAnsi="Arial Narrow" w:cs="Arial Narrow"/>
          <w:b/>
          <w:color w:val="000000"/>
          <w:kern w:val="0"/>
          <w:lang w:eastAsia="es-PE"/>
          <w14:ligatures w14:val="none"/>
        </w:rPr>
        <w:t xml:space="preserve">RESOLUCIÓN </w:t>
      </w:r>
      <w:r w:rsidRPr="009E067D">
        <w:rPr>
          <w:rFonts w:ascii="Arial Narrow" w:eastAsia="Arial Narrow" w:hAnsi="Arial Narrow" w:cs="Arial Narrow"/>
          <w:b/>
          <w:color w:val="000000"/>
          <w:kern w:val="0"/>
          <w:lang w:eastAsia="es-PE"/>
          <w14:ligatures w14:val="none"/>
        </w:rPr>
        <w:tab/>
        <w:t>:</w:t>
      </w:r>
      <w:r w:rsidRPr="009E067D">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73894A8"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9E067D">
        <w:rPr>
          <w:rFonts w:ascii="Arial Narrow" w:eastAsia="Times New Roman" w:hAnsi="Arial Narrow" w:cs="Times New Roman"/>
          <w:color w:val="000000"/>
          <w:kern w:val="0"/>
          <w:shd w:val="clear" w:color="auto" w:fill="FFFFFF"/>
          <w:lang w:eastAsia="es-PE"/>
          <w14:ligatures w14:val="none"/>
        </w:rPr>
        <w:t>6</w:t>
      </w:r>
      <w:r w:rsidRPr="0026598E">
        <w:rPr>
          <w:rFonts w:ascii="Arial Narrow" w:eastAsia="Times New Roman" w:hAnsi="Arial Narrow" w:cs="Times New Roman"/>
          <w:color w:val="000000"/>
          <w:kern w:val="0"/>
          <w:shd w:val="clear" w:color="auto" w:fill="FFFFFF"/>
          <w:lang w:eastAsia="es-PE"/>
          <w14:ligatures w14:val="none"/>
        </w:rPr>
        <w:t xml:space="preserve"> </w:t>
      </w:r>
      <w:r w:rsidRPr="009E067D">
        <w:rPr>
          <w:rFonts w:ascii="Arial Narrow" w:eastAsia="Times New Roman" w:hAnsi="Arial Narrow" w:cs="Times New Roman"/>
          <w:color w:val="000000"/>
          <w:kern w:val="0"/>
          <w:shd w:val="clear" w:color="auto" w:fill="FFFFFF"/>
          <w:lang w:eastAsia="es-PE"/>
          <w14:ligatures w14:val="none"/>
        </w:rPr>
        <w:t xml:space="preserve">de </w:t>
      </w:r>
      <w:r w:rsidR="009B0B00" w:rsidRPr="009E067D">
        <w:rPr>
          <w:rFonts w:ascii="Arial Narrow" w:eastAsia="Times New Roman" w:hAnsi="Arial Narrow" w:cs="Times New Roman"/>
          <w:color w:val="000000"/>
          <w:kern w:val="0"/>
          <w:shd w:val="clear" w:color="auto" w:fill="FFFFFF"/>
          <w:lang w:eastAsia="es-PE"/>
          <w14:ligatures w14:val="none"/>
        </w:rPr>
        <w:t>marzo</w:t>
      </w:r>
      <w:r w:rsidR="00985114" w:rsidRPr="009E067D">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7C6B8C8" w:rsidR="00CA59A2" w:rsidRPr="007236AD"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9151F">
        <w:rPr>
          <w:rFonts w:ascii="Arial Narrow" w:eastAsia="Times New Roman" w:hAnsi="Arial Narrow" w:cs="Arial"/>
          <w:color w:val="000000"/>
          <w:kern w:val="0"/>
          <w:lang w:val="es-ES" w:eastAsia="es-ES"/>
          <w14:ligatures w14:val="none"/>
        </w:rPr>
        <w:t xml:space="preserve">Mediante el escrito del 11 de febrero de 2026, complementado mediante escrito del 23 de febrero de 2026, el señor [APELLIDO] denunció a Rímac por presuntas infracciones a la Ley 29571, Código de Protección y Defensa del Consumidor (en adelante, Código), señalando lo siguiente:</w:t>
      </w:r>
      <w:r w:rsidRPr="007236AD">
        <w:rPr>
          <w:rFonts w:ascii="Arial Narrow" w:eastAsia="Times New Roman" w:hAnsi="Arial Narrow" w:cs="Arial"/>
          <w:color w:val="000000"/>
          <w:kern w:val="0"/>
          <w:lang w:val="es-ES" w:eastAsia="es-ES"/>
          <w14:ligatures w14:val="none"/>
        </w:rPr>
        <w:t xml:space="preserve"/>
      </w:r>
      <w:r w:rsidR="00111B50" w:rsidRPr="007236AD">
        <w:rPr>
          <w:rFonts w:ascii="Arial Narrow" w:eastAsia="Times New Roman" w:hAnsi="Arial Narrow" w:cs="Arial"/>
          <w:color w:val="000000"/>
          <w:kern w:val="0"/>
          <w:lang w:val="es-ES" w:eastAsia="es-ES"/>
          <w14:ligatures w14:val="none"/>
        </w:rPr>
        <w:t/>
      </w:r>
      <w:r w:rsidR="00996DC2" w:rsidRPr="007236AD">
        <w:rPr>
          <w:rFonts w:ascii="Arial Narrow" w:eastAsia="Times New Roman" w:hAnsi="Arial Narrow" w:cs="Arial"/>
          <w:color w:val="000000"/>
          <w:kern w:val="0"/>
          <w:lang w:val="es-ES" w:eastAsia="es-ES"/>
          <w14:ligatures w14:val="none"/>
        </w:rPr>
        <w:t xml:space="preserve"/>
      </w:r>
      <w:r w:rsidR="0039151F" w:rsidRPr="007236AD">
        <w:rPr>
          <w:rFonts w:ascii="Arial Narrow" w:eastAsia="Times New Roman" w:hAnsi="Arial Narrow" w:cs="Arial"/>
          <w:color w:val="000000"/>
          <w:kern w:val="0"/>
          <w:lang w:val="es-ES" w:eastAsia="es-ES"/>
          <w14:ligatures w14:val="none"/>
        </w:rPr>
        <w:t/>
      </w:r>
      <w:r w:rsidR="00996DC2" w:rsidRPr="007236AD">
        <w:rPr>
          <w:rFonts w:ascii="Arial Narrow" w:eastAsia="Calibri" w:hAnsi="Arial Narrow" w:cs="Arial"/>
          <w:kern w:val="0"/>
          <w14:ligatures w14:val="none"/>
        </w:rPr>
        <w:t/>
      </w:r>
      <w:r w:rsidRPr="007236AD">
        <w:rPr>
          <w:rFonts w:ascii="Arial Narrow" w:eastAsia="Calibri" w:hAnsi="Arial Narrow" w:cs="Arial"/>
          <w:kern w:val="0"/>
          <w14:ligatures w14:val="none"/>
        </w:rPr>
        <w:t xml:space="preserve"/>
      </w:r>
      <w:r w:rsidR="0039151F" w:rsidRPr="007236AD">
        <w:rPr>
          <w:rFonts w:ascii="Arial Narrow" w:eastAsia="Calibri" w:hAnsi="Arial Narrow" w:cs="Arial"/>
          <w:kern w:val="0"/>
          <w14:ligatures w14:val="none"/>
        </w:rPr>
        <w:t/>
      </w:r>
      <w:r w:rsidRPr="007236AD">
        <w:rPr>
          <w:rFonts w:ascii="Arial Narrow" w:eastAsia="Calibri" w:hAnsi="Arial Narrow" w:cs="Arial"/>
          <w:kern w:val="0"/>
          <w14:ligatures w14:val="none"/>
        </w:rPr>
        <w:t xml:space="preserve"/>
      </w:r>
      <w:r w:rsidR="0039151F" w:rsidRPr="007236AD">
        <w:rPr>
          <w:rFonts w:ascii="Arial Narrow" w:eastAsia="Calibri" w:hAnsi="Arial Narrow" w:cs="Arial"/>
          <w:kern w:val="0"/>
          <w14:ligatures w14:val="none"/>
        </w:rPr>
        <w:t xml:space="preserve"/>
      </w:r>
      <w:r w:rsidRPr="007236AD">
        <w:rPr>
          <w:rFonts w:ascii="Arial Narrow" w:eastAsia="Calibri" w:hAnsi="Arial Narrow" w:cs="Arial"/>
          <w:kern w:val="0"/>
          <w14:ligatures w14:val="none"/>
        </w:rPr>
        <w:t/>
      </w:r>
      <w:r w:rsidRPr="007236AD">
        <w:rPr>
          <w:rFonts w:ascii="Arial Narrow" w:eastAsia="Times New Roman" w:hAnsi="Arial Narrow" w:cs="Arial"/>
          <w:color w:val="000000"/>
          <w:kern w:val="0"/>
          <w:lang w:val="es-ES" w:eastAsia="es-ES"/>
          <w14:ligatures w14:val="none"/>
        </w:rPr>
        <w:t/>
      </w:r>
      <w:r w:rsidRPr="007236AD">
        <w:rPr>
          <w:rFonts w:ascii="Arial Narrow" w:eastAsia="Times New Roman" w:hAnsi="Arial Narrow" w:cs="Times New Roman"/>
          <w:color w:val="000000"/>
          <w:kern w:val="0"/>
          <w:vertAlign w:val="superscript"/>
          <w:lang w:val="es-ES" w:eastAsia="es-ES"/>
          <w14:ligatures w14:val="none"/>
        </w:rPr>
        <w:footnoteReference w:id="1"/>
      </w:r>
      <w:r w:rsidRPr="007236AD">
        <w:rPr>
          <w:rFonts w:ascii="Arial Narrow" w:eastAsia="Times New Roman" w:hAnsi="Arial Narrow" w:cs="Arial"/>
          <w:color w:val="000000"/>
          <w:kern w:val="0"/>
          <w:lang w:val="es-ES" w:eastAsia="es-ES"/>
          <w14:ligatures w14:val="none"/>
        </w:rPr>
        <w:t xml:space="preserve"/>
      </w:r>
      <w:r w:rsidRPr="007236AD">
        <w:rPr>
          <w:rFonts w:ascii="Arial Narrow" w:eastAsia="Times New Roman" w:hAnsi="Arial Narrow" w:cs="Arial"/>
          <w:bCs/>
          <w:color w:val="000000"/>
          <w:kern w:val="0"/>
          <w:lang w:val="es-ES" w:eastAsia="es-ES"/>
          <w14:ligatures w14:val="none"/>
        </w:rPr>
        <w:t/>
      </w:r>
    </w:p>
    <w:p w14:paraId="3782ED9D" w14:textId="77777777" w:rsidR="00887AAB" w:rsidRPr="007236AD" w:rsidRDefault="00887AAB" w:rsidP="00566879">
      <w:pPr>
        <w:spacing w:after="0" w:line="240" w:lineRule="auto"/>
        <w:jc w:val="both"/>
        <w:rPr>
          <w:rFonts w:ascii="Arial Narrow" w:eastAsia="Times New Roman" w:hAnsi="Arial Narrow" w:cs="Arial"/>
          <w:color w:val="000000"/>
          <w:kern w:val="0"/>
          <w:lang w:eastAsia="es-ES"/>
          <w14:ligatures w14:val="none"/>
        </w:rPr>
      </w:pPr>
    </w:p>
    <w:p w14:paraId="34E27B86" w14:textId="502FD4E1" w:rsidR="00887AAB" w:rsidRPr="007236AD" w:rsidRDefault="00887AAB" w:rsidP="005668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236AD">
        <w:rPr>
          <w:rFonts w:ascii="Arial Narrow" w:eastAsia="Times New Roman" w:hAnsi="Arial Narrow" w:cs="Arial"/>
          <w:color w:val="000000"/>
          <w:kern w:val="0"/>
          <w:lang w:eastAsia="es-ES"/>
          <w14:ligatures w14:val="none"/>
        </w:rPr>
        <w:t xml:space="preserve">El 8 de agosto de 2025, solicitó mediante correo electrónico a </w:t>
      </w:r>
      <w:r w:rsidR="005F19E9" w:rsidRPr="007236AD">
        <w:rPr>
          <w:rFonts w:ascii="Arial Narrow" w:eastAsia="Times New Roman" w:hAnsi="Arial Narrow" w:cs="Arial"/>
          <w:color w:val="000000"/>
          <w:kern w:val="0"/>
          <w:lang w:eastAsia="es-ES"/>
          <w14:ligatures w14:val="none"/>
        </w:rPr>
        <w:t xml:space="preserve">Rímac </w:t>
      </w:r>
      <w:r w:rsidRPr="007236AD">
        <w:rPr>
          <w:rFonts w:ascii="Arial Narrow" w:eastAsia="Times New Roman" w:hAnsi="Arial Narrow" w:cs="Arial"/>
          <w:color w:val="000000"/>
          <w:kern w:val="0"/>
          <w:lang w:eastAsia="es-ES"/>
          <w14:ligatures w14:val="none"/>
        </w:rPr>
        <w:t xml:space="preserve">la renovación del </w:t>
      </w:r>
      <w:r w:rsidR="00566879" w:rsidRPr="007236AD">
        <w:rPr>
          <w:rFonts w:ascii="Arial Narrow" w:eastAsia="Times New Roman" w:hAnsi="Arial Narrow" w:cs="Arial"/>
          <w:color w:val="000000"/>
          <w:kern w:val="0"/>
          <w:lang w:eastAsia="es-ES"/>
          <w14:ligatures w14:val="none"/>
        </w:rPr>
        <w:t>Seguro Vida Ley Cesante – Póliza 30891503 (en adelante, Seguro de Vida Ley),</w:t>
      </w:r>
      <w:r w:rsidRPr="007236AD">
        <w:rPr>
          <w:rFonts w:ascii="Arial Narrow" w:eastAsia="Times New Roman" w:hAnsi="Arial Narrow" w:cs="Arial"/>
          <w:color w:val="000000"/>
          <w:kern w:val="0"/>
          <w:lang w:eastAsia="es-ES"/>
          <w14:ligatures w14:val="none"/>
        </w:rPr>
        <w:t xml:space="preserve"> señalando que no se encontraba habilitada la opción de pago correspondiente en la banca electrónica</w:t>
      </w:r>
      <w:r w:rsidR="00331715">
        <w:rPr>
          <w:rFonts w:ascii="Arial Narrow" w:eastAsia="Times New Roman" w:hAnsi="Arial Narrow" w:cs="Arial"/>
          <w:color w:val="000000"/>
          <w:kern w:val="0"/>
          <w:lang w:eastAsia="es-ES"/>
          <w14:ligatures w14:val="none"/>
        </w:rPr>
        <w:t>.</w:t>
      </w:r>
    </w:p>
    <w:p w14:paraId="15955C9B" w14:textId="77777777" w:rsidR="00566879" w:rsidRPr="007236AD" w:rsidRDefault="00566879" w:rsidP="005668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070BBED" w14:textId="2610D18F" w:rsidR="00566879" w:rsidRPr="007236AD" w:rsidRDefault="00566879" w:rsidP="005668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236AD">
        <w:rPr>
          <w:rFonts w:ascii="Arial Narrow" w:eastAsia="Times New Roman" w:hAnsi="Arial Narrow" w:cs="Arial"/>
          <w:color w:val="000000"/>
          <w:kern w:val="0"/>
          <w:lang w:eastAsia="es-ES"/>
          <w14:ligatures w14:val="none"/>
        </w:rPr>
        <w:t xml:space="preserve">Durante los años previos a la vigencia </w:t>
      </w:r>
      <w:r w:rsidR="00777687" w:rsidRPr="007236AD">
        <w:rPr>
          <w:rFonts w:ascii="Arial Narrow" w:eastAsia="Times New Roman" w:hAnsi="Arial Narrow" w:cs="Arial"/>
          <w:color w:val="000000"/>
          <w:kern w:val="0"/>
          <w:lang w:eastAsia="es-ES"/>
          <w14:ligatures w14:val="none"/>
        </w:rPr>
        <w:t xml:space="preserve">del Seguro de Vida Ley </w:t>
      </w:r>
      <w:r w:rsidRPr="007236AD">
        <w:rPr>
          <w:rFonts w:ascii="Arial Narrow" w:eastAsia="Times New Roman" w:hAnsi="Arial Narrow" w:cs="Arial"/>
          <w:color w:val="000000"/>
          <w:kern w:val="0"/>
          <w:lang w:eastAsia="es-ES"/>
          <w14:ligatures w14:val="none"/>
        </w:rPr>
        <w:t>correspondiente al 2025</w:t>
      </w:r>
      <w:r w:rsidR="00777687" w:rsidRPr="007236AD">
        <w:rPr>
          <w:rFonts w:ascii="Arial Narrow" w:eastAsia="Times New Roman" w:hAnsi="Arial Narrow" w:cs="Arial"/>
          <w:color w:val="000000"/>
          <w:kern w:val="0"/>
          <w:lang w:eastAsia="es-ES"/>
          <w14:ligatures w14:val="none"/>
        </w:rPr>
        <w:t>,</w:t>
      </w:r>
      <w:r w:rsidRPr="007236AD">
        <w:rPr>
          <w:rFonts w:ascii="Arial Narrow" w:eastAsia="Times New Roman" w:hAnsi="Arial Narrow" w:cs="Arial"/>
          <w:color w:val="000000"/>
          <w:kern w:val="0"/>
          <w:lang w:eastAsia="es-ES"/>
          <w14:ligatures w14:val="none"/>
        </w:rPr>
        <w:t xml:space="preserve"> Rímac</w:t>
      </w:r>
      <w:r w:rsidR="00777687" w:rsidRPr="007236AD">
        <w:rPr>
          <w:rFonts w:ascii="Arial Narrow" w:eastAsia="Times New Roman" w:hAnsi="Arial Narrow" w:cs="Arial"/>
          <w:color w:val="000000"/>
          <w:kern w:val="0"/>
          <w:lang w:eastAsia="es-ES"/>
          <w14:ligatures w14:val="none"/>
        </w:rPr>
        <w:t xml:space="preserve"> le</w:t>
      </w:r>
      <w:r w:rsidRPr="007236AD">
        <w:rPr>
          <w:rFonts w:ascii="Arial Narrow" w:eastAsia="Times New Roman" w:hAnsi="Arial Narrow" w:cs="Arial"/>
          <w:color w:val="000000"/>
          <w:kern w:val="0"/>
          <w:lang w:eastAsia="es-ES"/>
          <w14:ligatures w14:val="none"/>
        </w:rPr>
        <w:t xml:space="preserve"> remitía a su correo electrónico comunicaciones vinculadas con el pago pendiente y la vigencia del Seguro de Vida Ley, luego de lo cual remitía la carta de aceptación correspondiente y se habilitaba la opción de pago a través de la banca electrónica, mecanismo mediante el cual efectuaba el pago dentro del periodo informado.</w:t>
      </w:r>
    </w:p>
    <w:p w14:paraId="6FA99533" w14:textId="77777777" w:rsidR="00887AAB" w:rsidRPr="007236AD" w:rsidRDefault="00887AAB" w:rsidP="00035DA9">
      <w:pPr>
        <w:spacing w:after="0" w:line="240" w:lineRule="auto"/>
        <w:jc w:val="both"/>
        <w:rPr>
          <w:rFonts w:ascii="Arial Narrow" w:eastAsia="Times New Roman" w:hAnsi="Arial Narrow" w:cs="Arial"/>
          <w:color w:val="000000"/>
          <w:kern w:val="0"/>
          <w:lang w:eastAsia="es-ES"/>
          <w14:ligatures w14:val="none"/>
        </w:rPr>
      </w:pPr>
    </w:p>
    <w:p w14:paraId="57CDB758" w14:textId="7BBC998B" w:rsidR="00887AAB" w:rsidRPr="007236AD" w:rsidRDefault="00887AAB" w:rsidP="00887AA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236AD">
        <w:rPr>
          <w:rFonts w:ascii="Arial Narrow" w:eastAsia="Times New Roman" w:hAnsi="Arial Narrow" w:cs="Arial"/>
          <w:color w:val="000000"/>
          <w:kern w:val="0"/>
          <w:lang w:eastAsia="es-ES"/>
          <w14:ligatures w14:val="none"/>
        </w:rPr>
        <w:t xml:space="preserve">El 13 de agosto de 2025, reiteró mediante correo electrónico dirigido a </w:t>
      </w:r>
      <w:r w:rsidR="005F19E9" w:rsidRPr="007236AD">
        <w:rPr>
          <w:rFonts w:ascii="Arial Narrow" w:eastAsia="Times New Roman" w:hAnsi="Arial Narrow" w:cs="Arial"/>
          <w:color w:val="000000"/>
          <w:kern w:val="0"/>
          <w:lang w:eastAsia="es-ES"/>
          <w14:ligatures w14:val="none"/>
        </w:rPr>
        <w:t xml:space="preserve">Rímac </w:t>
      </w:r>
      <w:r w:rsidRPr="007236AD">
        <w:rPr>
          <w:rFonts w:ascii="Arial Narrow" w:eastAsia="Times New Roman" w:hAnsi="Arial Narrow" w:cs="Arial"/>
          <w:color w:val="000000"/>
          <w:kern w:val="0"/>
          <w:lang w:eastAsia="es-ES"/>
          <w14:ligatures w14:val="none"/>
        </w:rPr>
        <w:t xml:space="preserve">la solicitud de renovación del </w:t>
      </w:r>
      <w:r w:rsidR="00773BB0" w:rsidRPr="007236AD">
        <w:rPr>
          <w:rFonts w:ascii="Arial Narrow" w:eastAsia="Times New Roman" w:hAnsi="Arial Narrow" w:cs="Arial"/>
          <w:color w:val="000000"/>
          <w:kern w:val="0"/>
          <w:lang w:eastAsia="es-ES"/>
          <w14:ligatures w14:val="none"/>
        </w:rPr>
        <w:t>Seguro de Vida Ley</w:t>
      </w:r>
      <w:r w:rsidRPr="007236AD">
        <w:rPr>
          <w:rFonts w:ascii="Arial Narrow" w:eastAsia="Times New Roman" w:hAnsi="Arial Narrow" w:cs="Arial"/>
          <w:color w:val="000000"/>
          <w:kern w:val="0"/>
          <w:lang w:eastAsia="es-ES"/>
          <w14:ligatures w14:val="none"/>
        </w:rPr>
        <w:t>.</w:t>
      </w:r>
    </w:p>
    <w:p w14:paraId="09FF8184" w14:textId="77777777" w:rsidR="00887AAB" w:rsidRPr="007236AD" w:rsidRDefault="00887AAB" w:rsidP="00887AA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A185090" w14:textId="17DAEE72" w:rsidR="00887AAB" w:rsidRDefault="00887AAB" w:rsidP="00887AA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236AD">
        <w:rPr>
          <w:rFonts w:ascii="Arial Narrow" w:eastAsia="Times New Roman" w:hAnsi="Arial Narrow" w:cs="Arial"/>
          <w:color w:val="000000"/>
          <w:kern w:val="0"/>
          <w:lang w:eastAsia="es-ES"/>
          <w14:ligatures w14:val="none"/>
        </w:rPr>
        <w:t xml:space="preserve">El 2 de setiembre de 2025, </w:t>
      </w:r>
      <w:r w:rsidR="005F19E9" w:rsidRPr="007236AD">
        <w:rPr>
          <w:rFonts w:ascii="Arial Narrow" w:eastAsia="Times New Roman" w:hAnsi="Arial Narrow" w:cs="Arial"/>
          <w:color w:val="000000"/>
          <w:kern w:val="0"/>
          <w:lang w:eastAsia="es-ES"/>
          <w14:ligatures w14:val="none"/>
        </w:rPr>
        <w:t xml:space="preserve">Rímac </w:t>
      </w:r>
      <w:r w:rsidRPr="007236AD">
        <w:rPr>
          <w:rFonts w:ascii="Arial Narrow" w:eastAsia="Times New Roman" w:hAnsi="Arial Narrow" w:cs="Arial"/>
          <w:color w:val="000000"/>
          <w:kern w:val="0"/>
          <w:lang w:eastAsia="es-ES"/>
          <w14:ligatures w14:val="none"/>
        </w:rPr>
        <w:t xml:space="preserve">remitió un correo electrónico mediante el cual comunicó la negativa de renovar el </w:t>
      </w:r>
      <w:r w:rsidR="00773BB0" w:rsidRPr="007236AD">
        <w:rPr>
          <w:rFonts w:ascii="Arial Narrow" w:eastAsia="Times New Roman" w:hAnsi="Arial Narrow" w:cs="Arial"/>
          <w:color w:val="000000"/>
          <w:kern w:val="0"/>
          <w:lang w:eastAsia="es-ES"/>
          <w14:ligatures w14:val="none"/>
        </w:rPr>
        <w:t>Seguro de Vida Ley</w:t>
      </w:r>
      <w:r w:rsidRPr="007236AD">
        <w:rPr>
          <w:rFonts w:ascii="Arial Narrow" w:eastAsia="Times New Roman" w:hAnsi="Arial Narrow" w:cs="Arial"/>
          <w:color w:val="000000"/>
          <w:kern w:val="0"/>
          <w:lang w:eastAsia="es-ES"/>
          <w14:ligatures w14:val="none"/>
        </w:rPr>
        <w:t>, indicando como fundamento el vencimiento del plazo de</w:t>
      </w:r>
      <w:r w:rsidR="00035DA9" w:rsidRPr="007236AD">
        <w:rPr>
          <w:rFonts w:ascii="Arial Narrow" w:eastAsia="Times New Roman" w:hAnsi="Arial Narrow" w:cs="Arial"/>
          <w:color w:val="000000"/>
          <w:kern w:val="0"/>
          <w:lang w:eastAsia="es-ES"/>
          <w14:ligatures w14:val="none"/>
        </w:rPr>
        <w:t xml:space="preserve"> treinta</w:t>
      </w:r>
      <w:r w:rsidRPr="007236AD">
        <w:rPr>
          <w:rFonts w:ascii="Arial Narrow" w:eastAsia="Times New Roman" w:hAnsi="Arial Narrow" w:cs="Arial"/>
          <w:color w:val="000000"/>
          <w:kern w:val="0"/>
          <w:lang w:eastAsia="es-ES"/>
          <w14:ligatures w14:val="none"/>
        </w:rPr>
        <w:t xml:space="preserve"> </w:t>
      </w:r>
      <w:r w:rsidR="00035DA9" w:rsidRPr="007236AD">
        <w:rPr>
          <w:rFonts w:ascii="Arial Narrow" w:eastAsia="Times New Roman" w:hAnsi="Arial Narrow" w:cs="Arial"/>
          <w:color w:val="000000"/>
          <w:kern w:val="0"/>
          <w:lang w:eastAsia="es-ES"/>
          <w14:ligatures w14:val="none"/>
        </w:rPr>
        <w:t>(</w:t>
      </w:r>
      <w:r w:rsidRPr="007236AD">
        <w:rPr>
          <w:rFonts w:ascii="Arial Narrow" w:eastAsia="Times New Roman" w:hAnsi="Arial Narrow" w:cs="Arial"/>
          <w:color w:val="000000"/>
          <w:kern w:val="0"/>
          <w:lang w:eastAsia="es-ES"/>
          <w14:ligatures w14:val="none"/>
        </w:rPr>
        <w:t>30</w:t>
      </w:r>
      <w:r w:rsidR="00035DA9" w:rsidRPr="007236AD">
        <w:rPr>
          <w:rFonts w:ascii="Arial Narrow" w:eastAsia="Times New Roman" w:hAnsi="Arial Narrow" w:cs="Arial"/>
          <w:color w:val="000000"/>
          <w:kern w:val="0"/>
          <w:lang w:eastAsia="es-ES"/>
          <w14:ligatures w14:val="none"/>
        </w:rPr>
        <w:t>)</w:t>
      </w:r>
      <w:r w:rsidRPr="007236AD">
        <w:rPr>
          <w:rFonts w:ascii="Arial Narrow" w:eastAsia="Times New Roman" w:hAnsi="Arial Narrow" w:cs="Arial"/>
          <w:color w:val="000000"/>
          <w:kern w:val="0"/>
          <w:lang w:eastAsia="es-ES"/>
          <w14:ligatures w14:val="none"/>
        </w:rPr>
        <w:t xml:space="preserve"> días calendario previsto contractualmente para solicitar dicha renovación.</w:t>
      </w:r>
    </w:p>
    <w:p w14:paraId="33C29D42" w14:textId="77777777" w:rsidR="008371C7" w:rsidRPr="008371C7" w:rsidRDefault="008371C7" w:rsidP="00BA7E71">
      <w:pPr>
        <w:pStyle w:val="Prrafodelista"/>
        <w:ind w:left="1134"/>
        <w:rPr>
          <w:rFonts w:ascii="Arial Narrow" w:eastAsia="Times New Roman" w:hAnsi="Arial Narrow" w:cs="Arial"/>
          <w:color w:val="000000"/>
          <w:kern w:val="0"/>
          <w:lang w:eastAsia="es-ES"/>
          <w14:ligatures w14:val="none"/>
        </w:rPr>
      </w:pPr>
    </w:p>
    <w:p w14:paraId="40E1DC06" w14:textId="5C4A281C" w:rsidR="008371C7" w:rsidRPr="007236AD" w:rsidRDefault="008371C7" w:rsidP="00887AA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No obstante, el plazo </w:t>
      </w:r>
      <w:r w:rsidRPr="007236AD">
        <w:rPr>
          <w:rFonts w:ascii="Arial Narrow" w:eastAsia="Times New Roman" w:hAnsi="Arial Narrow" w:cs="Arial"/>
          <w:color w:val="000000"/>
          <w:kern w:val="0"/>
          <w:lang w:eastAsia="es-ES"/>
          <w14:ligatures w14:val="none"/>
        </w:rPr>
        <w:t>de treinta (30) días calendario</w:t>
      </w:r>
      <w:r w:rsidRPr="008371C7">
        <w:rPr>
          <w:rFonts w:ascii="Arial Narrow" w:eastAsia="Times New Roman" w:hAnsi="Arial Narrow" w:cs="Arial"/>
          <w:color w:val="000000"/>
          <w:kern w:val="0"/>
          <w:lang w:eastAsia="es-ES"/>
          <w14:ligatures w14:val="none"/>
        </w:rPr>
        <w:t xml:space="preserve"> no puede aplicarse de manera automática, cuando </w:t>
      </w:r>
      <w:r w:rsidRPr="007236AD">
        <w:rPr>
          <w:rFonts w:ascii="Arial Narrow" w:eastAsia="Times New Roman" w:hAnsi="Arial Narrow" w:cs="Arial"/>
          <w:color w:val="000000"/>
          <w:kern w:val="0"/>
          <w:lang w:eastAsia="es-ES"/>
          <w14:ligatures w14:val="none"/>
        </w:rPr>
        <w:t xml:space="preserve">Rímac </w:t>
      </w:r>
      <w:r w:rsidRPr="008371C7">
        <w:rPr>
          <w:rFonts w:ascii="Arial Narrow" w:eastAsia="Times New Roman" w:hAnsi="Arial Narrow" w:cs="Arial"/>
          <w:color w:val="000000"/>
          <w:kern w:val="0"/>
          <w:lang w:eastAsia="es-ES"/>
          <w14:ligatures w14:val="none"/>
        </w:rPr>
        <w:t xml:space="preserve">mantenía una práctica informativa previa y omitió la comunicación en el periodo relevante, actitud cuestionable. La falta total de aviso, </w:t>
      </w:r>
      <w:r w:rsidR="00CD0355">
        <w:rPr>
          <w:rFonts w:ascii="Arial Narrow" w:eastAsia="Times New Roman" w:hAnsi="Arial Narrow" w:cs="Arial"/>
          <w:color w:val="000000"/>
          <w:kern w:val="0"/>
          <w:lang w:eastAsia="es-ES"/>
          <w14:ligatures w14:val="none"/>
        </w:rPr>
        <w:t xml:space="preserve">le </w:t>
      </w:r>
      <w:r w:rsidRPr="008371C7">
        <w:rPr>
          <w:rFonts w:ascii="Arial Narrow" w:eastAsia="Times New Roman" w:hAnsi="Arial Narrow" w:cs="Arial"/>
          <w:color w:val="000000"/>
          <w:kern w:val="0"/>
          <w:lang w:eastAsia="es-ES"/>
          <w14:ligatures w14:val="none"/>
        </w:rPr>
        <w:t>privó de la posibilidad real de actuar dentro del plazo, configurándose una falta de información oportuna e idónea.</w:t>
      </w:r>
    </w:p>
    <w:p w14:paraId="01D77337" w14:textId="77777777" w:rsidR="00887AAB" w:rsidRPr="007236AD" w:rsidRDefault="00887AAB" w:rsidP="00887AA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6BC2B9" w14:textId="7395E2A2" w:rsidR="00887AAB" w:rsidRPr="007236AD" w:rsidRDefault="00887AAB" w:rsidP="00887AA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236AD">
        <w:rPr>
          <w:rFonts w:ascii="Arial Narrow" w:eastAsia="Times New Roman" w:hAnsi="Arial Narrow" w:cs="Arial"/>
          <w:color w:val="000000"/>
          <w:kern w:val="0"/>
          <w:lang w:eastAsia="es-ES"/>
          <w14:ligatures w14:val="none"/>
        </w:rPr>
        <w:t xml:space="preserve">El 25 de noviembre de 2025, presentó un reclamo ante el </w:t>
      </w:r>
      <w:r w:rsidR="005F19E9" w:rsidRPr="007236AD">
        <w:rPr>
          <w:rFonts w:ascii="Arial Narrow" w:eastAsia="Times New Roman" w:hAnsi="Arial Narrow" w:cs="Arial"/>
          <w:color w:val="000000"/>
          <w:kern w:val="0"/>
          <w:lang w:eastAsia="es-ES"/>
          <w14:ligatures w14:val="none"/>
        </w:rPr>
        <w:t>Indecopi</w:t>
      </w:r>
      <w:r w:rsidRPr="007236AD">
        <w:rPr>
          <w:rFonts w:ascii="Arial Narrow" w:eastAsia="Times New Roman" w:hAnsi="Arial Narrow" w:cs="Arial"/>
          <w:color w:val="000000"/>
          <w:kern w:val="0"/>
          <w:lang w:eastAsia="es-ES"/>
          <w14:ligatures w14:val="none"/>
        </w:rPr>
        <w:t xml:space="preserve">, el cual fue registrado con 00054209-2025-SAC/RC, mediante el cual cuestionó la negativa de Rímac a renovar el </w:t>
      </w:r>
      <w:r w:rsidR="00773BB0" w:rsidRPr="007236AD">
        <w:rPr>
          <w:rFonts w:ascii="Arial Narrow" w:eastAsia="Times New Roman" w:hAnsi="Arial Narrow" w:cs="Arial"/>
          <w:color w:val="000000"/>
          <w:kern w:val="0"/>
          <w:lang w:eastAsia="es-ES"/>
          <w14:ligatures w14:val="none"/>
        </w:rPr>
        <w:t>Seguro de Vida Ley</w:t>
      </w:r>
      <w:r w:rsidRPr="007236AD">
        <w:rPr>
          <w:rFonts w:ascii="Arial Narrow" w:eastAsia="Times New Roman" w:hAnsi="Arial Narrow" w:cs="Arial"/>
          <w:color w:val="000000"/>
          <w:kern w:val="0"/>
          <w:lang w:eastAsia="es-ES"/>
          <w14:ligatures w14:val="none"/>
        </w:rPr>
        <w:t>.</w:t>
      </w:r>
    </w:p>
    <w:p w14:paraId="5E1A0075" w14:textId="77777777" w:rsidR="00887AAB" w:rsidRPr="007236AD" w:rsidRDefault="00887AAB" w:rsidP="00887AA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236778" w14:textId="3E017F08" w:rsidR="0006792A" w:rsidRPr="007236AD" w:rsidRDefault="00887AAB" w:rsidP="0006792A">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7236AD">
        <w:rPr>
          <w:rFonts w:ascii="Arial Narrow" w:eastAsia="Times New Roman" w:hAnsi="Arial Narrow" w:cs="Arial"/>
          <w:color w:val="000000"/>
          <w:kern w:val="0"/>
          <w:lang w:eastAsia="es-ES"/>
          <w14:ligatures w14:val="none"/>
        </w:rPr>
        <w:t xml:space="preserve">El 28 de enero de 2026, Rímac remitió la respuesta al referido reclamo, reiterando que la solicitud de renovación del </w:t>
      </w:r>
      <w:r w:rsidR="00773BB0" w:rsidRPr="007236AD">
        <w:rPr>
          <w:rFonts w:ascii="Arial Narrow" w:eastAsia="Times New Roman" w:hAnsi="Arial Narrow" w:cs="Arial"/>
          <w:color w:val="000000"/>
          <w:kern w:val="0"/>
          <w:lang w:eastAsia="es-ES"/>
          <w14:ligatures w14:val="none"/>
        </w:rPr>
        <w:t xml:space="preserve">Seguro de Vida Ley </w:t>
      </w:r>
      <w:r w:rsidRPr="007236AD">
        <w:rPr>
          <w:rFonts w:ascii="Arial Narrow" w:eastAsia="Times New Roman" w:hAnsi="Arial Narrow" w:cs="Arial"/>
          <w:color w:val="000000"/>
          <w:kern w:val="0"/>
          <w:lang w:eastAsia="es-ES"/>
          <w14:ligatures w14:val="none"/>
        </w:rPr>
        <w:t xml:space="preserve">había sido presentada fuera del plazo de </w:t>
      </w:r>
      <w:r w:rsidR="00035DA9" w:rsidRPr="007236AD">
        <w:rPr>
          <w:rFonts w:ascii="Arial Narrow" w:eastAsia="Times New Roman" w:hAnsi="Arial Narrow" w:cs="Arial"/>
          <w:color w:val="000000"/>
          <w:kern w:val="0"/>
          <w:lang w:eastAsia="es-ES"/>
          <w14:ligatures w14:val="none"/>
        </w:rPr>
        <w:t xml:space="preserve">treinta (30) </w:t>
      </w:r>
      <w:r w:rsidRPr="007236AD">
        <w:rPr>
          <w:rFonts w:ascii="Arial Narrow" w:eastAsia="Times New Roman" w:hAnsi="Arial Narrow" w:cs="Arial"/>
          <w:color w:val="000000"/>
          <w:kern w:val="0"/>
          <w:lang w:eastAsia="es-ES"/>
          <w14:ligatures w14:val="none"/>
        </w:rPr>
        <w:t>días calendario contados desde el fin de vigencia del contrato de seguro.</w:t>
      </w:r>
    </w:p>
    <w:p w14:paraId="370D38C7" w14:textId="3CAA0182" w:rsidR="0006792A" w:rsidRPr="007236AD" w:rsidRDefault="004E0749" w:rsidP="0006792A">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7236AD">
        <w:rPr>
          <w:rFonts w:ascii="Arial Narrow" w:eastAsia="Times New Roman" w:hAnsi="Arial Narrow" w:cs="Arial"/>
          <w:color w:val="000000"/>
          <w:kern w:val="0"/>
          <w:lang w:eastAsia="es-ES"/>
          <w14:ligatures w14:val="none"/>
        </w:rPr>
        <w:t xml:space="preserve"> </w:t>
      </w:r>
    </w:p>
    <w:p w14:paraId="5B8D2DD0" w14:textId="6E6D6038" w:rsidR="0006792A" w:rsidRPr="004C706C" w:rsidRDefault="0006792A" w:rsidP="00887AAB">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7236AD">
        <w:rPr>
          <w:rFonts w:ascii="Arial Narrow" w:eastAsia="Times New Roman" w:hAnsi="Arial Narrow" w:cs="Arial"/>
          <w:color w:val="000000"/>
          <w:kern w:val="0"/>
          <w:lang w:eastAsia="es-ES"/>
          <w14:ligatures w14:val="none"/>
        </w:rPr>
        <w:lastRenderedPageBreak/>
        <w:t xml:space="preserve">Rímac, al aplicar de manera estricta el plazo de </w:t>
      </w:r>
      <w:r w:rsidR="00035DA9" w:rsidRPr="007236AD">
        <w:rPr>
          <w:rFonts w:ascii="Arial Narrow" w:eastAsia="Times New Roman" w:hAnsi="Arial Narrow" w:cs="Arial"/>
          <w:color w:val="000000"/>
          <w:kern w:val="0"/>
          <w:lang w:eastAsia="es-ES"/>
          <w14:ligatures w14:val="none"/>
        </w:rPr>
        <w:t>treinta (30) días</w:t>
      </w:r>
      <w:r w:rsidRPr="007236AD">
        <w:rPr>
          <w:rFonts w:ascii="Arial Narrow" w:eastAsia="Times New Roman" w:hAnsi="Arial Narrow" w:cs="Arial"/>
          <w:color w:val="000000"/>
          <w:kern w:val="0"/>
          <w:lang w:eastAsia="es-ES"/>
          <w14:ligatures w14:val="none"/>
        </w:rPr>
        <w:t xml:space="preserve"> calendario y al emplear </w:t>
      </w:r>
      <w:r w:rsidR="00DF731E" w:rsidRPr="00DF731E">
        <w:rPr>
          <w:rFonts w:ascii="Arial Narrow" w:eastAsia="Arial Narrow" w:hAnsi="Arial Narrow" w:cs="Arial Narrow"/>
          <w:kern w:val="0"/>
          <w14:ligatures w14:val="none"/>
        </w:rPr>
        <w:t xml:space="preserve">predominantemente </w:t>
      </w:r>
      <w:r w:rsidRPr="007236AD">
        <w:rPr>
          <w:rFonts w:ascii="Arial Narrow" w:eastAsia="Times New Roman" w:hAnsi="Arial Narrow" w:cs="Arial"/>
          <w:color w:val="000000"/>
          <w:kern w:val="0"/>
          <w:lang w:eastAsia="es-ES"/>
          <w14:ligatures w14:val="none"/>
        </w:rPr>
        <w:t xml:space="preserve">medios digitales para la gestión </w:t>
      </w:r>
      <w:r w:rsidR="00F45A66">
        <w:rPr>
          <w:rFonts w:ascii="Arial Narrow" w:eastAsia="Times New Roman" w:hAnsi="Arial Narrow" w:cs="Arial"/>
          <w:color w:val="000000"/>
          <w:kern w:val="0"/>
          <w:lang w:eastAsia="es-ES"/>
          <w14:ligatures w14:val="none"/>
        </w:rPr>
        <w:t xml:space="preserve">del </w:t>
      </w:r>
      <w:r w:rsidR="00F45A66" w:rsidRPr="007236AD">
        <w:rPr>
          <w:rFonts w:ascii="Arial Narrow" w:eastAsia="Times New Roman" w:hAnsi="Arial Narrow" w:cs="Arial"/>
          <w:color w:val="000000"/>
          <w:kern w:val="0"/>
          <w:lang w:eastAsia="es-ES"/>
          <w14:ligatures w14:val="none"/>
        </w:rPr>
        <w:t>Seguro de Vida Ley</w:t>
      </w:r>
      <w:r w:rsidRPr="007236AD">
        <w:rPr>
          <w:rFonts w:ascii="Arial Narrow" w:eastAsia="Times New Roman" w:hAnsi="Arial Narrow" w:cs="Arial"/>
          <w:color w:val="000000"/>
          <w:kern w:val="0"/>
          <w:lang w:eastAsia="es-ES"/>
          <w14:ligatures w14:val="none"/>
        </w:rPr>
        <w:t xml:space="preserve">, habría generado un impacto desproporcionado en su condición de adulto mayor que reside en una zona que presenta limitaciones de conectividad a internet, lo cual habría derivado en un trato </w:t>
      </w:r>
      <w:r w:rsidR="004E0749" w:rsidRPr="007236AD">
        <w:rPr>
          <w:rFonts w:ascii="Arial Narrow" w:eastAsia="Times New Roman" w:hAnsi="Arial Narrow" w:cs="Arial"/>
          <w:color w:val="000000"/>
          <w:kern w:val="0"/>
          <w:lang w:eastAsia="es-ES"/>
          <w14:ligatures w14:val="none"/>
        </w:rPr>
        <w:t xml:space="preserve">de discriminación </w:t>
      </w:r>
      <w:r w:rsidR="004E0749" w:rsidRPr="004C706C">
        <w:rPr>
          <w:rFonts w:ascii="Arial Narrow" w:eastAsia="Times New Roman" w:hAnsi="Arial Narrow" w:cs="Arial"/>
          <w:color w:val="000000"/>
          <w:kern w:val="0"/>
          <w:lang w:eastAsia="es-ES"/>
          <w14:ligatures w14:val="none"/>
        </w:rPr>
        <w:t>indirecta</w:t>
      </w:r>
      <w:r w:rsidRPr="004C706C">
        <w:rPr>
          <w:rFonts w:ascii="Arial Narrow" w:eastAsia="Times New Roman" w:hAnsi="Arial Narrow" w:cs="Arial"/>
          <w:color w:val="000000"/>
          <w:kern w:val="0"/>
          <w:lang w:eastAsia="es-ES"/>
          <w14:ligatures w14:val="none"/>
        </w:rPr>
        <w:t xml:space="preserve"> que impidió la continuidad del referido seguro</w:t>
      </w:r>
      <w:r w:rsidR="00642D9E" w:rsidRPr="004C706C">
        <w:rPr>
          <w:rFonts w:ascii="Arial Narrow" w:eastAsia="Times New Roman" w:hAnsi="Arial Narrow" w:cs="Arial"/>
          <w:color w:val="000000"/>
          <w:kern w:val="0"/>
          <w:lang w:eastAsia="es-ES"/>
          <w14:ligatures w14:val="none"/>
        </w:rPr>
        <w:t xml:space="preserve"> y una falta de adecuación de la compañía aseguradora a las condiciones reales de acceso</w:t>
      </w:r>
      <w:r w:rsidR="007236AD" w:rsidRPr="004C706C">
        <w:rPr>
          <w:rFonts w:ascii="Arial Narrow" w:eastAsia="Times New Roman" w:hAnsi="Arial Narrow" w:cs="Arial"/>
          <w:color w:val="000000"/>
          <w:kern w:val="0"/>
          <w:lang w:eastAsia="es-ES"/>
          <w14:ligatures w14:val="none"/>
        </w:rPr>
        <w:t>.</w:t>
      </w:r>
      <w:r w:rsidR="00F45A66" w:rsidRPr="004C706C">
        <w:rPr>
          <w:rFonts w:ascii="Arial Narrow" w:eastAsia="Times New Roman" w:hAnsi="Arial Narrow" w:cs="Arial"/>
          <w:color w:val="000000"/>
          <w:kern w:val="0"/>
          <w:lang w:eastAsia="es-ES"/>
          <w14:ligatures w14:val="none"/>
        </w:rPr>
        <w:t xml:space="preserve"> </w:t>
      </w:r>
    </w:p>
    <w:p w14:paraId="33E14FF7" w14:textId="77777777" w:rsidR="00CA59A2" w:rsidRPr="004C706C"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B10AE19" w:rsidR="00CA59A2" w:rsidRPr="004C706C" w:rsidRDefault="0010476A"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C706C">
        <w:rPr>
          <w:rFonts w:ascii="Arial Narrow" w:eastAsia="Times New Roman" w:hAnsi="Arial Narrow" w:cs="Arial"/>
          <w:color w:val="000000"/>
          <w:kern w:val="0"/>
          <w:lang w:val="es-ES" w:eastAsia="es-ES"/>
          <w14:ligatures w14:val="none"/>
        </w:rPr>
        <w:t xml:space="preserve">El señor [APELLIDO] solicitó, en calidad de medida correctiva, que Rímac cumpla con realizar la reposición de la vigencia del Seguro de Vida Ley o una solución equivalente. Asimismo, no requirió de manera expresa el reembolso de costos y costas del presente procedimiento.</w:t>
      </w:r>
      <w:r w:rsidR="00CA59A2" w:rsidRPr="004C706C">
        <w:rPr>
          <w:rFonts w:ascii="Arial Narrow" w:eastAsia="Times New Roman" w:hAnsi="Arial Narrow" w:cs="Arial"/>
          <w:color w:val="000000"/>
          <w:kern w:val="0"/>
          <w:lang w:val="es-ES" w:eastAsia="es-ES"/>
          <w14:ligatures w14:val="none"/>
        </w:rPr>
        <w:t xml:space="preserve"/>
      </w:r>
      <w:r w:rsidRPr="004C706C">
        <w:rPr>
          <w:rFonts w:ascii="Arial Narrow" w:eastAsia="Calibri" w:hAnsi="Arial Narrow" w:cs="Arial"/>
          <w:kern w:val="0"/>
          <w14:ligatures w14:val="none"/>
        </w:rPr>
        <w:t xml:space="preserve"/>
      </w:r>
      <w:r w:rsidR="00CA59A2" w:rsidRPr="004C706C">
        <w:rPr>
          <w:rFonts w:ascii="Arial Narrow" w:eastAsia="Times New Roman" w:hAnsi="Arial Narrow" w:cs="Arial"/>
          <w:color w:val="000000"/>
          <w:kern w:val="0"/>
          <w:lang w:val="es-ES" w:eastAsia="es-ES"/>
          <w14:ligatures w14:val="none"/>
        </w:rPr>
        <w:t xml:space="preserve"/>
      </w:r>
      <w:r w:rsidR="00111B78" w:rsidRPr="004C706C">
        <w:rPr>
          <w:rFonts w:ascii="Arial Narrow" w:eastAsia="Times New Roman" w:hAnsi="Arial Narrow" w:cs="Arial"/>
          <w:color w:val="000000"/>
          <w:kern w:val="0"/>
          <w:lang w:val="es-ES" w:eastAsia="es-ES"/>
          <w14:ligatures w14:val="none"/>
        </w:rPr>
        <w:t xml:space="preserve"/>
      </w:r>
      <w:r w:rsidR="00111B78" w:rsidRPr="004C706C">
        <w:rPr>
          <w:rFonts w:ascii="Arial Narrow" w:eastAsia="Times New Roman" w:hAnsi="Arial Narrow" w:cs="Arial"/>
          <w:color w:val="000000"/>
          <w:kern w:val="0"/>
          <w:lang w:eastAsia="es-ES"/>
          <w14:ligatures w14:val="none"/>
        </w:rPr>
        <w:t xml:space="preserve"/>
      </w:r>
      <w:r w:rsidR="00111B78" w:rsidRPr="004C706C">
        <w:rPr>
          <w:rFonts w:ascii="Arial Narrow" w:eastAsia="Times New Roman" w:hAnsi="Arial Narrow" w:cs="Arial"/>
          <w:color w:val="000000"/>
          <w:kern w:val="0"/>
          <w:lang w:val="es-ES" w:eastAsia="es-ES"/>
          <w14:ligatures w14:val="none"/>
        </w:rPr>
        <w:t/>
      </w:r>
      <w:r w:rsidR="00CA59A2" w:rsidRPr="004C706C">
        <w:rPr>
          <w:rFonts w:ascii="Arial Narrow" w:eastAsia="Times New Roman" w:hAnsi="Arial Narrow" w:cs="Arial"/>
          <w:color w:val="000000"/>
          <w:kern w:val="0"/>
          <w:lang w:val="es-ES" w:eastAsia="es-ES"/>
          <w14:ligatures w14:val="none"/>
        </w:rPr>
        <w:t xml:space="preserve"/>
      </w:r>
      <w:r w:rsidR="00111B78" w:rsidRPr="004C706C">
        <w:rPr>
          <w:rFonts w:ascii="Arial Narrow" w:eastAsia="Times New Roman" w:hAnsi="Arial Narrow" w:cs="Arial"/>
          <w:color w:val="000000"/>
          <w:kern w:val="0"/>
          <w:lang w:val="es-ES" w:eastAsia="es-ES"/>
          <w14:ligatures w14:val="none"/>
        </w:rPr>
        <w:t xml:space="preserve"/>
      </w:r>
      <w:r w:rsidR="00CA59A2" w:rsidRPr="004C706C">
        <w:rPr>
          <w:rFonts w:ascii="Arial Narrow" w:eastAsia="Times New Roman" w:hAnsi="Arial Narrow" w:cs="Arial"/>
          <w:color w:val="000000"/>
          <w:kern w:val="0"/>
          <w:lang w:val="es-ES" w:eastAsia="es-ES"/>
          <w14:ligatures w14:val="none"/>
        </w:rPr>
        <w:t/>
      </w:r>
      <w:r w:rsidR="00111B78" w:rsidRPr="004C706C">
        <w:rPr>
          <w:rFonts w:ascii="Arial Narrow" w:eastAsia="Times New Roman" w:hAnsi="Arial Narrow" w:cs="Arial"/>
          <w:color w:val="000000"/>
          <w:kern w:val="0"/>
          <w:lang w:val="es-ES" w:eastAsia="es-ES"/>
          <w14:ligatures w14:val="none"/>
        </w:rPr>
        <w:t xml:space="preserve"/>
      </w:r>
      <w:r w:rsidR="00CA59A2" w:rsidRPr="004C706C">
        <w:rPr>
          <w:rFonts w:ascii="Arial Narrow" w:eastAsia="Times New Roman" w:hAnsi="Arial Narrow" w:cs="Arial"/>
          <w:color w:val="000000"/>
          <w:kern w:val="0"/>
          <w:lang w:val="es-ES" w:eastAsia="es-ES"/>
          <w14:ligatures w14:val="none"/>
        </w:rPr>
        <w:t xml:space="preserve"/>
      </w:r>
      <w:r w:rsidR="009415FF">
        <w:rPr>
          <w:rFonts w:ascii="Arial Narrow" w:eastAsia="Times New Roman" w:hAnsi="Arial Narrow" w:cs="Arial"/>
          <w:color w:val="000000"/>
          <w:kern w:val="0"/>
          <w:lang w:val="es-ES" w:eastAsia="es-ES"/>
          <w14:ligatures w14:val="none"/>
        </w:rPr>
        <w:t/>
      </w:r>
    </w:p>
    <w:p w14:paraId="66005174" w14:textId="77777777" w:rsidR="00CA59A2" w:rsidRPr="004C706C"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C706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C706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C706C"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DC7B64E" w14:textId="475E3374" w:rsidR="00121544" w:rsidRPr="004C706C"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C706C">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4C706C">
        <w:rPr>
          <w:rFonts w:ascii="Arial Narrow" w:eastAsia="Arial Narrow" w:hAnsi="Arial Narrow" w:cs="Arial Narrow"/>
          <w:kern w:val="0"/>
          <w:vertAlign w:val="superscript"/>
          <w14:ligatures w14:val="none"/>
        </w:rPr>
        <w:footnoteReference w:id="2"/>
      </w:r>
      <w:r w:rsidRPr="004C706C">
        <w:rPr>
          <w:rFonts w:ascii="Arial Narrow" w:eastAsia="Times New Roman" w:hAnsi="Arial Narrow" w:cs="Segoe UI"/>
          <w:color w:val="000000"/>
          <w:kern w:val="0"/>
          <w:lang w:eastAsia="es-PE"/>
          <w14:ligatures w14:val="none"/>
        </w:rPr>
        <w:t xml:space="preserve">, </w:t>
      </w:r>
      <w:r w:rsidR="00121544" w:rsidRPr="004C706C">
        <w:rPr>
          <w:rFonts w:ascii="Arial Narrow" w:eastAsia="Times New Roman" w:hAnsi="Arial Narrow" w:cs="Segoe UI"/>
          <w:color w:val="000000"/>
          <w:kern w:val="0"/>
          <w:lang w:eastAsia="es-PE"/>
          <w14:ligatures w14:val="none"/>
        </w:rPr>
        <w:t xml:space="preserve">considera </w:t>
      </w:r>
      <w:r w:rsidR="00121544" w:rsidRPr="004C706C">
        <w:rPr>
          <w:rFonts w:ascii="Arial Narrow" w:eastAsia="Arial Narrow" w:hAnsi="Arial Narrow" w:cs="Arial Narrow"/>
          <w:kern w:val="0"/>
          <w14:ligatures w14:val="none"/>
        </w:rPr>
        <w:t xml:space="preserve">que el hecho denunciado, </w:t>
      </w:r>
      <w:bookmarkStart w:id="6" w:name="_Hlk211591623"/>
      <w:r w:rsidR="00121544" w:rsidRPr="004C706C">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D830A0" w:rsidRPr="00D830A0">
        <w:rPr>
          <w:rFonts w:ascii="Arial Narrow" w:eastAsia="Times New Roman" w:hAnsi="Arial Narrow" w:cs="Times New Roman"/>
          <w:color w:val="000000"/>
          <w:kern w:val="0"/>
          <w:shd w:val="clear" w:color="auto" w:fill="FFFFFF"/>
          <w:lang w:eastAsia="es-PE"/>
          <w14:ligatures w14:val="none"/>
        </w:rPr>
        <w:t>la compañía aseguradora habría rechazado injustificadamente la renovación de la Póliza 30891503 del Seguro Vida Ley</w:t>
      </w:r>
      <w:r w:rsidR="00711750" w:rsidRPr="004C706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C706C">
        <w:rPr>
          <w:rFonts w:ascii="Arial Narrow" w:eastAsia="Times New Roman" w:hAnsi="Arial Narrow" w:cs="Segoe UI"/>
          <w:color w:val="000000"/>
          <w:kern w:val="0"/>
          <w:lang w:eastAsia="es-PE"/>
          <w14:ligatures w14:val="none"/>
        </w:rPr>
        <w:t/>
      </w:r>
      <w:r w:rsidR="00711750" w:rsidRPr="004C706C">
        <w:rPr>
          <w:rFonts w:ascii="Arial Narrow" w:eastAsia="Arial Narrow" w:hAnsi="Arial Narrow" w:cs="Arial Narrow"/>
          <w:kern w:val="0"/>
          <w14:ligatures w14:val="none"/>
        </w:rPr>
        <w:t xml:space="preserve"> y 19</w:t>
      </w:r>
      <w:r w:rsidR="00711750" w:rsidRPr="004C706C">
        <w:rPr>
          <w:rFonts w:ascii="Arial Narrow" w:eastAsia="Times New Roman" w:hAnsi="Arial Narrow" w:cs="Segoe UI"/>
          <w:color w:val="000000"/>
          <w:kern w:val="0"/>
          <w:lang w:eastAsia="es-PE"/>
          <w14:ligatures w14:val="none"/>
        </w:rPr>
        <w:t/>
      </w:r>
      <w:r w:rsidR="00711750" w:rsidRPr="004C706C">
        <w:rPr>
          <w:rFonts w:ascii="Arial Narrow" w:eastAsia="Arial Narrow" w:hAnsi="Arial Narrow" w:cs="Arial Narrow"/>
          <w:kern w:val="0"/>
          <w14:ligatures w14:val="none"/>
        </w:rPr>
        <w:t xml:space="preserve"> del Código</w:t>
      </w:r>
      <w:bookmarkStart w:id="10" w:name="_Hlk213160896"/>
      <w:bookmarkEnd w:id="7"/>
      <w:r w:rsidR="00711750" w:rsidRPr="004C706C">
        <w:rPr>
          <w:rFonts w:ascii="Arial Narrow" w:eastAsia="Arial Narrow" w:hAnsi="Arial Narrow" w:cs="Arial"/>
          <w:kern w:val="0"/>
          <w:vertAlign w:val="superscript"/>
          <w14:ligatures w14:val="none"/>
        </w:rPr>
        <w:footnoteReference w:id="3"/>
      </w:r>
      <w:bookmarkEnd w:id="10"/>
      <w:r w:rsidR="00711750" w:rsidRPr="004C706C">
        <w:rPr>
          <w:rFonts w:ascii="Arial Narrow" w:eastAsia="Arial Narrow" w:hAnsi="Arial Narrow" w:cs="Arial Narrow"/>
          <w:kern w:val="0"/>
          <w14:ligatures w14:val="none"/>
        </w:rPr>
        <w:t>.</w:t>
      </w:r>
      <w:bookmarkEnd w:id="1"/>
      <w:bookmarkEnd w:id="8"/>
    </w:p>
    <w:p w14:paraId="4266B1E3" w14:textId="77777777" w:rsidR="00121544" w:rsidRPr="004C706C" w:rsidRDefault="00121544" w:rsidP="00327F5B">
      <w:pPr>
        <w:spacing w:after="0" w:line="240" w:lineRule="auto"/>
        <w:jc w:val="both"/>
        <w:rPr>
          <w:rFonts w:ascii="Arial Narrow" w:eastAsia="Arial Narrow" w:hAnsi="Arial Narrow" w:cs="Arial Narrow"/>
          <w:kern w:val="0"/>
          <w14:ligatures w14:val="none"/>
        </w:rPr>
      </w:pPr>
      <w:bookmarkStart w:id="11" w:name="_Hlk212534267"/>
    </w:p>
    <w:p w14:paraId="78C31712" w14:textId="7FF0E7BC" w:rsidR="00121544" w:rsidRPr="004C706C"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4C706C">
        <w:rPr>
          <w:rFonts w:ascii="Arial Narrow" w:eastAsia="Times New Roman" w:hAnsi="Arial Narrow" w:cs="Arial"/>
          <w:color w:val="000000"/>
          <w:kern w:val="0"/>
          <w:lang w:eastAsia="es-PE"/>
          <w14:ligatures w14:val="none"/>
        </w:rPr>
        <w:t xml:space="preserve">Además, </w:t>
      </w:r>
      <w:bookmarkStart w:id="14" w:name="_Hlk212623477"/>
      <w:r w:rsidRPr="004C706C">
        <w:rPr>
          <w:rFonts w:ascii="Arial Narrow" w:eastAsia="Times New Roman" w:hAnsi="Arial Narrow" w:cs="Arial"/>
          <w:color w:val="000000"/>
          <w:kern w:val="0"/>
          <w:lang w:eastAsia="es-PE"/>
          <w14:ligatures w14:val="none"/>
        </w:rPr>
        <w:t xml:space="preserve">la Secretaría Técnica, en ejercicio de sus facultades, considera </w:t>
      </w:r>
      <w:r w:rsidRPr="004C706C">
        <w:rPr>
          <w:rFonts w:ascii="Arial Narrow" w:eastAsia="Arial Narrow" w:hAnsi="Arial Narrow" w:cs="Arial"/>
          <w:kern w:val="0"/>
          <w14:ligatures w14:val="none"/>
        </w:rPr>
        <w:t xml:space="preserve">que el hecho denunciado, consistente en que </w:t>
      </w:r>
      <w:r w:rsidR="00D830A0" w:rsidRPr="00D830A0">
        <w:rPr>
          <w:rFonts w:ascii="Arial Narrow" w:eastAsia="Arial Narrow" w:hAnsi="Arial Narrow" w:cs="Arial Narrow"/>
          <w:kern w:val="0"/>
          <w14:ligatures w14:val="none"/>
        </w:rPr>
        <w:t>la compañía aseguradora no habría informado oportunamente al denunciante, durante el periodo previo al vencimiento de la Póliza 30891503 del Seguro Vida Ley correspondiente al año 2025, sobre el plazo de treinta (30) días calendario para solicitar la renovación del referido seguro</w:t>
      </w:r>
      <w:r w:rsidRPr="004C706C">
        <w:rPr>
          <w:rFonts w:ascii="Arial Narrow" w:eastAsia="Arial Narrow" w:hAnsi="Arial Narrow" w:cs="Arial"/>
          <w:bCs/>
          <w:color w:val="000000"/>
          <w:kern w:val="0"/>
          <w:lang w:eastAsia="es-PE"/>
          <w14:ligatures w14:val="none"/>
        </w:rPr>
        <w:t xml:space="preserve">. </w:t>
      </w:r>
      <w:bookmarkStart w:id="15" w:name="_Hlk212737581"/>
      <w:bookmarkStart w:id="16" w:name="_Hlk212035520"/>
      <w:r w:rsidRPr="004C706C">
        <w:rPr>
          <w:rFonts w:ascii="Arial Narrow" w:eastAsia="Arial Narrow" w:hAnsi="Arial Narrow" w:cs="Arial"/>
          <w:bCs/>
          <w:color w:val="000000"/>
          <w:kern w:val="0"/>
          <w:lang w:eastAsia="es-PE"/>
          <w14:ligatures w14:val="none"/>
        </w:rPr>
        <w:t xml:space="preserve">Por consiguiente, corresponde calificar el hecho materia de denuncia </w:t>
      </w:r>
      <w:r w:rsidRPr="004C706C">
        <w:rPr>
          <w:rFonts w:ascii="Arial Narrow" w:eastAsia="Arial Narrow" w:hAnsi="Arial Narrow" w:cs="Arial"/>
          <w:bCs/>
          <w:color w:val="000000"/>
          <w:kern w:val="0"/>
          <w:lang w:eastAsia="es-PE"/>
          <w14:ligatures w14:val="none"/>
        </w:rPr>
        <w:lastRenderedPageBreak/>
        <w:t xml:space="preserve">como una presunta infracción al deber de información, tipificado en el </w:t>
      </w:r>
      <w:bookmarkStart w:id="17" w:name="_Hlk195611851"/>
      <w:r w:rsidRPr="004C706C">
        <w:rPr>
          <w:rFonts w:ascii="Arial Narrow" w:eastAsia="Arial Narrow" w:hAnsi="Arial Narrow" w:cs="Arial"/>
          <w:bCs/>
          <w:color w:val="000000"/>
          <w:kern w:val="0"/>
          <w:lang w:eastAsia="es-PE"/>
          <w14:ligatures w14:val="none"/>
        </w:rPr>
        <w:t xml:space="preserve">artículo 1, numeral 1, literal b) </w:t>
      </w:r>
      <w:bookmarkEnd w:id="17"/>
      <w:r w:rsidRPr="004C706C">
        <w:rPr>
          <w:rFonts w:ascii="Arial Narrow" w:eastAsia="Arial Narrow" w:hAnsi="Arial Narrow" w:cs="Arial"/>
          <w:bCs/>
          <w:color w:val="000000"/>
          <w:kern w:val="0"/>
          <w:lang w:eastAsia="es-PE"/>
          <w14:ligatures w14:val="none"/>
        </w:rPr>
        <w:t>y al artículo 2 del Código</w:t>
      </w:r>
      <w:bookmarkStart w:id="18" w:name="_Hlk212737551"/>
      <w:bookmarkEnd w:id="15"/>
      <w:r w:rsidRPr="004C706C">
        <w:rPr>
          <w:rFonts w:ascii="Arial Narrow" w:eastAsia="Arial Narrow" w:hAnsi="Arial Narrow" w:cs="Arial"/>
          <w:bCs/>
          <w:color w:val="000000"/>
          <w:kern w:val="0"/>
          <w:vertAlign w:val="superscript"/>
          <w:lang w:eastAsia="es-PE"/>
          <w14:ligatures w14:val="none"/>
        </w:rPr>
        <w:footnoteReference w:id="4"/>
      </w:r>
      <w:bookmarkEnd w:id="18"/>
      <w:r w:rsidRPr="004C706C">
        <w:rPr>
          <w:rFonts w:ascii="Arial Narrow" w:eastAsia="Arial Narrow" w:hAnsi="Arial Narrow" w:cs="Arial"/>
          <w:bCs/>
          <w:color w:val="000000"/>
          <w:kern w:val="0"/>
          <w:lang w:eastAsia="es-PE"/>
          <w14:ligatures w14:val="none"/>
        </w:rPr>
        <w:t xml:space="preserve">. </w:t>
      </w:r>
      <w:bookmarkEnd w:id="14"/>
      <w:bookmarkEnd w:id="16"/>
    </w:p>
    <w:bookmarkEnd w:id="11"/>
    <w:bookmarkEnd w:id="12"/>
    <w:p w14:paraId="7A2CF596" w14:textId="77777777" w:rsidR="00F71384" w:rsidRPr="004C706C" w:rsidRDefault="00F71384" w:rsidP="00327F5B">
      <w:pPr>
        <w:pStyle w:val="Prrafodelista"/>
        <w:spacing w:line="240" w:lineRule="auto"/>
        <w:rPr>
          <w:rFonts w:ascii="Arial Narrow" w:eastAsia="Arial Narrow" w:hAnsi="Arial Narrow" w:cs="Arial Narrow"/>
          <w:kern w:val="0"/>
          <w14:ligatures w14:val="none"/>
        </w:rPr>
      </w:pPr>
    </w:p>
    <w:bookmarkEnd w:id="6"/>
    <w:bookmarkEnd w:id="9"/>
    <w:bookmarkEnd w:id="13"/>
    <w:p w14:paraId="28273D21" w14:textId="572A98E7" w:rsidR="00DF731E" w:rsidRPr="002E79B4" w:rsidRDefault="00DF731E" w:rsidP="00DF731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C706C">
        <w:rPr>
          <w:rFonts w:ascii="Arial Narrow" w:eastAsia="Arial Narrow" w:hAnsi="Arial Narrow" w:cs="Arial"/>
          <w:bCs/>
          <w:color w:val="000000"/>
          <w:kern w:val="0"/>
          <w:lang w:eastAsia="es-PE"/>
          <w14:ligatures w14:val="none"/>
        </w:rPr>
        <w:t>Además,</w:t>
      </w:r>
      <w:r w:rsidRPr="004C706C">
        <w:rPr>
          <w:rFonts w:ascii="Arial Narrow" w:eastAsia="Arial Narrow" w:hAnsi="Arial Narrow" w:cs="Arial Narrow"/>
          <w:kern w:val="0"/>
          <w14:ligatures w14:val="none"/>
        </w:rPr>
        <w:t xml:space="preserve"> la Secretaría Técnica, en ejercicio de sus facultades, </w:t>
      </w:r>
      <w:r w:rsidRPr="004C706C">
        <w:rPr>
          <w:rFonts w:ascii="Arial Narrow" w:eastAsia="Times New Roman" w:hAnsi="Arial Narrow" w:cs="Arial"/>
          <w:color w:val="000000"/>
          <w:kern w:val="0"/>
          <w:lang w:eastAsia="es-PE"/>
          <w14:ligatures w14:val="none"/>
        </w:rPr>
        <w:t xml:space="preserve">considera </w:t>
      </w:r>
      <w:r w:rsidRPr="004C706C">
        <w:rPr>
          <w:rFonts w:ascii="Arial Narrow" w:eastAsia="Arial Narrow" w:hAnsi="Arial Narrow" w:cs="Arial"/>
          <w:kern w:val="0"/>
          <w14:ligatures w14:val="none"/>
        </w:rPr>
        <w:t xml:space="preserve">que el hecho denunciado, consistente en que </w:t>
      </w:r>
      <w:r w:rsidR="00D830A0" w:rsidRPr="00D830A0">
        <w:rPr>
          <w:rFonts w:ascii="Arial Narrow" w:eastAsia="Arial Narrow" w:hAnsi="Arial Narrow" w:cs="Arial Narrow"/>
          <w:kern w:val="0"/>
          <w14:ligatures w14:val="none"/>
        </w:rPr>
        <w:t>la compañía aseguradora habría tenido un trato discriminatorio contra el denunciante al aplicar de manera estricta el plazo de treinta (30) días calendario para solicitar la renovación de la Póliza 30891503 del Seguro Vida Ley y emplear predominantemente medios digitales para su gestión, pese a su condición de adulto mayor que reside en una zona con limitaciones de conectividad a internet</w:t>
      </w:r>
      <w:r w:rsidRPr="00FB31E4">
        <w:rPr>
          <w:rFonts w:ascii="Arial Narrow" w:eastAsia="Times New Roman" w:hAnsi="Arial Narrow" w:cs="Segoe UI"/>
          <w:color w:val="000000"/>
          <w:kern w:val="0"/>
          <w:lang w:eastAsia="es-PE"/>
          <w14:ligatures w14:val="none"/>
        </w:rPr>
        <w:t xml:space="preserve">. Por </w:t>
      </w:r>
      <w:r w:rsidRPr="00CD590F">
        <w:rPr>
          <w:rFonts w:ascii="Arial Narrow" w:eastAsia="Times New Roman" w:hAnsi="Arial Narrow" w:cs="Segoe UI"/>
          <w:color w:val="000000"/>
          <w:kern w:val="0"/>
          <w:lang w:eastAsia="es-PE"/>
          <w14:ligatures w14:val="none"/>
        </w:rPr>
        <w:t xml:space="preserve">consiguiente, corresponde calificar el hecho materia de denuncia como una presunta infracción al </w:t>
      </w:r>
      <w:r w:rsidRPr="00CD590F">
        <w:rPr>
          <w:rFonts w:ascii="Arial Narrow" w:eastAsia="Times New Roman" w:hAnsi="Arial Narrow" w:cs="Times New Roman"/>
          <w:color w:val="000000"/>
          <w:kern w:val="0"/>
          <w:shd w:val="clear" w:color="auto" w:fill="FFFFFF"/>
          <w:lang w:eastAsia="es-PE"/>
          <w14:ligatures w14:val="none"/>
        </w:rPr>
        <w:t>a</w:t>
      </w:r>
      <w:r>
        <w:rPr>
          <w:rFonts w:ascii="Arial Narrow" w:eastAsia="Times New Roman" w:hAnsi="Arial Narrow" w:cs="Times New Roman"/>
          <w:color w:val="000000"/>
          <w:kern w:val="0"/>
          <w:shd w:val="clear" w:color="auto" w:fill="FFFFFF"/>
          <w:lang w:eastAsia="es-PE"/>
          <w14:ligatures w14:val="none"/>
        </w:rPr>
        <w:t>rtículo 38</w:t>
      </w:r>
      <w:r w:rsidRPr="00966CD2">
        <w:rPr>
          <w:rFonts w:ascii="Arial Narrow" w:eastAsia="Times New Roman" w:hAnsi="Arial Narrow" w:cs="Times New Roman"/>
          <w:color w:val="000000"/>
          <w:kern w:val="0"/>
          <w:shd w:val="clear" w:color="auto" w:fill="FFFFFF"/>
          <w:lang w:eastAsia="es-PE"/>
          <w14:ligatures w14:val="none"/>
        </w:rPr>
        <w:t/>
      </w:r>
      <w:r>
        <w:rPr>
          <w:rFonts w:ascii="Arial Narrow" w:eastAsia="Times New Roman" w:hAnsi="Arial Narrow" w:cs="Times New Roman"/>
          <w:color w:val="000000"/>
          <w:kern w:val="0"/>
          <w:shd w:val="clear" w:color="auto" w:fill="FFFFFF"/>
          <w:lang w:eastAsia="es-PE"/>
          <w14:ligatures w14:val="none"/>
        </w:rPr>
        <w:t xml:space="preserve"> del </w:t>
      </w:r>
      <w:r w:rsidRPr="00FB31E4">
        <w:rPr>
          <w:rFonts w:ascii="Arial Narrow" w:eastAsia="Arial Narrow" w:hAnsi="Arial Narrow" w:cs="Arial Narrow"/>
          <w:kern w:val="0"/>
          <w14:ligatures w14:val="none"/>
        </w:rPr>
        <w:t>Código</w:t>
      </w:r>
      <w:r w:rsidRPr="00FB31E4">
        <w:rPr>
          <w:rFonts w:ascii="Arial Narrow" w:eastAsia="Arial Narrow" w:hAnsi="Arial Narrow" w:cs="Arial"/>
          <w:kern w:val="0"/>
          <w:vertAlign w:val="superscript"/>
          <w14:ligatures w14:val="none"/>
        </w:rPr>
        <w:footnoteReference w:id="5"/>
      </w:r>
      <w:r w:rsidRPr="00FB31E4">
        <w:rPr>
          <w:rFonts w:ascii="Arial Narrow" w:eastAsia="Arial Narrow" w:hAnsi="Arial Narrow" w:cs="Arial Narrow"/>
          <w:kern w:val="0"/>
          <w14:ligatures w14:val="none"/>
        </w:rPr>
        <w:t>.</w:t>
      </w:r>
    </w:p>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bookmarkStart w:id="19"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67FA2C9"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9"/>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5A5D41">
        <w:rPr>
          <w:rFonts w:ascii="Arial Narrow" w:eastAsia="Times New Roman" w:hAnsi="Arial Narrow" w:cs="Arial"/>
          <w:color w:val="000000"/>
          <w:kern w:val="0"/>
          <w:lang w:val="es-ES" w:eastAsia="es-ES"/>
          <w14:ligatures w14:val="none"/>
        </w:rPr>
        <w:t xml:space="preserve">conviene requerir </w:t>
      </w:r>
      <w:r w:rsidR="005A5D41" w:rsidRPr="005A5D41">
        <w:rPr>
          <w:rFonts w:ascii="Arial Narrow" w:eastAsia="Times New Roman" w:hAnsi="Arial Narrow" w:cs="Arial"/>
          <w:color w:val="000000"/>
          <w:kern w:val="0"/>
          <w:lang w:val="es-ES" w:eastAsia="es-ES"/>
          <w14:ligatures w14:val="none"/>
        </w:rPr>
        <w:t>a la compañía aseguradora</w:t>
      </w:r>
      <w:r w:rsidRPr="005A5D41">
        <w:rPr>
          <w:rFonts w:ascii="Arial Narrow" w:eastAsia="Times New Roman" w:hAnsi="Arial Narrow" w:cs="Arial"/>
          <w:color w:val="000000"/>
          <w:kern w:val="0"/>
          <w:lang w:val="es-ES" w:eastAsia="es-ES"/>
          <w14:ligatures w14:val="none"/>
        </w:rPr>
        <w:t xml:space="preserve"> que, en un</w:t>
      </w:r>
      <w:r w:rsidRPr="0026598E">
        <w:rPr>
          <w:rFonts w:ascii="Arial Narrow" w:eastAsia="Times New Roman" w:hAnsi="Arial Narrow" w:cs="Arial"/>
          <w:color w:val="000000"/>
          <w:kern w:val="0"/>
          <w:lang w:val="es-ES" w:eastAsia="es-ES"/>
          <w14:ligatures w14:val="none"/>
        </w:rPr>
        <w:t xml:space="preserve"> plazo no mayor de cinco (5) días hábi</w:t>
      </w:r>
      <w:r w:rsidRPr="00B9180A">
        <w:rPr>
          <w:rFonts w:ascii="Arial Narrow" w:eastAsia="Times New Roman" w:hAnsi="Arial Narrow" w:cs="Arial"/>
          <w:color w:val="000000"/>
          <w:kern w:val="0"/>
          <w:lang w:val="es-ES" w:eastAsia="es-ES"/>
          <w14:ligatures w14:val="none"/>
        </w:rPr>
        <w:t xml:space="preserve">les contado a partir del día siguiente de la notificación de la presente resolución, cumpla con lo siguiente: (i) presentar una copia completa, legible y debidamente suscrita de la </w:t>
      </w:r>
      <w:r w:rsidR="00B9180A" w:rsidRPr="00B9180A">
        <w:rPr>
          <w:rFonts w:ascii="Arial Narrow" w:eastAsia="Times New Roman" w:hAnsi="Arial Narrow" w:cs="Arial"/>
          <w:color w:val="000000"/>
          <w:kern w:val="0"/>
          <w:lang w:val="es-ES" w:eastAsia="es-ES"/>
          <w14:ligatures w14:val="none"/>
        </w:rPr>
        <w:t>Póliza 30891503 del Seguro Vida Ley</w:t>
      </w:r>
      <w:r w:rsidRPr="00B9180A">
        <w:rPr>
          <w:rFonts w:ascii="Arial Narrow" w:eastAsia="Times New Roman" w:hAnsi="Arial Narrow" w:cs="Arial"/>
          <w:color w:val="000000"/>
          <w:kern w:val="0"/>
          <w:lang w:val="es-ES" w:eastAsia="es-ES"/>
          <w14:ligatures w14:val="none"/>
        </w:rPr>
        <w:t xml:space="preserve">, </w:t>
      </w:r>
      <w:bookmarkStart w:id="21" w:name="_Hlk211877008"/>
      <w:r w:rsidRPr="00B9180A">
        <w:rPr>
          <w:rFonts w:ascii="Arial Narrow" w:eastAsia="Times New Roman" w:hAnsi="Arial Narrow" w:cs="Arial"/>
          <w:color w:val="000000"/>
          <w:kern w:val="0"/>
          <w:lang w:val="es-ES" w:eastAsia="es-ES"/>
          <w14:ligatures w14:val="none"/>
        </w:rPr>
        <w:t>así como el cargo de remisión de la póliza</w:t>
      </w:r>
      <w:bookmarkEnd w:id="21"/>
      <w:r w:rsidRPr="00B9180A">
        <w:rPr>
          <w:rFonts w:ascii="Arial Narrow" w:eastAsia="Times New Roman" w:hAnsi="Arial Narrow" w:cs="Arial"/>
          <w:color w:val="000000"/>
          <w:kern w:val="0"/>
          <w:lang w:val="es-ES" w:eastAsia="es-ES"/>
          <w14:ligatures w14:val="none"/>
        </w:rPr>
        <w:t>; (</w:t>
      </w:r>
      <w:proofErr w:type="spellStart"/>
      <w:r w:rsidRPr="00B9180A">
        <w:rPr>
          <w:rFonts w:ascii="Arial Narrow" w:eastAsia="Times New Roman" w:hAnsi="Arial Narrow" w:cs="Arial"/>
          <w:color w:val="000000"/>
          <w:kern w:val="0"/>
          <w:lang w:val="es-ES" w:eastAsia="es-ES"/>
          <w14:ligatures w14:val="none"/>
        </w:rPr>
        <w:t>ii</w:t>
      </w:r>
      <w:proofErr w:type="spellEnd"/>
      <w:r w:rsidRPr="00B9180A">
        <w:rPr>
          <w:rFonts w:ascii="Arial Narrow" w:eastAsia="Times New Roman" w:hAnsi="Arial Narrow" w:cs="Arial"/>
          <w:color w:val="000000"/>
          <w:kern w:val="0"/>
          <w:lang w:val="es-ES" w:eastAsia="es-ES"/>
          <w14:ligatures w14:val="none"/>
        </w:rPr>
        <w:t xml:space="preserve">) presentar los medios probatorios que acrediten </w:t>
      </w:r>
      <w:r w:rsidR="00B9180A" w:rsidRPr="00B9180A">
        <w:rPr>
          <w:rFonts w:ascii="Arial Narrow" w:eastAsia="Times New Roman" w:hAnsi="Arial Narrow" w:cs="Arial"/>
          <w:color w:val="000000"/>
          <w:kern w:val="0"/>
          <w:lang w:val="es-ES" w:eastAsia="es-ES"/>
          <w14:ligatures w14:val="none"/>
        </w:rPr>
        <w:t>que la negativa de renovación de la vigencia de la Póliza 30891503 del Seguro Vida Ley es justificada</w:t>
      </w:r>
      <w:r w:rsidRPr="00B9180A">
        <w:rPr>
          <w:rFonts w:ascii="Arial Narrow" w:eastAsia="Times New Roman" w:hAnsi="Arial Narrow" w:cs="Arial"/>
          <w:color w:val="000000"/>
          <w:kern w:val="0"/>
          <w:lang w:val="es-ES" w:eastAsia="es-ES"/>
          <w14:ligatures w14:val="none"/>
        </w:rPr>
        <w:t xml:space="preserve">; y, (iii) </w:t>
      </w:r>
      <w:r w:rsidRPr="00B9180A">
        <w:rPr>
          <w:rFonts w:ascii="Arial Narrow" w:eastAsia="Times New Roman" w:hAnsi="Arial Narrow" w:cs="Arial"/>
          <w:color w:val="000000"/>
          <w:kern w:val="0"/>
          <w:lang w:val="es-ES" w:eastAsia="es-ES"/>
          <w14:ligatures w14:val="none"/>
        </w:rPr>
        <w:lastRenderedPageBreak/>
        <w:t xml:space="preserve">presentar todas las comunicaciones cursadas </w:t>
      </w:r>
      <w:r w:rsidR="00A87B9B" w:rsidRPr="00B9180A">
        <w:rPr>
          <w:rFonts w:ascii="Arial Narrow" w:eastAsia="Times New Roman" w:hAnsi="Arial Narrow" w:cs="Arial"/>
          <w:color w:val="000000"/>
          <w:kern w:val="0"/>
          <w:lang w:val="es-ES" w:eastAsia="es-ES"/>
          <w14:ligatures w14:val="none"/>
        </w:rPr>
        <w:t xml:space="preserve">con la parte denunciante </w:t>
      </w:r>
      <w:r w:rsidRPr="00B9180A">
        <w:rPr>
          <w:rFonts w:ascii="Arial Narrow" w:eastAsia="Times New Roman" w:hAnsi="Arial Narrow" w:cs="Arial"/>
          <w:color w:val="000000"/>
          <w:kern w:val="0"/>
          <w:lang w:val="es-ES" w:eastAsia="es-ES"/>
          <w14:ligatures w14:val="none"/>
        </w:rPr>
        <w:t xml:space="preserve">en virtud </w:t>
      </w:r>
      <w:r w:rsidR="00F01410" w:rsidRPr="00B9180A">
        <w:rPr>
          <w:rFonts w:ascii="Arial Narrow" w:eastAsia="Times New Roman" w:hAnsi="Arial Narrow" w:cs="Arial"/>
          <w:color w:val="000000"/>
          <w:kern w:val="0"/>
          <w:lang w:val="es-ES" w:eastAsia="es-ES"/>
          <w14:ligatures w14:val="none"/>
        </w:rPr>
        <w:t xml:space="preserve">de los hechos materia </w:t>
      </w:r>
      <w:r w:rsidRPr="00B9180A">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20"/>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18A5960B" w14:textId="72735295" w:rsidR="000C5EF9" w:rsidRPr="004C706C" w:rsidRDefault="00CA59A2" w:rsidP="00DF731E">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11 de febrero de 2026, complementado mediante escrito del 23 de febrero de 2026,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2F6E03" w:rsidRPr="0039151F">
        <w:rPr>
          <w:rFonts w:ascii="Arial Narrow" w:eastAsia="Times New Roman" w:hAnsi="Arial Narrow" w:cs="Arial"/>
          <w:color w:val="000000"/>
          <w:kern w:val="0"/>
          <w:lang w:val="es-ES" w:eastAsia="es-ES"/>
          <w14:ligatures w14:val="none"/>
        </w:rPr>
        <w:t/>
      </w:r>
      <w:r w:rsidR="002F6E03" w:rsidRPr="00111B50">
        <w:rPr>
          <w:rFonts w:ascii="Arial Narrow" w:eastAsia="Times New Roman" w:hAnsi="Arial Narrow" w:cs="Arial"/>
          <w:color w:val="000000"/>
          <w:kern w:val="0"/>
          <w:lang w:val="es-ES" w:eastAsia="es-ES"/>
          <w14:ligatures w14:val="none"/>
        </w:rPr>
        <w:t xml:space="preserve"/>
      </w:r>
      <w:r w:rsidR="002F6E03" w:rsidRPr="002F6E03">
        <w:rPr>
          <w:rFonts w:ascii="Arial Narrow" w:eastAsia="Times New Roman" w:hAnsi="Arial Narrow" w:cs="Arial"/>
          <w:color w:val="000000"/>
          <w:kern w:val="0"/>
          <w:lang w:val="es-ES" w:eastAsia="es-ES"/>
          <w14:ligatures w14:val="none"/>
        </w:rPr>
        <w:t xml:space="preserve"/>
      </w:r>
      <w:r w:rsidRPr="004C706C">
        <w:rPr>
          <w:rFonts w:ascii="Arial Narrow" w:eastAsia="Times New Roman" w:hAnsi="Arial Narrow" w:cs="Times New Roman"/>
          <w:color w:val="000000"/>
          <w:kern w:val="0"/>
          <w:shd w:val="clear" w:color="auto" w:fill="FFFFFF"/>
          <w:lang w:eastAsia="es-PE"/>
          <w14:ligatures w14:val="none"/>
        </w:rPr>
        <w:t xml:space="preserve"/>
      </w:r>
      <w:r w:rsidR="005A5D41" w:rsidRPr="004C706C">
        <w:rPr>
          <w:rFonts w:ascii="Arial Narrow" w:hAnsi="Arial Narrow" w:cs="Arial"/>
          <w:bCs/>
          <w:spacing w:val="-3"/>
          <w:kern w:val="0"/>
          <w14:ligatures w14:val="none"/>
        </w:rPr>
        <w:t xml:space="preserve"/>
      </w:r>
      <w:r w:rsidRPr="004C706C">
        <w:rPr>
          <w:rFonts w:ascii="Arial Narrow" w:eastAsia="Times New Roman" w:hAnsi="Arial Narrow" w:cs="Times New Roman"/>
          <w:color w:val="000000"/>
          <w:kern w:val="0"/>
          <w:shd w:val="clear" w:color="auto" w:fill="FFFFFF"/>
          <w:lang w:eastAsia="es-PE"/>
          <w14:ligatures w14:val="none"/>
        </w:rPr>
        <w:t xml:space="preserve"/>
      </w:r>
      <w:r w:rsidR="005A5D41" w:rsidRPr="004C706C">
        <w:rPr>
          <w:rFonts w:ascii="Arial Narrow" w:hAnsi="Arial Narrow" w:cs="Arial"/>
          <w:bCs/>
          <w:spacing w:val="-3"/>
          <w:kern w:val="0"/>
          <w14:ligatures w14:val="none"/>
        </w:rPr>
        <w:t/>
      </w:r>
      <w:r w:rsidRPr="004C706C">
        <w:rPr>
          <w:rFonts w:ascii="Arial Narrow" w:eastAsia="Times New Roman" w:hAnsi="Arial Narrow" w:cs="Times New Roman"/>
          <w:color w:val="000000"/>
          <w:kern w:val="0"/>
          <w:shd w:val="clear" w:color="auto" w:fill="FFFFFF"/>
          <w:lang w:eastAsia="es-PE"/>
          <w14:ligatures w14:val="none"/>
        </w:rPr>
        <w:t xml:space="preserve"/>
      </w:r>
      <w:bookmarkStart w:id="22" w:name="_Hlk215062067"/>
      <w:r w:rsidR="00121544" w:rsidRPr="004C706C">
        <w:rPr>
          <w:rFonts w:ascii="Arial Narrow" w:eastAsia="Times New Roman" w:hAnsi="Arial Narrow" w:cs="Times New Roman"/>
          <w:color w:val="000000"/>
          <w:kern w:val="0"/>
          <w:shd w:val="clear" w:color="auto" w:fill="FFFFFF"/>
          <w:lang w:eastAsia="es-PE"/>
          <w14:ligatures w14:val="none"/>
        </w:rPr>
        <w:t/>
      </w:r>
      <w:bookmarkStart w:id="23" w:name="_Hlk215162047"/>
    </w:p>
    <w:p w14:paraId="61406E49" w14:textId="77777777" w:rsidR="00DF731E" w:rsidRPr="004C706C" w:rsidRDefault="00DF731E" w:rsidP="00DF731E">
      <w:pPr>
        <w:pStyle w:val="Prrafodelista"/>
        <w:spacing w:after="0" w:line="240" w:lineRule="auto"/>
        <w:ind w:left="567"/>
        <w:jc w:val="both"/>
        <w:rPr>
          <w:rFonts w:ascii="Arial Narrow" w:eastAsia="Arial Narrow" w:hAnsi="Arial Narrow" w:cs="Arial Narrow"/>
          <w:kern w:val="0"/>
          <w14:ligatures w14:val="none"/>
        </w:rPr>
      </w:pPr>
    </w:p>
    <w:p w14:paraId="7870A65B" w14:textId="0BF5624C" w:rsidR="000C5EF9" w:rsidRPr="004C706C" w:rsidRDefault="000C5EF9" w:rsidP="000C5EF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C706C">
        <w:rPr>
          <w:rFonts w:ascii="Arial Narrow" w:eastAsia="Arial Narrow" w:hAnsi="Arial Narrow" w:cs="Arial Narrow"/>
          <w:kern w:val="0"/>
          <w14:ligatures w14:val="none"/>
        </w:rPr>
        <w:t xml:space="preserve">Presunta </w:t>
      </w:r>
      <w:r w:rsidR="00B85729" w:rsidRPr="004C706C">
        <w:rPr>
          <w:rFonts w:ascii="Arial Narrow" w:eastAsia="Arial Narrow" w:hAnsi="Arial Narrow" w:cs="Arial Narrow"/>
          <w:kern w:val="0"/>
          <w14:ligatures w14:val="none"/>
        </w:rPr>
        <w:t xml:space="preserve">infracción a los artículos 18 y 19 de la Ley </w:t>
      </w:r>
      <w:r w:rsidR="00BA7E71">
        <w:rPr>
          <w:rFonts w:ascii="Arial Narrow" w:eastAsia="Arial Narrow" w:hAnsi="Arial Narrow" w:cs="Arial Narrow"/>
          <w:kern w:val="0"/>
          <w14:ligatures w14:val="none"/>
        </w:rPr>
        <w:t xml:space="preserve"/>
      </w:r>
      <w:r w:rsidR="00B85729" w:rsidRPr="004C706C">
        <w:rPr>
          <w:rFonts w:ascii="Arial Narrow" w:eastAsia="Arial Narrow" w:hAnsi="Arial Narrow" w:cs="Arial Narrow"/>
          <w:kern w:val="0"/>
          <w14:ligatures w14:val="none"/>
        </w:rPr>
        <w:t>29571, Código de Protección y Defensa del Consumidor</w:t>
      </w:r>
      <w:r w:rsidRPr="004C706C">
        <w:rPr>
          <w:rFonts w:ascii="Arial Narrow" w:eastAsia="Arial Narrow" w:hAnsi="Arial Narrow" w:cs="Arial Narrow"/>
          <w:kern w:val="0"/>
          <w14:ligatures w14:val="none"/>
        </w:rPr>
        <w:t xml:space="preserve">, en tanto </w:t>
      </w:r>
      <w:r w:rsidR="00D13143" w:rsidRPr="00D830A0">
        <w:rPr>
          <w:rFonts w:ascii="Arial Narrow" w:eastAsia="Arial Narrow" w:hAnsi="Arial Narrow" w:cs="Arial Narrow"/>
          <w:kern w:val="0"/>
          <w14:ligatures w14:val="none"/>
        </w:rPr>
        <w:t xml:space="preserve">la compañía aseguradora </w:t>
      </w:r>
      <w:r w:rsidRPr="00D830A0">
        <w:rPr>
          <w:rFonts w:ascii="Arial Narrow" w:eastAsia="Arial Narrow" w:hAnsi="Arial Narrow" w:cs="Arial Narrow"/>
          <w:kern w:val="0"/>
          <w14:ligatures w14:val="none"/>
        </w:rPr>
        <w:t xml:space="preserve">habría rechazado injustificadamente la renovación </w:t>
      </w:r>
      <w:r w:rsidR="008741CF" w:rsidRPr="00D830A0">
        <w:rPr>
          <w:rFonts w:ascii="Arial Narrow" w:eastAsia="Arial Narrow" w:hAnsi="Arial Narrow" w:cs="Arial Narrow"/>
          <w:kern w:val="0"/>
          <w14:ligatures w14:val="none"/>
        </w:rPr>
        <w:t xml:space="preserve">de la </w:t>
      </w:r>
      <w:r w:rsidR="008741CF" w:rsidRPr="00D830A0">
        <w:rPr>
          <w:rFonts w:ascii="Arial Narrow" w:eastAsia="Times New Roman" w:hAnsi="Arial Narrow" w:cs="Arial"/>
          <w:color w:val="000000"/>
          <w:kern w:val="0"/>
          <w:lang w:val="es-ES" w:eastAsia="es-ES"/>
          <w14:ligatures w14:val="none"/>
        </w:rPr>
        <w:t>Póliza 30891503 del Seguro Vida Ley</w:t>
      </w:r>
      <w:r w:rsidRPr="004C706C">
        <w:rPr>
          <w:rFonts w:ascii="Arial Narrow" w:eastAsia="Arial Narrow" w:hAnsi="Arial Narrow" w:cs="Arial Narrow"/>
          <w:kern w:val="0"/>
          <w14:ligatures w14:val="none"/>
        </w:rPr>
        <w:t>.</w:t>
      </w:r>
      <w:r w:rsidR="008741CF" w:rsidRPr="004C706C">
        <w:rPr>
          <w:rFonts w:ascii="Arial Narrow" w:eastAsia="Arial Narrow" w:hAnsi="Arial Narrow" w:cs="Arial Narrow"/>
          <w:kern w:val="0"/>
          <w14:ligatures w14:val="none"/>
        </w:rPr>
        <w:t xml:space="preserve"> </w:t>
      </w:r>
    </w:p>
    <w:p w14:paraId="14AAEEA4" w14:textId="77777777" w:rsidR="000C5EF9" w:rsidRPr="004C706C" w:rsidRDefault="000C5EF9" w:rsidP="000C5EF9">
      <w:pPr>
        <w:pStyle w:val="Prrafodelista"/>
        <w:spacing w:after="0" w:line="240" w:lineRule="auto"/>
        <w:ind w:left="567"/>
        <w:jc w:val="both"/>
        <w:rPr>
          <w:rFonts w:ascii="Arial Narrow" w:eastAsia="Arial Narrow" w:hAnsi="Arial Narrow" w:cs="Arial Narrow"/>
          <w:kern w:val="0"/>
          <w14:ligatures w14:val="none"/>
        </w:rPr>
      </w:pPr>
    </w:p>
    <w:p w14:paraId="7C91CD89" w14:textId="716E2FC0" w:rsidR="000C5EF9" w:rsidRPr="004C706C" w:rsidRDefault="000C5EF9" w:rsidP="000C5EF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4C706C">
        <w:rPr>
          <w:rFonts w:ascii="Arial Narrow" w:eastAsia="Arial Narrow" w:hAnsi="Arial Narrow" w:cs="Arial Narrow"/>
          <w:kern w:val="0"/>
          <w14:ligatures w14:val="none"/>
        </w:rPr>
        <w:t xml:space="preserve">Presunta </w:t>
      </w:r>
      <w:r w:rsidR="00B85729" w:rsidRPr="004C706C">
        <w:rPr>
          <w:rFonts w:ascii="Arial Narrow" w:eastAsia="Arial Narrow" w:hAnsi="Arial Narrow" w:cs="Arial Narrow"/>
          <w:kern w:val="0"/>
          <w14:ligatures w14:val="none"/>
        </w:rPr>
        <w:t>infracción al artículo 1, numeral 1, literal b) y al artículo 2 de la Ley</w:t>
      </w:r>
      <w:r w:rsidR="00BA7E71">
        <w:rPr>
          <w:rFonts w:ascii="Arial Narrow" w:eastAsia="Arial Narrow" w:hAnsi="Arial Narrow" w:cs="Arial Narrow"/>
          <w:kern w:val="0"/>
          <w14:ligatures w14:val="none"/>
        </w:rPr>
        <w:t xml:space="preserve"> </w:t>
      </w:r>
      <w:r w:rsidR="00B85729" w:rsidRPr="004C706C">
        <w:rPr>
          <w:rFonts w:ascii="Arial Narrow" w:eastAsia="Arial Narrow" w:hAnsi="Arial Narrow" w:cs="Arial Narrow"/>
          <w:kern w:val="0"/>
          <w14:ligatures w14:val="none"/>
        </w:rPr>
        <w:t xml:space="preserve"> 29571, Código de Protección y Defensa del Consumidor</w:t>
      </w:r>
      <w:r w:rsidRPr="004C706C">
        <w:rPr>
          <w:rFonts w:ascii="Arial Narrow" w:eastAsia="Arial Narrow" w:hAnsi="Arial Narrow" w:cs="Arial Narrow"/>
          <w:kern w:val="0"/>
          <w14:ligatures w14:val="none"/>
        </w:rPr>
        <w:t xml:space="preserve">, en tanto </w:t>
      </w:r>
      <w:r w:rsidR="00D13143" w:rsidRPr="00D830A0">
        <w:rPr>
          <w:rFonts w:ascii="Arial Narrow" w:eastAsia="Arial Narrow" w:hAnsi="Arial Narrow" w:cs="Arial Narrow"/>
          <w:kern w:val="0"/>
          <w14:ligatures w14:val="none"/>
        </w:rPr>
        <w:t xml:space="preserve">la compañía aseguradora </w:t>
      </w:r>
      <w:r w:rsidRPr="00D830A0">
        <w:rPr>
          <w:rFonts w:ascii="Arial Narrow" w:eastAsia="Arial Narrow" w:hAnsi="Arial Narrow" w:cs="Arial Narrow"/>
          <w:kern w:val="0"/>
          <w14:ligatures w14:val="none"/>
        </w:rPr>
        <w:t xml:space="preserve">no habría informado oportunamente al denunciante, durante el periodo previo al vencimiento </w:t>
      </w:r>
      <w:r w:rsidR="00C47B02" w:rsidRPr="00D830A0">
        <w:rPr>
          <w:rFonts w:ascii="Arial Narrow" w:eastAsia="Arial Narrow" w:hAnsi="Arial Narrow" w:cs="Arial Narrow"/>
          <w:kern w:val="0"/>
          <w14:ligatures w14:val="none"/>
        </w:rPr>
        <w:t xml:space="preserve">de la </w:t>
      </w:r>
      <w:r w:rsidR="00C47B02" w:rsidRPr="00D830A0">
        <w:rPr>
          <w:rFonts w:ascii="Arial Narrow" w:eastAsia="Times New Roman" w:hAnsi="Arial Narrow" w:cs="Arial"/>
          <w:color w:val="000000"/>
          <w:kern w:val="0"/>
          <w:lang w:val="es-ES" w:eastAsia="es-ES"/>
          <w14:ligatures w14:val="none"/>
        </w:rPr>
        <w:t>Póliza 30891503 del Seguro Vida Ley</w:t>
      </w:r>
      <w:r w:rsidR="00C47B02" w:rsidRPr="00D830A0">
        <w:rPr>
          <w:rFonts w:ascii="Arial Narrow" w:eastAsia="Arial Narrow" w:hAnsi="Arial Narrow" w:cs="Arial Narrow"/>
          <w:kern w:val="0"/>
          <w14:ligatures w14:val="none"/>
        </w:rPr>
        <w:t xml:space="preserve"> </w:t>
      </w:r>
      <w:r w:rsidRPr="00D830A0">
        <w:rPr>
          <w:rFonts w:ascii="Arial Narrow" w:eastAsia="Arial Narrow" w:hAnsi="Arial Narrow" w:cs="Arial Narrow"/>
          <w:kern w:val="0"/>
          <w14:ligatures w14:val="none"/>
        </w:rPr>
        <w:t>correspondiente al año 2025, sobre el plazo de treinta (30) días calendario para solicitar la renovación del referido seguro</w:t>
      </w:r>
      <w:r w:rsidRPr="004C706C">
        <w:rPr>
          <w:rFonts w:ascii="Arial Narrow" w:eastAsia="Arial Narrow" w:hAnsi="Arial Narrow" w:cs="Arial Narrow"/>
          <w:kern w:val="0"/>
          <w14:ligatures w14:val="none"/>
        </w:rPr>
        <w:t>.</w:t>
      </w:r>
      <w:r w:rsidR="00C47B02" w:rsidRPr="004C706C">
        <w:rPr>
          <w:rFonts w:ascii="Arial Narrow" w:eastAsia="Arial Narrow" w:hAnsi="Arial Narrow" w:cs="Arial Narrow"/>
          <w:kern w:val="0"/>
          <w14:ligatures w14:val="none"/>
        </w:rPr>
        <w:t xml:space="preserve"> </w:t>
      </w:r>
    </w:p>
    <w:p w14:paraId="37ACC520" w14:textId="77777777" w:rsidR="000C5EF9" w:rsidRPr="004C706C" w:rsidRDefault="000C5EF9" w:rsidP="000C5EF9">
      <w:pPr>
        <w:spacing w:after="0" w:line="240" w:lineRule="auto"/>
        <w:jc w:val="both"/>
        <w:rPr>
          <w:rFonts w:ascii="Arial Narrow" w:eastAsia="Arial Narrow" w:hAnsi="Arial Narrow" w:cs="Arial Narrow"/>
          <w:kern w:val="0"/>
          <w14:ligatures w14:val="none"/>
        </w:rPr>
      </w:pPr>
    </w:p>
    <w:p w14:paraId="504B7ACC" w14:textId="2001F644" w:rsidR="000C5EF9" w:rsidRPr="004C706C" w:rsidRDefault="000C5EF9" w:rsidP="000C5EF9">
      <w:pPr>
        <w:pStyle w:val="Prrafodelista"/>
        <w:numPr>
          <w:ilvl w:val="2"/>
          <w:numId w:val="5"/>
        </w:numPr>
        <w:spacing w:after="0" w:line="240" w:lineRule="auto"/>
        <w:ind w:left="567" w:hanging="567"/>
        <w:jc w:val="both"/>
        <w:rPr>
          <w:rFonts w:ascii="Arial Narrow" w:eastAsia="Arial Narrow" w:hAnsi="Arial Narrow" w:cs="Arial Narrow"/>
          <w:kern w:val="0"/>
          <w14:ligatures w14:val="none"/>
        </w:rPr>
      </w:pPr>
      <w:r w:rsidRPr="004C706C">
        <w:rPr>
          <w:rFonts w:ascii="Arial Narrow" w:eastAsia="Arial Narrow" w:hAnsi="Arial Narrow" w:cs="Arial Narrow"/>
          <w:kern w:val="0"/>
          <w14:ligatures w14:val="none"/>
        </w:rPr>
        <w:t>Presunt</w:t>
      </w:r>
      <w:r w:rsidR="00797842" w:rsidRPr="004C706C">
        <w:rPr>
          <w:rFonts w:ascii="Arial Narrow" w:eastAsia="Arial Narrow" w:hAnsi="Arial Narrow" w:cs="Arial Narrow"/>
          <w:kern w:val="0"/>
          <w14:ligatures w14:val="none"/>
        </w:rPr>
        <w:t>a</w:t>
      </w:r>
      <w:r w:rsidRPr="004C706C">
        <w:rPr>
          <w:rFonts w:ascii="Arial Narrow" w:eastAsia="Arial Narrow" w:hAnsi="Arial Narrow" w:cs="Arial Narrow"/>
          <w:kern w:val="0"/>
          <w14:ligatures w14:val="none"/>
        </w:rPr>
        <w:t xml:space="preserve"> </w:t>
      </w:r>
      <w:r w:rsidR="00797842" w:rsidRPr="004C706C">
        <w:rPr>
          <w:rFonts w:ascii="Arial Narrow" w:eastAsia="Arial Narrow" w:hAnsi="Arial Narrow" w:cs="Arial Narrow"/>
          <w:kern w:val="0"/>
          <w14:ligatures w14:val="none"/>
        </w:rPr>
        <w:t>infracción al artículo 38 de la Ley</w:t>
      </w:r>
      <w:r w:rsidR="00BA7E71">
        <w:rPr>
          <w:rFonts w:ascii="Arial Narrow" w:eastAsia="Arial Narrow" w:hAnsi="Arial Narrow" w:cs="Arial Narrow"/>
          <w:kern w:val="0"/>
          <w14:ligatures w14:val="none"/>
        </w:rPr>
        <w:t xml:space="preserve"> </w:t>
      </w:r>
      <w:r w:rsidR="00797842" w:rsidRPr="004C706C">
        <w:rPr>
          <w:rFonts w:ascii="Arial Narrow" w:eastAsia="Arial Narrow" w:hAnsi="Arial Narrow" w:cs="Arial Narrow"/>
          <w:kern w:val="0"/>
          <w14:ligatures w14:val="none"/>
        </w:rPr>
        <w:t xml:space="preserve"> 29571, Código de Protección y Defensa del Consumidor, en tanto </w:t>
      </w:r>
      <w:r w:rsidR="00797842" w:rsidRPr="00D830A0">
        <w:rPr>
          <w:rFonts w:ascii="Arial Narrow" w:eastAsia="Arial Narrow" w:hAnsi="Arial Narrow" w:cs="Arial Narrow"/>
          <w:kern w:val="0"/>
          <w14:ligatures w14:val="none"/>
        </w:rPr>
        <w:t xml:space="preserve">la compañía aseguradora </w:t>
      </w:r>
      <w:r w:rsidR="00D13143" w:rsidRPr="00D830A0">
        <w:rPr>
          <w:rFonts w:ascii="Arial Narrow" w:eastAsia="Arial Narrow" w:hAnsi="Arial Narrow" w:cs="Arial Narrow"/>
          <w:kern w:val="0"/>
          <w14:ligatures w14:val="none"/>
        </w:rPr>
        <w:t>habría tenido un trato discriminatorio</w:t>
      </w:r>
      <w:r w:rsidRPr="00D830A0">
        <w:rPr>
          <w:rFonts w:ascii="Arial Narrow" w:eastAsia="Arial Narrow" w:hAnsi="Arial Narrow" w:cs="Arial Narrow"/>
          <w:kern w:val="0"/>
          <w14:ligatures w14:val="none"/>
        </w:rPr>
        <w:t xml:space="preserve"> contra el denunciante al aplicar de manera estricta el plazo de treinta (30) días calendario para solicitar la renovación </w:t>
      </w:r>
      <w:r w:rsidR="00C47B02" w:rsidRPr="00D830A0">
        <w:rPr>
          <w:rFonts w:ascii="Arial Narrow" w:eastAsia="Arial Narrow" w:hAnsi="Arial Narrow" w:cs="Arial Narrow"/>
          <w:kern w:val="0"/>
          <w14:ligatures w14:val="none"/>
        </w:rPr>
        <w:t xml:space="preserve">de la </w:t>
      </w:r>
      <w:r w:rsidR="00C47B02" w:rsidRPr="00D830A0">
        <w:rPr>
          <w:rFonts w:ascii="Arial Narrow" w:eastAsia="Times New Roman" w:hAnsi="Arial Narrow" w:cs="Arial"/>
          <w:color w:val="000000"/>
          <w:kern w:val="0"/>
          <w:lang w:val="es-ES" w:eastAsia="es-ES"/>
          <w14:ligatures w14:val="none"/>
        </w:rPr>
        <w:t>Póliza 30891503 del Seguro Vida Ley</w:t>
      </w:r>
      <w:r w:rsidR="00C47B02" w:rsidRPr="00D830A0">
        <w:rPr>
          <w:rFonts w:ascii="Arial Narrow" w:eastAsia="Arial Narrow" w:hAnsi="Arial Narrow" w:cs="Arial Narrow"/>
          <w:kern w:val="0"/>
          <w14:ligatures w14:val="none"/>
        </w:rPr>
        <w:t xml:space="preserve"> </w:t>
      </w:r>
      <w:r w:rsidRPr="00D830A0">
        <w:rPr>
          <w:rFonts w:ascii="Arial Narrow" w:eastAsia="Arial Narrow" w:hAnsi="Arial Narrow" w:cs="Arial Narrow"/>
          <w:kern w:val="0"/>
          <w14:ligatures w14:val="none"/>
        </w:rPr>
        <w:t xml:space="preserve">y emplear </w:t>
      </w:r>
      <w:r w:rsidR="00DF731E" w:rsidRPr="00D830A0">
        <w:rPr>
          <w:rFonts w:ascii="Arial Narrow" w:eastAsia="Arial Narrow" w:hAnsi="Arial Narrow" w:cs="Arial Narrow"/>
          <w:kern w:val="0"/>
          <w14:ligatures w14:val="none"/>
        </w:rPr>
        <w:t xml:space="preserve">predominantemente </w:t>
      </w:r>
      <w:r w:rsidRPr="00D830A0">
        <w:rPr>
          <w:rFonts w:ascii="Arial Narrow" w:eastAsia="Arial Narrow" w:hAnsi="Arial Narrow" w:cs="Arial Narrow"/>
          <w:kern w:val="0"/>
          <w14:ligatures w14:val="none"/>
        </w:rPr>
        <w:t>medios digitales para su gestión, pese a su condición de adulto mayor que reside en una zona con limitaciones de conectividad a internet</w:t>
      </w:r>
      <w:r w:rsidRPr="004C706C">
        <w:rPr>
          <w:rFonts w:ascii="Arial Narrow" w:eastAsia="Arial Narrow" w:hAnsi="Arial Narrow" w:cs="Arial Narrow"/>
          <w:kern w:val="0"/>
          <w14:ligatures w14:val="none"/>
        </w:rPr>
        <w:t>.</w:t>
      </w:r>
    </w:p>
    <w:bookmarkEnd w:id="22"/>
    <w:bookmarkEnd w:id="23"/>
    <w:p w14:paraId="042B3F54" w14:textId="777BBF33" w:rsidR="00CA59A2" w:rsidRPr="004C706C" w:rsidRDefault="00CA59A2" w:rsidP="00327F5B">
      <w:pPr>
        <w:spacing w:after="0" w:line="240" w:lineRule="auto"/>
        <w:jc w:val="both"/>
        <w:rPr>
          <w:rFonts w:ascii="Arial Narrow" w:eastAsia="Arial Narrow" w:hAnsi="Arial Narrow" w:cs="Arial Narrow"/>
          <w:kern w:val="0"/>
          <w14:ligatures w14:val="none"/>
        </w:rPr>
      </w:pPr>
    </w:p>
    <w:p w14:paraId="0A292C9F" w14:textId="3B12BE6C" w:rsidR="00CA59A2" w:rsidRPr="0026598E" w:rsidRDefault="00CA59A2" w:rsidP="00327F5B">
      <w:pPr>
        <w:spacing w:line="240" w:lineRule="auto"/>
        <w:contextualSpacing/>
        <w:jc w:val="both"/>
        <w:rPr>
          <w:rFonts w:ascii="Arial Narrow" w:eastAsia="Calibri" w:hAnsi="Arial Narrow" w:cs="Arial"/>
          <w:kern w:val="0"/>
          <w14:ligatures w14:val="none"/>
        </w:rPr>
      </w:pPr>
      <w:r w:rsidRPr="004C706C">
        <w:rPr>
          <w:rFonts w:ascii="Arial Narrow" w:eastAsia="Arial Narrow" w:hAnsi="Arial Narrow" w:cs="Arial Narrow"/>
          <w:b/>
          <w:color w:val="000000"/>
          <w:kern w:val="0"/>
          <w:lang w:eastAsia="es-PE"/>
          <w14:ligatures w14:val="none"/>
        </w:rPr>
        <w:t>SEGUNDO:</w:t>
      </w:r>
      <w:r w:rsidRPr="004C706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C706C">
        <w:rPr>
          <w:rFonts w:ascii="Arial Narrow" w:eastAsia="Times New Roman" w:hAnsi="Arial Narrow" w:cs="Arial"/>
          <w:color w:val="000000"/>
          <w:kern w:val="0"/>
          <w:lang w:val="es-ES" w:eastAsia="es-ES"/>
          <w14:ligatures w14:val="none"/>
        </w:rPr>
        <w:t xml:space="preserve">del </w:t>
      </w:r>
      <w:r w:rsidR="002F6E03" w:rsidRPr="004C706C">
        <w:rPr>
          <w:rFonts w:ascii="Arial Narrow" w:eastAsia="Times New Roman" w:hAnsi="Arial Narrow" w:cs="Arial"/>
          <w:color w:val="000000"/>
          <w:kern w:val="0"/>
          <w:lang w:val="es-ES" w:eastAsia="es-ES"/>
          <w14:ligatures w14:val="none"/>
        </w:rPr>
        <w:t>11 de febrero de 2026, complementado mediante escrito</w:t>
      </w:r>
      <w:r w:rsidR="002F6E03" w:rsidRPr="0039151F">
        <w:rPr>
          <w:rFonts w:ascii="Arial Narrow" w:eastAsia="Times New Roman" w:hAnsi="Arial Narrow" w:cs="Arial"/>
          <w:color w:val="000000"/>
          <w:kern w:val="0"/>
          <w:lang w:val="es-ES" w:eastAsia="es-ES"/>
          <w14:ligatures w14:val="none"/>
        </w:rPr>
        <w:t xml:space="preserve"> del 23 de febrero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DB2F80F"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A5D41" w:rsidRPr="0010476A">
        <w:rPr>
          <w:rFonts w:ascii="Arial Narrow" w:hAnsi="Arial Narrow" w:cs="Arial"/>
          <w:bCs/>
          <w:spacing w:val="-3"/>
          <w:kern w:val="0"/>
          <w14:ligatures w14:val="none"/>
        </w:rPr>
        <w:t>Rímac Seguros y Reaseguros S.A.</w:t>
      </w:r>
      <w:r w:rsidR="005A5D41">
        <w:rPr>
          <w:rFonts w:ascii="Arial Narrow" w:hAnsi="Arial Narrow" w:cs="Arial"/>
          <w:bCs/>
          <w:spacing w:val="-3"/>
          <w:kern w:val="0"/>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5A06D6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5A5D41" w:rsidRPr="0039151F">
        <w:rPr>
          <w:rFonts w:ascii="Arial Narrow" w:eastAsia="Times New Roman" w:hAnsi="Arial Narrow" w:cs="Arial"/>
          <w:color w:val="000000"/>
          <w:kern w:val="0"/>
          <w:lang w:val="es-ES" w:eastAsia="es-ES"/>
          <w14:ligatures w14:val="none"/>
        </w:rPr>
        <w:t>11 de</w:t>
      </w:r>
      <w:r w:rsidR="005A5D41" w:rsidRPr="00111B50">
        <w:rPr>
          <w:rFonts w:ascii="Arial Narrow" w:eastAsia="Times New Roman" w:hAnsi="Arial Narrow" w:cs="Arial"/>
          <w:color w:val="000000"/>
          <w:kern w:val="0"/>
          <w:lang w:val="es-ES" w:eastAsia="es-ES"/>
          <w14:ligatures w14:val="none"/>
        </w:rPr>
        <w:t xml:space="preserve"> </w:t>
      </w:r>
      <w:r w:rsidR="005A5D41" w:rsidRPr="005A5D41">
        <w:rPr>
          <w:rFonts w:ascii="Arial Narrow" w:eastAsia="Times New Roman" w:hAnsi="Arial Narrow" w:cs="Arial"/>
          <w:color w:val="000000"/>
          <w:kern w:val="0"/>
          <w:lang w:val="es-ES" w:eastAsia="es-ES"/>
          <w14:ligatures w14:val="none"/>
        </w:rPr>
        <w:t>febrero de 2026, complementado mediante escrito del 23 de febrero de 2026</w:t>
      </w:r>
      <w:r w:rsidRPr="005A5D41">
        <w:rPr>
          <w:rFonts w:ascii="Arial Narrow" w:eastAsia="Calibri" w:hAnsi="Arial Narrow" w:cs="Arial"/>
          <w:kern w:val="0"/>
          <w14:ligatures w14:val="none"/>
        </w:rPr>
        <w:t xml:space="preserve">, </w:t>
      </w:r>
      <w:r w:rsidRPr="005A5D41">
        <w:rPr>
          <w:rFonts w:ascii="Arial Narrow" w:eastAsia="Arial Narrow" w:hAnsi="Arial Narrow" w:cs="Arial Narrow"/>
          <w:color w:val="000000"/>
          <w:kern w:val="0"/>
          <w:lang w:eastAsia="es-PE"/>
          <w14:ligatures w14:val="none"/>
        </w:rPr>
        <w:t>a</w:t>
      </w:r>
      <w:r w:rsidRPr="005A5D41">
        <w:rPr>
          <w:rFonts w:ascii="Arial Narrow" w:eastAsia="Times New Roman" w:hAnsi="Arial Narrow" w:cs="Times New Roman"/>
          <w:color w:val="000000"/>
          <w:kern w:val="0"/>
          <w:shd w:val="clear" w:color="auto" w:fill="FFFFFF"/>
          <w:lang w:eastAsia="es-PE"/>
          <w14:ligatures w14:val="none"/>
        </w:rPr>
        <w:t xml:space="preserve"> </w:t>
      </w:r>
      <w:r w:rsidR="005A5D41" w:rsidRPr="005A5D41">
        <w:rPr>
          <w:rFonts w:ascii="Arial Narrow" w:hAnsi="Arial Narrow" w:cs="Arial"/>
          <w:bCs/>
          <w:spacing w:val="-3"/>
          <w:kern w:val="0"/>
          <w14:ligatures w14:val="none"/>
        </w:rPr>
        <w:t>Rímac Seguros y Reaseguros S.A.</w:t>
      </w:r>
      <w:r w:rsidRPr="005A5D41">
        <w:rPr>
          <w:rFonts w:ascii="Arial Narrow" w:eastAsia="Arial Narrow" w:hAnsi="Arial Narrow" w:cs="Arial Narrow"/>
          <w:color w:val="000000"/>
          <w:kern w:val="0"/>
          <w:lang w:eastAsia="es-PE"/>
          <w14:ligatures w14:val="none"/>
        </w:rPr>
        <w:t>, para que, de conformidad con lo dispuesto por el artículo 26</w:t>
      </w:r>
      <w:r w:rsidRPr="005A5D41">
        <w:rPr>
          <w:rFonts w:ascii="Arial Narrow" w:eastAsia="Times New Roman" w:hAnsi="Arial Narrow" w:cs="Segoe UI"/>
          <w:color w:val="000000"/>
          <w:kern w:val="0"/>
          <w:lang w:eastAsia="es-PE"/>
          <w14:ligatures w14:val="none"/>
        </w:rPr>
        <w:t/>
      </w:r>
      <w:r w:rsidRPr="005A5D41">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w:t>
      </w:r>
      <w:r w:rsidRPr="0026598E">
        <w:rPr>
          <w:rFonts w:ascii="Arial Narrow" w:eastAsia="Arial Narrow" w:hAnsi="Arial Narrow" w:cs="Arial Narrow"/>
          <w:color w:val="000000"/>
          <w:kern w:val="0"/>
          <w:lang w:eastAsia="es-PE"/>
          <w14:ligatures w14:val="none"/>
        </w:rPr>
        <w:t xml:space="preserve">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6923D101"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4"/>
      <w:r w:rsidRPr="0026598E">
        <w:rPr>
          <w:rFonts w:ascii="Arial Narrow" w:eastAsia="Times New Roman" w:hAnsi="Arial Narrow" w:cs="Arial"/>
          <w:color w:val="000000"/>
          <w:kern w:val="0"/>
          <w:lang w:eastAsia="es-ES"/>
          <w14:ligatures w14:val="none"/>
        </w:rPr>
        <w:t xml:space="preserve">, </w:t>
      </w:r>
      <w:bookmarkStart w:id="2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5"/>
      <w:r w:rsidRPr="0026598E">
        <w:rPr>
          <w:rFonts w:ascii="Arial Narrow" w:eastAsia="Times New Roman" w:hAnsi="Arial Narrow" w:cs="Arial"/>
          <w:color w:val="000000"/>
          <w:kern w:val="0"/>
          <w:lang w:val="es-ES" w:eastAsia="es-ES"/>
          <w14:ligatures w14:val="none"/>
        </w:rPr>
        <w:t xml:space="preserve">cumpla con: </w:t>
      </w:r>
      <w:r w:rsidR="00B9180A" w:rsidRPr="00B9180A">
        <w:rPr>
          <w:rFonts w:ascii="Arial Narrow" w:eastAsia="Times New Roman" w:hAnsi="Arial Narrow" w:cs="Arial"/>
          <w:color w:val="000000"/>
          <w:kern w:val="0"/>
          <w:lang w:val="es-ES" w:eastAsia="es-ES"/>
          <w14:ligatures w14:val="none"/>
        </w:rPr>
        <w:t>(i) presentar una copia completa, legible y debidamente suscrita de la Póliza 30891503 del Seguro Vida Ley, así como el cargo de remisión de la póliza; (</w:t>
      </w:r>
      <w:proofErr w:type="spellStart"/>
      <w:r w:rsidR="00B9180A" w:rsidRPr="00B9180A">
        <w:rPr>
          <w:rFonts w:ascii="Arial Narrow" w:eastAsia="Times New Roman" w:hAnsi="Arial Narrow" w:cs="Arial"/>
          <w:color w:val="000000"/>
          <w:kern w:val="0"/>
          <w:lang w:val="es-ES" w:eastAsia="es-ES"/>
          <w14:ligatures w14:val="none"/>
        </w:rPr>
        <w:t>ii</w:t>
      </w:r>
      <w:proofErr w:type="spellEnd"/>
      <w:r w:rsidR="00B9180A" w:rsidRPr="00B9180A">
        <w:rPr>
          <w:rFonts w:ascii="Arial Narrow" w:eastAsia="Times New Roman" w:hAnsi="Arial Narrow" w:cs="Arial"/>
          <w:color w:val="000000"/>
          <w:kern w:val="0"/>
          <w:lang w:val="es-ES" w:eastAsia="es-ES"/>
          <w14:ligatures w14:val="none"/>
        </w:rPr>
        <w:t>) presentar los medios probatorios que acrediten que la negativa de renovación de la vigencia de la Póliza 30891503 del Seguro Vida Ley es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4092E1A8"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BA7E71">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B66A73F" w:rsidR="00CA59A2" w:rsidRPr="00A67ADF" w:rsidRDefault="00CA59A2" w:rsidP="00327F5B">
      <w:pPr>
        <w:suppressAutoHyphens/>
        <w:spacing w:after="0" w:line="240" w:lineRule="auto"/>
        <w:jc w:val="both"/>
        <w:rPr>
          <w:rFonts w:ascii="Arial Narrow" w:hAnsi="Arial Narrow" w:cs="Arial"/>
        </w:rPr>
      </w:pPr>
      <w:r w:rsidRPr="0010476A">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0476A">
        <w:rPr>
          <w:rFonts w:ascii="Arial Narrow" w:hAnsi="Arial Narrow" w:cs="Arial"/>
          <w:b/>
          <w:spacing w:val="-3"/>
          <w:kern w:val="0"/>
          <w14:ligatures w14:val="none"/>
        </w:rPr>
        <w:t/>
      </w:r>
      <w:r w:rsidRPr="0010476A">
        <w:rPr>
          <w:rFonts w:ascii="Arial Narrow" w:hAnsi="Arial Narrow" w:cs="Arial"/>
          <w:bCs/>
          <w:spacing w:val="-3"/>
          <w:kern w:val="0"/>
          <w14:ligatures w14:val="none"/>
        </w:rPr>
        <w:t xml:space="preserve"/>
      </w:r>
      <w:r w:rsidR="0010476A" w:rsidRPr="0010476A">
        <w:rPr>
          <w:rFonts w:ascii="Arial Narrow" w:hAnsi="Arial Narrow" w:cs="Arial"/>
          <w:bCs/>
          <w:spacing w:val="-3"/>
          <w:kern w:val="0"/>
          <w14:ligatures w14:val="none"/>
        </w:rPr>
        <w:t/>
      </w:r>
      <w:r w:rsidR="005A5D41">
        <w:rPr>
          <w:rFonts w:ascii="Arial Narrow" w:hAnsi="Arial Narrow" w:cs="Arial"/>
          <w:bCs/>
          <w:spacing w:val="-3"/>
          <w:kern w:val="0"/>
          <w14:ligatures w14:val="none"/>
        </w:rPr>
        <w:t xml:space="preserve"/>
      </w:r>
      <w:r w:rsidR="0010476A" w:rsidRPr="0010476A">
        <w:rPr>
          <w:rFonts w:ascii="Arial Narrow" w:hAnsi="Arial Narrow" w:cs="Arial"/>
          <w:bCs/>
          <w:spacing w:val="-3"/>
          <w:kern w:val="0"/>
          <w14:ligatures w14:val="none"/>
        </w:rPr>
        <w:t xml:space="preserve"/>
      </w:r>
      <w:r w:rsidRPr="0010476A">
        <w:rPr>
          <w:rFonts w:ascii="Arial Narrow" w:hAnsi="Arial Narrow"/>
          <w:color w:val="000000"/>
        </w:rPr>
        <w:t/>
      </w:r>
      <w:r w:rsidR="0010476A" w:rsidRPr="0010476A">
        <w:rPr>
          <w:rFonts w:ascii="Arial Narrow" w:hAnsi="Arial Narrow"/>
          <w:color w:val="000000"/>
        </w:rPr>
        <w:t/>
      </w:r>
      <w:r w:rsidRPr="0010476A">
        <w:rPr>
          <w:rFonts w:ascii="Arial Narrow" w:hAnsi="Arial Narrow"/>
          <w:color w:val="000000"/>
        </w:rPr>
        <w:t xml:space="preserve"/>
      </w:r>
      <w:r w:rsidR="0010476A" w:rsidRPr="0010476A">
        <w:rPr>
          <w:rFonts w:ascii="Arial Narrow" w:hAnsi="Arial Narrow"/>
          <w:color w:val="000000"/>
        </w:rPr>
        <w:t/>
      </w:r>
      <w:r w:rsidRPr="0010476A">
        <w:rPr>
          <w:rFonts w:ascii="Arial Narrow" w:hAnsi="Arial Narrow"/>
          <w:color w:val="000000"/>
        </w:rPr>
        <w:t xml:space="preserve"/>
      </w:r>
      <w:r w:rsidR="0010476A" w:rsidRPr="0010476A">
        <w:rPr>
          <w:rFonts w:ascii="Arial Narrow" w:hAnsi="Arial Narrow"/>
          <w:color w:val="000000"/>
        </w:rPr>
        <w:t/>
      </w:r>
      <w:r w:rsidRPr="0010476A">
        <w:rPr>
          <w:rFonts w:ascii="Arial Narrow" w:hAnsi="Arial Narrow"/>
          <w:color w:val="000000"/>
        </w:rPr>
        <w:t xml:space="preserve"/>
      </w:r>
      <w:r w:rsidR="0010476A" w:rsidRPr="0010476A">
        <w:rPr>
          <w:rFonts w:ascii="Arial Narrow" w:hAnsi="Arial Narrow"/>
          <w:color w:val="000000"/>
        </w:rPr>
        <w:t/>
      </w:r>
      <w:r w:rsidRPr="0010476A">
        <w:rPr>
          <w:rFonts w:ascii="Arial Narrow" w:hAnsi="Arial Narrow"/>
          <w:color w:val="000000"/>
        </w:rPr>
        <w:t xml:space="preserve"/>
      </w:r>
      <w:r w:rsidR="005A5D41">
        <w:rPr>
          <w:rFonts w:ascii="Arial Narrow" w:hAnsi="Arial Narrow"/>
          <w:color w:val="000000"/>
        </w:rPr>
        <w:t/>
      </w:r>
      <w:r w:rsidRPr="0010476A">
        <w:rPr>
          <w:rFonts w:ascii="Arial Narrow" w:hAnsi="Arial Narrow"/>
          <w:color w:val="000000"/>
        </w:rPr>
        <w:t xml:space="preserve"/>
      </w:r>
      <w:r w:rsidR="005A5D41">
        <w:rPr>
          <w:rFonts w:ascii="Arial Narrow" w:hAnsi="Arial Narrow"/>
          <w:color w:val="000000"/>
        </w:rPr>
        <w:t/>
      </w:r>
      <w:r w:rsidRPr="0010476A">
        <w:rPr>
          <w:rFonts w:ascii="Arial Narrow" w:hAnsi="Arial Narrow"/>
          <w:color w:val="000000"/>
        </w:rPr>
        <w:t xml:space="preserve"/>
      </w:r>
      <w:r w:rsidR="005A5D41">
        <w:rPr>
          <w:rFonts w:ascii="Arial Narrow" w:hAnsi="Arial Narrow"/>
          <w:color w:val="000000"/>
        </w:rPr>
        <w:t/>
      </w:r>
      <w:r w:rsidRPr="0010476A">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8" w:name="_Hlk214964186"/>
      <w:r w:rsidRPr="00A67ADF">
        <w:rPr>
          <w:rFonts w:ascii="Arial Narrow" w:hAnsi="Arial Narrow"/>
          <w:color w:val="000000"/>
        </w:rPr>
        <w:t/>
      </w:r>
      <w:r w:rsidRPr="00A67ADF">
        <w:rPr>
          <w:rFonts w:ascii="Arial Narrow" w:hAnsi="Arial Narrow"/>
          <w:vertAlign w:val="superscript"/>
        </w:rPr>
        <w:footnoteReference w:id="13"/>
      </w:r>
      <w:r w:rsidRPr="00A67ADF">
        <w:rPr>
          <w:rFonts w:ascii="Arial Narrow" w:hAnsi="Arial Narrow" w:cs="Arial"/>
        </w:rPr>
        <w:t/>
      </w:r>
    </w:p>
    <w:bookmarkEnd w:id="0"/>
    <w:bookmarkEnd w:id="28"/>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74AAB5F4" w14:textId="1E161032" w:rsidR="001B5674" w:rsidRPr="00B9180A" w:rsidRDefault="003A00D7" w:rsidP="00B9180A">
      <w:pPr>
        <w:spacing w:after="0" w:line="240" w:lineRule="auto"/>
        <w:rPr>
          <w:sz w:val="16"/>
          <w:szCs w:val="16"/>
        </w:rPr>
      </w:pPr>
      <w:r w:rsidRPr="00F250EA">
        <w:rPr>
          <w:rFonts w:ascii="Arial Narrow" w:hAnsi="Arial Narrow"/>
          <w:sz w:val="16"/>
          <w:szCs w:val="16"/>
        </w:rPr>
        <w:t>LGP/JCQ</w:t>
      </w:r>
    </w:p>
    <w:sectPr w:rsidR="001B5674" w:rsidRPr="00B9180A"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F5DAD" w14:textId="77777777" w:rsidR="00DD2AF9" w:rsidRDefault="00DD2AF9" w:rsidP="00DA79A0">
      <w:pPr>
        <w:spacing w:after="0" w:line="240" w:lineRule="auto"/>
      </w:pPr>
      <w:r>
        <w:separator/>
      </w:r>
    </w:p>
  </w:endnote>
  <w:endnote w:type="continuationSeparator" w:id="0">
    <w:p w14:paraId="2E5FB8D8" w14:textId="77777777" w:rsidR="00DD2AF9" w:rsidRDefault="00DD2AF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C19E" w14:textId="77777777" w:rsidR="00DD2AF9" w:rsidRDefault="00DD2AF9" w:rsidP="00DA79A0">
      <w:pPr>
        <w:spacing w:after="0" w:line="240" w:lineRule="auto"/>
      </w:pPr>
      <w:r>
        <w:separator/>
      </w:r>
    </w:p>
  </w:footnote>
  <w:footnote w:type="continuationSeparator" w:id="0">
    <w:p w14:paraId="4AC59C83" w14:textId="77777777" w:rsidR="00DD2AF9" w:rsidRDefault="00DD2AF9" w:rsidP="00DA79A0">
      <w:pPr>
        <w:spacing w:after="0" w:line="240" w:lineRule="auto"/>
      </w:pPr>
      <w:r>
        <w:continuationSeparator/>
      </w:r>
    </w:p>
  </w:footnote>
  <w:footnote w:id="1">
    <w:p w14:paraId="1A82CAE4" w14:textId="77777777" w:rsidR="00CA59A2" w:rsidRPr="00F0606A" w:rsidRDefault="00CA59A2" w:rsidP="000153EC">
      <w:pPr>
        <w:pStyle w:val="Textonotapie"/>
        <w:ind w:left="567" w:hanging="567"/>
        <w:jc w:val="both"/>
        <w:rPr>
          <w:rFonts w:ascii="Arial Narrow" w:hAnsi="Arial Narrow" w:cs="Arial"/>
          <w:sz w:val="15"/>
          <w:szCs w:val="15"/>
        </w:rPr>
      </w:pPr>
      <w:r w:rsidRPr="00F0606A">
        <w:rPr>
          <w:rStyle w:val="Refdenotaalpie"/>
          <w:rFonts w:ascii="Arial Narrow" w:hAnsi="Arial Narrow" w:cs="Arial"/>
          <w:sz w:val="15"/>
          <w:szCs w:val="15"/>
        </w:rPr>
        <w:footnoteRef/>
      </w:r>
      <w:r w:rsidRPr="00F0606A">
        <w:rPr>
          <w:rFonts w:ascii="Arial Narrow" w:hAnsi="Arial Narrow" w:cs="Arial"/>
          <w:sz w:val="15"/>
          <w:szCs w:val="15"/>
        </w:rPr>
        <w:t xml:space="preserve"> </w:t>
      </w:r>
      <w:r w:rsidRPr="00F0606A">
        <w:rPr>
          <w:rFonts w:ascii="Arial Narrow" w:hAnsi="Arial Narrow" w:cs="Arial"/>
          <w:sz w:val="15"/>
          <w:szCs w:val="15"/>
        </w:rPr>
        <w:tab/>
        <w:t>Publicado</w:t>
      </w:r>
      <w:r w:rsidRPr="00F0606A">
        <w:rPr>
          <w:rFonts w:ascii="Arial Narrow" w:hAnsi="Arial Narrow" w:cs="Arial"/>
          <w:b/>
          <w:sz w:val="15"/>
          <w:szCs w:val="15"/>
        </w:rPr>
        <w:t xml:space="preserve"> </w:t>
      </w:r>
      <w:r w:rsidRPr="00F0606A">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F0606A" w:rsidRDefault="00CA59A2" w:rsidP="000153EC">
      <w:pPr>
        <w:pStyle w:val="Textonotapie"/>
        <w:ind w:left="567" w:hanging="567"/>
        <w:jc w:val="both"/>
        <w:rPr>
          <w:rFonts w:ascii="Arial Narrow" w:hAnsi="Arial Narrow" w:cs="Arial"/>
          <w:sz w:val="15"/>
          <w:szCs w:val="15"/>
        </w:rPr>
      </w:pPr>
    </w:p>
  </w:footnote>
  <w:footnote w:id="2">
    <w:p w14:paraId="05FCC0FA"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F0606A">
        <w:rPr>
          <w:rStyle w:val="Refdenotaalpie"/>
          <w:rFonts w:ascii="Arial Narrow" w:hAnsi="Arial Narrow" w:cs="Arial"/>
          <w:sz w:val="15"/>
          <w:szCs w:val="15"/>
        </w:rPr>
        <w:footnoteRef/>
      </w:r>
      <w:r w:rsidRPr="00F0606A">
        <w:rPr>
          <w:rFonts w:ascii="Arial Narrow" w:hAnsi="Arial Narrow" w:cs="Arial"/>
          <w:sz w:val="15"/>
          <w:szCs w:val="15"/>
        </w:rPr>
        <w:t xml:space="preserve"> </w:t>
      </w:r>
      <w:r w:rsidRPr="00F0606A">
        <w:rPr>
          <w:rFonts w:ascii="Arial Narrow" w:hAnsi="Arial Narrow" w:cs="Arial"/>
          <w:sz w:val="15"/>
          <w:szCs w:val="15"/>
        </w:rPr>
        <w:tab/>
      </w:r>
      <w:r w:rsidRPr="00F0606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F0606A">
        <w:rPr>
          <w:rFonts w:ascii="Arial Narrow" w:eastAsia="Arial Narrow" w:hAnsi="Arial Narrow" w:cs="Arial"/>
          <w:b/>
          <w:bCs/>
          <w:sz w:val="15"/>
          <w:szCs w:val="15"/>
        </w:rPr>
        <w:tab/>
        <w:t>Artículo 105.- Autoridad competente.</w:t>
      </w:r>
    </w:p>
    <w:p w14:paraId="7C7DEEBE"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 xml:space="preserve">(…). </w:t>
      </w:r>
    </w:p>
    <w:p w14:paraId="6A1CDC8A"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F0606A">
        <w:rPr>
          <w:rFonts w:ascii="Arial Narrow" w:eastAsia="Arial Narrow" w:hAnsi="Arial Narrow" w:cs="Arial"/>
          <w:sz w:val="15"/>
          <w:szCs w:val="15"/>
        </w:rPr>
        <w:tab/>
      </w:r>
      <w:r w:rsidRPr="00F0606A">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b/>
          <w:bCs/>
          <w:sz w:val="15"/>
          <w:szCs w:val="15"/>
        </w:rPr>
        <w:tab/>
        <w:t>Artículo 27.-</w:t>
      </w:r>
      <w:r w:rsidRPr="00F0606A">
        <w:rPr>
          <w:rFonts w:ascii="Arial Narrow" w:eastAsia="Arial Narrow" w:hAnsi="Arial Narrow" w:cs="Arial"/>
          <w:sz w:val="15"/>
          <w:szCs w:val="15"/>
        </w:rPr>
        <w:t xml:space="preserve"> De la Comisión de Protección al Consumidor.- </w:t>
      </w:r>
    </w:p>
    <w:p w14:paraId="5B348423"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0606A" w:rsidRDefault="00CA59A2" w:rsidP="000153EC">
      <w:pPr>
        <w:pStyle w:val="Textonotapie"/>
        <w:tabs>
          <w:tab w:val="left" w:pos="567"/>
        </w:tabs>
        <w:ind w:right="-1"/>
        <w:jc w:val="both"/>
        <w:rPr>
          <w:rFonts w:ascii="Arial Narrow" w:eastAsia="Arial Narrow" w:hAnsi="Arial Narrow" w:cs="Arial"/>
          <w:sz w:val="15"/>
          <w:szCs w:val="15"/>
        </w:rPr>
      </w:pPr>
    </w:p>
  </w:footnote>
  <w:footnote w:id="3">
    <w:p w14:paraId="718762D2" w14:textId="77777777" w:rsidR="00711750" w:rsidRPr="00F0606A" w:rsidRDefault="00711750" w:rsidP="000153EC">
      <w:pPr>
        <w:pStyle w:val="Textonotapie"/>
        <w:tabs>
          <w:tab w:val="left" w:pos="567"/>
        </w:tabs>
        <w:ind w:left="567" w:right="-1" w:hanging="567"/>
        <w:jc w:val="both"/>
        <w:rPr>
          <w:rFonts w:ascii="Arial Narrow" w:eastAsia="Arial Narrow" w:hAnsi="Arial Narrow" w:cs="Arial Narrow"/>
          <w:b/>
          <w:bCs/>
          <w:sz w:val="15"/>
          <w:szCs w:val="15"/>
        </w:rPr>
      </w:pPr>
      <w:r w:rsidRPr="00F0606A">
        <w:rPr>
          <w:rStyle w:val="Refdenotaalpie"/>
          <w:rFonts w:ascii="Arial Narrow" w:hAnsi="Arial Narrow"/>
          <w:sz w:val="15"/>
          <w:szCs w:val="15"/>
        </w:rPr>
        <w:footnoteRef/>
      </w:r>
      <w:r w:rsidRPr="00F0606A">
        <w:rPr>
          <w:rFonts w:ascii="Arial Narrow" w:hAnsi="Arial Narrow"/>
          <w:sz w:val="15"/>
          <w:szCs w:val="15"/>
        </w:rPr>
        <w:t xml:space="preserve"> </w:t>
      </w:r>
      <w:r w:rsidRPr="00F0606A">
        <w:rPr>
          <w:rFonts w:ascii="Arial Narrow" w:hAnsi="Arial Narrow"/>
          <w:sz w:val="15"/>
          <w:szCs w:val="15"/>
        </w:rPr>
        <w:tab/>
      </w:r>
      <w:r w:rsidRPr="00F0606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F0606A" w:rsidRDefault="00711750" w:rsidP="000153EC">
      <w:pPr>
        <w:pStyle w:val="Textonotapie"/>
        <w:ind w:left="567" w:right="-1"/>
        <w:jc w:val="both"/>
        <w:rPr>
          <w:rFonts w:ascii="Arial Narrow" w:eastAsia="Arial Narrow" w:hAnsi="Arial Narrow" w:cs="Arial Narrow"/>
          <w:b/>
          <w:bCs/>
          <w:sz w:val="15"/>
          <w:szCs w:val="15"/>
        </w:rPr>
      </w:pPr>
      <w:r w:rsidRPr="00F0606A">
        <w:rPr>
          <w:rFonts w:ascii="Arial Narrow" w:eastAsia="Arial Narrow" w:hAnsi="Arial Narrow" w:cs="Arial Narrow"/>
          <w:b/>
          <w:bCs/>
          <w:sz w:val="15"/>
          <w:szCs w:val="15"/>
        </w:rPr>
        <w:t xml:space="preserve">Artículo 18.- Idoneidad </w:t>
      </w:r>
    </w:p>
    <w:p w14:paraId="478C8B3B" w14:textId="77777777" w:rsidR="00711750" w:rsidRPr="00F0606A" w:rsidRDefault="00711750" w:rsidP="000153EC">
      <w:pPr>
        <w:pStyle w:val="Textonotapie"/>
        <w:ind w:left="567" w:right="-1"/>
        <w:jc w:val="both"/>
        <w:rPr>
          <w:rFonts w:ascii="Arial Narrow" w:eastAsia="Arial Narrow" w:hAnsi="Arial Narrow" w:cs="Arial Narrow"/>
          <w:sz w:val="15"/>
          <w:szCs w:val="15"/>
        </w:rPr>
      </w:pPr>
      <w:r w:rsidRPr="00F0606A">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0606A" w:rsidRDefault="00711750" w:rsidP="000153EC">
      <w:pPr>
        <w:pStyle w:val="Textonotapie"/>
        <w:ind w:left="567" w:right="-1"/>
        <w:jc w:val="both"/>
        <w:rPr>
          <w:rFonts w:ascii="Arial Narrow" w:eastAsia="Arial Narrow" w:hAnsi="Arial Narrow" w:cs="Arial Narrow"/>
          <w:sz w:val="15"/>
          <w:szCs w:val="15"/>
        </w:rPr>
      </w:pPr>
      <w:r w:rsidRPr="00F0606A">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0606A" w:rsidRDefault="00711750" w:rsidP="000153EC">
      <w:pPr>
        <w:pStyle w:val="Textonotapie"/>
        <w:ind w:left="567" w:right="-1"/>
        <w:jc w:val="both"/>
        <w:rPr>
          <w:rFonts w:ascii="Arial Narrow" w:eastAsia="Arial Narrow" w:hAnsi="Arial Narrow" w:cs="Arial Narrow"/>
          <w:sz w:val="15"/>
          <w:szCs w:val="15"/>
        </w:rPr>
      </w:pPr>
    </w:p>
    <w:p w14:paraId="2824A68C" w14:textId="77777777" w:rsidR="00711750" w:rsidRPr="00F0606A" w:rsidRDefault="00711750" w:rsidP="000153EC">
      <w:pPr>
        <w:pStyle w:val="Textonotapie"/>
        <w:ind w:left="567" w:right="-1"/>
        <w:jc w:val="both"/>
        <w:rPr>
          <w:rFonts w:ascii="Arial Narrow" w:eastAsia="Arial Narrow" w:hAnsi="Arial Narrow" w:cs="Arial Narrow"/>
          <w:sz w:val="15"/>
          <w:szCs w:val="15"/>
        </w:rPr>
      </w:pPr>
      <w:r w:rsidRPr="00F0606A">
        <w:rPr>
          <w:rFonts w:ascii="Arial Narrow" w:eastAsia="Arial Narrow" w:hAnsi="Arial Narrow" w:cs="Arial Narrow"/>
          <w:b/>
          <w:bCs/>
          <w:sz w:val="15"/>
          <w:szCs w:val="15"/>
        </w:rPr>
        <w:t xml:space="preserve">Artículo 19.- Obligación de los proveedores </w:t>
      </w:r>
    </w:p>
    <w:p w14:paraId="21160F25" w14:textId="77777777" w:rsidR="00711750" w:rsidRPr="00F0606A" w:rsidRDefault="00711750" w:rsidP="000153EC">
      <w:pPr>
        <w:pStyle w:val="Textonotapie"/>
        <w:ind w:left="567" w:right="-1"/>
        <w:jc w:val="both"/>
        <w:rPr>
          <w:rFonts w:ascii="Arial Narrow" w:eastAsia="Arial Narrow" w:hAnsi="Arial Narrow" w:cs="Arial Narrow"/>
          <w:sz w:val="15"/>
          <w:szCs w:val="15"/>
        </w:rPr>
      </w:pPr>
      <w:r w:rsidRPr="00F0606A">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0606A" w:rsidRDefault="00711750" w:rsidP="000153EC">
      <w:pPr>
        <w:pStyle w:val="Textonotapie"/>
        <w:jc w:val="both"/>
        <w:rPr>
          <w:rFonts w:ascii="Arial Narrow" w:hAnsi="Arial Narrow"/>
          <w:sz w:val="15"/>
          <w:szCs w:val="15"/>
        </w:rPr>
      </w:pPr>
    </w:p>
  </w:footnote>
  <w:footnote w:id="4">
    <w:p w14:paraId="602E588B" w14:textId="77777777" w:rsidR="00121544" w:rsidRPr="00F0606A" w:rsidRDefault="00121544" w:rsidP="000153EC">
      <w:pPr>
        <w:pStyle w:val="Textonotapie"/>
        <w:tabs>
          <w:tab w:val="left" w:pos="567"/>
        </w:tabs>
        <w:ind w:left="567" w:right="-1" w:hanging="567"/>
        <w:jc w:val="both"/>
        <w:rPr>
          <w:rFonts w:ascii="Arial Narrow" w:eastAsia="Arial Narrow" w:hAnsi="Arial Narrow" w:cs="Arial"/>
          <w:b/>
          <w:bCs/>
          <w:sz w:val="15"/>
          <w:szCs w:val="15"/>
        </w:rPr>
      </w:pPr>
      <w:r w:rsidRPr="00F0606A">
        <w:rPr>
          <w:rStyle w:val="Refdenotaalpie"/>
          <w:rFonts w:ascii="Arial Narrow" w:hAnsi="Arial Narrow"/>
          <w:sz w:val="15"/>
          <w:szCs w:val="15"/>
        </w:rPr>
        <w:footnoteRef/>
      </w:r>
      <w:r w:rsidRPr="00F0606A">
        <w:rPr>
          <w:rFonts w:ascii="Arial Narrow" w:hAnsi="Arial Narrow"/>
          <w:sz w:val="15"/>
          <w:szCs w:val="15"/>
        </w:rPr>
        <w:t xml:space="preserve"> </w:t>
      </w:r>
      <w:r w:rsidRPr="00F0606A">
        <w:rPr>
          <w:rFonts w:ascii="Arial Narrow" w:hAnsi="Arial Narrow" w:cs="Arial"/>
          <w:sz w:val="15"/>
          <w:szCs w:val="15"/>
        </w:rPr>
        <w:tab/>
      </w:r>
      <w:r w:rsidRPr="00F0606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6D07B94A" w14:textId="77777777" w:rsidR="00121544" w:rsidRPr="00F0606A" w:rsidRDefault="00121544" w:rsidP="000153EC">
      <w:pPr>
        <w:pStyle w:val="Textonotapie"/>
        <w:ind w:firstLine="567"/>
        <w:jc w:val="both"/>
        <w:rPr>
          <w:rFonts w:ascii="Arial Narrow" w:eastAsia="Arial Narrow" w:hAnsi="Arial Narrow" w:cs="Arial"/>
          <w:b/>
          <w:bCs/>
          <w:sz w:val="15"/>
          <w:szCs w:val="15"/>
        </w:rPr>
      </w:pPr>
      <w:r w:rsidRPr="00F0606A">
        <w:rPr>
          <w:rFonts w:ascii="Arial Narrow" w:eastAsia="Arial Narrow" w:hAnsi="Arial Narrow" w:cs="Arial"/>
          <w:b/>
          <w:bCs/>
          <w:sz w:val="15"/>
          <w:szCs w:val="15"/>
        </w:rPr>
        <w:t>Artículo 1.- Derechos de los consumidores</w:t>
      </w:r>
    </w:p>
    <w:p w14:paraId="5C5C4231" w14:textId="77777777" w:rsidR="00121544" w:rsidRPr="00F0606A" w:rsidRDefault="00121544" w:rsidP="000153EC">
      <w:pPr>
        <w:pStyle w:val="Textonotapie"/>
        <w:tabs>
          <w:tab w:val="left" w:pos="567"/>
        </w:tabs>
        <w:jc w:val="both"/>
        <w:rPr>
          <w:rFonts w:ascii="Arial Narrow" w:eastAsia="Arial Narrow" w:hAnsi="Arial Narrow" w:cs="Arial Narrow"/>
          <w:sz w:val="15"/>
          <w:szCs w:val="15"/>
        </w:rPr>
      </w:pPr>
      <w:r w:rsidRPr="00F0606A">
        <w:rPr>
          <w:rFonts w:ascii="Arial Narrow" w:eastAsia="Arial Narrow" w:hAnsi="Arial Narrow" w:cs="Arial Narrow"/>
          <w:sz w:val="15"/>
          <w:szCs w:val="15"/>
        </w:rPr>
        <w:tab/>
        <w:t>1.1 (…)</w:t>
      </w:r>
    </w:p>
    <w:p w14:paraId="5A644ACF" w14:textId="77777777" w:rsidR="00121544" w:rsidRPr="00F0606A" w:rsidRDefault="00121544" w:rsidP="000153EC">
      <w:pPr>
        <w:pStyle w:val="Textonotapie"/>
        <w:tabs>
          <w:tab w:val="left" w:pos="567"/>
        </w:tabs>
        <w:ind w:left="570"/>
        <w:jc w:val="both"/>
        <w:rPr>
          <w:rFonts w:ascii="Arial Narrow" w:eastAsia="Arial Narrow" w:hAnsi="Arial Narrow" w:cs="Arial"/>
          <w:sz w:val="15"/>
          <w:szCs w:val="15"/>
        </w:rPr>
      </w:pPr>
      <w:r w:rsidRPr="00F0606A">
        <w:rPr>
          <w:rFonts w:ascii="Arial Narrow" w:eastAsia="Arial Narrow" w:hAnsi="Arial Narrow" w:cs="Arial Narrow"/>
          <w:sz w:val="15"/>
          <w:szCs w:val="15"/>
        </w:rPr>
        <w:t xml:space="preserve">b. </w:t>
      </w:r>
      <w:r w:rsidRPr="00F0606A">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F0606A" w:rsidRDefault="00121544"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w:t>
      </w:r>
    </w:p>
    <w:p w14:paraId="387AF728" w14:textId="77777777" w:rsidR="00121544" w:rsidRPr="00F0606A" w:rsidRDefault="00121544" w:rsidP="000153EC">
      <w:pPr>
        <w:pStyle w:val="Textonotapie"/>
        <w:tabs>
          <w:tab w:val="left" w:pos="567"/>
        </w:tabs>
        <w:ind w:left="567" w:right="-1" w:hanging="567"/>
        <w:jc w:val="both"/>
        <w:rPr>
          <w:rFonts w:ascii="Arial Narrow" w:eastAsia="Arial Narrow" w:hAnsi="Arial Narrow" w:cs="Arial"/>
          <w:b/>
          <w:bCs/>
          <w:sz w:val="15"/>
          <w:szCs w:val="15"/>
        </w:rPr>
      </w:pPr>
    </w:p>
    <w:p w14:paraId="60688A27" w14:textId="77777777" w:rsidR="00121544" w:rsidRPr="00F0606A" w:rsidRDefault="00121544" w:rsidP="000153EC">
      <w:pPr>
        <w:pStyle w:val="Textonotapie"/>
        <w:ind w:firstLine="567"/>
        <w:jc w:val="both"/>
        <w:rPr>
          <w:rFonts w:ascii="Arial Narrow" w:eastAsia="Arial Narrow" w:hAnsi="Arial Narrow" w:cs="Arial"/>
          <w:b/>
          <w:bCs/>
          <w:sz w:val="15"/>
          <w:szCs w:val="15"/>
        </w:rPr>
      </w:pPr>
      <w:r w:rsidRPr="00F0606A">
        <w:rPr>
          <w:rFonts w:ascii="Arial Narrow" w:eastAsia="Arial Narrow" w:hAnsi="Arial Narrow" w:cs="Arial"/>
          <w:b/>
          <w:bCs/>
          <w:sz w:val="15"/>
          <w:szCs w:val="15"/>
        </w:rPr>
        <w:t>Artículo 2.- Información relevante</w:t>
      </w:r>
    </w:p>
    <w:p w14:paraId="2588E518" w14:textId="77777777" w:rsidR="00121544" w:rsidRPr="00F0606A" w:rsidRDefault="00121544" w:rsidP="000153EC">
      <w:pPr>
        <w:pStyle w:val="Textonotapie"/>
        <w:tabs>
          <w:tab w:val="left" w:pos="567"/>
        </w:tabs>
        <w:ind w:left="567"/>
        <w:jc w:val="both"/>
        <w:rPr>
          <w:rFonts w:ascii="Arial Narrow" w:eastAsia="Arial Narrow" w:hAnsi="Arial Narrow" w:cs="Arial Narrow"/>
          <w:sz w:val="15"/>
          <w:szCs w:val="15"/>
        </w:rPr>
      </w:pPr>
      <w:r w:rsidRPr="00F0606A">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F0606A" w:rsidRDefault="00121544" w:rsidP="000153EC">
      <w:pPr>
        <w:pStyle w:val="Textonotapie"/>
        <w:tabs>
          <w:tab w:val="left" w:pos="567"/>
        </w:tabs>
        <w:ind w:left="567"/>
        <w:jc w:val="both"/>
        <w:rPr>
          <w:rFonts w:ascii="Arial Narrow" w:eastAsia="Arial Narrow" w:hAnsi="Arial Narrow" w:cs="Arial Narrow"/>
          <w:sz w:val="15"/>
          <w:szCs w:val="15"/>
        </w:rPr>
      </w:pPr>
      <w:r w:rsidRPr="00F0606A">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40FCCB84" w14:textId="77777777" w:rsidR="00121544" w:rsidRPr="00F0606A" w:rsidRDefault="00121544" w:rsidP="000153EC">
      <w:pPr>
        <w:pStyle w:val="Textonotapie"/>
        <w:tabs>
          <w:tab w:val="left" w:pos="567"/>
        </w:tabs>
        <w:ind w:left="567"/>
        <w:jc w:val="both"/>
        <w:rPr>
          <w:rFonts w:ascii="Arial Narrow" w:eastAsia="Arial Narrow" w:hAnsi="Arial Narrow" w:cs="Arial Narrow"/>
          <w:sz w:val="15"/>
          <w:szCs w:val="15"/>
        </w:rPr>
      </w:pPr>
      <w:r w:rsidRPr="00F0606A">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F0606A" w:rsidRDefault="00121544" w:rsidP="000153EC">
      <w:pPr>
        <w:pStyle w:val="Textonotapie"/>
        <w:tabs>
          <w:tab w:val="left" w:pos="567"/>
        </w:tabs>
        <w:ind w:left="567"/>
        <w:jc w:val="both"/>
        <w:rPr>
          <w:rFonts w:ascii="Arial Narrow" w:eastAsia="Arial Narrow" w:hAnsi="Arial Narrow" w:cs="Arial"/>
          <w:sz w:val="15"/>
          <w:szCs w:val="15"/>
        </w:rPr>
      </w:pPr>
      <w:r w:rsidRPr="00F0606A">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F0606A">
        <w:rPr>
          <w:rFonts w:ascii="Arial Narrow" w:eastAsia="Arial Narrow" w:hAnsi="Arial Narrow" w:cs="Arial"/>
          <w:sz w:val="15"/>
          <w:szCs w:val="15"/>
        </w:rPr>
        <w:t xml:space="preserve">. </w:t>
      </w:r>
    </w:p>
    <w:p w14:paraId="6AD60276" w14:textId="77777777" w:rsidR="00121544" w:rsidRPr="00F0606A" w:rsidRDefault="00121544" w:rsidP="000153EC">
      <w:pPr>
        <w:pStyle w:val="Textonotapie"/>
        <w:ind w:firstLine="567"/>
        <w:jc w:val="both"/>
        <w:rPr>
          <w:rFonts w:ascii="Arial Narrow" w:hAnsi="Arial Narrow"/>
          <w:sz w:val="15"/>
          <w:szCs w:val="15"/>
        </w:rPr>
      </w:pPr>
    </w:p>
  </w:footnote>
  <w:footnote w:id="5">
    <w:p w14:paraId="0460E34C" w14:textId="77777777" w:rsidR="00DF731E" w:rsidRPr="00F0606A" w:rsidRDefault="00DF731E" w:rsidP="00DF731E">
      <w:pPr>
        <w:pStyle w:val="Textonotapie"/>
        <w:tabs>
          <w:tab w:val="left" w:pos="567"/>
        </w:tabs>
        <w:ind w:left="567" w:right="-1" w:hanging="567"/>
        <w:jc w:val="both"/>
        <w:rPr>
          <w:rFonts w:ascii="Arial Narrow" w:eastAsia="Arial Narrow" w:hAnsi="Arial Narrow" w:cs="Arial Narrow"/>
          <w:b/>
          <w:bCs/>
          <w:sz w:val="15"/>
          <w:szCs w:val="15"/>
        </w:rPr>
      </w:pPr>
      <w:r w:rsidRPr="00F0606A">
        <w:rPr>
          <w:rStyle w:val="Refdenotaalpie"/>
          <w:rFonts w:ascii="Arial Narrow" w:hAnsi="Arial Narrow"/>
          <w:sz w:val="15"/>
          <w:szCs w:val="15"/>
        </w:rPr>
        <w:footnoteRef/>
      </w:r>
      <w:r w:rsidRPr="00F0606A">
        <w:rPr>
          <w:rFonts w:ascii="Arial Narrow" w:hAnsi="Arial Narrow"/>
          <w:sz w:val="15"/>
          <w:szCs w:val="15"/>
        </w:rPr>
        <w:t xml:space="preserve"> </w:t>
      </w:r>
      <w:r w:rsidRPr="00F0606A">
        <w:rPr>
          <w:rFonts w:ascii="Arial Narrow" w:hAnsi="Arial Narrow"/>
          <w:sz w:val="15"/>
          <w:szCs w:val="15"/>
        </w:rPr>
        <w:tab/>
      </w:r>
      <w:r w:rsidRPr="00F0606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13FC98F4" w14:textId="77777777" w:rsidR="00DF731E" w:rsidRPr="00F0606A" w:rsidRDefault="00DF731E" w:rsidP="00DF731E">
      <w:pPr>
        <w:pStyle w:val="Textonotapie"/>
        <w:ind w:left="567" w:right="-1"/>
        <w:jc w:val="both"/>
        <w:rPr>
          <w:rFonts w:ascii="Arial Narrow" w:eastAsia="Arial Narrow" w:hAnsi="Arial Narrow" w:cs="Arial Narrow"/>
          <w:b/>
          <w:bCs/>
          <w:sz w:val="15"/>
          <w:szCs w:val="15"/>
        </w:rPr>
      </w:pPr>
      <w:r w:rsidRPr="00F0606A">
        <w:rPr>
          <w:rFonts w:ascii="Arial Narrow" w:eastAsia="Arial Narrow" w:hAnsi="Arial Narrow" w:cs="Arial Narrow"/>
          <w:b/>
          <w:bCs/>
          <w:sz w:val="15"/>
          <w:szCs w:val="15"/>
        </w:rPr>
        <w:t>Artículo 38.- Prohibición de discriminación de consumidores</w:t>
      </w:r>
    </w:p>
    <w:p w14:paraId="5C8480E9" w14:textId="77777777" w:rsidR="00DF731E" w:rsidRPr="00F0606A" w:rsidRDefault="00DF731E" w:rsidP="00DF731E">
      <w:pPr>
        <w:pStyle w:val="Textonotapie"/>
        <w:ind w:left="567" w:right="-1"/>
        <w:jc w:val="both"/>
        <w:rPr>
          <w:rFonts w:ascii="Arial Narrow" w:eastAsia="Arial Narrow" w:hAnsi="Arial Narrow" w:cs="Arial Narrow"/>
          <w:sz w:val="15"/>
          <w:szCs w:val="15"/>
        </w:rPr>
      </w:pPr>
      <w:r w:rsidRPr="00F0606A">
        <w:rPr>
          <w:rFonts w:ascii="Arial Narrow" w:eastAsia="Arial Narrow" w:hAnsi="Arial Narrow" w:cs="Arial Narrow"/>
          <w:sz w:val="15"/>
          <w:szCs w:val="15"/>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6252544B" w14:textId="77777777" w:rsidR="00DF731E" w:rsidRPr="00F0606A" w:rsidRDefault="00DF731E" w:rsidP="00DF731E">
      <w:pPr>
        <w:pStyle w:val="Textonotapie"/>
        <w:ind w:left="567" w:right="-1"/>
        <w:jc w:val="both"/>
        <w:rPr>
          <w:rFonts w:ascii="Arial Narrow" w:eastAsia="Arial Narrow" w:hAnsi="Arial Narrow" w:cs="Arial Narrow"/>
          <w:sz w:val="15"/>
          <w:szCs w:val="15"/>
        </w:rPr>
      </w:pPr>
      <w:r w:rsidRPr="00F0606A">
        <w:rPr>
          <w:rFonts w:ascii="Arial Narrow" w:eastAsia="Arial Narrow" w:hAnsi="Arial Narrow" w:cs="Arial Narrow"/>
          <w:sz w:val="15"/>
          <w:szCs w:val="15"/>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F0606A">
        <w:rPr>
          <w:rFonts w:ascii="Arial Narrow" w:eastAsia="Arial Narrow" w:hAnsi="Arial Narrow" w:cs="Arial Narrow"/>
          <w:b/>
          <w:bCs/>
          <w:sz w:val="15"/>
          <w:szCs w:val="15"/>
        </w:rPr>
        <w:t>.</w:t>
      </w:r>
    </w:p>
    <w:p w14:paraId="0B789F6F" w14:textId="77777777" w:rsidR="00DF731E" w:rsidRPr="00F0606A" w:rsidRDefault="00DF731E" w:rsidP="00DF731E">
      <w:pPr>
        <w:pStyle w:val="Textonotapie"/>
        <w:jc w:val="both"/>
        <w:rPr>
          <w:rFonts w:ascii="Arial Narrow" w:hAnsi="Arial Narrow"/>
          <w:sz w:val="15"/>
          <w:szCs w:val="15"/>
        </w:rPr>
      </w:pPr>
    </w:p>
  </w:footnote>
  <w:footnote w:id="6">
    <w:p w14:paraId="17A59CC5"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Style w:val="Refdenotaalpie"/>
          <w:rFonts w:ascii="Arial Narrow" w:hAnsi="Arial Narrow" w:cs="Arial"/>
          <w:sz w:val="15"/>
          <w:szCs w:val="15"/>
        </w:rPr>
        <w:footnoteRef/>
      </w:r>
      <w:r w:rsidRPr="00F0606A">
        <w:rPr>
          <w:rFonts w:ascii="Arial Narrow" w:hAnsi="Arial Narrow" w:cs="Arial"/>
          <w:sz w:val="15"/>
          <w:szCs w:val="15"/>
        </w:rPr>
        <w:t xml:space="preserve"> </w:t>
      </w:r>
      <w:r w:rsidRPr="00F0606A">
        <w:rPr>
          <w:rFonts w:ascii="Arial Narrow" w:hAnsi="Arial Narrow" w:cs="Arial"/>
          <w:sz w:val="15"/>
          <w:szCs w:val="15"/>
        </w:rPr>
        <w:tab/>
      </w:r>
      <w:r w:rsidRPr="00F0606A">
        <w:rPr>
          <w:rFonts w:ascii="Arial Narrow" w:eastAsia="Arial Narrow" w:hAnsi="Arial Narrow" w:cs="Arial"/>
          <w:b/>
          <w:bCs/>
          <w:sz w:val="15"/>
          <w:szCs w:val="15"/>
        </w:rPr>
        <w:t>LEY SOBRE FACULTADES, NORMAS Y ORGANIZACIÓN DEL INDECOPI, APROBADA POR DECRETO LEGISLATIVO 807 Artículo 24.-</w:t>
      </w:r>
      <w:r w:rsidRPr="00F0606A">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 xml:space="preserve">(...) </w:t>
      </w:r>
    </w:p>
    <w:p w14:paraId="7B2AB955"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w:t>
      </w:r>
    </w:p>
    <w:p w14:paraId="09B4F71B"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 </w:t>
      </w:r>
    </w:p>
    <w:p w14:paraId="7E788299" w14:textId="77777777" w:rsidR="00CA59A2" w:rsidRPr="00F0606A" w:rsidRDefault="00CA59A2" w:rsidP="000153EC">
      <w:pPr>
        <w:pStyle w:val="Textonotapie"/>
        <w:tabs>
          <w:tab w:val="left" w:pos="567"/>
        </w:tabs>
        <w:ind w:left="567" w:right="-1" w:hanging="567"/>
        <w:jc w:val="both"/>
        <w:rPr>
          <w:rFonts w:ascii="Arial Narrow" w:eastAsia="Arial Narrow" w:hAnsi="Arial Narrow" w:cs="Arial"/>
          <w:sz w:val="15"/>
          <w:szCs w:val="15"/>
        </w:rPr>
      </w:pPr>
    </w:p>
  </w:footnote>
  <w:footnote w:id="7">
    <w:p w14:paraId="703725D5" w14:textId="77777777" w:rsidR="00CA59A2" w:rsidRPr="00F0606A" w:rsidRDefault="00CA59A2" w:rsidP="000153EC">
      <w:pPr>
        <w:pStyle w:val="Textonotapie"/>
        <w:ind w:left="567" w:hanging="567"/>
        <w:jc w:val="both"/>
        <w:rPr>
          <w:rFonts w:ascii="Arial Narrow" w:hAnsi="Arial Narrow" w:cs="Arial"/>
          <w:sz w:val="15"/>
          <w:szCs w:val="15"/>
        </w:rPr>
      </w:pPr>
      <w:r w:rsidRPr="00F0606A">
        <w:rPr>
          <w:rStyle w:val="Refdenotaalpie"/>
          <w:rFonts w:ascii="Arial Narrow" w:hAnsi="Arial Narrow" w:cs="Arial"/>
          <w:sz w:val="15"/>
          <w:szCs w:val="15"/>
        </w:rPr>
        <w:footnoteRef/>
      </w:r>
      <w:r w:rsidRPr="00F0606A">
        <w:rPr>
          <w:rFonts w:ascii="Arial Narrow" w:hAnsi="Arial Narrow" w:cs="Arial"/>
          <w:sz w:val="15"/>
          <w:szCs w:val="15"/>
        </w:rPr>
        <w:t xml:space="preserve"> </w:t>
      </w:r>
      <w:r w:rsidRPr="00F0606A">
        <w:rPr>
          <w:rFonts w:ascii="Arial Narrow" w:hAnsi="Arial Narrow" w:cs="Arial"/>
          <w:sz w:val="15"/>
          <w:szCs w:val="15"/>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0606A">
        <w:rPr>
          <w:rFonts w:ascii="Arial Narrow" w:hAnsi="Arial Narrow" w:cs="Arial"/>
          <w:sz w:val="15"/>
          <w:szCs w:val="15"/>
        </w:rPr>
        <w:t>entrada en vigencia</w:t>
      </w:r>
      <w:proofErr w:type="gramEnd"/>
      <w:r w:rsidRPr="00F0606A">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F0606A" w:rsidRDefault="00CA59A2" w:rsidP="000153EC">
      <w:pPr>
        <w:pStyle w:val="Textonotapie"/>
        <w:ind w:left="567" w:hanging="567"/>
        <w:jc w:val="both"/>
        <w:rPr>
          <w:rFonts w:ascii="Arial Narrow" w:hAnsi="Arial Narrow" w:cs="Arial"/>
          <w:sz w:val="15"/>
          <w:szCs w:val="15"/>
        </w:rPr>
      </w:pPr>
    </w:p>
  </w:footnote>
  <w:footnote w:id="8">
    <w:p w14:paraId="12554D7B" w14:textId="77777777" w:rsidR="00CA59A2" w:rsidRPr="00F0606A" w:rsidRDefault="00CA59A2" w:rsidP="000153EC">
      <w:pPr>
        <w:pStyle w:val="Textonotapie"/>
        <w:ind w:left="567" w:hanging="567"/>
        <w:jc w:val="both"/>
        <w:rPr>
          <w:rFonts w:ascii="Arial Narrow" w:hAnsi="Arial Narrow" w:cs="Arial"/>
          <w:sz w:val="15"/>
          <w:szCs w:val="15"/>
        </w:rPr>
      </w:pPr>
      <w:r w:rsidRPr="00F0606A">
        <w:rPr>
          <w:rStyle w:val="Refdenotaalpie"/>
          <w:rFonts w:ascii="Arial Narrow" w:hAnsi="Arial Narrow" w:cs="Arial"/>
          <w:sz w:val="15"/>
          <w:szCs w:val="15"/>
        </w:rPr>
        <w:footnoteRef/>
      </w:r>
      <w:r w:rsidRPr="00F0606A">
        <w:rPr>
          <w:rFonts w:ascii="Arial Narrow" w:hAnsi="Arial Narrow" w:cs="Arial"/>
          <w:sz w:val="15"/>
          <w:szCs w:val="15"/>
        </w:rPr>
        <w:t xml:space="preserve"> </w:t>
      </w:r>
      <w:r w:rsidRPr="00F0606A">
        <w:rPr>
          <w:rFonts w:ascii="Arial Narrow" w:hAnsi="Arial Narrow" w:cs="Arial"/>
          <w:sz w:val="15"/>
          <w:szCs w:val="15"/>
        </w:rPr>
        <w:tab/>
      </w:r>
      <w:r w:rsidRPr="00F0606A">
        <w:rPr>
          <w:rFonts w:ascii="Arial Narrow" w:eastAsia="Arial Narrow" w:hAnsi="Arial Narrow" w:cs="Arial"/>
          <w:b/>
          <w:sz w:val="15"/>
          <w:szCs w:val="15"/>
        </w:rPr>
        <w:t>LEY 29571, CÓDIGO DE PROTECCIÓN Y DEFENSA DEL CONSUMIDOR</w:t>
      </w:r>
      <w:r w:rsidRPr="00F0606A">
        <w:rPr>
          <w:rFonts w:ascii="Arial Narrow" w:hAnsi="Arial Narrow" w:cs="Arial"/>
          <w:b/>
          <w:bCs/>
          <w:sz w:val="15"/>
          <w:szCs w:val="15"/>
        </w:rPr>
        <w:t xml:space="preserve">, </w:t>
      </w:r>
      <w:r w:rsidRPr="00F0606A">
        <w:rPr>
          <w:rFonts w:ascii="Arial Narrow" w:hAnsi="Arial Narrow" w:cs="Arial"/>
          <w:b/>
          <w:sz w:val="15"/>
          <w:szCs w:val="15"/>
        </w:rPr>
        <w:t>publicado el 2 de setiembre de 2010 y modificado por Decreto Legislativo 1308</w:t>
      </w:r>
    </w:p>
    <w:p w14:paraId="6D8A2F03" w14:textId="77777777" w:rsidR="00CA59A2" w:rsidRPr="00F0606A" w:rsidRDefault="00CA59A2" w:rsidP="000153EC">
      <w:pPr>
        <w:pStyle w:val="Textonotapie"/>
        <w:ind w:left="567" w:hanging="567"/>
        <w:jc w:val="both"/>
        <w:rPr>
          <w:rFonts w:ascii="Arial Narrow" w:hAnsi="Arial Narrow" w:cs="Arial"/>
          <w:b/>
          <w:bCs/>
          <w:sz w:val="15"/>
          <w:szCs w:val="15"/>
        </w:rPr>
      </w:pPr>
      <w:r w:rsidRPr="00F0606A">
        <w:rPr>
          <w:rFonts w:ascii="Arial Narrow" w:hAnsi="Arial Narrow" w:cs="Arial"/>
          <w:sz w:val="15"/>
          <w:szCs w:val="15"/>
        </w:rPr>
        <w:tab/>
      </w:r>
      <w:r w:rsidRPr="00F0606A">
        <w:rPr>
          <w:rFonts w:ascii="Arial Narrow" w:hAnsi="Arial Narrow" w:cs="Arial"/>
          <w:b/>
          <w:bCs/>
          <w:sz w:val="15"/>
          <w:szCs w:val="15"/>
        </w:rPr>
        <w:t>Artículo 110.- Sanciones Administrativas</w:t>
      </w:r>
    </w:p>
    <w:p w14:paraId="693A834B" w14:textId="77777777" w:rsidR="00CA59A2" w:rsidRPr="00F0606A"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F0606A">
        <w:rPr>
          <w:rFonts w:ascii="Arial Narrow" w:hAnsi="Arial Narrow" w:cs="Arial"/>
          <w:sz w:val="15"/>
          <w:szCs w:val="15"/>
          <w:lang w:eastAsia="es-PE"/>
        </w:rPr>
        <w:t>(…)</w:t>
      </w:r>
    </w:p>
    <w:p w14:paraId="04CBC22B" w14:textId="77777777" w:rsidR="00CA59A2" w:rsidRPr="00F0606A"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F0606A">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0606A"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F0606A">
        <w:rPr>
          <w:rFonts w:ascii="Arial Narrow" w:hAnsi="Arial Narrow" w:cs="Arial"/>
          <w:sz w:val="15"/>
          <w:szCs w:val="15"/>
          <w:lang w:eastAsia="es-PE"/>
        </w:rPr>
        <w:t>(…).</w:t>
      </w:r>
    </w:p>
    <w:p w14:paraId="3B6754D8" w14:textId="77777777" w:rsidR="00CA59A2" w:rsidRPr="00F0606A" w:rsidRDefault="00CA59A2" w:rsidP="000153EC">
      <w:pPr>
        <w:pStyle w:val="Textonotapie"/>
        <w:tabs>
          <w:tab w:val="left" w:pos="284"/>
        </w:tabs>
        <w:ind w:left="567" w:hanging="567"/>
        <w:jc w:val="both"/>
        <w:rPr>
          <w:rFonts w:ascii="Arial Narrow" w:hAnsi="Arial Narrow" w:cs="Arial"/>
          <w:b/>
          <w:bCs/>
          <w:sz w:val="15"/>
          <w:szCs w:val="15"/>
        </w:rPr>
      </w:pPr>
    </w:p>
  </w:footnote>
  <w:footnote w:id="9">
    <w:p w14:paraId="062EC860" w14:textId="77777777" w:rsidR="00CA59A2" w:rsidRPr="00F0606A" w:rsidRDefault="00CA59A2" w:rsidP="000153EC">
      <w:pPr>
        <w:spacing w:after="0" w:line="240" w:lineRule="auto"/>
        <w:ind w:left="567" w:hanging="567"/>
        <w:jc w:val="both"/>
        <w:rPr>
          <w:rFonts w:ascii="Arial Narrow" w:hAnsi="Arial Narrow" w:cs="Arial"/>
          <w:sz w:val="15"/>
          <w:szCs w:val="15"/>
        </w:rPr>
      </w:pPr>
      <w:r w:rsidRPr="00F0606A">
        <w:rPr>
          <w:rStyle w:val="TextonotapieCar"/>
          <w:rFonts w:ascii="Arial Narrow" w:hAnsi="Arial Narrow" w:cs="Arial"/>
          <w:sz w:val="15"/>
          <w:szCs w:val="15"/>
          <w:vertAlign w:val="superscript"/>
        </w:rPr>
        <w:footnoteRef/>
      </w:r>
      <w:r w:rsidRPr="00F0606A">
        <w:rPr>
          <w:rFonts w:ascii="Arial Narrow" w:hAnsi="Arial Narrow" w:cs="Arial"/>
          <w:sz w:val="15"/>
          <w:szCs w:val="15"/>
          <w:vertAlign w:val="superscript"/>
        </w:rPr>
        <w:t xml:space="preserve"> </w:t>
      </w:r>
      <w:r w:rsidRPr="00F0606A">
        <w:rPr>
          <w:rFonts w:ascii="Arial Narrow" w:hAnsi="Arial Narrow" w:cs="Arial"/>
          <w:sz w:val="15"/>
          <w:szCs w:val="15"/>
        </w:rPr>
        <w:t xml:space="preserve"> </w:t>
      </w:r>
      <w:r w:rsidRPr="00F0606A">
        <w:rPr>
          <w:rFonts w:ascii="Arial Narrow" w:hAnsi="Arial Narrow" w:cs="Arial"/>
          <w:sz w:val="15"/>
          <w:szCs w:val="15"/>
        </w:rPr>
        <w:tab/>
      </w:r>
      <w:r w:rsidRPr="00F0606A">
        <w:rPr>
          <w:rFonts w:ascii="Arial Narrow" w:eastAsia="Arial Narrow" w:hAnsi="Arial Narrow" w:cs="Arial"/>
          <w:b/>
          <w:sz w:val="15"/>
          <w:szCs w:val="15"/>
        </w:rPr>
        <w:t>LEY 29571, CÓDIGO DE PROTECCIÓN Y DEFENSA DEL CONSUMIDOR</w:t>
      </w:r>
      <w:r w:rsidRPr="00F0606A">
        <w:rPr>
          <w:rFonts w:ascii="Arial Narrow" w:hAnsi="Arial Narrow" w:cs="Arial"/>
          <w:b/>
          <w:bCs/>
          <w:sz w:val="15"/>
          <w:szCs w:val="15"/>
        </w:rPr>
        <w:t xml:space="preserve">, </w:t>
      </w:r>
      <w:r w:rsidRPr="00F0606A">
        <w:rPr>
          <w:rFonts w:ascii="Arial Narrow" w:hAnsi="Arial Narrow" w:cs="Arial"/>
          <w:b/>
          <w:sz w:val="15"/>
          <w:szCs w:val="15"/>
        </w:rPr>
        <w:t>publicado el 2 de setiembre de 2010 y modificado por Decreto Legislativo 1308</w:t>
      </w:r>
    </w:p>
    <w:p w14:paraId="4BC9BF8D" w14:textId="77777777" w:rsidR="00CA59A2" w:rsidRPr="00F0606A" w:rsidRDefault="00CA59A2" w:rsidP="000153EC">
      <w:pPr>
        <w:spacing w:after="0" w:line="240" w:lineRule="auto"/>
        <w:ind w:left="567" w:hanging="567"/>
        <w:jc w:val="both"/>
        <w:rPr>
          <w:rFonts w:ascii="Arial Narrow" w:eastAsia="Arial Narrow" w:hAnsi="Arial Narrow" w:cs="Arial"/>
          <w:b/>
          <w:sz w:val="15"/>
          <w:szCs w:val="15"/>
        </w:rPr>
      </w:pPr>
      <w:r w:rsidRPr="00F0606A">
        <w:rPr>
          <w:rFonts w:ascii="Arial Narrow" w:eastAsia="Arial Narrow" w:hAnsi="Arial Narrow" w:cs="Arial"/>
          <w:b/>
          <w:sz w:val="15"/>
          <w:szCs w:val="15"/>
        </w:rPr>
        <w:tab/>
        <w:t>Artículo 110.- Sanciones administrativas</w:t>
      </w:r>
    </w:p>
    <w:p w14:paraId="15C6524D" w14:textId="77777777" w:rsidR="00CA59A2" w:rsidRPr="00F0606A" w:rsidRDefault="00CA59A2" w:rsidP="000153EC">
      <w:pPr>
        <w:spacing w:after="0" w:line="240" w:lineRule="auto"/>
        <w:ind w:left="567"/>
        <w:jc w:val="both"/>
        <w:rPr>
          <w:rFonts w:ascii="Arial Narrow" w:hAnsi="Arial Narrow" w:cs="Arial"/>
          <w:sz w:val="15"/>
          <w:szCs w:val="15"/>
        </w:rPr>
      </w:pPr>
      <w:r w:rsidRPr="00F0606A">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0606A"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F0606A">
        <w:rPr>
          <w:rFonts w:ascii="Arial Narrow" w:eastAsia="Arial Narrow" w:hAnsi="Arial Narrow" w:cs="Arial"/>
          <w:sz w:val="15"/>
          <w:szCs w:val="15"/>
        </w:rPr>
        <w:t>Infracciones leves, con una amonestación o con una multa de hasta cincuenta (50) UIT.</w:t>
      </w:r>
    </w:p>
    <w:p w14:paraId="3EC7469A" w14:textId="77777777" w:rsidR="00CA59A2" w:rsidRPr="00F0606A"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F0606A">
        <w:rPr>
          <w:rFonts w:ascii="Arial Narrow" w:eastAsia="Arial Narrow" w:hAnsi="Arial Narrow" w:cs="Arial"/>
          <w:sz w:val="15"/>
          <w:szCs w:val="15"/>
        </w:rPr>
        <w:t>Infracciones graves, con una multa de hasta ciento cincuenta (150) UIT.</w:t>
      </w:r>
    </w:p>
    <w:p w14:paraId="7DEC6213" w14:textId="77777777" w:rsidR="00CA59A2" w:rsidRPr="00F0606A"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F0606A">
        <w:rPr>
          <w:rFonts w:ascii="Arial Narrow" w:eastAsia="Arial Narrow" w:hAnsi="Arial Narrow" w:cs="Arial"/>
          <w:sz w:val="15"/>
          <w:szCs w:val="15"/>
        </w:rPr>
        <w:t>Infracciones muy graves, con una multa de hasta cuatrocientos cincuenta (450) UIT.</w:t>
      </w:r>
    </w:p>
    <w:p w14:paraId="707B74D3"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w:t>
      </w:r>
    </w:p>
  </w:footnote>
  <w:footnote w:id="10">
    <w:p w14:paraId="4B3DC1A8" w14:textId="77777777" w:rsidR="00CA59A2" w:rsidRPr="00F0606A" w:rsidRDefault="00CA59A2" w:rsidP="000153EC">
      <w:pPr>
        <w:spacing w:after="0" w:line="240" w:lineRule="auto"/>
        <w:ind w:left="567" w:hanging="567"/>
        <w:jc w:val="both"/>
        <w:rPr>
          <w:rFonts w:ascii="Arial Narrow" w:eastAsia="Arial Narrow" w:hAnsi="Arial Narrow" w:cs="Arial"/>
          <w:sz w:val="15"/>
          <w:szCs w:val="15"/>
        </w:rPr>
      </w:pPr>
      <w:r w:rsidRPr="00F0606A">
        <w:rPr>
          <w:rStyle w:val="Refdenotaalpie"/>
          <w:rFonts w:ascii="Arial Narrow" w:hAnsi="Arial Narrow" w:cs="Arial"/>
          <w:sz w:val="15"/>
          <w:szCs w:val="15"/>
        </w:rPr>
        <w:footnoteRef/>
      </w:r>
      <w:r w:rsidRPr="00F0606A">
        <w:rPr>
          <w:rFonts w:ascii="Arial Narrow" w:hAnsi="Arial Narrow" w:cs="Arial"/>
          <w:sz w:val="15"/>
          <w:szCs w:val="15"/>
        </w:rPr>
        <w:t xml:space="preserve"> </w:t>
      </w:r>
      <w:r w:rsidRPr="00F0606A">
        <w:rPr>
          <w:rFonts w:ascii="Arial Narrow" w:hAnsi="Arial Narrow" w:cs="Arial"/>
          <w:sz w:val="15"/>
          <w:szCs w:val="15"/>
        </w:rPr>
        <w:tab/>
      </w:r>
      <w:r w:rsidRPr="00F0606A">
        <w:rPr>
          <w:rFonts w:ascii="Arial Narrow" w:eastAsia="Arial Narrow" w:hAnsi="Arial Narrow" w:cs="Arial"/>
          <w:b/>
          <w:sz w:val="15"/>
          <w:szCs w:val="15"/>
        </w:rPr>
        <w:t>Artículo 114.- Medidas correctivas</w:t>
      </w:r>
    </w:p>
    <w:p w14:paraId="1B3B1F61"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0606A" w:rsidRDefault="00CA59A2" w:rsidP="000153EC">
      <w:pPr>
        <w:spacing w:after="0" w:line="240" w:lineRule="auto"/>
        <w:ind w:left="567"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0606A" w:rsidRDefault="00CA59A2" w:rsidP="000153EC">
      <w:pPr>
        <w:spacing w:after="0" w:line="240" w:lineRule="auto"/>
        <w:ind w:left="567" w:hanging="567"/>
        <w:jc w:val="both"/>
        <w:rPr>
          <w:rFonts w:ascii="Arial Narrow" w:eastAsia="Arial Narrow" w:hAnsi="Arial Narrow" w:cs="Arial"/>
          <w:sz w:val="15"/>
          <w:szCs w:val="15"/>
        </w:rPr>
      </w:pPr>
      <w:r w:rsidRPr="00F0606A">
        <w:rPr>
          <w:rFonts w:ascii="Arial Narrow" w:eastAsia="Arial Narrow" w:hAnsi="Arial Narrow" w:cs="Arial"/>
          <w:sz w:val="15"/>
          <w:szCs w:val="15"/>
        </w:rPr>
        <w:tab/>
        <w:t>Las medidas correctivas complementarias pueden dictarse de oficio o a pedido de parte.</w:t>
      </w:r>
    </w:p>
    <w:p w14:paraId="51455ACA" w14:textId="77777777" w:rsidR="00CA59A2" w:rsidRPr="00F0606A" w:rsidRDefault="00CA59A2" w:rsidP="000153EC">
      <w:pPr>
        <w:spacing w:after="0" w:line="240" w:lineRule="auto"/>
        <w:ind w:left="567" w:hanging="567"/>
        <w:jc w:val="both"/>
        <w:rPr>
          <w:rFonts w:ascii="Arial Narrow" w:hAnsi="Arial Narrow" w:cs="Arial"/>
          <w:sz w:val="15"/>
          <w:szCs w:val="15"/>
        </w:rPr>
      </w:pPr>
    </w:p>
    <w:p w14:paraId="6CB8D69D" w14:textId="77777777" w:rsidR="00CA59A2" w:rsidRPr="00F0606A" w:rsidRDefault="00CA59A2" w:rsidP="000153EC">
      <w:pPr>
        <w:spacing w:after="0" w:line="240" w:lineRule="auto"/>
        <w:ind w:left="567" w:hanging="567"/>
        <w:jc w:val="both"/>
        <w:rPr>
          <w:rFonts w:ascii="Arial Narrow" w:hAnsi="Arial Narrow" w:cs="Arial"/>
          <w:sz w:val="15"/>
          <w:szCs w:val="15"/>
        </w:rPr>
      </w:pPr>
      <w:r w:rsidRPr="00F0606A">
        <w:rPr>
          <w:rFonts w:ascii="Arial Narrow" w:eastAsia="Arial Narrow" w:hAnsi="Arial Narrow" w:cs="Arial"/>
          <w:b/>
          <w:sz w:val="15"/>
          <w:szCs w:val="15"/>
        </w:rPr>
        <w:tab/>
        <w:t>Artículo 115.- Medidas correctivas reparadoras</w:t>
      </w:r>
    </w:p>
    <w:p w14:paraId="0A0E4012" w14:textId="77777777" w:rsidR="00CA59A2" w:rsidRPr="00F0606A" w:rsidRDefault="00CA59A2" w:rsidP="000153EC">
      <w:pPr>
        <w:spacing w:after="0" w:line="240" w:lineRule="auto"/>
        <w:ind w:left="567" w:hanging="283"/>
        <w:jc w:val="both"/>
        <w:rPr>
          <w:rFonts w:ascii="Arial Narrow" w:eastAsia="Arial Narrow" w:hAnsi="Arial Narrow" w:cs="Arial"/>
          <w:sz w:val="15"/>
          <w:szCs w:val="15"/>
        </w:rPr>
      </w:pPr>
      <w:r w:rsidRPr="00F0606A">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0606A"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F0606A">
        <w:rPr>
          <w:rFonts w:ascii="Arial Narrow" w:eastAsia="Arial Narrow" w:hAnsi="Arial Narrow" w:cs="Arial"/>
          <w:sz w:val="15"/>
          <w:szCs w:val="15"/>
        </w:rPr>
        <w:t>Reparar productos.</w:t>
      </w:r>
    </w:p>
    <w:p w14:paraId="64B5280D" w14:textId="77777777" w:rsidR="00CA59A2" w:rsidRPr="00F0606A"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F0606A">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F0606A"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F0606A">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0606A"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F0606A">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F0606A"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F0606A">
        <w:rPr>
          <w:rFonts w:ascii="Arial Narrow" w:eastAsia="Arial Narrow" w:hAnsi="Arial Narrow" w:cs="Arial"/>
          <w:sz w:val="15"/>
          <w:szCs w:val="15"/>
        </w:rPr>
        <w:t>Cumplir con ejecutar otras prestaciones u obligaciones legales o convencionales a su cargo.</w:t>
      </w:r>
    </w:p>
    <w:p w14:paraId="385F165C" w14:textId="77777777" w:rsidR="00CA59A2" w:rsidRPr="00F0606A"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F0606A">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0606A"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F0606A">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F0606A" w:rsidRDefault="00CA59A2" w:rsidP="000153EC">
      <w:pPr>
        <w:pStyle w:val="Sinespaciado"/>
        <w:ind w:firstLine="567"/>
        <w:jc w:val="both"/>
        <w:rPr>
          <w:rFonts w:ascii="Arial Narrow" w:hAnsi="Arial Narrow" w:cs="Arial"/>
          <w:sz w:val="15"/>
          <w:szCs w:val="15"/>
        </w:rPr>
      </w:pPr>
      <w:r w:rsidRPr="00F0606A">
        <w:rPr>
          <w:rFonts w:ascii="Arial Narrow" w:hAnsi="Arial Narrow" w:cs="Arial"/>
          <w:sz w:val="15"/>
          <w:szCs w:val="15"/>
        </w:rPr>
        <w:t>Pagar los gastos incurridos por el consumidor para mitigar las consecuencias de la infracción administrativa.</w:t>
      </w:r>
    </w:p>
    <w:p w14:paraId="130D0A42" w14:textId="77777777" w:rsidR="00CA59A2" w:rsidRPr="00F0606A" w:rsidRDefault="00CA59A2" w:rsidP="000153EC">
      <w:pPr>
        <w:pStyle w:val="Sinespaciado"/>
        <w:ind w:firstLine="567"/>
        <w:jc w:val="both"/>
        <w:rPr>
          <w:rFonts w:ascii="Arial Narrow" w:hAnsi="Arial Narrow" w:cs="Arial"/>
          <w:sz w:val="15"/>
          <w:szCs w:val="15"/>
        </w:rPr>
      </w:pPr>
      <w:r w:rsidRPr="00F0606A">
        <w:rPr>
          <w:rFonts w:ascii="Arial Narrow" w:hAnsi="Arial Narrow" w:cs="Arial"/>
          <w:sz w:val="15"/>
          <w:szCs w:val="15"/>
        </w:rPr>
        <w:t>Otras medidas reparadoras análogas de efectos equivalentes a las anteriores.</w:t>
      </w:r>
    </w:p>
    <w:p w14:paraId="764F3361" w14:textId="77777777" w:rsidR="00CA59A2" w:rsidRPr="00F0606A" w:rsidRDefault="00CA59A2" w:rsidP="000153EC">
      <w:pPr>
        <w:pStyle w:val="Sinespaciado"/>
        <w:ind w:left="567"/>
        <w:jc w:val="both"/>
        <w:rPr>
          <w:rFonts w:ascii="Arial Narrow" w:hAnsi="Arial Narrow" w:cs="Arial"/>
          <w:sz w:val="15"/>
          <w:szCs w:val="15"/>
        </w:rPr>
      </w:pPr>
      <w:r w:rsidRPr="00F0606A">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0606A">
        <w:rPr>
          <w:rFonts w:ascii="Arial Narrow" w:hAnsi="Arial Narrow" w:cs="Arial"/>
          <w:sz w:val="15"/>
          <w:szCs w:val="15"/>
        </w:rPr>
        <w:t>conjuntamente con</w:t>
      </w:r>
      <w:proofErr w:type="gramEnd"/>
      <w:r w:rsidRPr="00F0606A">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F0606A" w:rsidRDefault="00CA59A2" w:rsidP="000153EC">
      <w:pPr>
        <w:spacing w:after="0" w:line="240" w:lineRule="auto"/>
        <w:ind w:left="567"/>
        <w:jc w:val="both"/>
        <w:rPr>
          <w:rFonts w:ascii="Arial Narrow" w:hAnsi="Arial Narrow" w:cs="Arial"/>
          <w:sz w:val="15"/>
          <w:szCs w:val="15"/>
        </w:rPr>
      </w:pPr>
      <w:r w:rsidRPr="00F0606A">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0606A" w:rsidRDefault="00CA59A2" w:rsidP="000153EC">
      <w:pPr>
        <w:spacing w:after="0" w:line="240" w:lineRule="auto"/>
        <w:ind w:left="567"/>
        <w:jc w:val="both"/>
        <w:rPr>
          <w:rFonts w:ascii="Arial Narrow" w:hAnsi="Arial Narrow" w:cs="Arial"/>
          <w:sz w:val="15"/>
          <w:szCs w:val="15"/>
        </w:rPr>
      </w:pPr>
      <w:r w:rsidRPr="00F0606A">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0606A" w:rsidRDefault="00CA59A2" w:rsidP="000153EC">
      <w:pPr>
        <w:spacing w:after="0" w:line="240" w:lineRule="auto"/>
        <w:ind w:left="567"/>
        <w:jc w:val="both"/>
        <w:rPr>
          <w:rFonts w:ascii="Arial Narrow" w:eastAsia="Arial Narrow" w:hAnsi="Arial Narrow" w:cs="Arial"/>
          <w:sz w:val="15"/>
          <w:szCs w:val="15"/>
        </w:rPr>
      </w:pPr>
    </w:p>
    <w:p w14:paraId="579B3C0E" w14:textId="77777777" w:rsidR="00CA59A2" w:rsidRPr="00F0606A" w:rsidRDefault="00CA59A2" w:rsidP="000153EC">
      <w:pPr>
        <w:spacing w:after="0" w:line="240" w:lineRule="auto"/>
        <w:ind w:left="567"/>
        <w:jc w:val="both"/>
        <w:rPr>
          <w:rFonts w:ascii="Arial Narrow" w:eastAsia="Arial Narrow" w:hAnsi="Arial Narrow" w:cs="Arial"/>
          <w:b/>
          <w:bCs/>
          <w:sz w:val="15"/>
          <w:szCs w:val="15"/>
        </w:rPr>
      </w:pPr>
      <w:r w:rsidRPr="00F0606A">
        <w:rPr>
          <w:rFonts w:ascii="Arial Narrow" w:eastAsia="Arial Narrow" w:hAnsi="Arial Narrow" w:cs="Arial"/>
          <w:b/>
          <w:bCs/>
          <w:sz w:val="15"/>
          <w:szCs w:val="15"/>
        </w:rPr>
        <w:t>Artículo 116.- Medidas correctivas complementarias</w:t>
      </w:r>
    </w:p>
    <w:p w14:paraId="795BD0E8"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d. En caso de infracciones muy graves y de reincidencia o </w:t>
      </w:r>
      <w:proofErr w:type="spellStart"/>
      <w:r w:rsidRPr="00F0606A">
        <w:rPr>
          <w:rFonts w:ascii="Arial Narrow" w:eastAsia="Arial Narrow" w:hAnsi="Arial Narrow" w:cs="Arial"/>
          <w:sz w:val="15"/>
          <w:szCs w:val="15"/>
        </w:rPr>
        <w:t>reiterancia</w:t>
      </w:r>
      <w:proofErr w:type="spellEnd"/>
      <w:r w:rsidRPr="00F0606A">
        <w:rPr>
          <w:rFonts w:ascii="Arial Narrow" w:eastAsia="Arial Narrow" w:hAnsi="Arial Narrow" w:cs="Arial"/>
          <w:sz w:val="15"/>
          <w:szCs w:val="15"/>
        </w:rPr>
        <w:t xml:space="preserve">: </w:t>
      </w:r>
    </w:p>
    <w:p w14:paraId="700F1C70"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w:t>
      </w:r>
      <w:proofErr w:type="spellStart"/>
      <w:r w:rsidRPr="00F0606A">
        <w:rPr>
          <w:rFonts w:ascii="Arial Narrow" w:eastAsia="Arial Narrow" w:hAnsi="Arial Narrow" w:cs="Arial"/>
          <w:sz w:val="15"/>
          <w:szCs w:val="15"/>
        </w:rPr>
        <w:t>ii</w:t>
      </w:r>
      <w:proofErr w:type="spellEnd"/>
      <w:r w:rsidRPr="00F0606A">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e. Publicación de avisos </w:t>
      </w:r>
      <w:proofErr w:type="spellStart"/>
      <w:r w:rsidRPr="00F0606A">
        <w:rPr>
          <w:rFonts w:ascii="Arial Narrow" w:eastAsia="Arial Narrow" w:hAnsi="Arial Narrow" w:cs="Arial"/>
          <w:sz w:val="15"/>
          <w:szCs w:val="15"/>
        </w:rPr>
        <w:t>rectificatorios</w:t>
      </w:r>
      <w:proofErr w:type="spellEnd"/>
      <w:r w:rsidRPr="00F0606A">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F0606A" w:rsidRDefault="00CA59A2" w:rsidP="000153EC">
      <w:pPr>
        <w:spacing w:after="0" w:line="240" w:lineRule="auto"/>
        <w:ind w:left="567"/>
        <w:jc w:val="both"/>
        <w:rPr>
          <w:rFonts w:ascii="Arial Narrow" w:eastAsia="Arial Narrow" w:hAnsi="Arial Narrow" w:cs="Arial"/>
          <w:sz w:val="15"/>
          <w:szCs w:val="15"/>
        </w:rPr>
      </w:pPr>
      <w:r w:rsidRPr="00F0606A">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F0606A" w:rsidRDefault="00CA59A2" w:rsidP="000153EC">
      <w:pPr>
        <w:spacing w:after="0" w:line="240" w:lineRule="auto"/>
        <w:ind w:left="567"/>
        <w:jc w:val="both"/>
        <w:rPr>
          <w:rFonts w:ascii="Arial Narrow" w:eastAsia="Arial Narrow" w:hAnsi="Arial Narrow" w:cs="Arial"/>
          <w:sz w:val="15"/>
          <w:szCs w:val="15"/>
        </w:rPr>
      </w:pPr>
    </w:p>
  </w:footnote>
  <w:footnote w:id="11">
    <w:p w14:paraId="1E48C7DB" w14:textId="77777777" w:rsidR="00CA59A2" w:rsidRPr="00F0606A" w:rsidRDefault="00CA59A2" w:rsidP="000153EC">
      <w:pPr>
        <w:pStyle w:val="Textonotapie"/>
        <w:tabs>
          <w:tab w:val="left" w:pos="567"/>
        </w:tabs>
        <w:ind w:left="567" w:hanging="567"/>
        <w:jc w:val="both"/>
        <w:rPr>
          <w:rFonts w:ascii="Arial Narrow" w:hAnsi="Arial Narrow" w:cs="Arial"/>
          <w:b/>
          <w:sz w:val="15"/>
          <w:szCs w:val="15"/>
        </w:rPr>
      </w:pPr>
      <w:r w:rsidRPr="00F0606A">
        <w:rPr>
          <w:rStyle w:val="Refdenotaalpie"/>
          <w:rFonts w:ascii="Arial Narrow" w:hAnsi="Arial Narrow" w:cs="Arial"/>
          <w:sz w:val="15"/>
          <w:szCs w:val="15"/>
        </w:rPr>
        <w:footnoteRef/>
      </w:r>
      <w:r w:rsidRPr="00F0606A">
        <w:rPr>
          <w:rFonts w:ascii="Arial Narrow" w:hAnsi="Arial Narrow" w:cs="Arial"/>
          <w:sz w:val="15"/>
          <w:szCs w:val="15"/>
        </w:rPr>
        <w:t xml:space="preserve"> </w:t>
      </w:r>
      <w:r w:rsidRPr="00F0606A">
        <w:rPr>
          <w:rFonts w:ascii="Arial Narrow" w:hAnsi="Arial Narrow" w:cs="Arial"/>
          <w:sz w:val="15"/>
          <w:szCs w:val="15"/>
        </w:rPr>
        <w:tab/>
      </w:r>
      <w:r w:rsidRPr="00F0606A">
        <w:rPr>
          <w:rFonts w:ascii="Arial Narrow" w:eastAsia="Arial Narrow" w:hAnsi="Arial Narrow" w:cs="Arial"/>
          <w:b/>
          <w:sz w:val="15"/>
          <w:szCs w:val="15"/>
        </w:rPr>
        <w:t>LEY 29571, CÓDIGO DE PROTECCIÓN Y DEFENSA DEL CONSUMIDOR</w:t>
      </w:r>
      <w:r w:rsidRPr="00F0606A">
        <w:rPr>
          <w:rFonts w:ascii="Arial Narrow" w:hAnsi="Arial Narrow" w:cs="Arial"/>
          <w:b/>
          <w:bCs/>
          <w:sz w:val="15"/>
          <w:szCs w:val="15"/>
        </w:rPr>
        <w:t xml:space="preserve">, </w:t>
      </w:r>
      <w:r w:rsidRPr="00F0606A">
        <w:rPr>
          <w:rFonts w:ascii="Arial Narrow" w:hAnsi="Arial Narrow" w:cs="Arial"/>
          <w:b/>
          <w:sz w:val="15"/>
          <w:szCs w:val="15"/>
        </w:rPr>
        <w:t>publicado el 2 de setiembre de 2010 y modificado por Decreto Legislativo 1308</w:t>
      </w:r>
    </w:p>
    <w:p w14:paraId="6927EAA2" w14:textId="77777777" w:rsidR="00CA59A2" w:rsidRPr="00F0606A" w:rsidRDefault="00CA59A2" w:rsidP="000153EC">
      <w:pPr>
        <w:pStyle w:val="Textonotapie"/>
        <w:tabs>
          <w:tab w:val="left" w:pos="567"/>
        </w:tabs>
        <w:jc w:val="both"/>
        <w:rPr>
          <w:rFonts w:ascii="Arial Narrow" w:eastAsia="Arial Narrow" w:hAnsi="Arial Narrow" w:cs="Arial"/>
          <w:b/>
          <w:sz w:val="15"/>
          <w:szCs w:val="15"/>
        </w:rPr>
      </w:pPr>
      <w:r w:rsidRPr="00F0606A">
        <w:rPr>
          <w:rFonts w:ascii="Arial Narrow" w:eastAsia="Arial Narrow" w:hAnsi="Arial Narrow" w:cs="Arial"/>
          <w:b/>
          <w:sz w:val="15"/>
          <w:szCs w:val="15"/>
        </w:rPr>
        <w:tab/>
        <w:t>Artículo 112.- Criterios de graduación de las sanciones administrativas</w:t>
      </w:r>
    </w:p>
    <w:p w14:paraId="3B612D08" w14:textId="77777777" w:rsidR="00CA59A2" w:rsidRPr="00F0606A" w:rsidRDefault="00CA59A2" w:rsidP="000153EC">
      <w:pPr>
        <w:pStyle w:val="Textonotapie"/>
        <w:tabs>
          <w:tab w:val="left" w:pos="567"/>
        </w:tabs>
        <w:jc w:val="both"/>
        <w:rPr>
          <w:rFonts w:ascii="Arial Narrow" w:eastAsia="Arial Narrow" w:hAnsi="Arial Narrow" w:cs="Arial"/>
          <w:sz w:val="15"/>
          <w:szCs w:val="15"/>
        </w:rPr>
      </w:pPr>
      <w:r w:rsidRPr="00F0606A">
        <w:rPr>
          <w:rFonts w:ascii="Arial Narrow" w:eastAsia="Arial Narrow" w:hAnsi="Arial Narrow" w:cs="Arial"/>
          <w:sz w:val="15"/>
          <w:szCs w:val="15"/>
        </w:rPr>
        <w:tab/>
        <w:t>(…)</w:t>
      </w:r>
    </w:p>
    <w:p w14:paraId="1A096021" w14:textId="77777777" w:rsidR="00CA59A2" w:rsidRPr="00F0606A" w:rsidRDefault="00CA59A2" w:rsidP="000153EC">
      <w:pPr>
        <w:pStyle w:val="Textonotapie"/>
        <w:tabs>
          <w:tab w:val="left" w:pos="567"/>
        </w:tabs>
        <w:jc w:val="both"/>
        <w:rPr>
          <w:rFonts w:ascii="Arial Narrow" w:eastAsia="Arial Narrow" w:hAnsi="Arial Narrow" w:cs="Arial"/>
          <w:sz w:val="15"/>
          <w:szCs w:val="15"/>
        </w:rPr>
      </w:pPr>
      <w:r w:rsidRPr="00F0606A">
        <w:rPr>
          <w:rFonts w:ascii="Arial Narrow" w:eastAsia="Arial Narrow" w:hAnsi="Arial Narrow" w:cs="Arial"/>
          <w:sz w:val="15"/>
          <w:szCs w:val="15"/>
        </w:rPr>
        <w:tab/>
        <w:t>Se consideran circunstancias atenuantes especiales, las siguientes:</w:t>
      </w:r>
    </w:p>
    <w:p w14:paraId="74B98BC1" w14:textId="77777777" w:rsidR="00CA59A2" w:rsidRPr="00F0606A" w:rsidRDefault="00CA59A2" w:rsidP="000153EC">
      <w:pPr>
        <w:pStyle w:val="Textonotapie"/>
        <w:tabs>
          <w:tab w:val="left" w:pos="567"/>
        </w:tabs>
        <w:jc w:val="both"/>
        <w:rPr>
          <w:rFonts w:ascii="Arial Narrow" w:eastAsia="Arial Narrow" w:hAnsi="Arial Narrow" w:cs="Arial"/>
          <w:sz w:val="15"/>
          <w:szCs w:val="15"/>
        </w:rPr>
      </w:pPr>
      <w:r w:rsidRPr="00F0606A">
        <w:rPr>
          <w:rFonts w:ascii="Arial Narrow" w:eastAsia="Arial Narrow" w:hAnsi="Arial Narrow" w:cs="Arial"/>
          <w:sz w:val="15"/>
          <w:szCs w:val="15"/>
        </w:rPr>
        <w:tab/>
        <w:t>(…)</w:t>
      </w:r>
    </w:p>
    <w:p w14:paraId="0D336D0B" w14:textId="77777777" w:rsidR="00CA59A2" w:rsidRPr="00F0606A" w:rsidRDefault="00CA59A2" w:rsidP="000153EC">
      <w:pPr>
        <w:pStyle w:val="Textonotapie"/>
        <w:tabs>
          <w:tab w:val="left" w:pos="567"/>
        </w:tabs>
        <w:ind w:left="567"/>
        <w:jc w:val="both"/>
        <w:rPr>
          <w:rFonts w:ascii="Arial Narrow" w:eastAsia="Arial Narrow" w:hAnsi="Arial Narrow" w:cs="Arial"/>
          <w:sz w:val="15"/>
          <w:szCs w:val="15"/>
        </w:rPr>
      </w:pPr>
      <w:r w:rsidRPr="00F0606A">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0606A">
        <w:rPr>
          <w:rFonts w:ascii="Arial Narrow" w:eastAsia="Arial Narrow" w:hAnsi="Arial Narrow" w:cs="Arial"/>
          <w:sz w:val="15"/>
          <w:szCs w:val="15"/>
        </w:rPr>
        <w:t>liminarmente</w:t>
      </w:r>
      <w:proofErr w:type="spellEnd"/>
      <w:r w:rsidRPr="00F0606A">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0606A" w:rsidRDefault="00CA59A2" w:rsidP="000153EC">
      <w:pPr>
        <w:pStyle w:val="Textonotapie"/>
        <w:jc w:val="both"/>
        <w:rPr>
          <w:rFonts w:ascii="Arial Narrow" w:hAnsi="Arial Narrow" w:cs="Arial"/>
          <w:sz w:val="15"/>
          <w:szCs w:val="15"/>
        </w:rPr>
      </w:pPr>
    </w:p>
  </w:footnote>
  <w:footnote w:id="12">
    <w:p w14:paraId="3836DFB3" w14:textId="77777777" w:rsidR="00CA59A2" w:rsidRPr="00F0606A" w:rsidRDefault="00CA59A2" w:rsidP="000153EC">
      <w:pPr>
        <w:autoSpaceDE w:val="0"/>
        <w:autoSpaceDN w:val="0"/>
        <w:adjustRightInd w:val="0"/>
        <w:spacing w:after="0" w:line="240" w:lineRule="auto"/>
        <w:ind w:left="567" w:hanging="567"/>
        <w:jc w:val="both"/>
        <w:rPr>
          <w:rFonts w:ascii="Arial Narrow" w:hAnsi="Arial Narrow" w:cs="Arial"/>
          <w:b/>
          <w:bCs/>
          <w:sz w:val="15"/>
          <w:szCs w:val="15"/>
        </w:rPr>
      </w:pPr>
      <w:r w:rsidRPr="00F0606A">
        <w:rPr>
          <w:rStyle w:val="Refdenotaalpie"/>
          <w:rFonts w:ascii="Arial Narrow" w:hAnsi="Arial Narrow" w:cs="Arial"/>
          <w:b/>
          <w:bCs/>
          <w:sz w:val="15"/>
          <w:szCs w:val="15"/>
        </w:rPr>
        <w:footnoteRef/>
      </w:r>
      <w:r w:rsidRPr="00F0606A">
        <w:rPr>
          <w:rFonts w:ascii="Arial Narrow" w:hAnsi="Arial Narrow" w:cs="Arial"/>
          <w:b/>
          <w:bCs/>
          <w:sz w:val="15"/>
          <w:szCs w:val="15"/>
        </w:rPr>
        <w:t xml:space="preserve"> </w:t>
      </w:r>
      <w:r w:rsidRPr="00F0606A">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F0606A" w:rsidRDefault="00CA59A2" w:rsidP="000153EC">
      <w:pPr>
        <w:pStyle w:val="NormalWeb"/>
        <w:spacing w:after="0" w:line="240" w:lineRule="auto"/>
        <w:ind w:left="567"/>
        <w:jc w:val="both"/>
        <w:rPr>
          <w:rFonts w:ascii="Arial Narrow" w:hAnsi="Arial Narrow" w:cs="Arial"/>
          <w:bCs/>
          <w:sz w:val="15"/>
          <w:szCs w:val="15"/>
        </w:rPr>
      </w:pPr>
      <w:r w:rsidRPr="00F0606A">
        <w:rPr>
          <w:rFonts w:ascii="Arial Narrow" w:hAnsi="Arial Narrow" w:cs="Arial"/>
          <w:b/>
          <w:sz w:val="15"/>
          <w:szCs w:val="15"/>
        </w:rPr>
        <w:t xml:space="preserve">Artículo 29.- </w:t>
      </w:r>
      <w:r w:rsidRPr="00F0606A">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0606A" w:rsidRDefault="00CA59A2" w:rsidP="000153EC">
      <w:pPr>
        <w:pStyle w:val="NormalWeb"/>
        <w:spacing w:after="0" w:line="240" w:lineRule="auto"/>
        <w:ind w:left="567"/>
        <w:jc w:val="both"/>
        <w:rPr>
          <w:rFonts w:ascii="Arial Narrow" w:hAnsi="Arial Narrow" w:cs="Arial"/>
          <w:sz w:val="15"/>
          <w:szCs w:val="15"/>
        </w:rPr>
      </w:pPr>
    </w:p>
  </w:footnote>
  <w:footnote w:id="13">
    <w:p w14:paraId="69457C94" w14:textId="77777777" w:rsidR="00CA59A2" w:rsidRPr="00F0606A" w:rsidRDefault="00CA59A2" w:rsidP="000153EC">
      <w:pPr>
        <w:pStyle w:val="Textonotapie"/>
        <w:ind w:left="567" w:hanging="567"/>
        <w:jc w:val="both"/>
        <w:rPr>
          <w:rFonts w:ascii="Arial Narrow" w:hAnsi="Arial Narrow" w:cs="Arial"/>
          <w:sz w:val="15"/>
          <w:szCs w:val="15"/>
        </w:rPr>
      </w:pPr>
      <w:r w:rsidRPr="00F0606A">
        <w:rPr>
          <w:rStyle w:val="Refdenotaalpie"/>
          <w:rFonts w:ascii="Arial Narrow" w:hAnsi="Arial Narrow" w:cs="Arial"/>
          <w:sz w:val="15"/>
          <w:szCs w:val="15"/>
        </w:rPr>
        <w:footnoteRef/>
      </w:r>
      <w:r w:rsidRPr="00F0606A">
        <w:rPr>
          <w:rFonts w:ascii="Arial Narrow" w:hAnsi="Arial Narrow" w:cs="Arial"/>
          <w:sz w:val="15"/>
          <w:szCs w:val="15"/>
        </w:rPr>
        <w:t xml:space="preserve"> </w:t>
      </w:r>
      <w:r w:rsidRPr="00F0606A">
        <w:rPr>
          <w:rFonts w:ascii="Arial Narrow" w:hAnsi="Arial Narrow" w:cs="Arial"/>
          <w:sz w:val="15"/>
          <w:szCs w:val="15"/>
        </w:rPr>
        <w:tab/>
      </w:r>
      <w:r w:rsidRPr="00F0606A">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F0606A" w:rsidRDefault="00CA59A2" w:rsidP="000153EC">
      <w:pPr>
        <w:pStyle w:val="Textonotapie"/>
        <w:ind w:left="1134" w:hanging="567"/>
        <w:jc w:val="both"/>
        <w:rPr>
          <w:rFonts w:ascii="Arial Narrow" w:hAnsi="Arial Narrow" w:cs="Arial"/>
          <w:b/>
          <w:bCs/>
          <w:sz w:val="15"/>
          <w:szCs w:val="15"/>
        </w:rPr>
      </w:pPr>
      <w:r w:rsidRPr="00F0606A">
        <w:rPr>
          <w:rFonts w:ascii="Arial Narrow" w:hAnsi="Arial Narrow" w:cs="Arial"/>
          <w:b/>
          <w:bCs/>
          <w:sz w:val="15"/>
          <w:szCs w:val="15"/>
        </w:rPr>
        <w:t>Artículo 20.- Modalidades de notificación</w:t>
      </w:r>
    </w:p>
    <w:p w14:paraId="078AE407" w14:textId="77777777" w:rsidR="00B97AB5" w:rsidRPr="00F0606A" w:rsidRDefault="00772A00" w:rsidP="00772A00">
      <w:pPr>
        <w:pStyle w:val="Textonotapie"/>
        <w:ind w:left="567"/>
        <w:jc w:val="both"/>
        <w:rPr>
          <w:rFonts w:ascii="Arial Narrow" w:hAnsi="Arial Narrow" w:cs="Arial"/>
          <w:sz w:val="15"/>
          <w:szCs w:val="15"/>
          <w:lang w:val="es-ES"/>
        </w:rPr>
      </w:pPr>
      <w:r w:rsidRPr="00F0606A">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F0606A" w:rsidRDefault="00772A00" w:rsidP="00772A00">
      <w:pPr>
        <w:pStyle w:val="Textonotapie"/>
        <w:ind w:left="567"/>
        <w:jc w:val="both"/>
        <w:rPr>
          <w:rFonts w:ascii="Arial Narrow" w:hAnsi="Arial Narrow" w:cs="Arial"/>
          <w:sz w:val="15"/>
          <w:szCs w:val="15"/>
          <w:lang w:val="es-ES"/>
        </w:rPr>
      </w:pPr>
      <w:r w:rsidRPr="00F0606A">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F0606A" w:rsidRDefault="00772A00" w:rsidP="00772A00">
      <w:pPr>
        <w:pStyle w:val="Textonotapie"/>
        <w:ind w:left="567"/>
        <w:jc w:val="both"/>
        <w:rPr>
          <w:rFonts w:ascii="Arial Narrow" w:hAnsi="Arial Narrow" w:cs="Arial"/>
          <w:sz w:val="15"/>
          <w:szCs w:val="15"/>
          <w:lang w:val="es-ES"/>
        </w:rPr>
      </w:pPr>
      <w:r w:rsidRPr="00F0606A">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C61"/>
    <w:rsid w:val="000138BC"/>
    <w:rsid w:val="00014D19"/>
    <w:rsid w:val="000153EC"/>
    <w:rsid w:val="000313B8"/>
    <w:rsid w:val="00035DA9"/>
    <w:rsid w:val="00043A1C"/>
    <w:rsid w:val="0006792A"/>
    <w:rsid w:val="00080193"/>
    <w:rsid w:val="0008134D"/>
    <w:rsid w:val="00086BDA"/>
    <w:rsid w:val="000A1CD5"/>
    <w:rsid w:val="000A2C5A"/>
    <w:rsid w:val="000A4E0F"/>
    <w:rsid w:val="000C03E0"/>
    <w:rsid w:val="000C186B"/>
    <w:rsid w:val="000C4DDA"/>
    <w:rsid w:val="000C5EF9"/>
    <w:rsid w:val="000D0811"/>
    <w:rsid w:val="000E04C3"/>
    <w:rsid w:val="000E5C8E"/>
    <w:rsid w:val="000E6429"/>
    <w:rsid w:val="0010476A"/>
    <w:rsid w:val="00107A1A"/>
    <w:rsid w:val="00111B50"/>
    <w:rsid w:val="00111B78"/>
    <w:rsid w:val="00121544"/>
    <w:rsid w:val="00131702"/>
    <w:rsid w:val="00164BA4"/>
    <w:rsid w:val="00166964"/>
    <w:rsid w:val="001817A1"/>
    <w:rsid w:val="0019248B"/>
    <w:rsid w:val="00197002"/>
    <w:rsid w:val="001973E1"/>
    <w:rsid w:val="001B51BB"/>
    <w:rsid w:val="001B5674"/>
    <w:rsid w:val="001B56A2"/>
    <w:rsid w:val="001B6FB2"/>
    <w:rsid w:val="001B6FF8"/>
    <w:rsid w:val="001D0C14"/>
    <w:rsid w:val="001D3F79"/>
    <w:rsid w:val="001E1D66"/>
    <w:rsid w:val="001F344A"/>
    <w:rsid w:val="002024D8"/>
    <w:rsid w:val="0021374A"/>
    <w:rsid w:val="00215307"/>
    <w:rsid w:val="002162CF"/>
    <w:rsid w:val="00251562"/>
    <w:rsid w:val="00260C16"/>
    <w:rsid w:val="0027292C"/>
    <w:rsid w:val="0028248F"/>
    <w:rsid w:val="0028624B"/>
    <w:rsid w:val="00290C55"/>
    <w:rsid w:val="002919C1"/>
    <w:rsid w:val="00293F2F"/>
    <w:rsid w:val="002A0A1A"/>
    <w:rsid w:val="002A10BA"/>
    <w:rsid w:val="002B0771"/>
    <w:rsid w:val="002B2DF7"/>
    <w:rsid w:val="002C265E"/>
    <w:rsid w:val="002D68A3"/>
    <w:rsid w:val="002E5997"/>
    <w:rsid w:val="002E5B3A"/>
    <w:rsid w:val="002F36CE"/>
    <w:rsid w:val="002F47E6"/>
    <w:rsid w:val="002F6E03"/>
    <w:rsid w:val="0030215E"/>
    <w:rsid w:val="003246B7"/>
    <w:rsid w:val="00327F5B"/>
    <w:rsid w:val="003304BA"/>
    <w:rsid w:val="00331715"/>
    <w:rsid w:val="003416D0"/>
    <w:rsid w:val="00345437"/>
    <w:rsid w:val="0034549C"/>
    <w:rsid w:val="00353D90"/>
    <w:rsid w:val="003569CD"/>
    <w:rsid w:val="003609C5"/>
    <w:rsid w:val="003719B7"/>
    <w:rsid w:val="003748FB"/>
    <w:rsid w:val="0039151F"/>
    <w:rsid w:val="003A00D7"/>
    <w:rsid w:val="003A3BA6"/>
    <w:rsid w:val="003C22C4"/>
    <w:rsid w:val="003C6685"/>
    <w:rsid w:val="004251B6"/>
    <w:rsid w:val="00453840"/>
    <w:rsid w:val="004551D0"/>
    <w:rsid w:val="00466DFF"/>
    <w:rsid w:val="0047310F"/>
    <w:rsid w:val="00487837"/>
    <w:rsid w:val="004A45A4"/>
    <w:rsid w:val="004B0B44"/>
    <w:rsid w:val="004B1E5F"/>
    <w:rsid w:val="004C4BF2"/>
    <w:rsid w:val="004C706C"/>
    <w:rsid w:val="004D0925"/>
    <w:rsid w:val="004D6D10"/>
    <w:rsid w:val="004D7945"/>
    <w:rsid w:val="004E0749"/>
    <w:rsid w:val="004F1116"/>
    <w:rsid w:val="00515328"/>
    <w:rsid w:val="00531C07"/>
    <w:rsid w:val="00537A7E"/>
    <w:rsid w:val="00537BD7"/>
    <w:rsid w:val="00544EBE"/>
    <w:rsid w:val="00547BF9"/>
    <w:rsid w:val="005505B7"/>
    <w:rsid w:val="005636EE"/>
    <w:rsid w:val="00565126"/>
    <w:rsid w:val="00565BE7"/>
    <w:rsid w:val="00566879"/>
    <w:rsid w:val="005740C5"/>
    <w:rsid w:val="0058044E"/>
    <w:rsid w:val="005A5D41"/>
    <w:rsid w:val="005B08A8"/>
    <w:rsid w:val="005B7647"/>
    <w:rsid w:val="005C641F"/>
    <w:rsid w:val="005D3B8D"/>
    <w:rsid w:val="005D7A26"/>
    <w:rsid w:val="005E5407"/>
    <w:rsid w:val="005E58C8"/>
    <w:rsid w:val="005F19E9"/>
    <w:rsid w:val="005F38F3"/>
    <w:rsid w:val="00601F77"/>
    <w:rsid w:val="00612454"/>
    <w:rsid w:val="00626395"/>
    <w:rsid w:val="00642D9E"/>
    <w:rsid w:val="00646CC7"/>
    <w:rsid w:val="00654587"/>
    <w:rsid w:val="00657D0C"/>
    <w:rsid w:val="006E20FA"/>
    <w:rsid w:val="006F0D03"/>
    <w:rsid w:val="00711750"/>
    <w:rsid w:val="00714623"/>
    <w:rsid w:val="007236AD"/>
    <w:rsid w:val="00735F8D"/>
    <w:rsid w:val="0074378D"/>
    <w:rsid w:val="0074704C"/>
    <w:rsid w:val="007545E3"/>
    <w:rsid w:val="00761FEA"/>
    <w:rsid w:val="00762D3E"/>
    <w:rsid w:val="00772A00"/>
    <w:rsid w:val="00773BB0"/>
    <w:rsid w:val="00777687"/>
    <w:rsid w:val="00780861"/>
    <w:rsid w:val="00783D3F"/>
    <w:rsid w:val="00793E0A"/>
    <w:rsid w:val="00797842"/>
    <w:rsid w:val="007A5184"/>
    <w:rsid w:val="007B50E3"/>
    <w:rsid w:val="007B6063"/>
    <w:rsid w:val="007C669A"/>
    <w:rsid w:val="007D31A8"/>
    <w:rsid w:val="007E3262"/>
    <w:rsid w:val="007E409F"/>
    <w:rsid w:val="007F23A5"/>
    <w:rsid w:val="007F305F"/>
    <w:rsid w:val="007F4EFA"/>
    <w:rsid w:val="00803D7E"/>
    <w:rsid w:val="0080766B"/>
    <w:rsid w:val="00826948"/>
    <w:rsid w:val="0083186C"/>
    <w:rsid w:val="008371C7"/>
    <w:rsid w:val="00851689"/>
    <w:rsid w:val="00856C2A"/>
    <w:rsid w:val="00872A80"/>
    <w:rsid w:val="008741CF"/>
    <w:rsid w:val="00877B92"/>
    <w:rsid w:val="008819A6"/>
    <w:rsid w:val="00883480"/>
    <w:rsid w:val="008834B0"/>
    <w:rsid w:val="00887AAB"/>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468A"/>
    <w:rsid w:val="00924F24"/>
    <w:rsid w:val="009415FF"/>
    <w:rsid w:val="00947FE2"/>
    <w:rsid w:val="009606E6"/>
    <w:rsid w:val="009644BC"/>
    <w:rsid w:val="009805B9"/>
    <w:rsid w:val="00985114"/>
    <w:rsid w:val="00987623"/>
    <w:rsid w:val="00996DC2"/>
    <w:rsid w:val="009B0B00"/>
    <w:rsid w:val="009B2027"/>
    <w:rsid w:val="009C3228"/>
    <w:rsid w:val="009D2900"/>
    <w:rsid w:val="009D4278"/>
    <w:rsid w:val="009D7D45"/>
    <w:rsid w:val="009E067D"/>
    <w:rsid w:val="00A0361F"/>
    <w:rsid w:val="00A17FC8"/>
    <w:rsid w:val="00A23703"/>
    <w:rsid w:val="00A37879"/>
    <w:rsid w:val="00A50683"/>
    <w:rsid w:val="00A54BBE"/>
    <w:rsid w:val="00A60C2D"/>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F38B1"/>
    <w:rsid w:val="00B20DDF"/>
    <w:rsid w:val="00B27062"/>
    <w:rsid w:val="00B37A7A"/>
    <w:rsid w:val="00B42367"/>
    <w:rsid w:val="00B45EBC"/>
    <w:rsid w:val="00B71A7D"/>
    <w:rsid w:val="00B739FB"/>
    <w:rsid w:val="00B85729"/>
    <w:rsid w:val="00B906B1"/>
    <w:rsid w:val="00B9180A"/>
    <w:rsid w:val="00B91E42"/>
    <w:rsid w:val="00B953E7"/>
    <w:rsid w:val="00B96409"/>
    <w:rsid w:val="00B97AB5"/>
    <w:rsid w:val="00BA461D"/>
    <w:rsid w:val="00BA7E71"/>
    <w:rsid w:val="00BB47E5"/>
    <w:rsid w:val="00BC42BA"/>
    <w:rsid w:val="00BD2086"/>
    <w:rsid w:val="00BD470D"/>
    <w:rsid w:val="00BD7737"/>
    <w:rsid w:val="00BF1B59"/>
    <w:rsid w:val="00C2093C"/>
    <w:rsid w:val="00C30CCD"/>
    <w:rsid w:val="00C47B02"/>
    <w:rsid w:val="00C56FC4"/>
    <w:rsid w:val="00C72EFF"/>
    <w:rsid w:val="00C77DFA"/>
    <w:rsid w:val="00C909C7"/>
    <w:rsid w:val="00C93C33"/>
    <w:rsid w:val="00C95E59"/>
    <w:rsid w:val="00CA59A2"/>
    <w:rsid w:val="00CB098D"/>
    <w:rsid w:val="00CD0355"/>
    <w:rsid w:val="00CD0C8E"/>
    <w:rsid w:val="00CD118F"/>
    <w:rsid w:val="00CD1878"/>
    <w:rsid w:val="00CD245D"/>
    <w:rsid w:val="00CD62B5"/>
    <w:rsid w:val="00CE01D5"/>
    <w:rsid w:val="00CF40EB"/>
    <w:rsid w:val="00D0172A"/>
    <w:rsid w:val="00D049FC"/>
    <w:rsid w:val="00D04A70"/>
    <w:rsid w:val="00D13143"/>
    <w:rsid w:val="00D46CD3"/>
    <w:rsid w:val="00D502EA"/>
    <w:rsid w:val="00D53538"/>
    <w:rsid w:val="00D56261"/>
    <w:rsid w:val="00D6254A"/>
    <w:rsid w:val="00D66B2A"/>
    <w:rsid w:val="00D830A0"/>
    <w:rsid w:val="00D95607"/>
    <w:rsid w:val="00DA02A5"/>
    <w:rsid w:val="00DA79A0"/>
    <w:rsid w:val="00DB05E2"/>
    <w:rsid w:val="00DB5CCB"/>
    <w:rsid w:val="00DB6197"/>
    <w:rsid w:val="00DC00FF"/>
    <w:rsid w:val="00DD0EE7"/>
    <w:rsid w:val="00DD2AF9"/>
    <w:rsid w:val="00DE4803"/>
    <w:rsid w:val="00DE7477"/>
    <w:rsid w:val="00DE7EA8"/>
    <w:rsid w:val="00DF731E"/>
    <w:rsid w:val="00E142DD"/>
    <w:rsid w:val="00E2296F"/>
    <w:rsid w:val="00E500B6"/>
    <w:rsid w:val="00E55AB3"/>
    <w:rsid w:val="00E55D8D"/>
    <w:rsid w:val="00E6140E"/>
    <w:rsid w:val="00E67D34"/>
    <w:rsid w:val="00EA78F9"/>
    <w:rsid w:val="00ED4B2D"/>
    <w:rsid w:val="00ED5D86"/>
    <w:rsid w:val="00ED6393"/>
    <w:rsid w:val="00EE3204"/>
    <w:rsid w:val="00F01410"/>
    <w:rsid w:val="00F02C03"/>
    <w:rsid w:val="00F0606A"/>
    <w:rsid w:val="00F14BCC"/>
    <w:rsid w:val="00F3683E"/>
    <w:rsid w:val="00F37E66"/>
    <w:rsid w:val="00F45A66"/>
    <w:rsid w:val="00F54F2D"/>
    <w:rsid w:val="00F71384"/>
    <w:rsid w:val="00F754DE"/>
    <w:rsid w:val="00F77F70"/>
    <w:rsid w:val="00F85C52"/>
    <w:rsid w:val="00F9353D"/>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7</Pages>
  <Words>2081</Words>
  <Characters>11056</Characters>
  <Application>Microsoft Office Word</Application>
  <DocSecurity>0</DocSecurity>
  <Lines>193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112</cp:revision>
  <dcterms:created xsi:type="dcterms:W3CDTF">2024-06-18T08:44:00Z</dcterms:created>
  <dcterms:modified xsi:type="dcterms:W3CDTF">2026-03-09T13:55:00Z</dcterms:modified>
</cp:coreProperties>
</file>