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3DF8F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8D3" w:rsidRPr="003018D3">
        <w:rPr>
          <w:rFonts w:ascii="Arial Narrow" w:eastAsia="Times New Roman" w:hAnsi="Arial Narrow" w:cs="Times New Roman"/>
          <w:b/>
          <w:bCs/>
          <w:color w:val="000000"/>
          <w:kern w:val="0"/>
          <w:shd w:val="clear" w:color="auto" w:fill="FFFFFF"/>
          <w:lang w:eastAsia="es-PE"/>
          <w14:ligatures w14:val="none"/>
        </w:rPr>
        <w:t>3424-2025/CC1</w:t>
      </w:r>
    </w:p>
    <w:p w14:paraId="7E5DC22B" w14:textId="4BCD366A"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9212B" w:rsidRPr="00A9212B">
        <w:rPr>
          <w:rFonts w:ascii="Arial Narrow" w:eastAsia="Arial Narrow" w:hAnsi="Arial Narrow" w:cs="Arial Narrow"/>
          <w:b/>
          <w:color w:val="000000"/>
          <w:kern w:val="0"/>
          <w:lang w:eastAsia="es-PE"/>
          <w14:ligatures w14:val="none"/>
        </w:rPr>
        <w:t xml:space="preserve"/>
      </w:r>
      <w:r w:rsidRPr="00A9212B">
        <w:rPr>
          <w:rFonts w:ascii="Arial Narrow" w:eastAsia="Arial Narrow" w:hAnsi="Arial Narrow" w:cs="Arial Narrow"/>
          <w:b/>
          <w:color w:val="000000"/>
          <w:kern w:val="0"/>
          <w:lang w:eastAsia="es-PE"/>
          <w14:ligatures w14:val="none"/>
        </w:rPr>
        <w:t xml:space="preserve"/>
      </w:r>
      <w:r w:rsidR="00A9212B" w:rsidRPr="00A9212B">
        <w:rPr>
          <w:rFonts w:ascii="Arial Narrow" w:eastAsia="Arial Narrow" w:hAnsi="Arial Narrow" w:cs="Arial Narrow"/>
          <w:b/>
          <w:color w:val="000000"/>
          <w:kern w:val="0"/>
          <w:lang w:eastAsia="es-PE"/>
          <w14:ligatures w14:val="none"/>
        </w:rPr>
        <w:t/>
      </w:r>
      <w:r w:rsidRPr="00A9212B">
        <w:rPr>
          <w:rFonts w:ascii="Arial Narrow" w:eastAsia="Arial Narrow" w:hAnsi="Arial Narrow" w:cs="Arial Narrow"/>
          <w:b/>
          <w:color w:val="000000"/>
          <w:kern w:val="0"/>
          <w:lang w:eastAsia="es-PE"/>
          <w14:ligatures w14:val="none"/>
        </w:rPr>
        <w:t/>
      </w:r>
    </w:p>
    <w:p w14:paraId="6DEEEDFE" w14:textId="14BC28C6"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DENUNCIADO</w:t>
      </w:r>
      <w:r w:rsidRPr="00A9212B">
        <w:rPr>
          <w:rFonts w:ascii="Arial Narrow" w:eastAsia="Arial Narrow" w:hAnsi="Arial Narrow" w:cs="Arial Narrow"/>
          <w:b/>
          <w:color w:val="000000"/>
          <w:kern w:val="0"/>
          <w:lang w:eastAsia="es-PE"/>
          <w14:ligatures w14:val="none"/>
        </w:rPr>
        <w:tab/>
        <w:t>:</w:t>
      </w:r>
      <w:r w:rsidRPr="00A9212B">
        <w:rPr>
          <w:rFonts w:ascii="Arial Narrow" w:eastAsia="Arial Narrow" w:hAnsi="Arial Narrow" w:cs="Arial Narrow"/>
          <w:b/>
          <w:color w:val="000000"/>
          <w:kern w:val="0"/>
          <w:lang w:eastAsia="es-PE"/>
          <w14:ligatures w14:val="none"/>
        </w:rPr>
        <w:tab/>
      </w:r>
      <w:r w:rsidR="003018D3" w:rsidRPr="00A9212B">
        <w:rPr>
          <w:rFonts w:ascii="Arial Narrow" w:eastAsia="Arial Narrow" w:hAnsi="Arial Narrow" w:cs="Arial Narrow"/>
          <w:b/>
          <w:color w:val="000000"/>
          <w:kern w:val="0"/>
          <w:lang w:eastAsia="es-PE"/>
          <w14:ligatures w14:val="none"/>
        </w:rPr>
        <w:t xml:space="preserve">MAPFRE PERÚ COMPAÑÍA DE SEGUROS Y REASEGUROS S.A. </w:t>
      </w:r>
      <w:r w:rsidRPr="00A9212B">
        <w:rPr>
          <w:rFonts w:ascii="Arial Narrow" w:eastAsia="Arial Narrow" w:hAnsi="Arial Narrow" w:cs="Arial Narrow"/>
          <w:b/>
          <w:color w:val="000000"/>
          <w:kern w:val="0"/>
          <w:lang w:eastAsia="es-PE"/>
          <w14:ligatures w14:val="none"/>
        </w:rPr>
        <w:t>(</w:t>
      </w:r>
      <w:r w:rsidR="003018D3" w:rsidRPr="00A9212B">
        <w:rPr>
          <w:rFonts w:ascii="Arial Narrow" w:eastAsia="Arial Narrow" w:hAnsi="Arial Narrow" w:cs="Arial Narrow"/>
          <w:b/>
          <w:color w:val="000000"/>
          <w:kern w:val="0"/>
          <w:lang w:eastAsia="es-PE"/>
          <w14:ligatures w14:val="none"/>
        </w:rPr>
        <w:t>MAPFRE</w:t>
      </w:r>
      <w:r w:rsidRPr="00A9212B">
        <w:rPr>
          <w:rFonts w:ascii="Arial Narrow" w:eastAsia="Arial Narrow" w:hAnsi="Arial Narrow" w:cs="Arial Narrow"/>
          <w:b/>
          <w:color w:val="000000"/>
          <w:kern w:val="0"/>
          <w:lang w:eastAsia="es-PE"/>
          <w14:ligatures w14:val="none"/>
        </w:rPr>
        <w:t>)</w:t>
      </w:r>
    </w:p>
    <w:p w14:paraId="022D2B94" w14:textId="77777777"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MATERIAS</w:t>
      </w:r>
      <w:r w:rsidRPr="00A9212B">
        <w:rPr>
          <w:rFonts w:ascii="Arial Narrow" w:eastAsia="Arial Narrow" w:hAnsi="Arial Narrow" w:cs="Arial Narrow"/>
          <w:b/>
          <w:color w:val="000000"/>
          <w:kern w:val="0"/>
          <w:lang w:eastAsia="es-PE"/>
          <w14:ligatures w14:val="none"/>
        </w:rPr>
        <w:tab/>
        <w:t xml:space="preserve">: </w:t>
      </w:r>
      <w:r w:rsidRPr="00A9212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D19D03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8D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DF9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018D3">
        <w:rPr>
          <w:rFonts w:ascii="Arial Narrow" w:eastAsia="Times New Roman" w:hAnsi="Arial Narrow" w:cs="Times New Roman"/>
          <w:color w:val="000000"/>
          <w:kern w:val="0"/>
          <w:shd w:val="clear" w:color="auto" w:fill="FFFFFF"/>
          <w:lang w:eastAsia="es-PE"/>
          <w14:ligatures w14:val="none"/>
        </w:rPr>
        <w:t xml:space="preserve">, </w:t>
      </w:r>
      <w:r w:rsidR="004B3D79">
        <w:rPr>
          <w:rFonts w:ascii="Arial Narrow" w:eastAsia="Times New Roman" w:hAnsi="Arial Narrow" w:cs="Times New Roman"/>
          <w:color w:val="000000"/>
          <w:kern w:val="0"/>
          <w:shd w:val="clear" w:color="auto" w:fill="FFFFFF"/>
          <w:lang w:eastAsia="es-PE"/>
          <w14:ligatures w14:val="none"/>
        </w:rPr>
        <w:t>6</w:t>
      </w:r>
      <w:r w:rsidRPr="003018D3">
        <w:rPr>
          <w:rFonts w:ascii="Arial Narrow" w:eastAsia="Times New Roman" w:hAnsi="Arial Narrow" w:cs="Times New Roman"/>
          <w:color w:val="000000"/>
          <w:kern w:val="0"/>
          <w:shd w:val="clear" w:color="auto" w:fill="FFFFFF"/>
          <w:lang w:eastAsia="es-PE"/>
          <w14:ligatures w14:val="none"/>
        </w:rPr>
        <w:t xml:space="preserve"> de </w:t>
      </w:r>
      <w:r w:rsidR="00E55D8D" w:rsidRPr="003018D3">
        <w:rPr>
          <w:rFonts w:ascii="Arial Narrow" w:eastAsia="Times New Roman" w:hAnsi="Arial Narrow" w:cs="Times New Roman"/>
          <w:color w:val="000000"/>
          <w:kern w:val="0"/>
          <w:shd w:val="clear" w:color="auto" w:fill="FFFFFF"/>
          <w:lang w:eastAsia="es-PE"/>
          <w14:ligatures w14:val="none"/>
        </w:rPr>
        <w:t>febrero</w:t>
      </w:r>
      <w:r w:rsidR="00985114" w:rsidRPr="003018D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6A39E2"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37FDF">
        <w:rPr>
          <w:rFonts w:ascii="Arial Narrow" w:eastAsia="Times New Roman" w:hAnsi="Arial Narrow" w:cs="Arial"/>
          <w:color w:val="000000"/>
          <w:kern w:val="0"/>
          <w:lang w:val="es-ES" w:eastAsia="es-ES"/>
          <w14:ligatures w14:val="none"/>
        </w:rPr>
        <w:t xml:space="preserve">Mediante el escrito del 24 de diciembre de 2025, la señora [APELLIDO] denunció a Mapfre por presuntas infracciones a la Ley 29571, Código de Protección y Defensa del Consumidor (en adelante, Código), señalando lo siguiente:</w:t>
      </w:r>
      <w:r w:rsidR="00137FDF" w:rsidRPr="00137FDF">
        <w:rPr>
          <w:rFonts w:ascii="Arial Narrow" w:eastAsia="Times New Roman" w:hAnsi="Arial Narrow" w:cs="Arial"/>
          <w:color w:val="000000"/>
          <w:kern w:val="0"/>
          <w:lang w:val="es-ES" w:eastAsia="es-ES"/>
          <w14:ligatures w14:val="none"/>
        </w:rPr>
        <w:t/>
      </w:r>
      <w:r w:rsidR="00996DC2" w:rsidRPr="00137FDF">
        <w:rPr>
          <w:rFonts w:ascii="Arial Narrow" w:eastAsia="Calibri" w:hAnsi="Arial Narrow" w:cs="Arial"/>
          <w:kern w:val="0"/>
          <w14:ligatures w14:val="none"/>
        </w:rPr>
        <w:t/>
      </w:r>
      <w:r w:rsidRPr="00137FDF">
        <w:rPr>
          <w:rFonts w:ascii="Arial Narrow" w:eastAsia="Calibri" w:hAnsi="Arial Narrow" w:cs="Arial"/>
          <w:kern w:val="0"/>
          <w14:ligatures w14:val="none"/>
        </w:rPr>
        <w:t xml:space="preserve"/>
      </w:r>
      <w:r w:rsidR="00137FDF" w:rsidRPr="00137FDF">
        <w:rPr>
          <w:rFonts w:ascii="Arial Narrow" w:eastAsia="Calibri" w:hAnsi="Arial Narrow" w:cs="Arial"/>
          <w:kern w:val="0"/>
          <w14:ligatures w14:val="none"/>
        </w:rPr>
        <w:t xml:space="preserve"/>
      </w:r>
      <w:r w:rsidRPr="00137FDF">
        <w:rPr>
          <w:rFonts w:ascii="Arial Narrow" w:eastAsia="Calibri" w:hAnsi="Arial Narrow" w:cs="Arial"/>
          <w:kern w:val="0"/>
          <w14:ligatures w14:val="none"/>
        </w:rPr>
        <w:t/>
      </w:r>
      <w:r w:rsidRPr="00137FDF">
        <w:rPr>
          <w:rFonts w:ascii="Arial Narrow" w:eastAsia="Times New Roman" w:hAnsi="Arial Narrow" w:cs="Arial"/>
          <w:color w:val="000000"/>
          <w:kern w:val="0"/>
          <w:lang w:val="es-ES" w:eastAsia="es-ES"/>
          <w14:ligatures w14:val="none"/>
        </w:rPr>
        <w:t xml:space="preserve"/>
      </w:r>
      <w:r w:rsidR="00137FDF" w:rsidRPr="00137FD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EF8D267" w14:textId="77777777" w:rsidR="00674312" w:rsidRPr="00730DD1" w:rsidRDefault="00674312" w:rsidP="00730DD1">
      <w:pPr>
        <w:spacing w:after="0" w:line="240" w:lineRule="auto"/>
        <w:jc w:val="both"/>
        <w:rPr>
          <w:rFonts w:ascii="Arial Narrow" w:eastAsia="Times New Roman" w:hAnsi="Arial Narrow" w:cs="Arial"/>
          <w:color w:val="000000"/>
          <w:kern w:val="0"/>
          <w:lang w:eastAsia="es-ES"/>
          <w14:ligatures w14:val="none"/>
        </w:rPr>
      </w:pPr>
    </w:p>
    <w:p w14:paraId="6AAC828C" w14:textId="748755F5"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24 de junio de 2023, ocurrió el fallecimiento de su concubino, el señor [APELLIDO] del Águila Bartra (en adelante, señor [APELLIDO]), asegurado con la Póliza 6101459900039 del Seguro de Vida Ley (en adelante, Seguro de Vida Ley) emitido por Mapfre, a consecuencia de asfixia por ahogamiento, hecho calificado como muerte accidental laboral. </w:t>
      </w:r>
      <w:r w:rsidR="00AD006B">
        <w:rPr>
          <w:rFonts w:ascii="Arial Narrow" w:eastAsia="Times New Roman" w:hAnsi="Arial Narrow" w:cs="Arial"/>
          <w:color w:val="000000"/>
          <w:kern w:val="0"/>
          <w:lang w:eastAsia="es-ES"/>
          <w14:ligatures w14:val="none"/>
        </w:rPr>
        <w:t xml:space="preserve"/>
      </w:r>
      <w:r w:rsidR="00AD006B" w:rsidRPr="00AD006B">
        <w:rPr>
          <w:rFonts w:ascii="Arial Narrow" w:eastAsia="Times New Roman" w:hAnsi="Arial Narrow" w:cs="Arial"/>
          <w:color w:val="000000"/>
          <w:kern w:val="0"/>
          <w:lang w:eastAsia="es-ES"/>
          <w14:ligatures w14:val="none"/>
        </w:rPr>
        <w:t/>
      </w:r>
      <w:r w:rsidR="00AD006B">
        <w:rPr>
          <w:rFonts w:ascii="Arial Narrow" w:eastAsia="Times New Roman" w:hAnsi="Arial Narrow" w:cs="Arial"/>
          <w:color w:val="000000"/>
          <w:kern w:val="0"/>
          <w:lang w:eastAsia="es-ES"/>
          <w14:ligatures w14:val="none"/>
        </w:rPr>
        <w:t xml:space="preserve"/>
      </w:r>
      <w:r w:rsidR="00A44409">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w:r>
      <w:r w:rsidR="00D2129D" w:rsidRPr="002B34A2">
        <w:rPr>
          <w:rFonts w:ascii="Arial Narrow" w:eastAsia="Times New Roman" w:hAnsi="Arial Narrow" w:cs="Arial"/>
          <w:color w:val="000000"/>
          <w:kern w:val="0"/>
          <w:lang w:eastAsia="es-ES"/>
          <w14:ligatures w14:val="none"/>
        </w:rPr>
        <w:t xml:space="preserve"/>
      </w:r>
      <w:r w:rsidR="00730DD1">
        <w:rPr>
          <w:rFonts w:ascii="Arial Narrow" w:eastAsia="Times New Roman" w:hAnsi="Arial Narrow" w:cs="Arial"/>
          <w:color w:val="000000"/>
          <w:kern w:val="0"/>
          <w:lang w:eastAsia="es-ES"/>
          <w14:ligatures w14:val="none"/>
        </w:rPr>
        <w:t xml:space="preserve"/>
      </w:r>
      <w:r w:rsidR="00D2129D">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w:r>
      <w:r w:rsidR="00D2129D">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w:r>
      <w:r w:rsidR="00D2129D">
        <w:rPr>
          <w:rFonts w:ascii="Arial Narrow" w:eastAsia="Times New Roman" w:hAnsi="Arial Narrow" w:cs="Arial"/>
          <w:color w:val="000000"/>
          <w:kern w:val="0"/>
          <w:lang w:eastAsia="es-ES"/>
          <w14:ligatures w14:val="none"/>
        </w:rPr>
        <w:t/>
      </w:r>
      <w:r w:rsidR="00730DD1">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162E7E"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162E7E" w:rsidRPr="00674312">
        <w:rPr>
          <w:rFonts w:ascii="Arial Narrow" w:eastAsia="Times New Roman" w:hAnsi="Arial Narrow" w:cs="Arial"/>
          <w:color w:val="000000"/>
          <w:kern w:val="0"/>
          <w:lang w:eastAsia="es-ES"/>
          <w14:ligatures w14:val="none"/>
        </w:rPr>
        <w:t/>
      </w:r>
      <w:r w:rsidR="00162E7E">
        <w:rPr>
          <w:rFonts w:ascii="Arial Narrow" w:eastAsia="Times New Roman" w:hAnsi="Arial Narrow" w:cs="Arial"/>
          <w:color w:val="000000"/>
          <w:kern w:val="0"/>
          <w:lang w:eastAsia="es-ES"/>
          <w14:ligatures w14:val="none"/>
        </w:rPr>
        <w:t xml:space="preserve"/>
      </w:r>
      <w:r w:rsidR="00730DD1">
        <w:rPr>
          <w:rFonts w:ascii="Arial Narrow" w:eastAsia="Times New Roman" w:hAnsi="Arial Narrow" w:cs="Arial"/>
          <w:color w:val="000000"/>
          <w:kern w:val="0"/>
          <w:lang w:eastAsia="es-ES"/>
          <w14:ligatures w14:val="none"/>
        </w:rPr>
        <w:t xml:space="preserve"/>
      </w:r>
      <w:r w:rsidR="00730DD1" w:rsidRPr="00137FDF">
        <w:rPr>
          <w:rFonts w:ascii="Arial Narrow" w:eastAsia="Times New Roman" w:hAnsi="Arial Narrow" w:cs="Arial"/>
          <w:color w:val="000000"/>
          <w:kern w:val="0"/>
          <w:lang w:val="es-ES" w:eastAsia="es-ES"/>
          <w14:ligatures w14:val="none"/>
        </w:rPr>
        <w:t/>
      </w:r>
      <w:r w:rsidR="00D2129D">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w:r>
      <w:r w:rsidR="00A44409">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w:r>
      <w:r w:rsidR="005E5EF1">
        <w:rPr>
          <w:rFonts w:ascii="Arial Narrow" w:eastAsia="Times New Roman" w:hAnsi="Arial Narrow" w:cs="Arial"/>
          <w:color w:val="000000"/>
          <w:kern w:val="0"/>
          <w:lang w:eastAsia="es-ES"/>
          <w14:ligatures w14:val="none"/>
        </w:rPr>
        <w:t xml:space="preserve"/>
      </w:r>
      <w:r w:rsidR="00730DD1">
        <w:rPr>
          <w:rFonts w:ascii="Arial Narrow" w:eastAsia="Times New Roman" w:hAnsi="Arial Narrow" w:cs="Arial"/>
          <w:color w:val="000000"/>
          <w:kern w:val="0"/>
          <w:lang w:eastAsia="es-ES"/>
          <w14:ligatures w14:val="none"/>
        </w:rPr>
        <w:t xml:space="preserve"/>
      </w:r>
    </w:p>
    <w:p w14:paraId="7719197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F3A814" w14:textId="0C6C016C"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12 de septiembre de 2025, informó a Mapfre del fallecimiento del señor [APELLIDO] y presentó solicitud de pago de la indemnización por muerte accidental del Seguro de Vida Ley, adjuntando la documentación correspondiente.</w:t>
      </w:r>
      <w:r w:rsidR="00730DD1" w:rsidRPr="00137FDF">
        <w:rPr>
          <w:rFonts w:ascii="Arial Narrow" w:eastAsia="Times New Roman" w:hAnsi="Arial Narrow" w:cs="Arial"/>
          <w:color w:val="000000"/>
          <w:kern w:val="0"/>
          <w:lang w:val="es-ES" w:eastAsia="es-ES"/>
          <w14:ligatures w14:val="none"/>
        </w:rPr>
        <w:t/>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w:r>
      <w:r w:rsidR="00162E7E" w:rsidRPr="00674312">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w:r>
    </w:p>
    <w:p w14:paraId="5683CED2"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23A0A" w14:textId="7CB028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16 de septiembre de 2025, Mapfre remitió comunicación en la que indicó que, luego de la revisión inicial, se encontraba pendiente la presentación de la declaración jurada de beneficiarios suscrita en vida por el señor [APELLIDO] o, en su defecto, una carta emitida por la empresa empleadora indicando no contar con dicho documento, así como las boletas de pago de los últimos tres meses previos al fallecimiento y el envío del expediente físico y original a cualquiera de sus oficinas a nivel nacional. </w:t>
      </w:r>
      <w:r w:rsidR="00162E7E" w:rsidRPr="00162E7E">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xml:space="preserve"/>
      </w:r>
      <w:r w:rsidR="002A626B">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2A626B">
        <w:rPr>
          <w:rFonts w:ascii="Arial Narrow" w:eastAsia="Times New Roman" w:hAnsi="Arial Narrow" w:cs="Arial"/>
          <w:color w:val="000000"/>
          <w:kern w:val="0"/>
          <w:lang w:eastAsia="es-ES"/>
          <w14:ligatures w14:val="none"/>
        </w:rPr>
        <w:t xml:space="preserve"/>
      </w:r>
    </w:p>
    <w:p w14:paraId="7F994CBF"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2247A7" w14:textId="7777777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El 7 de octubre de 2025, remitió por correo electrónico la documentación solicitada, señalando que el trámite virtual resultaba válido y solicitó la atención de la solicitud presentada.</w:t>
      </w:r>
    </w:p>
    <w:p w14:paraId="3923ACB5"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A569D5" w14:textId="58FDBABF"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9 de octubre de 2025, </w:t>
      </w:r>
      <w:r w:rsidR="002A626B" w:rsidRPr="00137FDF">
        <w:rPr>
          <w:rFonts w:ascii="Arial Narrow" w:eastAsia="Times New Roman" w:hAnsi="Arial Narrow" w:cs="Arial"/>
          <w:color w:val="000000"/>
          <w:kern w:val="0"/>
          <w:lang w:val="es-ES" w:eastAsia="es-ES"/>
          <w14:ligatures w14:val="none"/>
        </w:rPr>
        <w:t>Mapfre</w:t>
      </w:r>
      <w:r w:rsidR="002A626B"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comunicó que se encontraba evaluando el caso y reiteró el requerimiento de la carta emitida por la empresa empleadora indicando no contar con la declaración jurada de beneficiarios, las boletas de pago de los meses de marzo, abril y mayo de 2023, así como el envío físico y original de la resolución de reconocimiento de unión de hecho y su inscripción registral.</w:t>
      </w:r>
      <w:r w:rsidR="002A626B">
        <w:rPr>
          <w:rFonts w:ascii="Arial Narrow" w:eastAsia="Times New Roman" w:hAnsi="Arial Narrow" w:cs="Arial"/>
          <w:color w:val="000000"/>
          <w:kern w:val="0"/>
          <w:lang w:eastAsia="es-ES"/>
          <w14:ligatures w14:val="none"/>
        </w:rPr>
        <w:t xml:space="preserve"> </w:t>
      </w:r>
    </w:p>
    <w:p w14:paraId="6CD9CE31"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C82861" w14:textId="43C47903" w:rsidR="00674312" w:rsidRPr="00674312" w:rsidRDefault="00C74B56"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Luego, el mismo día, indicó que la declaración jurada de beneficiarios era sustituida por la partida registral de la Sucesión Intestada del señor [APELLIDO] y señaló que las boletas de pago pendientes no habían sido entregadas por la empresa empleadora, por lo que remitió una boleta de pago y la hoja de liquidación donde constaba el promedio de remuneraciones de los seis meses previos al fallecimiento.</w:t>
      </w:r>
      <w:r w:rsidR="00674312" w:rsidRPr="00674312">
        <w:rPr>
          <w:rFonts w:ascii="Arial Narrow" w:eastAsia="Times New Roman" w:hAnsi="Arial Narrow" w:cs="Arial"/>
          <w:color w:val="000000"/>
          <w:kern w:val="0"/>
          <w:lang w:eastAsia="es-ES"/>
          <w14:ligatures w14:val="none"/>
        </w:rPr>
        <w:t xml:space="preserve"/>
      </w:r>
      <w:r w:rsidR="008233B7">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xml:space="preserve"/>
      </w:r>
      <w:r w:rsidR="008233B7">
        <w:rPr>
          <w:rFonts w:ascii="Arial Narrow" w:eastAsia="Times New Roman" w:hAnsi="Arial Narrow" w:cs="Arial"/>
          <w:color w:val="000000"/>
          <w:kern w:val="0"/>
          <w:lang w:eastAsia="es-ES"/>
          <w14:ligatures w14:val="none"/>
        </w:rPr>
        <w:t/>
      </w:r>
      <w:r w:rsidR="008233B7" w:rsidRPr="00674312">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w:r>
    </w:p>
    <w:p w14:paraId="6BC217BB"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1562F0" w14:textId="325D26B9" w:rsidR="00674312" w:rsidRPr="00674312" w:rsidRDefault="009A48AF"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mismo día, Mapfre respondió señalando que no había rechazo de su solicitud y reiteró como requisito la presentación de la declaración jurada de beneficiarios o la carta del empleador, las boletas de pago solicitadas y la documentación referida a la unión de hecho con el señor [APELLIDO] para su remisión al juzgado correspondiente. </w:t>
      </w:r>
      <w:r w:rsidR="00674312" w:rsidRPr="00674312">
        <w:rPr>
          <w:rFonts w:ascii="Arial Narrow" w:eastAsia="Times New Roman" w:hAnsi="Arial Narrow" w:cs="Arial"/>
          <w:color w:val="000000"/>
          <w:kern w:val="0"/>
          <w:lang w:eastAsia="es-ES"/>
          <w14:ligatures w14:val="none"/>
        </w:rPr>
        <w:t xml:space="preserve"/>
      </w:r>
      <w:r w:rsidR="008233B7" w:rsidRPr="00137FDF">
        <w:rPr>
          <w:rFonts w:ascii="Arial Narrow" w:eastAsia="Times New Roman" w:hAnsi="Arial Narrow" w:cs="Arial"/>
          <w:color w:val="000000"/>
          <w:kern w:val="0"/>
          <w:lang w:val="es-ES" w:eastAsia="es-ES"/>
          <w14:ligatures w14:val="none"/>
        </w:rPr>
        <w:t/>
      </w:r>
      <w:r w:rsidR="008233B7" w:rsidRPr="00674312">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674312" w:rsidRPr="00674312">
        <w:rPr>
          <w:rFonts w:ascii="Arial Narrow" w:eastAsia="Times New Roman" w:hAnsi="Arial Narrow" w:cs="Arial"/>
          <w:color w:val="000000"/>
          <w:kern w:val="0"/>
          <w:lang w:eastAsia="es-ES"/>
          <w14:ligatures w14:val="none"/>
        </w:rPr>
        <w:t xml:space="preserve"/>
      </w:r>
      <w:r w:rsidR="00140230">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xml:space="preserve"/>
      </w:r>
      <w:r w:rsidR="00140230">
        <w:rPr>
          <w:rFonts w:ascii="Arial Narrow" w:eastAsia="Times New Roman" w:hAnsi="Arial Narrow" w:cs="Arial"/>
          <w:color w:val="000000"/>
          <w:kern w:val="0"/>
          <w:lang w:eastAsia="es-ES"/>
          <w14:ligatures w14:val="none"/>
        </w:rPr>
        <w:t/>
      </w:r>
      <w:r w:rsidR="00674312" w:rsidRPr="00674312">
        <w:rPr>
          <w:rFonts w:ascii="Arial Narrow" w:eastAsia="Times New Roman" w:hAnsi="Arial Narrow" w:cs="Arial"/>
          <w:color w:val="000000"/>
          <w:kern w:val="0"/>
          <w:lang w:eastAsia="es-ES"/>
          <w14:ligatures w14:val="none"/>
        </w:rPr>
        <w:t/>
      </w:r>
      <w:r w:rsidR="0071493E">
        <w:rPr>
          <w:rFonts w:ascii="Arial Narrow" w:eastAsia="Times New Roman" w:hAnsi="Arial Narrow" w:cs="Arial"/>
          <w:color w:val="000000"/>
          <w:kern w:val="0"/>
          <w:lang w:eastAsia="es-ES"/>
          <w14:ligatures w14:val="none"/>
        </w:rPr>
        <w:t xml:space="preserve"/>
      </w:r>
    </w:p>
    <w:p w14:paraId="1F814A5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0E759A" w14:textId="3AA34E5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El 5 de noviembre de 2025, remitió la declaración jurada del empleador requerida y las boletas de pago observadas, solicitando celeridad en el trámite.</w:t>
      </w:r>
    </w:p>
    <w:p w14:paraId="4BC2680A"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1E3254" w14:textId="1D5ED35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6 de noviembre de 2025, Mapfre observó la declaración jurada del empleador por carecer de membrete, presentar firma recortada y consignar de manera incorrecta el apellido de la causante del señor [APELLIDO], y reiteró el requerimiento del envío físico y original de la documentación de la unión de hecho. </w:t>
      </w:r>
      <w:r w:rsidR="0071493E" w:rsidRPr="00137FDF">
        <w:rPr>
          <w:rFonts w:ascii="Arial Narrow" w:eastAsia="Times New Roman" w:hAnsi="Arial Narrow" w:cs="Arial"/>
          <w:color w:val="000000"/>
          <w:kern w:val="0"/>
          <w:lang w:val="es-ES" w:eastAsia="es-ES"/>
          <w14:ligatures w14:val="none"/>
        </w:rPr>
        <w:t/>
      </w:r>
      <w:r w:rsidR="0071493E" w:rsidRPr="00674312">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xml:space="preserve"/>
      </w:r>
      <w:r w:rsidR="0071493E">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w:r>
      <w:r w:rsidR="0071493E">
        <w:rPr>
          <w:rFonts w:ascii="Arial Narrow" w:eastAsia="Times New Roman" w:hAnsi="Arial Narrow" w:cs="Arial"/>
          <w:color w:val="000000"/>
          <w:kern w:val="0"/>
          <w:lang w:eastAsia="es-ES"/>
          <w14:ligatures w14:val="none"/>
        </w:rPr>
        <w:t xml:space="preserve"/>
      </w:r>
    </w:p>
    <w:p w14:paraId="2D7DB388"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5D3B5A" w14:textId="3E677827" w:rsidR="00674312" w:rsidRPr="00674312" w:rsidRDefault="00140230"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674312" w:rsidRPr="00674312">
        <w:rPr>
          <w:rFonts w:ascii="Arial Narrow" w:eastAsia="Times New Roman" w:hAnsi="Arial Narrow" w:cs="Arial"/>
          <w:color w:val="000000"/>
          <w:kern w:val="0"/>
          <w:lang w:eastAsia="es-ES"/>
          <w14:ligatures w14:val="none"/>
        </w:rPr>
        <w:t xml:space="preserve">, reiteró su disconformidad con el requerimiento de remisión física del expediente completo e indicó que la consignación del capital asegurado correspondía ser efectuada ante el </w:t>
      </w:r>
      <w:r w:rsidR="00EB5070">
        <w:rPr>
          <w:rFonts w:ascii="Arial Narrow" w:eastAsia="Times New Roman" w:hAnsi="Arial Narrow" w:cs="Arial"/>
          <w:color w:val="000000"/>
          <w:kern w:val="0"/>
          <w:lang w:eastAsia="es-ES"/>
          <w14:ligatures w14:val="none"/>
        </w:rPr>
        <w:t>juzgado correspondiente</w:t>
      </w:r>
      <w:r w:rsidR="00674312" w:rsidRPr="00674312">
        <w:rPr>
          <w:rFonts w:ascii="Arial Narrow" w:eastAsia="Times New Roman" w:hAnsi="Arial Narrow" w:cs="Arial"/>
          <w:color w:val="000000"/>
          <w:kern w:val="0"/>
          <w:lang w:eastAsia="es-ES"/>
          <w14:ligatures w14:val="none"/>
        </w:rPr>
        <w:t>, solicitando nuevamente celeridad en el trámite.</w:t>
      </w:r>
    </w:p>
    <w:p w14:paraId="75BAC87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90566" w14:textId="2F95FD9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13 de noviembre de 2025, </w:t>
      </w:r>
      <w:r w:rsidR="00EB5070" w:rsidRPr="00137FDF">
        <w:rPr>
          <w:rFonts w:ascii="Arial Narrow" w:eastAsia="Times New Roman" w:hAnsi="Arial Narrow" w:cs="Arial"/>
          <w:color w:val="000000"/>
          <w:kern w:val="0"/>
          <w:lang w:val="es-ES" w:eastAsia="es-ES"/>
          <w14:ligatures w14:val="none"/>
        </w:rPr>
        <w:t>Mapfre</w:t>
      </w:r>
      <w:r w:rsidR="00EB5070"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comunicó que se había generado la liquidación correspondiente a la solicitud presentada, precisando que el pago procedía vía consignación ante el </w:t>
      </w:r>
      <w:r w:rsidR="00EB5070">
        <w:rPr>
          <w:rFonts w:ascii="Arial Narrow" w:eastAsia="Times New Roman" w:hAnsi="Arial Narrow" w:cs="Arial"/>
          <w:color w:val="000000"/>
          <w:kern w:val="0"/>
          <w:lang w:eastAsia="es-ES"/>
          <w14:ligatures w14:val="none"/>
        </w:rPr>
        <w:t>juzgado correspondiente</w:t>
      </w:r>
      <w:r w:rsidR="00EB5070"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y que el cálculo se había efectuado sobre la base de las declaraciones y el pago de la prima efectuados por la empresa contratante, señalando además que la evaluación se había realizado con documentación virtual de manera excepcional.</w:t>
      </w:r>
      <w:r w:rsidR="00EB5070">
        <w:rPr>
          <w:rFonts w:ascii="Arial Narrow" w:eastAsia="Times New Roman" w:hAnsi="Arial Narrow" w:cs="Arial"/>
          <w:color w:val="000000"/>
          <w:kern w:val="0"/>
          <w:lang w:eastAsia="es-ES"/>
          <w14:ligatures w14:val="none"/>
        </w:rPr>
        <w:t xml:space="preserve"> </w:t>
      </w:r>
    </w:p>
    <w:p w14:paraId="0440EC41"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B4370E" w14:textId="335FD48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13 de noviembre de 2025, </w:t>
      </w:r>
      <w:r w:rsidR="00B4182E" w:rsidRPr="00137FDF">
        <w:rPr>
          <w:rFonts w:ascii="Arial Narrow" w:eastAsia="Times New Roman" w:hAnsi="Arial Narrow" w:cs="Arial"/>
          <w:color w:val="000000"/>
          <w:kern w:val="0"/>
          <w:lang w:val="es-ES" w:eastAsia="es-ES"/>
          <w14:ligatures w14:val="none"/>
        </w:rPr>
        <w:t>Mapfre</w:t>
      </w:r>
      <w:r w:rsidR="00B4182E"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emitió la </w:t>
      </w:r>
      <w:r w:rsidR="00A6374D">
        <w:rPr>
          <w:rFonts w:ascii="Arial Narrow" w:eastAsia="Times New Roman" w:hAnsi="Arial Narrow" w:cs="Arial"/>
          <w:color w:val="000000"/>
          <w:kern w:val="0"/>
          <w:lang w:eastAsia="es-ES"/>
          <w14:ligatures w14:val="none"/>
        </w:rPr>
        <w:t>l</w:t>
      </w:r>
      <w:r w:rsidRPr="00674312">
        <w:rPr>
          <w:rFonts w:ascii="Arial Narrow" w:eastAsia="Times New Roman" w:hAnsi="Arial Narrow" w:cs="Arial"/>
          <w:color w:val="000000"/>
          <w:kern w:val="0"/>
          <w:lang w:eastAsia="es-ES"/>
          <w14:ligatures w14:val="none"/>
        </w:rPr>
        <w:t xml:space="preserve">iquidación correspondiente al Seguro </w:t>
      </w:r>
      <w:r w:rsidR="00EB5070">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w:t>
      </w:r>
      <w:r w:rsidR="00A6374D">
        <w:rPr>
          <w:rFonts w:ascii="Arial Narrow" w:eastAsia="Times New Roman" w:hAnsi="Arial Narrow" w:cs="Arial"/>
          <w:color w:val="000000"/>
          <w:kern w:val="0"/>
          <w:lang w:eastAsia="es-ES"/>
          <w14:ligatures w14:val="none"/>
        </w:rPr>
        <w:t xml:space="preserve"> por </w:t>
      </w:r>
      <w:r w:rsidRPr="00674312">
        <w:rPr>
          <w:rFonts w:ascii="Arial Narrow" w:eastAsia="Times New Roman" w:hAnsi="Arial Narrow" w:cs="Arial"/>
          <w:color w:val="000000"/>
          <w:kern w:val="0"/>
          <w:lang w:eastAsia="es-ES"/>
          <w14:ligatures w14:val="none"/>
        </w:rPr>
        <w:t xml:space="preserve">cobertura de muerte accidental, </w:t>
      </w:r>
      <w:r w:rsidR="00A6374D">
        <w:rPr>
          <w:rFonts w:ascii="Arial Narrow" w:eastAsia="Times New Roman" w:hAnsi="Arial Narrow" w:cs="Arial"/>
          <w:color w:val="000000"/>
          <w:kern w:val="0"/>
          <w:lang w:eastAsia="es-ES"/>
          <w14:ligatures w14:val="none"/>
        </w:rPr>
        <w:t>señalando una</w:t>
      </w:r>
      <w:r w:rsidRPr="00674312">
        <w:rPr>
          <w:rFonts w:ascii="Arial Narrow" w:eastAsia="Times New Roman" w:hAnsi="Arial Narrow" w:cs="Arial"/>
          <w:color w:val="000000"/>
          <w:kern w:val="0"/>
          <w:lang w:eastAsia="es-ES"/>
          <w14:ligatures w14:val="none"/>
        </w:rPr>
        <w:t xml:space="preserve"> remuneración promedio de S/200,00 e indemnización total de S/6 400,00, así como intereses legales por S/6,30, </w:t>
      </w:r>
      <w:r w:rsidR="00392045">
        <w:rPr>
          <w:rFonts w:ascii="Arial Narrow" w:eastAsia="Times New Roman" w:hAnsi="Arial Narrow" w:cs="Arial"/>
          <w:color w:val="000000"/>
          <w:kern w:val="0"/>
          <w:lang w:eastAsia="es-ES"/>
          <w14:ligatures w14:val="none"/>
        </w:rPr>
        <w:t>y se efectuó</w:t>
      </w:r>
      <w:r w:rsidRPr="00674312">
        <w:rPr>
          <w:rFonts w:ascii="Arial Narrow" w:eastAsia="Times New Roman" w:hAnsi="Arial Narrow" w:cs="Arial"/>
          <w:color w:val="000000"/>
          <w:kern w:val="0"/>
          <w:lang w:eastAsia="es-ES"/>
          <w14:ligatures w14:val="none"/>
        </w:rPr>
        <w:t xml:space="preserve"> el depósito </w:t>
      </w:r>
      <w:r w:rsidR="00392045">
        <w:rPr>
          <w:rFonts w:ascii="Arial Narrow" w:eastAsia="Times New Roman" w:hAnsi="Arial Narrow" w:cs="Arial"/>
          <w:color w:val="000000"/>
          <w:kern w:val="0"/>
          <w:lang w:eastAsia="es-ES"/>
          <w14:ligatures w14:val="none"/>
        </w:rPr>
        <w:t>correspondiente</w:t>
      </w:r>
      <w:r w:rsidRPr="00674312">
        <w:rPr>
          <w:rFonts w:ascii="Arial Narrow" w:eastAsia="Times New Roman" w:hAnsi="Arial Narrow" w:cs="Arial"/>
          <w:color w:val="000000"/>
          <w:kern w:val="0"/>
          <w:lang w:eastAsia="es-ES"/>
          <w14:ligatures w14:val="none"/>
        </w:rPr>
        <w:t>.</w:t>
      </w:r>
    </w:p>
    <w:p w14:paraId="21B0EBD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53F265" w14:textId="6546BE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18 de noviembre de 2025, manifestó su disconformidad con el cálculo efectuado en la liquidación de la indemnización y solicitó la revisión y corrección del monto determinado, señalando que las remuneraciones asegurables debían calcularse considerando los ingresos variables percibidos por el señor [APELLIDO].</w:t>
      </w:r>
      <w:r w:rsidR="002A3F67">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w:r>
    </w:p>
    <w:p w14:paraId="7E86C00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1438E" w14:textId="0F966A9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w:t>
      </w:r>
      <w:r w:rsidR="006452B3">
        <w:rPr>
          <w:rFonts w:ascii="Arial Narrow" w:eastAsia="Times New Roman" w:hAnsi="Arial Narrow" w:cs="Arial"/>
          <w:color w:val="000000"/>
          <w:kern w:val="0"/>
          <w:lang w:eastAsia="es-ES"/>
          <w14:ligatures w14:val="none"/>
        </w:rPr>
        <w:t>mismo día</w:t>
      </w:r>
      <w:r w:rsidRPr="00674312">
        <w:rPr>
          <w:rFonts w:ascii="Arial Narrow" w:eastAsia="Times New Roman" w:hAnsi="Arial Narrow" w:cs="Arial"/>
          <w:color w:val="000000"/>
          <w:kern w:val="0"/>
          <w:lang w:eastAsia="es-ES"/>
          <w14:ligatures w14:val="none"/>
        </w:rPr>
        <w:t xml:space="preserve">, </w:t>
      </w:r>
      <w:r w:rsidR="00392045" w:rsidRPr="00137FDF">
        <w:rPr>
          <w:rFonts w:ascii="Arial Narrow" w:eastAsia="Times New Roman" w:hAnsi="Arial Narrow" w:cs="Arial"/>
          <w:color w:val="000000"/>
          <w:kern w:val="0"/>
          <w:lang w:val="es-ES" w:eastAsia="es-ES"/>
          <w14:ligatures w14:val="none"/>
        </w:rPr>
        <w:t>Mapfre</w:t>
      </w:r>
      <w:r w:rsidR="00392045"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respondió indicando que el correo electrónico no constituía un canal idóneo para la presentación de reclamos y que estos debían ser formulados a través </w:t>
      </w:r>
      <w:r w:rsidR="00392045" w:rsidRPr="00674312">
        <w:rPr>
          <w:rFonts w:ascii="Arial Narrow" w:eastAsia="Times New Roman" w:hAnsi="Arial Narrow" w:cs="Arial"/>
          <w:color w:val="000000"/>
          <w:kern w:val="0"/>
          <w:lang w:eastAsia="es-ES"/>
          <w14:ligatures w14:val="none"/>
        </w:rPr>
        <w:t>del libro de reclamaciones</w:t>
      </w:r>
      <w:r w:rsidRPr="00674312">
        <w:rPr>
          <w:rFonts w:ascii="Arial Narrow" w:eastAsia="Times New Roman" w:hAnsi="Arial Narrow" w:cs="Arial"/>
          <w:color w:val="000000"/>
          <w:kern w:val="0"/>
          <w:lang w:eastAsia="es-ES"/>
          <w14:ligatures w14:val="none"/>
        </w:rPr>
        <w:t>.</w:t>
      </w:r>
    </w:p>
    <w:p w14:paraId="040959D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8F408" w14:textId="075857C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19 de noviembre de 2025, presentó reclamo mediante </w:t>
      </w:r>
      <w:r w:rsidR="00392045" w:rsidRPr="00392045">
        <w:rPr>
          <w:rFonts w:ascii="Arial Narrow" w:eastAsia="Times New Roman" w:hAnsi="Arial Narrow" w:cs="Arial"/>
          <w:color w:val="000000"/>
          <w:kern w:val="0"/>
          <w:lang w:eastAsia="es-ES"/>
          <w14:ligatures w14:val="none"/>
        </w:rPr>
        <w:t>el libro de reclamaciones</w:t>
      </w:r>
      <w:r w:rsidR="00392045"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de </w:t>
      </w:r>
      <w:r w:rsidR="00392045" w:rsidRPr="00137FDF">
        <w:rPr>
          <w:rFonts w:ascii="Arial Narrow" w:eastAsia="Times New Roman" w:hAnsi="Arial Narrow" w:cs="Arial"/>
          <w:color w:val="000000"/>
          <w:kern w:val="0"/>
          <w:lang w:val="es-ES" w:eastAsia="es-ES"/>
          <w14:ligatures w14:val="none"/>
        </w:rPr>
        <w:t>Mapfre</w:t>
      </w:r>
      <w:r w:rsidRPr="00674312">
        <w:rPr>
          <w:rFonts w:ascii="Arial Narrow" w:eastAsia="Times New Roman" w:hAnsi="Arial Narrow" w:cs="Arial"/>
          <w:color w:val="000000"/>
          <w:kern w:val="0"/>
          <w:lang w:eastAsia="es-ES"/>
          <w14:ligatures w14:val="none"/>
        </w:rPr>
        <w:t xml:space="preserve">, solicitando la revisión y corrección del cálculo de la liquidación del Seguro </w:t>
      </w:r>
      <w:r w:rsidR="00392045">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w:t>
      </w:r>
      <w:r w:rsidR="00392045">
        <w:rPr>
          <w:rFonts w:ascii="Arial Narrow" w:eastAsia="Times New Roman" w:hAnsi="Arial Narrow" w:cs="Arial"/>
          <w:color w:val="000000"/>
          <w:kern w:val="0"/>
          <w:lang w:eastAsia="es-ES"/>
          <w14:ligatures w14:val="none"/>
        </w:rPr>
        <w:t xml:space="preserve"> </w:t>
      </w:r>
    </w:p>
    <w:p w14:paraId="274F1C02" w14:textId="77777777" w:rsidR="00674312" w:rsidRPr="002A3F67" w:rsidRDefault="00674312" w:rsidP="002A3F67">
      <w:pPr>
        <w:spacing w:after="0" w:line="240" w:lineRule="auto"/>
        <w:jc w:val="both"/>
        <w:rPr>
          <w:rFonts w:ascii="Arial Narrow" w:eastAsia="Times New Roman" w:hAnsi="Arial Narrow" w:cs="Arial"/>
          <w:color w:val="000000"/>
          <w:kern w:val="0"/>
          <w:lang w:eastAsia="es-ES"/>
          <w14:ligatures w14:val="none"/>
        </w:rPr>
      </w:pPr>
    </w:p>
    <w:p w14:paraId="20F245FB" w14:textId="7446088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25 de noviembre de 2025, </w:t>
      </w:r>
      <w:r w:rsidR="00632B03">
        <w:rPr>
          <w:rFonts w:ascii="Arial Narrow" w:eastAsia="Times New Roman" w:hAnsi="Arial Narrow" w:cs="Arial"/>
          <w:color w:val="000000"/>
          <w:kern w:val="0"/>
          <w:lang w:val="es-ES" w:eastAsia="es-ES"/>
          <w14:ligatures w14:val="none"/>
        </w:rPr>
        <w:t>respondió su reclamo</w:t>
      </w:r>
      <w:r w:rsidRPr="00674312">
        <w:rPr>
          <w:rFonts w:ascii="Arial Narrow" w:eastAsia="Times New Roman" w:hAnsi="Arial Narrow" w:cs="Arial"/>
          <w:color w:val="000000"/>
          <w:kern w:val="0"/>
          <w:lang w:eastAsia="es-ES"/>
          <w14:ligatures w14:val="none"/>
        </w:rPr>
        <w:t xml:space="preserve"> </w:t>
      </w:r>
      <w:r w:rsidR="00632B03">
        <w:rPr>
          <w:rFonts w:ascii="Arial Narrow" w:eastAsia="Times New Roman" w:hAnsi="Arial Narrow" w:cs="Arial"/>
          <w:color w:val="000000"/>
          <w:kern w:val="0"/>
          <w:lang w:eastAsia="es-ES"/>
          <w14:ligatures w14:val="none"/>
        </w:rPr>
        <w:t xml:space="preserve">indicando </w:t>
      </w:r>
      <w:r w:rsidRPr="00674312">
        <w:rPr>
          <w:rFonts w:ascii="Arial Narrow" w:eastAsia="Times New Roman" w:hAnsi="Arial Narrow" w:cs="Arial"/>
          <w:color w:val="000000"/>
          <w:kern w:val="0"/>
          <w:lang w:eastAsia="es-ES"/>
          <w14:ligatures w14:val="none"/>
        </w:rPr>
        <w:t>que el cálculo de la indemnización se realizó sobre la base del importe mensual declarado por la empresa empleadora para los meses de marzo, abril y mayo de 2023, ascendente a S/200,00, concluyendo que el monto liquidado era correcto y que no correspondía efectuar un pago mayor.</w:t>
      </w:r>
      <w:r w:rsidR="00392045">
        <w:rPr>
          <w:rFonts w:ascii="Arial Narrow" w:eastAsia="Times New Roman" w:hAnsi="Arial Narrow" w:cs="Arial"/>
          <w:color w:val="000000"/>
          <w:kern w:val="0"/>
          <w:lang w:eastAsia="es-ES"/>
          <w14:ligatures w14:val="none"/>
        </w:rPr>
        <w:t xml:space="preserve"> </w:t>
      </w:r>
    </w:p>
    <w:p w14:paraId="33E14FF7" w14:textId="77777777" w:rsidR="00CA59A2" w:rsidRPr="00137FD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B7935B" w:rsidR="00CA59A2" w:rsidRPr="009C75F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75F0">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Mapfre cumpla con: (i) realizar el cálculo y pago de la indemnización del Seguro Vida Ley conforme a lo establecido en el Decreto Legislativo 688, en particular a sus artículos 9, 10 y 13 y que dicho cálculo se efectúe tomando en cuenta la evidencia contenida en las boletas de pago de marzo, abril y mayo de 2023, las cuales demuestran la variabilidad de los aportes del empleador al Seguro Vida Ley en función de los ingresos reales del trabajador; y, (ii) que se deje sin efecto la aplicación indebida de un sueldo básico de S/ 200.00 como base de cálculo, por resultar contraria a la normativa vigente. </w:t>
      </w:r>
      <w:r w:rsidR="00137FDF" w:rsidRPr="009C75F0">
        <w:rPr>
          <w:rFonts w:ascii="Arial Narrow" w:eastAsia="Calibri" w:hAnsi="Arial Narrow" w:cs="Arial"/>
          <w:kern w:val="0"/>
          <w14:ligatures w14:val="none"/>
        </w:rPr>
        <w:t xml:space="preserve"/>
      </w:r>
      <w:r w:rsidRPr="009C75F0">
        <w:rPr>
          <w:rFonts w:ascii="Arial Narrow" w:eastAsia="Times New Roman" w:hAnsi="Arial Narrow" w:cs="Arial"/>
          <w:color w:val="000000"/>
          <w:kern w:val="0"/>
          <w:lang w:val="es-ES" w:eastAsia="es-ES"/>
          <w14:ligatures w14:val="none"/>
        </w:rPr>
        <w:t xml:space="preserve"/>
      </w:r>
      <w:r w:rsidR="00137FDF" w:rsidRPr="009C75F0">
        <w:rPr>
          <w:rFonts w:ascii="Arial Narrow" w:eastAsia="Times New Roman" w:hAnsi="Arial Narrow" w:cs="Arial"/>
          <w:color w:val="000000"/>
          <w:kern w:val="0"/>
          <w:lang w:val="es-ES" w:eastAsia="es-ES"/>
          <w14:ligatures w14:val="none"/>
        </w:rPr>
        <w:t xml:space="preserve"/>
      </w:r>
      <w:r w:rsidRPr="009C75F0">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w:r>
      <w:r w:rsidRPr="009C75F0">
        <w:rPr>
          <w:rFonts w:ascii="Arial Narrow" w:eastAsia="Times New Roman" w:hAnsi="Arial Narrow" w:cs="Arial"/>
          <w:color w:val="000000"/>
          <w:kern w:val="0"/>
          <w:lang w:val="es-ES" w:eastAsia="es-ES"/>
          <w14:ligatures w14:val="none"/>
        </w:rPr>
        <w:t xml:space="preserve"/>
      </w:r>
      <w:r w:rsidR="00CB0314" w:rsidRPr="009C75F0">
        <w:rPr>
          <w:rFonts w:ascii="Arial Narrow" w:eastAsia="Times New Roman" w:hAnsi="Arial Narrow" w:cs="Arial"/>
          <w:color w:val="000000"/>
          <w:kern w:val="0"/>
          <w:lang w:val="es-ES" w:eastAsia="es-ES"/>
          <w14:ligatures w14:val="none"/>
        </w:rPr>
        <w:t xml:space="preserve"/>
      </w:r>
      <w:r w:rsidR="009C75F0" w:rsidRPr="0026598E">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w:r>
      <w:r w:rsidR="009C75F0">
        <w:rPr>
          <w:rFonts w:ascii="Arial Narrow" w:eastAsia="Times New Roman" w:hAnsi="Arial Narrow" w:cs="Arial"/>
          <w:color w:val="000000"/>
          <w:kern w:val="0"/>
          <w:lang w:val="es-ES" w:eastAsia="es-ES"/>
          <w14:ligatures w14:val="none"/>
        </w:rPr>
        <w:t xml:space="preserve"/>
      </w:r>
      <w:r w:rsidR="009C75F0" w:rsidRPr="009C75F0">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xml:space="preserve"/>
      </w:r>
      <w:r w:rsidR="00AE71D5">
        <w:rPr>
          <w:rFonts w:ascii="Arial Narrow" w:eastAsia="Times New Roman" w:hAnsi="Arial Narrow" w:cs="Arial"/>
          <w:color w:val="000000"/>
          <w:kern w:val="0"/>
          <w:lang w:val="es-ES" w:eastAsia="es-ES"/>
          <w14:ligatures w14:val="none"/>
        </w:rPr>
        <w:t xml:space="preserve"/>
      </w:r>
      <w:r w:rsidR="00AE71D5" w:rsidRPr="00CB0314">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w:r>
      <w:r w:rsidR="007C79AF">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xml:space="preserve"/>
      </w:r>
      <w:proofErr w:type="spellStart"/>
      <w:r w:rsidR="00CB0314" w:rsidRPr="009C75F0">
        <w:rPr>
          <w:rFonts w:ascii="Arial Narrow" w:eastAsia="Times New Roman" w:hAnsi="Arial Narrow" w:cs="Arial"/>
          <w:color w:val="000000"/>
          <w:kern w:val="0"/>
          <w:lang w:val="es-ES" w:eastAsia="es-ES"/>
          <w14:ligatures w14:val="none"/>
        </w:rPr>
        <w:t/>
      </w:r>
      <w:proofErr w:type="spellEnd"/>
      <w:r w:rsidR="00CB0314" w:rsidRPr="009C75F0">
        <w:rPr>
          <w:rFonts w:ascii="Arial Narrow" w:eastAsia="Times New Roman" w:hAnsi="Arial Narrow" w:cs="Arial"/>
          <w:color w:val="000000"/>
          <w:kern w:val="0"/>
          <w:lang w:val="es-ES" w:eastAsia="es-ES"/>
          <w14:ligatures w14:val="none"/>
        </w:rPr>
        <w:t/>
      </w:r>
      <w:r w:rsidRPr="009C75F0">
        <w:rPr>
          <w:rFonts w:ascii="Arial Narrow" w:eastAsia="Times New Roman" w:hAnsi="Arial Narrow" w:cs="Arial"/>
          <w:color w:val="000000"/>
          <w:kern w:val="0"/>
          <w:lang w:val="es-ES" w:eastAsia="es-ES"/>
          <w14:ligatures w14:val="none"/>
        </w:rPr>
        <w:t/>
      </w:r>
      <w:r w:rsidR="009C75F0">
        <w:rPr>
          <w:rFonts w:ascii="Arial Narrow" w:eastAsia="Times New Roman" w:hAnsi="Arial Narrow" w:cs="Arial"/>
          <w:color w:val="000000"/>
          <w:kern w:val="0"/>
          <w:lang w:val="es-ES" w:eastAsia="es-ES"/>
          <w14:ligatures w14:val="none"/>
        </w:rPr>
        <w:t xml:space="preserve"/>
      </w:r>
      <w:r w:rsidR="00AE71D5">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C54504" w:rsidR="00121544" w:rsidRPr="00C95AD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95AD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95AD2">
        <w:rPr>
          <w:rFonts w:ascii="Arial Narrow" w:eastAsia="Arial Narrow" w:hAnsi="Arial Narrow" w:cs="Arial Narrow"/>
          <w:kern w:val="0"/>
          <w:vertAlign w:val="superscript"/>
          <w14:ligatures w14:val="none"/>
        </w:rPr>
        <w:footnoteReference w:id="2"/>
      </w:r>
      <w:r w:rsidRPr="00C95AD2">
        <w:rPr>
          <w:rFonts w:ascii="Arial Narrow" w:eastAsia="Times New Roman" w:hAnsi="Arial Narrow" w:cs="Segoe UI"/>
          <w:color w:val="000000"/>
          <w:kern w:val="0"/>
          <w:lang w:eastAsia="es-PE"/>
          <w14:ligatures w14:val="none"/>
        </w:rPr>
        <w:t xml:space="preserve">, </w:t>
      </w:r>
      <w:r w:rsidR="00121544" w:rsidRPr="00C95AD2">
        <w:rPr>
          <w:rFonts w:ascii="Arial Narrow" w:eastAsia="Times New Roman" w:hAnsi="Arial Narrow" w:cs="Segoe UI"/>
          <w:color w:val="000000"/>
          <w:kern w:val="0"/>
          <w:lang w:eastAsia="es-PE"/>
          <w14:ligatures w14:val="none"/>
        </w:rPr>
        <w:t xml:space="preserve">considera </w:t>
      </w:r>
      <w:r w:rsidR="00121544" w:rsidRPr="00C95AD2">
        <w:rPr>
          <w:rFonts w:ascii="Arial Narrow" w:eastAsia="Arial Narrow" w:hAnsi="Arial Narrow" w:cs="Arial Narrow"/>
          <w:kern w:val="0"/>
          <w14:ligatures w14:val="none"/>
        </w:rPr>
        <w:t xml:space="preserve">que el hecho denunciado, </w:t>
      </w:r>
      <w:bookmarkStart w:id="6" w:name="_Hlk211591623"/>
      <w:r w:rsidR="00121544" w:rsidRPr="00C95AD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habría realizado una liquidación inadecuada de la Póliza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 del Seguro de Vida Ley en virtud del fallecimiento del Carlos Arnold del Águila Bartra.</w:t>
      </w:r>
      <w:r w:rsidR="00711750" w:rsidRPr="00C95AD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5AD2">
        <w:rPr>
          <w:rFonts w:ascii="Arial Narrow" w:eastAsia="Times New Roman" w:hAnsi="Arial Narrow" w:cs="Segoe UI"/>
          <w:color w:val="000000"/>
          <w:kern w:val="0"/>
          <w:lang w:eastAsia="es-PE"/>
          <w14:ligatures w14:val="none"/>
        </w:rPr>
        <w:t/>
      </w:r>
      <w:r w:rsidR="00711750" w:rsidRPr="00C95AD2">
        <w:rPr>
          <w:rFonts w:ascii="Arial Narrow" w:eastAsia="Arial Narrow" w:hAnsi="Arial Narrow" w:cs="Arial Narrow"/>
          <w:kern w:val="0"/>
          <w14:ligatures w14:val="none"/>
        </w:rPr>
        <w:t xml:space="preserve"> y 19</w:t>
      </w:r>
      <w:r w:rsidR="00711750" w:rsidRPr="00C95AD2">
        <w:rPr>
          <w:rFonts w:ascii="Arial Narrow" w:eastAsia="Times New Roman" w:hAnsi="Arial Narrow" w:cs="Segoe UI"/>
          <w:color w:val="000000"/>
          <w:kern w:val="0"/>
          <w:lang w:eastAsia="es-PE"/>
          <w14:ligatures w14:val="none"/>
        </w:rPr>
        <w:t/>
      </w:r>
      <w:r w:rsidR="00711750" w:rsidRPr="00C95AD2">
        <w:rPr>
          <w:rFonts w:ascii="Arial Narrow" w:eastAsia="Arial Narrow" w:hAnsi="Arial Narrow" w:cs="Arial Narrow"/>
          <w:kern w:val="0"/>
          <w14:ligatures w14:val="none"/>
        </w:rPr>
        <w:t xml:space="preserve"> del Código</w:t>
      </w:r>
      <w:bookmarkStart w:id="10" w:name="_Hlk213160896"/>
      <w:bookmarkEnd w:id="7"/>
      <w:r w:rsidR="00711750" w:rsidRPr="00C95AD2">
        <w:rPr>
          <w:rFonts w:ascii="Arial Narrow" w:eastAsia="Arial Narrow" w:hAnsi="Arial Narrow" w:cs="Arial"/>
          <w:kern w:val="0"/>
          <w:vertAlign w:val="superscript"/>
          <w14:ligatures w14:val="none"/>
        </w:rPr>
        <w:footnoteReference w:id="3"/>
      </w:r>
      <w:bookmarkEnd w:id="10"/>
      <w:r w:rsidR="00711750" w:rsidRPr="00C95AD2">
        <w:rPr>
          <w:rFonts w:ascii="Arial Narrow" w:eastAsia="Arial Narrow" w:hAnsi="Arial Narrow" w:cs="Arial Narrow"/>
          <w:kern w:val="0"/>
          <w14:ligatures w14:val="none"/>
        </w:rPr>
        <w:t>.</w:t>
      </w:r>
      <w:bookmarkEnd w:id="8"/>
    </w:p>
    <w:p w14:paraId="116891C0" w14:textId="77777777" w:rsidR="00121544" w:rsidRPr="00C95AD2"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32ED08A4" w:rsidR="00F71384" w:rsidRPr="00C95AD2" w:rsidRDefault="00121544" w:rsidP="00A831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95AD2">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dilatado la atención de la solicitud de cobertura presentada por la denunciante por el fallecimiento del señor [APELLIDO] del Águila Bartra en virtud de la Póliza del Seguro de Vida 6101459900039;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95AD2">
        <w:rPr>
          <w:rFonts w:ascii="Arial Narrow" w:eastAsia="Times New Roman" w:hAnsi="Arial Narrow" w:cs="Segoe UI"/>
          <w:color w:val="000000"/>
          <w:kern w:val="0"/>
          <w:lang w:eastAsia="es-PE"/>
          <w14:ligatures w14:val="none"/>
        </w:rPr>
        <w:t xml:space="preserve"/>
      </w:r>
      <w:r w:rsidRPr="00C95AD2">
        <w:rPr>
          <w:rFonts w:ascii="Arial Narrow" w:eastAsia="Arial Narrow" w:hAnsi="Arial Narrow" w:cs="Arial Narrow"/>
          <w:kern w:val="0"/>
          <w14:ligatures w14:val="none"/>
        </w:rPr>
        <w:t xml:space="preserve"/>
      </w:r>
      <w:bookmarkEnd w:id="11"/>
      <w:r w:rsidR="00BB14E5" w:rsidRPr="00BB14E5">
        <w:rPr>
          <w:rFonts w:ascii="Arial Narrow" w:eastAsia="Times New Roman" w:hAnsi="Arial Narrow" w:cs="Times New Roman"/>
          <w:color w:val="000000"/>
          <w:kern w:val="0"/>
          <w:shd w:val="clear" w:color="auto" w:fill="FFFFFF"/>
          <w:lang w:eastAsia="es-PE"/>
          <w14:ligatures w14:val="none"/>
        </w:rPr>
        <w:t xml:space="preserve"/>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w:r>
      <w:r w:rsidR="00A83123" w:rsidRPr="00C95AD2">
        <w:rPr>
          <w:rFonts w:ascii="Arial Narrow" w:eastAsia="Arial Narrow" w:hAnsi="Arial Narrow" w:cs="Arial Narrow"/>
          <w:kern w:val="0"/>
          <w14:ligatures w14:val="none"/>
        </w:rPr>
        <w:t xml:space="preserve"/>
      </w:r>
      <w:r w:rsidR="00A83123" w:rsidRPr="00C95AD2">
        <w:rPr>
          <w:rFonts w:ascii="Arial Narrow" w:eastAsia="Arial Narrow" w:hAnsi="Arial Narrow" w:cs="Arial Narrow"/>
          <w:kern w:val="0"/>
          <w14:ligatures w14:val="none"/>
        </w:rPr>
        <w:lastRenderedPageBreak/>
        <w:t/>
      </w:r>
      <w:r w:rsidR="00A83123" w:rsidRPr="00C95AD2">
        <w:rPr>
          <w:rFonts w:ascii="Arial Narrow" w:eastAsia="Times New Roman" w:hAnsi="Arial Narrow" w:cs="Segoe UI"/>
          <w:color w:val="000000"/>
          <w:kern w:val="0"/>
          <w:lang w:eastAsia="es-PE"/>
          <w14:ligatures w14:val="none"/>
        </w:rPr>
        <w:t/>
      </w:r>
      <w:r w:rsidR="00A83123" w:rsidRPr="00C95AD2">
        <w:rPr>
          <w:rFonts w:ascii="Arial Narrow" w:eastAsia="Arial Narrow" w:hAnsi="Arial Narrow" w:cs="Arial Narrow"/>
          <w:kern w:val="0"/>
          <w14:ligatures w14:val="none"/>
        </w:rPr>
        <w:t xml:space="preserve"/>
      </w:r>
      <w:r w:rsidR="00A83123" w:rsidRPr="00C95AD2">
        <w:rPr>
          <w:rFonts w:ascii="Arial Narrow" w:eastAsia="Times New Roman" w:hAnsi="Arial Narrow" w:cs="Segoe UI"/>
          <w:color w:val="000000"/>
          <w:kern w:val="0"/>
          <w:lang w:eastAsia="es-PE"/>
          <w14:ligatures w14:val="none"/>
        </w:rPr>
        <w:t/>
      </w:r>
      <w:r w:rsidR="00A83123" w:rsidRPr="00C95AD2">
        <w:rPr>
          <w:rFonts w:ascii="Arial Narrow" w:eastAsia="Arial Narrow" w:hAnsi="Arial Narrow" w:cs="Arial Narrow"/>
          <w:kern w:val="0"/>
          <w14:ligatures w14:val="none"/>
        </w:rPr>
        <w:t xml:space="preserve"/>
      </w:r>
      <w:r w:rsidR="00711750" w:rsidRPr="00C95AD2">
        <w:rPr>
          <w:rFonts w:ascii="Arial Narrow" w:eastAsia="Arial Narrow" w:hAnsi="Arial Narrow" w:cs="Arial"/>
          <w:bCs/>
          <w:color w:val="000000"/>
          <w:kern w:val="0"/>
          <w:lang w:eastAsia="es-PE"/>
          <w14:ligatures w14:val="none"/>
        </w:rPr>
        <w:t xml:space="preserve"/>
      </w:r>
      <w:bookmarkStart w:id="12" w:name="_Hlk215162008"/>
      <w:bookmarkEnd w:id="1"/>
    </w:p>
    <w:p w14:paraId="59C3C215" w14:textId="77777777" w:rsidR="00A83123" w:rsidRPr="00C95AD2" w:rsidRDefault="00A83123" w:rsidP="00A83123">
      <w:pPr>
        <w:pStyle w:val="Prrafodelista"/>
        <w:spacing w:after="0" w:line="240" w:lineRule="auto"/>
        <w:ind w:left="567"/>
        <w:jc w:val="both"/>
        <w:rPr>
          <w:rFonts w:ascii="Arial Narrow" w:eastAsia="Arial Narrow" w:hAnsi="Arial Narrow" w:cs="Arial Narrow"/>
          <w:kern w:val="0"/>
          <w14:ligatures w14:val="none"/>
        </w:rPr>
      </w:pPr>
      <w:bookmarkStart w:id="13" w:name="_Hlk214962902"/>
      <w:bookmarkStart w:id="14" w:name="_Hlk214559009"/>
    </w:p>
    <w:p w14:paraId="07559B21" w14:textId="30E8D2B4" w:rsidR="00F71384" w:rsidRPr="00C95AD2"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5AD2">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3"/>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el 18 de noviembre de 2025 habría rechazado indebidamente a la denunciante la solicitud de reconsideración de liquidación de la Póliza del Seguro de Vida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 alegando que no fue presentado por el canal correcto</w:t>
      </w:r>
      <w:r w:rsidR="009C0C89" w:rsidRPr="00C95AD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0C89" w:rsidRPr="00C95AD2">
        <w:rPr>
          <w:rFonts w:ascii="Arial Narrow" w:eastAsia="Times New Roman" w:hAnsi="Arial Narrow" w:cs="Segoe UI"/>
          <w:color w:val="000000"/>
          <w:kern w:val="0"/>
          <w:lang w:eastAsia="es-PE"/>
          <w14:ligatures w14:val="none"/>
        </w:rPr>
        <w:t/>
      </w:r>
      <w:r w:rsidR="009C0C89" w:rsidRPr="00C95AD2">
        <w:rPr>
          <w:rFonts w:ascii="Arial Narrow" w:eastAsia="Arial Narrow" w:hAnsi="Arial Narrow" w:cs="Arial Narrow"/>
          <w:kern w:val="0"/>
          <w14:ligatures w14:val="none"/>
        </w:rPr>
        <w:t xml:space="preserve"> y 19</w:t>
      </w:r>
      <w:r w:rsidR="009C0C89" w:rsidRPr="00C95AD2">
        <w:rPr>
          <w:rFonts w:ascii="Arial Narrow" w:eastAsia="Times New Roman" w:hAnsi="Arial Narrow" w:cs="Segoe UI"/>
          <w:color w:val="000000"/>
          <w:kern w:val="0"/>
          <w:lang w:eastAsia="es-PE"/>
          <w14:ligatures w14:val="none"/>
        </w:rPr>
        <w:t/>
      </w:r>
      <w:r w:rsidR="009C0C89" w:rsidRPr="00C95AD2">
        <w:rPr>
          <w:rFonts w:ascii="Arial Narrow" w:eastAsia="Arial Narrow" w:hAnsi="Arial Narrow" w:cs="Arial Narrow"/>
          <w:kern w:val="0"/>
          <w14:ligatures w14:val="none"/>
        </w:rPr>
        <w:t xml:space="preserve"> del Código</w:t>
      </w:r>
      <w:r w:rsidR="009C0C89" w:rsidRPr="00C95AD2">
        <w:rPr>
          <w:rFonts w:ascii="Arial Narrow" w:eastAsia="Arial Narrow" w:hAnsi="Arial Narrow" w:cs="Arial"/>
          <w:bCs/>
          <w:color w:val="000000"/>
          <w:kern w:val="0"/>
          <w:lang w:eastAsia="es-PE"/>
          <w14:ligatures w14:val="none"/>
        </w:rPr>
        <w:t xml:space="preserve">. </w:t>
      </w:r>
    </w:p>
    <w:bookmarkEnd w:id="6"/>
    <w:bookmarkEnd w:id="9"/>
    <w:bookmarkEnd w:id="12"/>
    <w:bookmarkEnd w:id="14"/>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5"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F2CC34" w:rsidR="00CA59A2" w:rsidRPr="00A16DA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405B2">
        <w:rPr>
          <w:rFonts w:ascii="Arial Narrow" w:eastAsia="Times New Roman" w:hAnsi="Arial Narrow" w:cs="Arial"/>
          <w:color w:val="000000"/>
          <w:kern w:val="0"/>
          <w:lang w:val="es-ES" w:eastAsia="es-ES"/>
          <w14:ligatures w14:val="none"/>
        </w:rPr>
        <w:t xml:space="preserve">conviene requerir </w:t>
      </w:r>
      <w:r w:rsidR="005405B2" w:rsidRPr="005405B2">
        <w:rPr>
          <w:rFonts w:ascii="Arial Narrow" w:eastAsia="Times New Roman" w:hAnsi="Arial Narrow" w:cs="Arial"/>
          <w:color w:val="000000"/>
          <w:kern w:val="0"/>
          <w:lang w:val="es-ES" w:eastAsia="es-ES"/>
          <w14:ligatures w14:val="none"/>
        </w:rPr>
        <w:t>a la compañía aseguradora</w:t>
      </w:r>
      <w:r w:rsidRPr="005405B2">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w:t>
      </w:r>
      <w:r w:rsidRPr="00A16DA3">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9C0C89" w:rsidRPr="009C0C8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C0C89" w:rsidRPr="009C0C89">
        <w:rPr>
          <w:rFonts w:ascii="Arial Narrow" w:eastAsia="Times New Roman" w:hAnsi="Arial Narrow" w:cs="Arial"/>
          <w:color w:val="000000"/>
          <w:kern w:val="0"/>
          <w:lang w:val="es-ES" w:eastAsia="es-ES"/>
          <w14:ligatures w14:val="none"/>
        </w:rPr>
        <w:t/>
      </w:r>
      <w:proofErr w:type="spellEnd"/>
      <w:r w:rsidR="009C0C89" w:rsidRPr="009C0C89">
        <w:rPr>
          <w:rFonts w:ascii="Arial Narrow" w:eastAsia="Times New Roman" w:hAnsi="Arial Narrow" w:cs="Arial"/>
          <w:color w:val="000000"/>
          <w:kern w:val="0"/>
          <w:lang w:val="es-ES" w:eastAsia="es-ES"/>
          <w14:ligatures w14:val="none"/>
        </w:rPr>
        <w:t xml:space="preserve"> 6101459900039 del Seguro de Vida Ley, así como el cargo de remisión de la póliza; (</w:t>
      </w:r>
      <w:proofErr w:type="spellStart"/>
      <w:r w:rsidR="009C0C89" w:rsidRPr="009C0C89">
        <w:rPr>
          <w:rFonts w:ascii="Arial Narrow" w:eastAsia="Times New Roman" w:hAnsi="Arial Narrow" w:cs="Arial"/>
          <w:color w:val="000000"/>
          <w:kern w:val="0"/>
          <w:lang w:val="es-ES" w:eastAsia="es-ES"/>
          <w14:ligatures w14:val="none"/>
        </w:rPr>
        <w:t>ii</w:t>
      </w:r>
      <w:proofErr w:type="spellEnd"/>
      <w:r w:rsidR="009C0C89" w:rsidRPr="009C0C89">
        <w:rPr>
          <w:rFonts w:ascii="Arial Narrow" w:eastAsia="Times New Roman" w:hAnsi="Arial Narrow" w:cs="Arial"/>
          <w:color w:val="000000"/>
          <w:kern w:val="0"/>
          <w:lang w:val="es-ES" w:eastAsia="es-ES"/>
          <w14:ligatures w14:val="none"/>
        </w:rPr>
        <w:t>) presentar los medios probatorios que acrediten que el cálculo de la indemnización consignada en la liquidación comunicada el 13 de noviembre de 2025 fue justificada; y, (</w:t>
      </w:r>
      <w:proofErr w:type="spellStart"/>
      <w:r w:rsidR="009C0C89" w:rsidRPr="009C0C89">
        <w:rPr>
          <w:rFonts w:ascii="Arial Narrow" w:eastAsia="Times New Roman" w:hAnsi="Arial Narrow" w:cs="Arial"/>
          <w:color w:val="000000"/>
          <w:kern w:val="0"/>
          <w:lang w:val="es-ES" w:eastAsia="es-ES"/>
          <w14:ligatures w14:val="none"/>
        </w:rPr>
        <w:t>iii</w:t>
      </w:r>
      <w:proofErr w:type="spellEnd"/>
      <w:r w:rsidR="009C0C89" w:rsidRPr="009C0C8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16DA3">
        <w:rPr>
          <w:rFonts w:ascii="Arial Narrow" w:eastAsia="Times New Roman" w:hAnsi="Arial Narrow" w:cs="Arial"/>
          <w:color w:val="000000"/>
          <w:kern w:val="0"/>
          <w:lang w:val="es-ES" w:eastAsia="es-ES"/>
          <w14:ligatures w14:val="none"/>
        </w:rPr>
        <w:t>.</w:t>
      </w:r>
      <w:r w:rsidRPr="00A16DA3">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51788216" w:rsidR="00121544" w:rsidRPr="00A83123" w:rsidRDefault="00CA59A2" w:rsidP="00A8312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11872" w:rsidRPr="00137FDF">
        <w:rPr>
          <w:rFonts w:ascii="Arial Narrow" w:eastAsia="Times New Roman" w:hAnsi="Arial Narrow" w:cs="Arial"/>
          <w:color w:val="000000"/>
          <w:kern w:val="0"/>
          <w:lang w:val="es-ES" w:eastAsia="es-ES"/>
          <w14:ligatures w14:val="none"/>
        </w:rPr>
        <w:t xml:space="preserve"/>
      </w:r>
      <w:r w:rsidR="00011872" w:rsidRPr="00011872">
        <w:rPr>
          <w:rFonts w:ascii="Arial Narrow" w:eastAsia="Times New Roman" w:hAnsi="Arial Narrow" w:cs="Arial"/>
          <w:color w:val="000000"/>
          <w:kern w:val="0"/>
          <w:lang w:val="es-ES" w:eastAsia="es-ES"/>
          <w14:ligatures w14:val="none"/>
        </w:rPr>
        <w:t xml:space="preserve"/>
      </w:r>
      <w:r w:rsidRPr="00011872">
        <w:rPr>
          <w:rFonts w:ascii="Arial Narrow" w:eastAsia="Times New Roman" w:hAnsi="Arial Narrow" w:cs="Times New Roman"/>
          <w:color w:val="000000"/>
          <w:kern w:val="0"/>
          <w:shd w:val="clear" w:color="auto" w:fill="FFFFFF"/>
          <w:lang w:eastAsia="es-PE"/>
          <w14:ligatures w14:val="none"/>
        </w:rPr>
        <w:t xml:space="preserve"/>
      </w:r>
      <w:r w:rsidR="005405B2" w:rsidRPr="00011872">
        <w:rPr>
          <w:rFonts w:ascii="Arial Narrow" w:hAnsi="Arial Narrow" w:cs="Arial"/>
          <w:bCs/>
          <w:spacing w:val="-3"/>
          <w:kern w:val="0"/>
          <w14:ligatures w14:val="none"/>
        </w:rPr>
        <w:t xml:space="preserve"/>
      </w:r>
      <w:r w:rsidR="005405B2" w:rsidRPr="00011872">
        <w:rPr>
          <w:rFonts w:ascii="Arial Narrow" w:eastAsia="Times New Roman" w:hAnsi="Arial Narrow" w:cs="Times New Roman"/>
          <w:color w:val="000000"/>
          <w:kern w:val="0"/>
          <w:shd w:val="clear" w:color="auto" w:fill="FFFFFF"/>
          <w:lang w:eastAsia="es-PE"/>
          <w14:ligatures w14:val="none"/>
        </w:rPr>
        <w:t xml:space="preserve"/>
      </w:r>
      <w:r w:rsidRPr="00011872">
        <w:rPr>
          <w:rFonts w:ascii="Arial Narrow" w:eastAsia="Times New Roman" w:hAnsi="Arial Narrow" w:cs="Times New Roman"/>
          <w:color w:val="000000"/>
          <w:kern w:val="0"/>
          <w:shd w:val="clear" w:color="auto" w:fill="FFFFFF"/>
          <w:lang w:eastAsia="es-PE"/>
          <w14:ligatures w14:val="none"/>
        </w:rPr>
        <w:t xml:space="preserve"/>
      </w:r>
      <w:r w:rsidR="005405B2" w:rsidRPr="00011872">
        <w:rPr>
          <w:rFonts w:ascii="Arial Narrow" w:eastAsia="Arial Narrow" w:hAnsi="Arial Narrow" w:cs="Arial Narrow"/>
          <w:bCs/>
        </w:rPr>
        <w:t/>
      </w:r>
      <w:r w:rsidR="005405B2" w:rsidRPr="00A83123">
        <w:rPr>
          <w:rFonts w:ascii="Arial Narrow" w:eastAsia="Arial Narrow" w:hAnsi="Arial Narrow" w:cs="Arial Narrow"/>
          <w:bCs/>
        </w:rPr>
        <w:t/>
      </w:r>
      <w:r w:rsidRPr="00A83123">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83123">
        <w:rPr>
          <w:rFonts w:ascii="Arial Narrow" w:eastAsia="Times New Roman" w:hAnsi="Arial Narrow" w:cs="Times New Roman"/>
          <w:color w:val="000000"/>
          <w:kern w:val="0"/>
          <w:shd w:val="clear" w:color="auto" w:fill="FFFFFF"/>
          <w:lang w:eastAsia="es-PE"/>
          <w14:ligatures w14:val="none"/>
        </w:rPr>
        <w:t/>
      </w:r>
    </w:p>
    <w:p w14:paraId="4D12F770" w14:textId="77777777" w:rsidR="004E3D76" w:rsidRPr="00A83123" w:rsidRDefault="004E3D76" w:rsidP="004E3D76">
      <w:pPr>
        <w:pStyle w:val="Prrafodelista"/>
        <w:rPr>
          <w:rFonts w:ascii="Arial Narrow" w:eastAsia="Arial Narrow" w:hAnsi="Arial Narrow" w:cs="Arial Narrow"/>
          <w:kern w:val="0"/>
          <w14:ligatures w14:val="none"/>
        </w:rPr>
      </w:pPr>
      <w:bookmarkStart w:id="18" w:name="_Hlk215162047"/>
    </w:p>
    <w:p w14:paraId="459C18BA" w14:textId="02084EDF" w:rsidR="00D95B49" w:rsidRPr="00A83123" w:rsidRDefault="00D95B49" w:rsidP="00D95B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habría </w:t>
      </w:r>
      <w:r w:rsidR="00070124" w:rsidRPr="00BB14E5">
        <w:rPr>
          <w:rFonts w:ascii="Arial Narrow" w:eastAsia="Arial Narrow" w:hAnsi="Arial Narrow" w:cs="Arial Narrow"/>
          <w:kern w:val="0"/>
          <w14:ligatures w14:val="none"/>
        </w:rPr>
        <w:t>realizado una</w:t>
      </w:r>
      <w:r w:rsidRPr="00BB14E5">
        <w:rPr>
          <w:rFonts w:ascii="Arial Narrow" w:eastAsia="Arial Narrow" w:hAnsi="Arial Narrow" w:cs="Arial Narrow"/>
          <w:kern w:val="0"/>
          <w14:ligatures w14:val="none"/>
        </w:rPr>
        <w:t xml:space="preserve"> liquidación </w:t>
      </w:r>
      <w:r w:rsidR="00070124" w:rsidRPr="00BB14E5">
        <w:rPr>
          <w:rFonts w:ascii="Arial Narrow" w:eastAsia="Arial Narrow" w:hAnsi="Arial Narrow" w:cs="Arial Narrow"/>
          <w:kern w:val="0"/>
          <w14:ligatures w14:val="none"/>
        </w:rPr>
        <w:t>inadecuada</w:t>
      </w:r>
      <w:r w:rsidRPr="00BB14E5">
        <w:rPr>
          <w:rFonts w:ascii="Arial Narrow" w:eastAsia="Arial Narrow" w:hAnsi="Arial Narrow" w:cs="Arial Narrow"/>
          <w:kern w:val="0"/>
          <w14:ligatures w14:val="none"/>
        </w:rPr>
        <w:t xml:space="preserve"> de la Póliza </w:t>
      </w:r>
      <w:proofErr w:type="spellStart"/>
      <w:r w:rsidRPr="00BB14E5">
        <w:rPr>
          <w:rFonts w:ascii="Arial Narrow" w:eastAsia="Arial Narrow" w:hAnsi="Arial Narrow" w:cs="Arial Narrow"/>
          <w:kern w:val="0"/>
          <w14:ligatures w14:val="none"/>
        </w:rPr>
        <w:t/>
      </w:r>
      <w:proofErr w:type="spellEnd"/>
      <w:r w:rsidRPr="00BB14E5">
        <w:rPr>
          <w:rFonts w:ascii="Arial Narrow" w:eastAsia="Arial Narrow" w:hAnsi="Arial Narrow" w:cs="Arial Narrow"/>
          <w:kern w:val="0"/>
          <w14:ligatures w14:val="none"/>
        </w:rPr>
        <w:t xml:space="preserve"> 6101459900039 del Seguro de Vida Ley </w:t>
      </w:r>
      <w:r w:rsidR="00070124" w:rsidRPr="00BB14E5">
        <w:rPr>
          <w:rFonts w:ascii="Arial Narrow" w:eastAsia="Arial Narrow" w:hAnsi="Arial Narrow" w:cs="Arial Narrow"/>
          <w:kern w:val="0"/>
          <w14:ligatures w14:val="none"/>
        </w:rPr>
        <w:t>en virtud del fallecimiento del</w:t>
      </w:r>
      <w:r w:rsidRPr="00BB14E5">
        <w:rPr>
          <w:rFonts w:ascii="Arial Narrow" w:eastAsia="Arial Narrow" w:hAnsi="Arial Narrow" w:cs="Arial Narrow"/>
          <w:kern w:val="0"/>
          <w14:ligatures w14:val="none"/>
        </w:rPr>
        <w:t xml:space="preserve"> Carlos Arnold del Águila Bartra.</w:t>
      </w:r>
    </w:p>
    <w:p w14:paraId="291002C1" w14:textId="77777777" w:rsidR="004E3D76" w:rsidRPr="00A83123" w:rsidRDefault="004E3D76" w:rsidP="004E3D76">
      <w:pPr>
        <w:pStyle w:val="Prrafodelista"/>
        <w:rPr>
          <w:rFonts w:ascii="Arial Narrow" w:eastAsia="Arial Narrow" w:hAnsi="Arial Narrow" w:cs="Arial Narrow"/>
          <w:kern w:val="0"/>
          <w14:ligatures w14:val="none"/>
        </w:rPr>
      </w:pPr>
    </w:p>
    <w:p w14:paraId="56C1690A" w14:textId="5A7A87A5" w:rsidR="004E3D76" w:rsidRPr="00A83123" w:rsidRDefault="004E3D76"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dilatado la atención de la solicitud de cobertura presentada por la denunciante por el fallecimiento del señor [APELLIDO] del Águila Bartra en virtud de la Póliza del Seguro de Vida 6101459900039.</w:t>
      </w:r>
      <w:r w:rsidRPr="00BB14E5">
        <w:rPr>
          <w:rFonts w:ascii="Arial Narrow" w:eastAsia="Arial Narrow" w:hAnsi="Arial Narrow" w:cs="Arial Narrow"/>
          <w:kern w:val="0"/>
          <w14:ligatures w14:val="none"/>
        </w:rPr>
        <w:t xml:space="preserve"/>
      </w:r>
      <w:r w:rsidR="00070124" w:rsidRPr="00BB14E5">
        <w:rPr>
          <w:rFonts w:ascii="Arial Narrow" w:eastAsia="Arial Narrow" w:hAnsi="Arial Narrow" w:cs="Arial Narrow"/>
          <w:kern w:val="0"/>
          <w14:ligatures w14:val="none"/>
        </w:rPr>
        <w:t xml:space="preserve"/>
      </w:r>
      <w:r w:rsidR="00F53BB8" w:rsidRPr="00BB14E5">
        <w:rPr>
          <w:rFonts w:ascii="Arial Narrow" w:eastAsia="Arial Narrow" w:hAnsi="Arial Narrow" w:cs="Arial Narrow"/>
          <w:kern w:val="0"/>
          <w14:ligatures w14:val="none"/>
        </w:rPr>
        <w:t xml:space="preserve"/>
      </w:r>
      <w:r w:rsidR="00070124" w:rsidRPr="00BB14E5">
        <w:rPr>
          <w:rFonts w:ascii="Arial Narrow" w:eastAsia="Arial Narrow" w:hAnsi="Arial Narrow" w:cs="Arial Narrow"/>
          <w:kern w:val="0"/>
          <w14:ligatures w14:val="none"/>
        </w:rPr>
        <w:t xml:space="preserve"/>
      </w:r>
      <w:proofErr w:type="spellStart"/>
      <w:r w:rsidR="00070124" w:rsidRPr="00BB14E5">
        <w:rPr>
          <w:rFonts w:ascii="Arial Narrow" w:eastAsia="Arial Narrow" w:hAnsi="Arial Narrow" w:cs="Arial Narrow"/>
          <w:kern w:val="0"/>
          <w14:ligatures w14:val="none"/>
        </w:rPr>
        <w:t/>
      </w:r>
      <w:proofErr w:type="spellEnd"/>
      <w:r w:rsidR="00070124" w:rsidRPr="00BB14E5">
        <w:rPr>
          <w:rFonts w:ascii="Arial Narrow" w:eastAsia="Arial Narrow" w:hAnsi="Arial Narrow" w:cs="Arial Narrow"/>
          <w:kern w:val="0"/>
          <w14:ligatures w14:val="none"/>
        </w:rPr>
        <w:t xml:space="preserve"/>
      </w:r>
      <w:r w:rsidR="00070124">
        <w:rPr>
          <w:rFonts w:ascii="Arial Narrow" w:eastAsia="Arial Narrow" w:hAnsi="Arial Narrow" w:cs="Arial Narrow"/>
          <w:kern w:val="0"/>
          <w14:ligatures w14:val="none"/>
        </w:rPr>
        <w:t/>
      </w:r>
    </w:p>
    <w:bookmarkEnd w:id="17"/>
    <w:bookmarkEnd w:id="18"/>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3032DB1C" w14:textId="46A448C3" w:rsidR="00FF3431" w:rsidRPr="00A83123" w:rsidRDefault="00FF3431" w:rsidP="00FF34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el 18 de noviembre de 2025 habría rechazado indebidamente a la denunciante la solicitud de reconsideración de liquidación de la Póliza del Seguro de Vida </w:t>
      </w:r>
      <w:proofErr w:type="spellStart"/>
      <w:r w:rsidRPr="00BB14E5">
        <w:rPr>
          <w:rFonts w:ascii="Arial Narrow" w:eastAsia="Arial Narrow" w:hAnsi="Arial Narrow" w:cs="Arial Narrow"/>
          <w:kern w:val="0"/>
          <w14:ligatures w14:val="none"/>
        </w:rPr>
        <w:t/>
      </w:r>
      <w:proofErr w:type="spellEnd"/>
      <w:r w:rsidRPr="00BB14E5">
        <w:rPr>
          <w:rFonts w:ascii="Arial Narrow" w:eastAsia="Arial Narrow" w:hAnsi="Arial Narrow" w:cs="Arial Narrow"/>
          <w:kern w:val="0"/>
          <w14:ligatures w14:val="none"/>
        </w:rPr>
        <w:t xml:space="preserve"> 6101459900039, alegando que no fue presentado por el canal correcto</w:t>
      </w:r>
      <w:r>
        <w:rPr>
          <w:rFonts w:ascii="Arial Narrow" w:eastAsia="Arial Narrow" w:hAnsi="Arial Narrow" w:cs="Arial Narrow"/>
          <w:kern w:val="0"/>
          <w14:ligatures w14:val="none"/>
        </w:rPr>
        <w:t>.</w:t>
      </w:r>
    </w:p>
    <w:p w14:paraId="37C23332" w14:textId="77777777" w:rsidR="00FF3431" w:rsidRPr="00A83123" w:rsidRDefault="00FF3431" w:rsidP="00327F5B">
      <w:pPr>
        <w:spacing w:after="0" w:line="240" w:lineRule="auto"/>
        <w:jc w:val="both"/>
        <w:rPr>
          <w:rFonts w:ascii="Arial Narrow" w:eastAsia="Arial Narrow" w:hAnsi="Arial Narrow" w:cs="Arial Narrow"/>
          <w:kern w:val="0"/>
          <w14:ligatures w14:val="none"/>
        </w:rPr>
      </w:pPr>
    </w:p>
    <w:p w14:paraId="0A292C9F" w14:textId="13FF0E18" w:rsidR="00CA59A2" w:rsidRPr="0026598E" w:rsidRDefault="00CA59A2" w:rsidP="00327F5B">
      <w:pPr>
        <w:spacing w:line="240" w:lineRule="auto"/>
        <w:contextualSpacing/>
        <w:jc w:val="both"/>
        <w:rPr>
          <w:rFonts w:ascii="Arial Narrow" w:eastAsia="Calibri" w:hAnsi="Arial Narrow" w:cs="Arial"/>
          <w:kern w:val="0"/>
          <w14:ligatures w14:val="none"/>
        </w:rPr>
      </w:pPr>
      <w:r w:rsidRPr="00A83123">
        <w:rPr>
          <w:rFonts w:ascii="Arial Narrow" w:eastAsia="Arial Narrow" w:hAnsi="Arial Narrow" w:cs="Arial Narrow"/>
          <w:b/>
          <w:color w:val="000000"/>
          <w:kern w:val="0"/>
          <w:lang w:eastAsia="es-PE"/>
          <w14:ligatures w14:val="none"/>
        </w:rPr>
        <w:t>SEGUNDO:</w:t>
      </w:r>
      <w:r w:rsidRPr="00A83123">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011872" w:rsidRPr="00137FDF">
        <w:rPr>
          <w:rFonts w:ascii="Arial Narrow" w:eastAsia="Times New Roman" w:hAnsi="Arial Narrow" w:cs="Arial"/>
          <w:color w:val="000000"/>
          <w:kern w:val="0"/>
          <w:lang w:val="es-ES" w:eastAsia="es-ES"/>
          <w14:ligatures w14:val="none"/>
        </w:rPr>
        <w:t>24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6F5EC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05B2" w:rsidRPr="005405B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F03B5B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1872" w:rsidRPr="00137FDF">
        <w:rPr>
          <w:rFonts w:ascii="Arial Narrow" w:eastAsia="Times New Roman" w:hAnsi="Arial Narrow" w:cs="Arial"/>
          <w:color w:val="000000"/>
          <w:kern w:val="0"/>
          <w:lang w:val="es-ES" w:eastAsia="es-ES"/>
          <w14:ligatures w14:val="none"/>
        </w:rPr>
        <w:t xml:space="preserve">24 de </w:t>
      </w:r>
      <w:r w:rsidR="00011872" w:rsidRPr="00011872">
        <w:rPr>
          <w:rFonts w:ascii="Arial Narrow" w:eastAsia="Times New Roman" w:hAnsi="Arial Narrow" w:cs="Arial"/>
          <w:color w:val="000000"/>
          <w:kern w:val="0"/>
          <w:lang w:val="es-ES" w:eastAsia="es-ES"/>
          <w14:ligatures w14:val="none"/>
        </w:rPr>
        <w:t>diciembre de 2025</w:t>
      </w:r>
      <w:r w:rsidRPr="00011872">
        <w:rPr>
          <w:rFonts w:ascii="Arial Narrow" w:eastAsia="Calibri" w:hAnsi="Arial Narrow" w:cs="Arial"/>
          <w:kern w:val="0"/>
          <w14:ligatures w14:val="none"/>
        </w:rPr>
        <w:t xml:space="preserve">, </w:t>
      </w:r>
      <w:r w:rsidRPr="00011872">
        <w:rPr>
          <w:rFonts w:ascii="Arial Narrow" w:eastAsia="Arial Narrow" w:hAnsi="Arial Narrow" w:cs="Arial Narrow"/>
          <w:color w:val="000000"/>
          <w:kern w:val="0"/>
          <w:lang w:eastAsia="es-PE"/>
          <w14:ligatures w14:val="none"/>
        </w:rPr>
        <w:t>a</w:t>
      </w:r>
      <w:r w:rsidRPr="00011872">
        <w:rPr>
          <w:rFonts w:ascii="Arial Narrow" w:eastAsia="Times New Roman" w:hAnsi="Arial Narrow" w:cs="Times New Roman"/>
          <w:color w:val="000000"/>
          <w:kern w:val="0"/>
          <w:shd w:val="clear" w:color="auto" w:fill="FFFFFF"/>
          <w:lang w:eastAsia="es-PE"/>
          <w14:ligatures w14:val="none"/>
        </w:rPr>
        <w:t xml:space="preserve"> </w:t>
      </w:r>
      <w:r w:rsidR="005405B2" w:rsidRPr="00011872">
        <w:rPr>
          <w:rFonts w:ascii="Arial Narrow" w:eastAsia="Arial Narrow" w:hAnsi="Arial Narrow" w:cs="Arial Narrow"/>
          <w:bCs/>
        </w:rPr>
        <w:t>Mapfre Perú Compañía de Seguros y Reaseguros S.A.</w:t>
      </w:r>
      <w:r w:rsidRPr="00011872">
        <w:rPr>
          <w:rFonts w:ascii="Arial Narrow" w:eastAsia="Arial Narrow" w:hAnsi="Arial Narrow" w:cs="Arial Narrow"/>
          <w:color w:val="000000"/>
          <w:kern w:val="0"/>
          <w:lang w:eastAsia="es-PE"/>
          <w14:ligatures w14:val="none"/>
        </w:rPr>
        <w:t>, para que, de conformidad con lo</w:t>
      </w:r>
      <w:r w:rsidRPr="0026598E">
        <w:rPr>
          <w:rFonts w:ascii="Arial Narrow" w:eastAsia="Arial Narrow" w:hAnsi="Arial Narrow" w:cs="Arial Narrow"/>
          <w:color w:val="000000"/>
          <w:kern w:val="0"/>
          <w:lang w:eastAsia="es-PE"/>
          <w14:ligatures w14:val="none"/>
        </w:rPr>
        <w:t xml:space="preserve">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32A16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960C7F" w:rsidRPr="00A16DA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60C7F" w:rsidRPr="00A16DA3">
        <w:rPr>
          <w:rFonts w:ascii="Arial Narrow" w:eastAsia="Times New Roman" w:hAnsi="Arial Narrow" w:cs="Arial"/>
          <w:color w:val="000000"/>
          <w:kern w:val="0"/>
          <w:lang w:val="es-ES" w:eastAsia="es-ES"/>
          <w14:ligatures w14:val="none"/>
        </w:rPr>
        <w:t/>
      </w:r>
      <w:proofErr w:type="spellEnd"/>
      <w:r w:rsidR="00960C7F" w:rsidRPr="00A16DA3">
        <w:rPr>
          <w:rFonts w:ascii="Arial Narrow" w:eastAsia="Times New Roman" w:hAnsi="Arial Narrow" w:cs="Arial"/>
          <w:color w:val="000000"/>
          <w:kern w:val="0"/>
          <w:lang w:val="es-ES" w:eastAsia="es-ES"/>
          <w14:ligatures w14:val="none"/>
        </w:rPr>
        <w:t xml:space="preserve"> 6101459900039 del Seguro de Vida Ley, así como el cargo de remisión de la póliza; (</w:t>
      </w:r>
      <w:proofErr w:type="spellStart"/>
      <w:r w:rsidR="00960C7F" w:rsidRPr="00A16DA3">
        <w:rPr>
          <w:rFonts w:ascii="Arial Narrow" w:eastAsia="Times New Roman" w:hAnsi="Arial Narrow" w:cs="Arial"/>
          <w:color w:val="000000"/>
          <w:kern w:val="0"/>
          <w:lang w:val="es-ES" w:eastAsia="es-ES"/>
          <w14:ligatures w14:val="none"/>
        </w:rPr>
        <w:t>ii</w:t>
      </w:r>
      <w:proofErr w:type="spellEnd"/>
      <w:r w:rsidR="00960C7F" w:rsidRPr="00A16DA3">
        <w:rPr>
          <w:rFonts w:ascii="Arial Narrow" w:eastAsia="Times New Roman" w:hAnsi="Arial Narrow" w:cs="Arial"/>
          <w:color w:val="000000"/>
          <w:kern w:val="0"/>
          <w:lang w:val="es-ES" w:eastAsia="es-ES"/>
          <w14:ligatures w14:val="none"/>
        </w:rPr>
        <w:t xml:space="preserve">) presentar los medios probatorios que acrediten que el cálculo de la indemnización consignada en la liquidación </w:t>
      </w:r>
      <w:r w:rsidR="00960C7F">
        <w:rPr>
          <w:rFonts w:ascii="Arial Narrow" w:eastAsia="Times New Roman" w:hAnsi="Arial Narrow" w:cs="Arial"/>
          <w:color w:val="000000"/>
          <w:kern w:val="0"/>
          <w:lang w:val="es-ES" w:eastAsia="es-ES"/>
          <w14:ligatures w14:val="none"/>
        </w:rPr>
        <w:t>comunicada</w:t>
      </w:r>
      <w:r w:rsidR="00960C7F" w:rsidRPr="00A16DA3">
        <w:rPr>
          <w:rFonts w:ascii="Arial Narrow" w:eastAsia="Times New Roman" w:hAnsi="Arial Narrow" w:cs="Arial"/>
          <w:color w:val="000000"/>
          <w:kern w:val="0"/>
          <w:lang w:val="es-ES" w:eastAsia="es-ES"/>
          <w14:ligatures w14:val="none"/>
        </w:rPr>
        <w:t xml:space="preserve"> el 13 de noviembre de 2025 fue justificad</w:t>
      </w:r>
      <w:r w:rsidR="00960C7F">
        <w:rPr>
          <w:rFonts w:ascii="Arial Narrow" w:eastAsia="Times New Roman" w:hAnsi="Arial Narrow" w:cs="Arial"/>
          <w:color w:val="000000"/>
          <w:kern w:val="0"/>
          <w:lang w:val="es-ES" w:eastAsia="es-ES"/>
          <w14:ligatures w14:val="none"/>
        </w:rPr>
        <w:t>a</w:t>
      </w:r>
      <w:r w:rsidR="00960C7F" w:rsidRPr="00A16DA3">
        <w:rPr>
          <w:rFonts w:ascii="Arial Narrow" w:eastAsia="Times New Roman" w:hAnsi="Arial Narrow" w:cs="Arial"/>
          <w:color w:val="000000"/>
          <w:kern w:val="0"/>
          <w:lang w:val="es-ES" w:eastAsia="es-ES"/>
          <w14:ligatures w14:val="none"/>
        </w:rPr>
        <w:t>; y, (</w:t>
      </w:r>
      <w:proofErr w:type="spellStart"/>
      <w:r w:rsidR="00960C7F" w:rsidRPr="00A16DA3">
        <w:rPr>
          <w:rFonts w:ascii="Arial Narrow" w:eastAsia="Times New Roman" w:hAnsi="Arial Narrow" w:cs="Arial"/>
          <w:color w:val="000000"/>
          <w:kern w:val="0"/>
          <w:lang w:val="es-ES" w:eastAsia="es-ES"/>
          <w14:ligatures w14:val="none"/>
        </w:rPr>
        <w:t>iii</w:t>
      </w:r>
      <w:proofErr w:type="spellEnd"/>
      <w:r w:rsidR="00960C7F" w:rsidRPr="00A16DA3">
        <w:rPr>
          <w:rFonts w:ascii="Arial Narrow" w:eastAsia="Times New Roman" w:hAnsi="Arial Narrow" w:cs="Arial"/>
          <w:color w:val="000000"/>
          <w:kern w:val="0"/>
          <w:lang w:val="es-ES" w:eastAsia="es-ES"/>
          <w14:ligatures w14:val="none"/>
        </w:rPr>
        <w:t xml:space="preserve">) </w:t>
      </w:r>
      <w:r w:rsidR="00960C7F" w:rsidRPr="00A16DA3">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460F5E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D0903">
        <w:rPr>
          <w:rFonts w:ascii="Arial Narrow" w:hAnsi="Arial Narrow" w:cs="Arial"/>
          <w:bCs/>
          <w:spacing w:val="-3"/>
          <w:kern w:val="0"/>
          <w14:ligatures w14:val="none"/>
        </w:rPr>
        <w:t xml:space="preserve"/>
      </w:r>
      <w:r w:rsidR="00BD0903" w:rsidRPr="00BD0903">
        <w:rPr>
          <w:rFonts w:ascii="Arial Narrow" w:eastAsia="Times New Roman" w:hAnsi="Arial Narrow" w:cs="Times New Roman"/>
          <w:color w:val="000000"/>
          <w:kern w:val="0"/>
          <w:shd w:val="clear" w:color="auto" w:fill="FFFFFF"/>
          <w:lang w:eastAsia="es-PE"/>
          <w14:ligatures w14:val="none"/>
        </w:rPr>
        <w:t xml:space="preserve"/>
      </w:r>
      <w:r w:rsidRPr="00BD0903">
        <w:rPr>
          <w:rFonts w:ascii="Arial Narrow" w:hAnsi="Arial Narrow"/>
          <w:color w:val="000000"/>
        </w:rPr>
        <w:t/>
      </w:r>
      <w:r w:rsidRPr="00A67ADF">
        <w:rPr>
          <w:rFonts w:ascii="Arial Narrow" w:hAnsi="Arial Narrow"/>
          <w:color w:val="000000"/>
        </w:rPr>
        <w:t xml:space="preserve"/>
      </w:r>
      <w:r w:rsidRPr="005405B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3762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5405B2">
        <w:rPr>
          <w:rFonts w:ascii="Arial Narrow" w:hAnsi="Arial Narrow"/>
          <w:color w:val="000000"/>
        </w:rPr>
        <w:t xml:space="preserve">requerir a </w:t>
      </w:r>
      <w:r w:rsidRPr="005405B2">
        <w:rPr>
          <w:rFonts w:ascii="Arial Narrow" w:eastAsia="Arial Narrow" w:hAnsi="Arial Narrow" w:cs="Arial Narrow"/>
          <w:bCs/>
        </w:rPr>
        <w:t xml:space="preserve">Mapfre Perú Compañía de Seguros y Reaseguros S.A. </w:t>
      </w:r>
      <w:r w:rsidRPr="005405B2">
        <w:rPr>
          <w:rFonts w:ascii="Arial Narrow" w:hAnsi="Arial Narrow"/>
          <w:shd w:val="clear" w:color="auto" w:fill="FFFFFF"/>
        </w:rPr>
        <w:t xml:space="preserve">para que </w:t>
      </w:r>
      <w:r w:rsidRPr="005405B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71B501C" w14:textId="77777777" w:rsidR="00BB14E5" w:rsidRPr="0026598E" w:rsidRDefault="00BB14E5"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45369F00" w:rsidR="001B5674" w:rsidRPr="00960C7F" w:rsidRDefault="00565126" w:rsidP="00960C7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60C7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0781" w14:textId="77777777" w:rsidR="00204F15" w:rsidRDefault="00204F15" w:rsidP="00DA79A0">
      <w:pPr>
        <w:spacing w:after="0" w:line="240" w:lineRule="auto"/>
      </w:pPr>
      <w:r>
        <w:separator/>
      </w:r>
    </w:p>
  </w:endnote>
  <w:endnote w:type="continuationSeparator" w:id="0">
    <w:p w14:paraId="4086DBBD" w14:textId="77777777" w:rsidR="00204F15" w:rsidRDefault="00204F1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DD55" w14:textId="77777777" w:rsidR="00204F15" w:rsidRDefault="00204F15" w:rsidP="00DA79A0">
      <w:pPr>
        <w:spacing w:after="0" w:line="240" w:lineRule="auto"/>
      </w:pPr>
      <w:r>
        <w:separator/>
      </w:r>
    </w:p>
  </w:footnote>
  <w:footnote w:type="continuationSeparator" w:id="0">
    <w:p w14:paraId="2C42C7D9" w14:textId="77777777" w:rsidR="00204F15" w:rsidRDefault="00204F1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D090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D090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D0903">
        <w:rPr>
          <w:rFonts w:ascii="Arial Narrow" w:eastAsia="Arial" w:hAnsi="Arial Narrow" w:cs="Arial"/>
          <w:b/>
          <w:sz w:val="16"/>
          <w:szCs w:val="16"/>
        </w:rPr>
        <w:t/>
      </w:r>
      <w:proofErr w:type="spellEnd"/>
      <w:r w:rsidRPr="00BD0903">
        <w:rPr>
          <w:rFonts w:ascii="Arial Narrow" w:eastAsia="Arial" w:hAnsi="Arial Narrow" w:cs="Arial"/>
          <w:b/>
          <w:sz w:val="16"/>
          <w:szCs w:val="16"/>
        </w:rPr>
        <w:t xml:space="preserve"> 006-2026-JUS y publicado el 30 de abril de 2026</w:t>
      </w:r>
    </w:p>
    <w:p w14:paraId="29C91C86" w14:textId="77777777" w:rsidR="00CA59A2" w:rsidRPr="00BD0903" w:rsidRDefault="00CA59A2" w:rsidP="000153EC">
      <w:pPr>
        <w:pStyle w:val="Textonotapie"/>
        <w:ind w:left="1134" w:hanging="567"/>
        <w:jc w:val="both"/>
        <w:rPr>
          <w:rFonts w:ascii="Arial Narrow" w:hAnsi="Arial Narrow" w:cs="Arial"/>
          <w:b/>
          <w:bCs/>
          <w:sz w:val="16"/>
          <w:szCs w:val="16"/>
        </w:rPr>
      </w:pPr>
      <w:r w:rsidRPr="00BD090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D0903">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872"/>
    <w:rsid w:val="00014D19"/>
    <w:rsid w:val="000153EC"/>
    <w:rsid w:val="000313B8"/>
    <w:rsid w:val="00043A1C"/>
    <w:rsid w:val="00063FD4"/>
    <w:rsid w:val="00070124"/>
    <w:rsid w:val="00080193"/>
    <w:rsid w:val="0008134D"/>
    <w:rsid w:val="000A1CD5"/>
    <w:rsid w:val="000A2C5A"/>
    <w:rsid w:val="000B5A17"/>
    <w:rsid w:val="000C03E0"/>
    <w:rsid w:val="000C1247"/>
    <w:rsid w:val="000C186B"/>
    <w:rsid w:val="000C4DDA"/>
    <w:rsid w:val="000D0811"/>
    <w:rsid w:val="000E04C3"/>
    <w:rsid w:val="000E5C8E"/>
    <w:rsid w:val="000E6429"/>
    <w:rsid w:val="00107A1A"/>
    <w:rsid w:val="00121544"/>
    <w:rsid w:val="00131702"/>
    <w:rsid w:val="00137FDF"/>
    <w:rsid w:val="00140230"/>
    <w:rsid w:val="00162E7E"/>
    <w:rsid w:val="00164BA4"/>
    <w:rsid w:val="00166964"/>
    <w:rsid w:val="001817A1"/>
    <w:rsid w:val="0019248B"/>
    <w:rsid w:val="001B51BB"/>
    <w:rsid w:val="001B5674"/>
    <w:rsid w:val="001B56A2"/>
    <w:rsid w:val="001B6FB2"/>
    <w:rsid w:val="001B6FF8"/>
    <w:rsid w:val="001D3F79"/>
    <w:rsid w:val="001F344A"/>
    <w:rsid w:val="002024D8"/>
    <w:rsid w:val="00204F15"/>
    <w:rsid w:val="00210684"/>
    <w:rsid w:val="00215307"/>
    <w:rsid w:val="00251562"/>
    <w:rsid w:val="0028624B"/>
    <w:rsid w:val="00290C55"/>
    <w:rsid w:val="002919C1"/>
    <w:rsid w:val="00293F2F"/>
    <w:rsid w:val="002A0A1A"/>
    <w:rsid w:val="002A10BA"/>
    <w:rsid w:val="002A3F67"/>
    <w:rsid w:val="002A626B"/>
    <w:rsid w:val="002B0771"/>
    <w:rsid w:val="002B2DF7"/>
    <w:rsid w:val="002B34A2"/>
    <w:rsid w:val="002C265E"/>
    <w:rsid w:val="002D6708"/>
    <w:rsid w:val="002E5997"/>
    <w:rsid w:val="002E5B3A"/>
    <w:rsid w:val="002F36CE"/>
    <w:rsid w:val="003018D3"/>
    <w:rsid w:val="0030215E"/>
    <w:rsid w:val="00327F5B"/>
    <w:rsid w:val="003304BA"/>
    <w:rsid w:val="003416D0"/>
    <w:rsid w:val="00345437"/>
    <w:rsid w:val="00353D90"/>
    <w:rsid w:val="00362FE0"/>
    <w:rsid w:val="003719B7"/>
    <w:rsid w:val="003748FB"/>
    <w:rsid w:val="00392045"/>
    <w:rsid w:val="003A3BA6"/>
    <w:rsid w:val="003B25EF"/>
    <w:rsid w:val="003C22C4"/>
    <w:rsid w:val="003C6685"/>
    <w:rsid w:val="004251B6"/>
    <w:rsid w:val="00453840"/>
    <w:rsid w:val="0047310F"/>
    <w:rsid w:val="00487837"/>
    <w:rsid w:val="004B0B44"/>
    <w:rsid w:val="004B1E5F"/>
    <w:rsid w:val="004B3D79"/>
    <w:rsid w:val="004C4BF2"/>
    <w:rsid w:val="004D0925"/>
    <w:rsid w:val="004D7945"/>
    <w:rsid w:val="004E3D76"/>
    <w:rsid w:val="004F1116"/>
    <w:rsid w:val="004F3613"/>
    <w:rsid w:val="00515328"/>
    <w:rsid w:val="00537A7E"/>
    <w:rsid w:val="00537BD7"/>
    <w:rsid w:val="005405B2"/>
    <w:rsid w:val="00544EBE"/>
    <w:rsid w:val="00547BF9"/>
    <w:rsid w:val="005505B7"/>
    <w:rsid w:val="005636EE"/>
    <w:rsid w:val="00565126"/>
    <w:rsid w:val="0057773F"/>
    <w:rsid w:val="0058044E"/>
    <w:rsid w:val="005D7A26"/>
    <w:rsid w:val="005E25FE"/>
    <w:rsid w:val="005E5407"/>
    <w:rsid w:val="005E5EF1"/>
    <w:rsid w:val="005F38F3"/>
    <w:rsid w:val="00601F77"/>
    <w:rsid w:val="00625C05"/>
    <w:rsid w:val="00626395"/>
    <w:rsid w:val="00630A95"/>
    <w:rsid w:val="00632B03"/>
    <w:rsid w:val="006452B3"/>
    <w:rsid w:val="00650356"/>
    <w:rsid w:val="00654587"/>
    <w:rsid w:val="00657D0C"/>
    <w:rsid w:val="00674312"/>
    <w:rsid w:val="006E20FA"/>
    <w:rsid w:val="006F0D03"/>
    <w:rsid w:val="00711750"/>
    <w:rsid w:val="00714623"/>
    <w:rsid w:val="0071493E"/>
    <w:rsid w:val="00730DD1"/>
    <w:rsid w:val="00735F8D"/>
    <w:rsid w:val="0074378D"/>
    <w:rsid w:val="0074704C"/>
    <w:rsid w:val="00750A5D"/>
    <w:rsid w:val="00750D3D"/>
    <w:rsid w:val="00772A00"/>
    <w:rsid w:val="007905A7"/>
    <w:rsid w:val="00793E0A"/>
    <w:rsid w:val="007A5184"/>
    <w:rsid w:val="007B50E3"/>
    <w:rsid w:val="007B6063"/>
    <w:rsid w:val="007B79E8"/>
    <w:rsid w:val="007C669A"/>
    <w:rsid w:val="007C79AF"/>
    <w:rsid w:val="007D31A8"/>
    <w:rsid w:val="007E3262"/>
    <w:rsid w:val="007E409F"/>
    <w:rsid w:val="007F305F"/>
    <w:rsid w:val="007F4EFA"/>
    <w:rsid w:val="00803D7E"/>
    <w:rsid w:val="0080766B"/>
    <w:rsid w:val="0081666F"/>
    <w:rsid w:val="008233B7"/>
    <w:rsid w:val="00826948"/>
    <w:rsid w:val="0083186C"/>
    <w:rsid w:val="00851689"/>
    <w:rsid w:val="00856C2A"/>
    <w:rsid w:val="00864924"/>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505E2"/>
    <w:rsid w:val="009606E6"/>
    <w:rsid w:val="00960C7F"/>
    <w:rsid w:val="009805B9"/>
    <w:rsid w:val="00985114"/>
    <w:rsid w:val="00987623"/>
    <w:rsid w:val="00996DC2"/>
    <w:rsid w:val="009A48AF"/>
    <w:rsid w:val="009B2027"/>
    <w:rsid w:val="009C0C89"/>
    <w:rsid w:val="009C75F0"/>
    <w:rsid w:val="009D2900"/>
    <w:rsid w:val="009D4278"/>
    <w:rsid w:val="009D7D45"/>
    <w:rsid w:val="009F2FE4"/>
    <w:rsid w:val="00A16DA3"/>
    <w:rsid w:val="00A17FC8"/>
    <w:rsid w:val="00A23703"/>
    <w:rsid w:val="00A37879"/>
    <w:rsid w:val="00A44409"/>
    <w:rsid w:val="00A50683"/>
    <w:rsid w:val="00A54BBE"/>
    <w:rsid w:val="00A6374D"/>
    <w:rsid w:val="00A66DE0"/>
    <w:rsid w:val="00A760AA"/>
    <w:rsid w:val="00A820A6"/>
    <w:rsid w:val="00A83123"/>
    <w:rsid w:val="00A84194"/>
    <w:rsid w:val="00A87B9B"/>
    <w:rsid w:val="00A91613"/>
    <w:rsid w:val="00A9212B"/>
    <w:rsid w:val="00A95962"/>
    <w:rsid w:val="00AA1996"/>
    <w:rsid w:val="00AA61D3"/>
    <w:rsid w:val="00AC5DF4"/>
    <w:rsid w:val="00AC634C"/>
    <w:rsid w:val="00AD006B"/>
    <w:rsid w:val="00AE2D20"/>
    <w:rsid w:val="00AE71D5"/>
    <w:rsid w:val="00B20DDF"/>
    <w:rsid w:val="00B27062"/>
    <w:rsid w:val="00B37A7A"/>
    <w:rsid w:val="00B4182E"/>
    <w:rsid w:val="00B45EBC"/>
    <w:rsid w:val="00B71A7D"/>
    <w:rsid w:val="00B739FB"/>
    <w:rsid w:val="00B906B1"/>
    <w:rsid w:val="00B90B05"/>
    <w:rsid w:val="00B91E42"/>
    <w:rsid w:val="00B97AB5"/>
    <w:rsid w:val="00BA461D"/>
    <w:rsid w:val="00BB14E5"/>
    <w:rsid w:val="00BB47E5"/>
    <w:rsid w:val="00BC42BA"/>
    <w:rsid w:val="00BD0903"/>
    <w:rsid w:val="00BD2086"/>
    <w:rsid w:val="00BD470D"/>
    <w:rsid w:val="00BD7737"/>
    <w:rsid w:val="00BF1B59"/>
    <w:rsid w:val="00C11191"/>
    <w:rsid w:val="00C2093C"/>
    <w:rsid w:val="00C56FC4"/>
    <w:rsid w:val="00C72EFF"/>
    <w:rsid w:val="00C74B56"/>
    <w:rsid w:val="00C77DFA"/>
    <w:rsid w:val="00C91931"/>
    <w:rsid w:val="00C93C33"/>
    <w:rsid w:val="00C95AD2"/>
    <w:rsid w:val="00C95E59"/>
    <w:rsid w:val="00CA59A2"/>
    <w:rsid w:val="00CB0314"/>
    <w:rsid w:val="00CD0C8E"/>
    <w:rsid w:val="00CD118F"/>
    <w:rsid w:val="00CD1878"/>
    <w:rsid w:val="00CD245D"/>
    <w:rsid w:val="00CD62B5"/>
    <w:rsid w:val="00CE01D5"/>
    <w:rsid w:val="00CF40EB"/>
    <w:rsid w:val="00D0172A"/>
    <w:rsid w:val="00D0209B"/>
    <w:rsid w:val="00D03C30"/>
    <w:rsid w:val="00D049FC"/>
    <w:rsid w:val="00D2129D"/>
    <w:rsid w:val="00D46CD3"/>
    <w:rsid w:val="00D502EA"/>
    <w:rsid w:val="00D53538"/>
    <w:rsid w:val="00D56261"/>
    <w:rsid w:val="00D6254A"/>
    <w:rsid w:val="00D66B2A"/>
    <w:rsid w:val="00D95607"/>
    <w:rsid w:val="00D95B49"/>
    <w:rsid w:val="00DA02A5"/>
    <w:rsid w:val="00DA691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75FD"/>
    <w:rsid w:val="00EA2DA7"/>
    <w:rsid w:val="00EB5070"/>
    <w:rsid w:val="00ED4B2D"/>
    <w:rsid w:val="00ED5D86"/>
    <w:rsid w:val="00ED6393"/>
    <w:rsid w:val="00EE3204"/>
    <w:rsid w:val="00F01410"/>
    <w:rsid w:val="00F14BCC"/>
    <w:rsid w:val="00F53BB8"/>
    <w:rsid w:val="00F55E68"/>
    <w:rsid w:val="00F71384"/>
    <w:rsid w:val="00F754DE"/>
    <w:rsid w:val="00F85C52"/>
    <w:rsid w:val="00F954C6"/>
    <w:rsid w:val="00FB44B8"/>
    <w:rsid w:val="00FB6AAD"/>
    <w:rsid w:val="00FE1FBD"/>
    <w:rsid w:val="00FF34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2597</Words>
  <Characters>13661</Characters>
  <Application>Microsoft Office Word</Application>
  <DocSecurity>0</DocSecurity>
  <Lines>248</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dcterms:created xsi:type="dcterms:W3CDTF">2024-06-18T08:44:00Z</dcterms:created>
  <dcterms:modified xsi:type="dcterms:W3CDTF">2026-02-07T00:43:00Z</dcterms:modified>
</cp:coreProperties>
</file>