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F83C6D">
        <w:rPr>
          <w:rFonts w:ascii="Arial Narrow" w:eastAsia="Arial Narrow" w:hAnsi="Arial Narrow" w:cs="Arial Narrow"/>
          <w:b/>
          <w:color w:val="000000"/>
          <w:kern w:val="0"/>
          <w:lang w:eastAsia="es-PE"/>
          <w14:ligatures w14:val="none"/>
        </w:rPr>
        <w:t>698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F83C6D" w:rsidRPr="00F83C6D">
        <w:rPr>
          <w:rFonts w:ascii="Arial Narrow" w:eastAsia="Arial Narrow" w:hAnsi="Arial Narrow" w:cs="Arial Narrow"/>
          <w:b/>
          <w:color w:val="000000"/>
          <w:kern w:val="0"/>
          <w:lang w:eastAsia="es-PE"/>
          <w14:ligatures w14:val="none"/>
        </w:rPr>
        <w:t/>
      </w:r>
      <w:r w:rsidR="00F83C6D">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0E4372" w:rsidRPr="000E4372">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F83C6D">
        <w:rPr>
          <w:rStyle w:val="Refdenotaalpie"/>
          <w:rFonts w:eastAsia="Times New Roman"/>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217ED">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proofErr w:type="spellStart"/>
      <w:r w:rsidR="002F0D0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w:r>
      <w:proofErr w:type="spellEnd"/>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6187D">
        <w:rPr>
          <w:rFonts w:ascii="Arial Narrow" w:eastAsia="Times New Roman" w:hAnsi="Arial Narrow" w:cs="Arial"/>
          <w:color w:val="000000"/>
          <w:kern w:val="0"/>
          <w:lang w:eastAsia="es-ES"/>
          <w14:ligatures w14:val="none"/>
        </w:rPr>
        <w:t xml:space="preserve">El </w:t>
      </w:r>
      <w:r w:rsidR="000028EF">
        <w:rPr>
          <w:rFonts w:ascii="Arial Narrow" w:eastAsia="Times New Roman" w:hAnsi="Arial Narrow" w:cs="Arial"/>
          <w:color w:val="000000"/>
          <w:kern w:val="0"/>
          <w:lang w:eastAsia="es-ES"/>
          <w14:ligatures w14:val="none"/>
        </w:rPr>
        <w:t>2</w:t>
      </w:r>
      <w:r w:rsidRPr="0006187D">
        <w:rPr>
          <w:rFonts w:ascii="Arial Narrow" w:eastAsia="Times New Roman" w:hAnsi="Arial Narrow" w:cs="Arial"/>
          <w:color w:val="000000"/>
          <w:kern w:val="0"/>
          <w:lang w:eastAsia="es-ES"/>
          <w14:ligatures w14:val="none"/>
        </w:rPr>
        <w:t xml:space="preserve"> de diciembre de 2024,</w:t>
      </w:r>
      <w:r w:rsidR="00C6343C" w:rsidRPr="0006187D">
        <w:rPr>
          <w:rFonts w:ascii="Arial Narrow" w:eastAsia="Times New Roman" w:hAnsi="Arial Narrow" w:cs="Arial"/>
          <w:color w:val="000000"/>
          <w:kern w:val="0"/>
          <w:lang w:eastAsia="es-ES"/>
          <w14:ligatures w14:val="none"/>
        </w:rPr>
        <w:t xml:space="preserve"> </w:t>
      </w:r>
      <w:r w:rsidRPr="0006187D">
        <w:rPr>
          <w:rFonts w:ascii="Arial Narrow" w:eastAsia="Times New Roman" w:hAnsi="Arial Narrow" w:cs="Arial"/>
          <w:color w:val="000000"/>
          <w:kern w:val="0"/>
          <w:lang w:eastAsia="es-ES"/>
          <w14:ligatures w14:val="none"/>
        </w:rPr>
        <w:t xml:space="preserve">adquirió tres seguros de vida </w:t>
      </w:r>
      <w:r w:rsidR="00CB512B">
        <w:rPr>
          <w:rFonts w:ascii="Arial Narrow" w:eastAsia="Times New Roman" w:hAnsi="Arial Narrow" w:cs="Arial"/>
          <w:color w:val="000000"/>
          <w:kern w:val="0"/>
          <w:lang w:eastAsia="es-ES"/>
          <w14:ligatures w14:val="none"/>
        </w:rPr>
        <w:t xml:space="preserve">“Rumbo” </w:t>
      </w:r>
      <w:r w:rsidRPr="0006187D">
        <w:rPr>
          <w:rFonts w:ascii="Arial Narrow" w:eastAsia="Times New Roman" w:hAnsi="Arial Narrow" w:cs="Arial"/>
          <w:color w:val="000000"/>
          <w:kern w:val="0"/>
          <w:lang w:eastAsia="es-ES"/>
          <w14:ligatures w14:val="none"/>
        </w:rPr>
        <w:t xml:space="preserve">asociado a las Pólizas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08200005368</w:t>
      </w:r>
      <w:r w:rsidR="0006187D">
        <w:rPr>
          <w:rFonts w:ascii="Arial Narrow" w:eastAsia="Times New Roman" w:hAnsi="Arial Narrow" w:cs="Arial"/>
          <w:color w:val="000000"/>
          <w:kern w:val="0"/>
          <w:lang w:eastAsia="es-ES"/>
          <w14:ligatures w14:val="none"/>
        </w:rPr>
        <w:t xml:space="preserve">, en base a la información transmitida por el </w:t>
      </w:r>
      <w:r w:rsidR="0006187D" w:rsidRPr="0006187D">
        <w:rPr>
          <w:rFonts w:ascii="Arial Narrow" w:eastAsia="Times New Roman" w:hAnsi="Arial Narrow" w:cs="Arial"/>
          <w:color w:val="000000"/>
          <w:kern w:val="0"/>
          <w:lang w:eastAsia="es-ES"/>
          <w14:ligatures w14:val="none"/>
        </w:rPr>
        <w:t xml:space="preserve">representante de </w:t>
      </w:r>
      <w:proofErr w:type="spellStart"/>
      <w:r w:rsidR="0006187D" w:rsidRPr="0006187D">
        <w:rPr>
          <w:rFonts w:ascii="Arial Narrow" w:eastAsia="Times New Roman" w:hAnsi="Arial Narrow" w:cs="Arial"/>
          <w:color w:val="000000"/>
          <w:kern w:val="0"/>
          <w:lang w:eastAsia="es-ES"/>
          <w14:ligatures w14:val="none"/>
        </w:rPr>
        <w:t>Intersegur</w:t>
      </w:r>
      <w:r w:rsidR="0006187D">
        <w:rPr>
          <w:rFonts w:ascii="Arial Narrow" w:eastAsia="Times New Roman" w:hAnsi="Arial Narrow" w:cs="Arial"/>
          <w:color w:val="000000"/>
          <w:kern w:val="0"/>
          <w:lang w:eastAsia="es-ES"/>
          <w14:ligatures w14:val="none"/>
        </w:rPr>
        <w:t>o</w:t>
      </w:r>
      <w:proofErr w:type="spellEnd"/>
      <w:r w:rsidR="0006187D">
        <w:rPr>
          <w:rFonts w:ascii="Arial Narrow" w:eastAsia="Times New Roman" w:hAnsi="Arial Narrow" w:cs="Arial"/>
          <w:color w:val="000000"/>
          <w:kern w:val="0"/>
          <w:lang w:eastAsia="es-ES"/>
          <w14:ligatures w14:val="none"/>
        </w:rPr>
        <w:t xml:space="preserve">, quien </w:t>
      </w:r>
      <w:r w:rsidR="0006187D" w:rsidRPr="0006187D">
        <w:rPr>
          <w:rFonts w:ascii="Arial Narrow" w:eastAsia="Times New Roman" w:hAnsi="Arial Narrow" w:cs="Arial"/>
          <w:color w:val="000000"/>
          <w:kern w:val="0"/>
          <w:lang w:eastAsia="es-ES"/>
          <w14:ligatures w14:val="none"/>
        </w:rPr>
        <w:t xml:space="preserve">informó </w:t>
      </w:r>
      <w:r w:rsidR="0006187D">
        <w:rPr>
          <w:rFonts w:ascii="Arial Narrow" w:eastAsia="Times New Roman" w:hAnsi="Arial Narrow" w:cs="Arial"/>
          <w:color w:val="000000"/>
          <w:kern w:val="0"/>
          <w:lang w:eastAsia="es-ES"/>
          <w14:ligatures w14:val="none"/>
        </w:rPr>
        <w:t>sobre la posibilidad de</w:t>
      </w:r>
      <w:r w:rsidR="0006187D" w:rsidRPr="0006187D">
        <w:rPr>
          <w:rFonts w:ascii="Arial Narrow" w:eastAsia="Times New Roman" w:hAnsi="Arial Narrow" w:cs="Arial"/>
          <w:color w:val="000000"/>
          <w:kern w:val="0"/>
          <w:lang w:eastAsia="es-ES"/>
          <w14:ligatures w14:val="none"/>
        </w:rPr>
        <w:t xml:space="preserve"> realizar dos aportes anuales durante los tres primeros años del contrato</w:t>
      </w:r>
      <w:r w:rsidR="0006187D">
        <w:rPr>
          <w:rFonts w:ascii="Arial Narrow" w:eastAsia="Times New Roman" w:hAnsi="Arial Narrow" w:cs="Arial"/>
          <w:color w:val="000000"/>
          <w:kern w:val="0"/>
          <w:lang w:eastAsia="es-ES"/>
          <w14:ligatures w14:val="none"/>
        </w:rPr>
        <w:t>,</w:t>
      </w:r>
      <w:r w:rsidR="0006187D" w:rsidRPr="0006187D">
        <w:rPr>
          <w:rFonts w:ascii="Arial Narrow" w:eastAsia="Times New Roman" w:hAnsi="Arial Narrow" w:cs="Arial"/>
          <w:color w:val="000000"/>
          <w:kern w:val="0"/>
          <w:lang w:eastAsia="es-ES"/>
          <w14:ligatures w14:val="none"/>
        </w:rPr>
        <w:t xml:space="preserve"> con la finalidad de anticipar el retiro por seis meses</w:t>
      </w:r>
      <w:r w:rsidR="0006187D">
        <w:rPr>
          <w:rFonts w:ascii="Arial Narrow" w:eastAsia="Times New Roman" w:hAnsi="Arial Narrow" w:cs="Arial"/>
          <w:color w:val="000000"/>
          <w:kern w:val="0"/>
          <w:lang w:eastAsia="es-ES"/>
          <w14:ligatures w14:val="none"/>
        </w:rPr>
        <w:t xml:space="preserve"> y </w:t>
      </w:r>
      <w:r w:rsidR="0006187D" w:rsidRPr="0006187D">
        <w:rPr>
          <w:rFonts w:ascii="Arial Narrow" w:eastAsia="Times New Roman" w:hAnsi="Arial Narrow" w:cs="Arial"/>
          <w:color w:val="000000"/>
          <w:kern w:val="0"/>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w14:ligatures w14:val="none"/>
        </w:rPr>
        <w:t>.</w:t>
      </w:r>
    </w:p>
    <w:p w14:paraId="60CB06BD" w14:textId="77777777" w:rsidR="0006187D" w:rsidRPr="0006187D" w:rsidRDefault="0006187D" w:rsidP="0006187D">
      <w:pPr>
        <w:pStyle w:val="Prrafodelista"/>
        <w:rPr>
          <w:rFonts w:ascii="Arial Narrow" w:eastAsia="Times New Roman" w:hAnsi="Arial Narrow" w:cs="Arial"/>
          <w:color w:val="000000"/>
          <w:kern w:val="0"/>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Solicitó el incremento del aporte de capital de S/ 700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a S/ 1</w:t>
      </w:r>
      <w:r w:rsidR="000028E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000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w:t>
      </w:r>
      <w:r w:rsidR="000028EF">
        <w:rPr>
          <w:rFonts w:ascii="Arial Narrow" w:eastAsia="Times New Roman" w:hAnsi="Arial Narrow" w:cs="Arial"/>
          <w:color w:val="000000"/>
          <w:kern w:val="0"/>
          <w:lang w:val="es-ES" w:eastAsia="es-ES"/>
          <w14:ligatures w14:val="none"/>
        </w:rPr>
        <w:t xml:space="preserve"> Asimismo,</w:t>
      </w:r>
      <w:r w:rsidRPr="000028EF">
        <w:rPr>
          <w:rFonts w:ascii="Arial Narrow" w:eastAsia="Times New Roman" w:hAnsi="Arial Narrow" w:cs="Arial"/>
          <w:color w:val="000000"/>
          <w:kern w:val="0"/>
          <w:lang w:eastAsia="es-ES"/>
          <w14:ligatures w14:val="none"/>
        </w:rPr>
        <w:t xml:space="preserve"> </w:t>
      </w:r>
      <w:r w:rsidR="00C6343C" w:rsidRPr="000028EF">
        <w:rPr>
          <w:rFonts w:ascii="Arial Narrow" w:eastAsia="Times New Roman" w:hAnsi="Arial Narrow" w:cs="Arial"/>
          <w:color w:val="000000"/>
          <w:kern w:val="0"/>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w14:ligatures w14:val="none"/>
        </w:rPr>
        <w:t>.</w:t>
      </w:r>
    </w:p>
    <w:p w14:paraId="00E83FB0" w14:textId="77777777" w:rsidR="000A12DB" w:rsidRPr="00CB512B" w:rsidRDefault="000A12DB" w:rsidP="00CB512B">
      <w:pPr>
        <w:spacing w:after="0" w:line="240" w:lineRule="auto"/>
        <w:jc w:val="both"/>
        <w:rPr>
          <w:rFonts w:ascii="Arial Narrow" w:eastAsia="Times New Roman" w:hAnsi="Arial Narrow" w:cs="Arial"/>
          <w:color w:val="000000"/>
          <w:kern w:val="0"/>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que, en calidad de medida correctiva, se ordene a Interseguro cumpla con:</w:t>
      </w:r>
      <w:r>
        <w:rPr>
          <w:rFonts w:ascii="Arial Narrow" w:eastAsia="Calibri" w:hAnsi="Arial Narrow" w:cs="Arial"/>
          <w:kern w:val="0"/>
          <w14:ligatures w14:val="none"/>
        </w:rPr>
        <w:t xml:space="preserve"/>
      </w:r>
      <w:r w:rsidR="00CB512B">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xml:space="preserve"/>
      </w:r>
      <w:r w:rsidR="00CB512B">
        <w:rPr>
          <w:rFonts w:ascii="Arial Narrow" w:eastAsia="Times New Roman" w:hAnsi="Arial Narrow" w:cs="Arial"/>
          <w:color w:val="000000"/>
          <w:kern w:val="0"/>
          <w:lang w:val="es-ES" w:eastAsia="es-ES"/>
          <w14:ligatures w14:val="none"/>
        </w:rPr>
        <w:t xml:space="preserve"/>
      </w:r>
      <w:proofErr w:type="spellStart"/>
      <w:r w:rsidR="00CB512B">
        <w:rPr>
          <w:rFonts w:ascii="Arial Narrow" w:eastAsia="Times New Roman" w:hAnsi="Arial Narrow" w:cs="Arial"/>
          <w:color w:val="000000"/>
          <w:kern w:val="0"/>
          <w:lang w:val="es-ES" w:eastAsia="es-ES"/>
          <w14:ligatures w14:val="none"/>
        </w:rPr>
        <w:t/>
      </w:r>
      <w:proofErr w:type="spellEnd"/>
      <w:r w:rsidR="00264FCF">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respetar los porcentajes de devolución correspondiente a las Pólizas</w:t>
      </w:r>
      <w:r w:rsidRPr="00CB512B">
        <w:rPr>
          <w:rFonts w:ascii="Arial Narrow" w:eastAsia="Times New Roman" w:hAnsi="Arial Narrow" w:cs="Arial"/>
          <w:color w:val="000000"/>
          <w:kern w:val="0"/>
          <w:lang w:eastAsia="es-ES"/>
          <w14:ligatures w14:val="none"/>
        </w:rPr>
        <w:t xml:space="preserve">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w:t>
      </w:r>
      <w:r w:rsidRPr="005C4AD4">
        <w:rPr>
          <w:rFonts w:ascii="Arial Narrow" w:eastAsia="Times New Roman" w:hAnsi="Arial Narrow" w:cs="Arial"/>
          <w:color w:val="000000"/>
          <w:kern w:val="0"/>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mantener</w:t>
      </w:r>
      <w:r w:rsidR="00CB512B" w:rsidRPr="005C4AD4">
        <w:rPr>
          <w:rFonts w:ascii="Arial Narrow" w:eastAsia="Times New Roman" w:hAnsi="Arial Narrow" w:cs="Arial"/>
          <w:color w:val="000000"/>
          <w:kern w:val="0"/>
          <w:lang w:eastAsia="es-ES"/>
          <w14:ligatures w14:val="none"/>
        </w:rPr>
        <w:t xml:space="preserve"> el beneficio de adelanto de prima</w:t>
      </w:r>
      <w:r w:rsidR="005C4AD4" w:rsidRPr="005C4AD4">
        <w:rPr>
          <w:rFonts w:ascii="Arial Narrow" w:eastAsia="Times New Roman" w:hAnsi="Arial Narrow" w:cs="Arial"/>
          <w:color w:val="000000"/>
          <w:kern w:val="0"/>
          <w:lang w:eastAsia="es-ES"/>
          <w14:ligatures w14:val="none"/>
        </w:rPr>
        <w:t>, si</w:t>
      </w:r>
      <w:r w:rsidR="00257C19">
        <w:rPr>
          <w:rFonts w:ascii="Arial Narrow" w:eastAsia="Times New Roman" w:hAnsi="Arial Narrow" w:cs="Arial"/>
          <w:color w:val="000000"/>
          <w:kern w:val="0"/>
          <w:lang w:eastAsia="es-ES"/>
          <w14:ligatures w14:val="none"/>
        </w:rPr>
        <w:t>n</w:t>
      </w:r>
      <w:r w:rsidR="005C4AD4" w:rsidRPr="005C4AD4">
        <w:rPr>
          <w:rFonts w:ascii="Arial Narrow" w:eastAsia="Times New Roman" w:hAnsi="Arial Narrow" w:cs="Arial"/>
          <w:color w:val="000000"/>
          <w:kern w:val="0"/>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reduc</w:t>
      </w:r>
      <w:r w:rsidR="00264FCF">
        <w:rPr>
          <w:rFonts w:ascii="Arial Narrow" w:eastAsia="Times New Roman" w:hAnsi="Arial Narrow" w:cs="Arial"/>
          <w:color w:val="000000"/>
          <w:kern w:val="0"/>
          <w:lang w:eastAsia="es-ES"/>
          <w14:ligatures w14:val="none"/>
        </w:rPr>
        <w:t>ir</w:t>
      </w:r>
      <w:r w:rsidRPr="005C4AD4">
        <w:rPr>
          <w:rFonts w:ascii="Arial Narrow" w:eastAsia="Times New Roman" w:hAnsi="Arial Narrow" w:cs="Arial"/>
          <w:color w:val="000000"/>
          <w:kern w:val="0"/>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La Secretaría Técnica, en ejercicio de sus facultades, considera que el hecho denunciado consiste</w:t>
      </w:r>
      <w:r>
        <w:rPr>
          <w:rFonts w:ascii="Arial Narrow" w:eastAsia="Times New Roman" w:hAnsi="Arial Narrow" w:cs="Arial"/>
          <w:color w:val="000000"/>
          <w:kern w:val="0"/>
          <w:lang w:eastAsia="es-ES"/>
          <w14:ligatures w14:val="none"/>
        </w:rPr>
        <w:t>nte</w:t>
      </w:r>
      <w:r w:rsidRPr="005C4AD4">
        <w:rPr>
          <w:rFonts w:ascii="Arial Narrow" w:eastAsia="Times New Roman" w:hAnsi="Arial Narrow" w:cs="Arial"/>
          <w:color w:val="000000"/>
          <w:kern w:val="0"/>
          <w:lang w:eastAsia="es-ES"/>
          <w14:ligatures w14:val="none"/>
        </w:rPr>
        <w:t xml:space="preserv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w14:ligatures w14:val="none"/>
        </w:rPr>
        <w:lastRenderedPageBreak/>
        <w:t>(porcentaje de devolución)</w:t>
      </w:r>
      <w:r w:rsidR="00735A12" w:rsidRPr="005C45C2">
        <w:rPr>
          <w:rFonts w:ascii="Arial Narrow" w:eastAsia="Times New Roman" w:hAnsi="Arial Narrow" w:cs="Arial"/>
          <w:color w:val="000000"/>
          <w:kern w:val="0"/>
          <w:lang w:eastAsia="es-ES"/>
          <w14:ligatures w14: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rPr>
        <w:footnoteReference w:id="3"/>
      </w:r>
      <w:r w:rsidR="00735A12" w:rsidRPr="005C45C2">
        <w:rPr>
          <w:rFonts w:ascii="Arial Narrow" w:hAnsi="Arial Narrow" w:cs="Arial Narrow"/>
        </w:rPr>
        <w:t>.</w:t>
      </w:r>
    </w:p>
    <w:p w14:paraId="1CF6D750" w14: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Arial"/>
          <w:color w:val="000000"/>
          <w:kern w:val="0"/>
          <w:lang w:eastAsia="es-ES"/>
          <w14:ligatures w14:val="none"/>
        </w:rPr>
        <w:t>Asimismo, l</w:t>
      </w:r>
      <w:r w:rsidR="005C45C2"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w14:ligatures w14: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w14:paraId="308CE411"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A062EF7"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Así también,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y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C2ADFFE" w14:textId="77777777" w:rsidR="005C45C2" w:rsidRPr="005C45C2" w:rsidRDefault="005C45C2" w:rsidP="005C45C2">
      <w:pPr>
        <w:pStyle w:val="Prrafodelista"/>
        <w:rPr>
          <w:rFonts w:ascii="Arial Narrow" w:eastAsia="Arial" w:hAnsi="Arial Narrow" w:cs="Arial"/>
          <w:color w:val="000000"/>
          <w:kern w:val="0"/>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509E82D1" w14:textId="77777777" w:rsidR="00F83C6D" w:rsidRPr="00F83C6D" w:rsidRDefault="00F83C6D" w:rsidP="00F83C6D">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lastRenderedPageBreak/>
        <w:t>REQUERIMIENTO DE INFORMACION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w14:ligatures w14:val="none"/>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264FCF">
        <w:rPr>
          <w:rStyle w:val="Refdenotaalpie"/>
          <w:rFonts w:eastAsia="Times New Roman"/>
          <w:color w:val="000000"/>
          <w:kern w:val="0"/>
          <w:lang w:val="es-ES" w:eastAsia="es-ES"/>
          <w14:ligatures w14:val="none"/>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7569F3">
        <w:rPr>
          <w:rFonts w:ascii="Arial Narrow" w:eastAsia="Times New Roman" w:hAnsi="Arial Narrow" w:cs="Times New Roman"/>
          <w:color w:val="000000"/>
          <w:kern w:val="0"/>
          <w:shd w:val="clear" w:color="auto" w:fill="FFFFFF"/>
          <w:lang w:eastAsia="es-PE"/>
          <w14:ligatures w14:val="none"/>
        </w:rPr>
        <w:t xml:space="preserve"> </w:t>
      </w:r>
      <w:r w:rsidR="004E6E74" w:rsidRPr="004E6E74">
        <w:rPr>
          <w:rFonts w:ascii="Arial Narrow" w:eastAsia="Times New Roman" w:hAnsi="Arial Narrow" w:cs="Arial"/>
          <w:color w:val="000000"/>
          <w:kern w:val="0"/>
          <w:lang w:val="es-ES" w:eastAsia="es-ES"/>
          <w14:ligatures w14:val="none"/>
        </w:rPr>
        <w:t>cumpla con:</w:t>
      </w:r>
    </w:p>
    <w:p w14:paraId="59E1DA65" w14:textId="77777777" w:rsidR="004E6E74" w:rsidRDefault="004E6E74" w:rsidP="004E6E74">
      <w:pPr>
        <w:spacing w:after="0" w:line="240" w:lineRule="auto"/>
        <w:jc w:val="both"/>
        <w:rPr>
          <w:rFonts w:ascii="Arial Narrow" w:eastAsia="Times New Roman" w:hAnsi="Arial Narrow" w:cs="Arial"/>
          <w:color w:val="000000"/>
          <w:kern w:val="0"/>
          <w:lang w:val="es-ES" w:eastAsia="es-ES"/>
          <w14:ligatures w14:val="none"/>
        </w:rPr>
      </w:pPr>
    </w:p>
    <w:p w14:paraId="48843007" w14: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w14:paraId="5F7C3C80" w14: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w14:paraId="1233667F" w14: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30BD">
        <w:rPr>
          <w:rFonts w:ascii="Arial Narrow" w:eastAsia="Times New Roman" w:hAnsi="Arial Narrow" w:cs="Arial"/>
          <w:color w:val="000000"/>
          <w:kern w:val="0"/>
          <w:lang w:val="es-ES" w:eastAsia="es-ES"/>
          <w14:ligatures w14:val="none"/>
        </w:rPr>
        <w:t xml:space="preserve"/>
      </w:r>
      <w:r w:rsidR="002330BD" w:rsidRPr="00314ABB">
        <w:rPr>
          <w:rFonts w:ascii="Arial Narrow" w:eastAsia="Times New Roman" w:hAnsi="Arial Narrow" w:cs="Arial"/>
          <w:color w:val="000000"/>
          <w:kern w:val="0"/>
          <w:lang w:val="es-ES" w:eastAsia="es-ES"/>
          <w14:ligatures w14:val="none"/>
        </w:rPr>
        <w:t/>
      </w:r>
      <w:r w:rsidR="002330BD">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2330BD" w:rsidRPr="002330BD">
        <w:rPr>
          <w:rFonts w:ascii="Arial Narrow" w:eastAsia="Arial Narrow" w:hAnsi="Arial Narrow" w:cs="Arial Narrow"/>
          <w:bCs/>
          <w:color w:val="000000"/>
          <w:kern w:val="0"/>
          <w:lang w:eastAsia="es-PE"/>
          <w14:ligatures w14:val="none"/>
        </w:rPr>
        <w:t xml:space="preserve"/>
      </w:r>
      <w:proofErr w:type="spellStart"/>
      <w:r w:rsidR="002330BD" w:rsidRPr="002330BD">
        <w:rPr>
          <w:rFonts w:ascii="Arial Narrow" w:eastAsia="Arial Narrow" w:hAnsi="Arial Narrow" w:cs="Arial Narrow"/>
          <w:bCs/>
          <w:color w:val="000000"/>
          <w:kern w:val="0"/>
          <w:lang w:eastAsia="es-PE"/>
          <w14:ligatures w14:val="none"/>
        </w:rPr>
        <w:t/>
      </w:r>
      <w:proofErr w:type="spellEnd"/>
      <w:r w:rsidR="002330BD">
        <w:rPr>
          <w:rFonts w:ascii="Arial Narrow" w:eastAsia="Arial Narrow" w:hAnsi="Arial Narrow" w:cs="Arial Narrow"/>
          <w:bCs/>
          <w:color w:val="000000"/>
          <w:kern w:val="0"/>
          <w:lang w:eastAsia="es-PE"/>
          <w14:ligatures w14:val="none"/>
        </w:rPr>
        <w:t/>
      </w:r>
      <w:r w:rsidR="002330BD" w:rsidRPr="002330BD">
        <w:rPr>
          <w:rFonts w:ascii="Arial Narrow" w:eastAsia="Times New Roman" w:hAnsi="Arial Narrow" w:cs="Times New Roman"/>
          <w:bCs/>
          <w:color w:val="000000"/>
          <w:kern w:val="0"/>
          <w:shd w:val="clear" w:color="auto" w:fill="FFFFFF"/>
          <w:lang w:eastAsia="es-PE"/>
          <w14:ligatures w14:val="none"/>
        </w:rPr>
        <w:t/>
      </w:r>
      <w:r w:rsidR="002330BD">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proofErr w:type="spellStart"/>
      <w:r w:rsidR="007569F3">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569F3">
        <w:rPr>
          <w:rFonts w:ascii="Arial Narrow" w:eastAsia="Arial Narrow" w:hAnsi="Arial Narrow" w:cs="Arial Narrow"/>
          <w:color w:val="000000"/>
          <w:kern w:val="0"/>
          <w:lang w:eastAsia="es-PE"/>
          <w14:ligatures w14:val="none"/>
        </w:rPr>
        <w:t xml:space="preserve"/>
      </w:r>
      <w:r w:rsidR="008C3F3C" w:rsidRPr="0017418C">
        <w:rPr>
          <w:rFonts w:ascii="Arial Narrow" w:eastAsia="Arial Narrow" w:hAnsi="Arial Narrow" w:cs="Arial Narrow"/>
          <w:color w:val="000000"/>
          <w:kern w:val="0"/>
          <w:lang w:eastAsia="es-PE"/>
          <w14:ligatures w14:val="none"/>
        </w:rPr>
        <w:t/>
      </w:r>
      <w:r w:rsidR="0075600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w14:ligatures w14:val="none"/>
        </w:rPr>
        <w:t/>
      </w:r>
      <w:proofErr w:type="spellEnd"/>
      <w:r w:rsidR="00F829A8" w:rsidRPr="00FC242A">
        <w:rPr>
          <w:rFonts w:ascii="Arial Narrow" w:eastAsia="Times New Roman" w:hAnsi="Arial Narrow" w:cs="Arial"/>
          <w:color w:val="000000"/>
          <w:kern w:val="0"/>
          <w:lang w:eastAsia="es-ES"/>
          <w14:ligatures w14: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w14:ligatures w14: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w14:ligatures w14:val="none"/>
        </w:rPr>
        <w:t xml:space="preserve">Pólizas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08200005064,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y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lang w:eastAsia="es-PE"/>
          <w14:ligatures w14:val="none"/>
        </w:rPr>
      </w:pPr>
    </w:p>
    <w:p w14:paraId="72A4113D" w14: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w14:ligatures w14:val="none"/>
        </w:rPr>
        <w:t xml:space="preserve">08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5</w:t>
      </w:r>
      <w:r w:rsidR="00264FCF">
        <w:rPr>
          <w:rFonts w:ascii="Arial Narrow" w:eastAsia="Times New Roman" w:hAnsi="Arial Narrow" w:cs="Arial"/>
          <w:color w:val="000000"/>
          <w:kern w:val="0"/>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r w:rsidR="005C45C2">
        <w:rPr>
          <w:rFonts w:ascii="Arial Narrow" w:eastAsia="Arial" w:hAnsi="Arial Narrow" w:cs="Arial"/>
          <w:kern w:val="0"/>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w14:ligatures w14:val="none"/>
        </w:rPr>
      </w:pPr>
      <w:r w:rsidRPr="005C45C2">
        <w:rPr>
          <w:rFonts w:ascii="Arial Narrow" w:eastAsia="Calibri" w:hAnsi="Arial Narrow" w:cs="Arial"/>
          <w:kern w:val="0"/>
          <w14:ligatures w14:val="none"/>
        </w:rPr>
        <w:t xml:space="preserve">en caso califique como </w:t>
      </w:r>
      <w:proofErr w:type="gramStart"/>
      <w:r w:rsidRPr="005C45C2">
        <w:rPr>
          <w:rFonts w:ascii="Arial Narrow" w:eastAsia="Calibri" w:hAnsi="Arial Narrow" w:cs="Arial"/>
          <w:kern w:val="0"/>
          <w14:ligatures w14:val="none"/>
        </w:rPr>
        <w:t>micro empresa</w:t>
      </w:r>
      <w:proofErr w:type="gramEnd"/>
      <w:r w:rsidRPr="005C45C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5C45C2">
        <w:rPr>
          <w:rFonts w:ascii="Arial Narrow" w:eastAsia="Calibri" w:hAnsi="Arial Narrow" w:cs="Arial"/>
          <w:kern w:val="0"/>
          <w14:ligatures w14: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w14:ligatures w14:val="none"/>
        </w:rPr>
        <w:t/>
      </w:r>
      <w:r w:rsidRPr="005C45C2">
        <w:rPr>
          <w:rFonts w:ascii="Arial Narrow" w:eastAsia="Calibri" w:hAnsi="Arial Narrow" w:cs="Arial"/>
          <w:kern w:val="0"/>
          <w14:ligatures w14:val="none"/>
        </w:rPr>
        <w:t xml:space="preserve"> del </w:t>
      </w:r>
      <w:r w:rsidRPr="005C45C2">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5C45C2">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095D93"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2444B6">
        <w:rPr>
          <w:rFonts w:ascii="Arial Narrow" w:eastAsia="Times New Roman" w:hAnsi="Arial Narrow" w:cs="Arial"/>
          <w:color w:val="000000"/>
          <w:kern w:val="0"/>
          <w:lang w:val="es-ES" w:eastAsia="es-ES"/>
          <w14:ligatures w14:val="none"/>
        </w:rPr>
        <w:t xml:space="preserve">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 xml:space="preserve">en contra </w:t>
      </w:r>
      <w:r w:rsidR="002444B6">
        <w:rPr>
          <w:rFonts w:ascii="Arial Narrow" w:eastAsia="Arial Narrow" w:hAnsi="Arial Narrow" w:cs="Arial Narrow"/>
          <w:color w:val="000000"/>
          <w:kern w:val="0"/>
          <w:lang w:eastAsia="es-PE"/>
          <w14:ligatures w14:val="none"/>
        </w:rPr>
        <w:t>de</w:t>
      </w:r>
      <w:r w:rsidR="002444B6" w:rsidRPr="00314ABB">
        <w:rPr>
          <w:rFonts w:ascii="Arial Narrow" w:eastAsia="Arial Narrow" w:hAnsi="Arial Narrow" w:cs="Arial Narrow"/>
          <w:color w:val="000000"/>
          <w:kern w:val="0"/>
          <w:lang w:eastAsia="es-PE"/>
          <w14:ligatures w14:val="none"/>
        </w:rPr>
        <w:t xml:space="preserve"> </w:t>
      </w:r>
      <w:proofErr w:type="spellStart"/>
      <w:r w:rsidR="002444B6">
        <w:rPr>
          <w:rFonts w:ascii="Arial Narrow" w:eastAsia="Times New Roman" w:hAnsi="Arial Narrow" w:cs="Times New Roman"/>
          <w:color w:val="000000"/>
          <w:kern w:val="0"/>
          <w:shd w:val="clear" w:color="auto" w:fill="FFFFFF"/>
          <w:lang w:eastAsia="es-PE"/>
          <w14:ligatures w14:val="none"/>
        </w:rPr>
        <w:t>Interseguro</w:t>
      </w:r>
      <w:proofErr w:type="spellEnd"/>
      <w:r w:rsidR="002444B6" w:rsidRPr="0017418C">
        <w:rPr>
          <w:rFonts w:ascii="Arial Narrow" w:eastAsia="Arial Narrow" w:hAnsi="Arial Narrow" w:cs="Arial Narrow"/>
          <w:color w:val="000000"/>
          <w:kern w:val="0"/>
          <w:lang w:eastAsia="es-PE"/>
          <w14:ligatures w14:val="none"/>
        </w:rPr>
        <w:t xml:space="preserve"> </w:t>
      </w:r>
      <w:r w:rsidR="002444B6">
        <w:rPr>
          <w:rFonts w:ascii="Arial Narrow" w:eastAsia="Arial Narrow" w:hAnsi="Arial Narrow" w:cs="Arial Narrow"/>
          <w:color w:val="000000"/>
          <w:kern w:val="0"/>
          <w:lang w:eastAsia="es-PE"/>
          <w14:ligatures w14:val="none"/>
        </w:rPr>
        <w:t xml:space="preserve">Compañía de </w:t>
      </w:r>
      <w:r w:rsidR="002444B6" w:rsidRPr="0017418C">
        <w:rPr>
          <w:rFonts w:ascii="Arial Narrow" w:eastAsia="Arial Narrow" w:hAnsi="Arial Narrow" w:cs="Arial Narrow"/>
          <w:color w:val="000000"/>
          <w:kern w:val="0"/>
          <w:lang w:eastAsia="es-PE"/>
          <w14:ligatures w14:val="none"/>
        </w:rPr>
        <w:t>Seguros</w:t>
      </w:r>
      <w:r w:rsidR="002444B6">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79974995"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5"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w14:ligatures w14: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6"/>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Times New Roman" w:hAnsi="Arial Narrow" w:cs="Arial"/>
          <w:color w:val="000000"/>
          <w:kern w:val="0"/>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sidR="00F829A8">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sidR="002D7C64">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7"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7"/>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w:t>
      </w:r>
      <w:r w:rsidRPr="00314ABB">
        <w:rPr>
          <w:rFonts w:ascii="Arial Narrow" w:eastAsia="Calibri" w:hAnsi="Arial Narrow" w:cs="Arial"/>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2444B6" w:rsidRPr="002330BD">
        <w:rPr>
          <w:rFonts w:ascii="Arial Narrow" w:eastAsia="Arial Narrow" w:hAnsi="Arial Narrow" w:cs="Arial Narrow"/>
          <w:bCs/>
          <w:color w:val="000000"/>
          <w:kern w:val="0"/>
          <w:lang w:eastAsia="es-PE"/>
          <w14:ligatures w14:val="none"/>
        </w:rPr>
        <w:t xml:space="preserve"/>
      </w:r>
      <w:proofErr w:type="spellStart"/>
      <w:r w:rsidR="002444B6" w:rsidRPr="002330BD">
        <w:rPr>
          <w:rFonts w:ascii="Arial Narrow" w:eastAsia="Arial Narrow" w:hAnsi="Arial Narrow" w:cs="Arial Narrow"/>
          <w:bCs/>
          <w:color w:val="000000"/>
          <w:kern w:val="0"/>
          <w:lang w:eastAsia="es-PE"/>
          <w14:ligatures w14:val="none"/>
        </w:rPr>
        <w:t/>
      </w:r>
      <w:proofErr w:type="spellEnd"/>
      <w:r w:rsidR="002444B6" w:rsidRPr="00314ABB">
        <w:rPr>
          <w:rFonts w:ascii="Arial Narrow" w:hAnsi="Arial Narrow"/>
          <w:color w:val="000000"/>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3"/>
      </w:r>
      <w:r w:rsidRPr="00314ABB">
        <w:rPr>
          <w:rFonts w:ascii="Arial Narrow" w:hAnsi="Arial Narrow" w:cs="Arial"/>
        </w:rPr>
        <w:t/>
      </w:r>
    </w:p>
    <w:p w14:paraId="33B0C819" w14:textId="77777777" w:rsidR="00322DF2" w:rsidRDefault="00322DF2" w:rsidP="00D23BA9">
      <w:pPr>
        <w:suppressAutoHyphens/>
        <w:spacing w:after="0" w:line="240" w:lineRule="auto"/>
        <w:jc w:val="both"/>
        <w:rPr>
          <w:rFonts w:ascii="Arial Narrow" w:hAnsi="Arial Narrow" w:cs="Arial"/>
        </w:rPr>
      </w:pPr>
    </w:p>
    <w:p w14:paraId="212FCE7B" w14: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w14:ligatures w14:val="none"/>
        </w:rPr>
        <w:t>Interseguro</w:t>
      </w:r>
      <w:proofErr w:type="spellEnd"/>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B2BDFAC" w14: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w14:ligatures w14:val="none"/>
        </w:rPr>
      </w:pPr>
    </w:p>
    <w:p w14:paraId="50AB88A4" w14: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Fonts w:ascii="Arial Narrow" w:hAnsi="Arial Narrow" w:cs="Arial"/>
          <w:sz w:val="12"/>
          <w:szCs w:val="12"/>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w:r>
      <w:proofErr w:type="spellEnd"/>
      <w:r w:rsidRPr="00F83C6D">
        <w:rPr>
          <w:rFonts w:ascii="Arial Narrow" w:hAnsi="Arial Narrow" w:cs="Arial"/>
          <w:sz w:val="16"/>
          <w:szCs w:val="16"/>
        </w:rPr>
        <w:t xml:space="preserve"> 002342-2025-PS1/INDECOPI de fecha 21 de octubre</w:t>
      </w:r>
      <w:r>
        <w:rPr>
          <w:rFonts w:ascii="Arial Narrow" w:hAnsi="Arial Narrow" w:cs="Arial"/>
          <w:sz w:val="16"/>
          <w:szCs w:val="16"/>
        </w:rPr>
        <w:t xml:space="preserve"> de 2025</w:t>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8"/>
          <w:szCs w:val="18"/>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