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Times New Roman" w:hAnsi="Arial Narrow" w:cs="Times New Roman"/>
          <w:b/>
          <w:bCs/>
          <w:color w:val="000000"/>
          <w:kern w:val="0"/>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Arial Narrow" w:hAnsi="Arial Narrow" w:cs="Arial Narrow"/>
          <w:b/>
          <w:color w:val="000000"/>
          <w:kern w:val="0"/>
          <w:lang w:eastAsia="es-PE"/>
          <w14:ligatures w14:val="none"/>
        </w:rPr>
        <w:t xml:space="preserve"/>
      </w:r>
      <w:r w:rsidRPr="005821AB">
        <w:rPr>
          <w:rFonts w:ascii="Arial Narrow" w:eastAsia="Arial Narrow" w:hAnsi="Arial Narrow" w:cs="Arial Narrow"/>
          <w:b/>
          <w:color w:val="000000"/>
          <w:kern w:val="0"/>
          <w:lang w:eastAsia="es-PE"/>
          <w14:ligatures w14:val="none"/>
        </w:rPr>
        <w:t/>
      </w:r>
      <w:r w:rsidRPr="004F4C65">
        <w:rPr>
          <w:rFonts w:ascii="Arial Narrow" w:eastAsia="Arial Narrow" w:hAnsi="Arial Narrow" w:cs="Arial Narrow"/>
          <w:b/>
          <w:color w:val="000000"/>
          <w:kern w:val="0"/>
          <w:lang w:eastAsia="es-PE"/>
          <w14:ligatures w14:val="none"/>
        </w:rPr>
        <w:t xml:space="preserve"/>
      </w:r>
      <w:r w:rsidR="005821AB" w:rsidRPr="004F4C65">
        <w:rPr>
          <w:rFonts w:ascii="Arial Narrow" w:eastAsia="Arial Narrow" w:hAnsi="Arial Narrow" w:cs="Arial Narrow"/>
          <w:b/>
          <w:color w:val="000000"/>
          <w:kern w:val="0"/>
          <w:lang w:eastAsia="es-PE"/>
          <w14:ligatures w14:val="none"/>
        </w:rPr>
        <w:t/>
      </w:r>
      <w:r w:rsidRPr="004F4C65">
        <w:rPr>
          <w:rFonts w:ascii="Arial Narrow" w:eastAsia="Arial Narrow" w:hAnsi="Arial Narrow" w:cs="Arial Narrow"/>
          <w:b/>
          <w:color w:val="000000"/>
          <w:kern w:val="0"/>
          <w:lang w:eastAsia="es-PE"/>
          <w14:ligatures w14:val="none"/>
        </w:rPr>
        <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DENUNCIADO</w:t>
      </w:r>
      <w:r w:rsidRPr="004F4C65">
        <w:rPr>
          <w:rFonts w:ascii="Arial Narrow" w:eastAsia="Arial Narrow" w:hAnsi="Arial Narrow" w:cs="Arial Narrow"/>
          <w:b/>
          <w:color w:val="000000"/>
          <w:kern w:val="0"/>
          <w:lang w:eastAsia="es-PE"/>
          <w14:ligatures w14:val="none"/>
        </w:rPr>
        <w:tab/>
        <w:t>:</w:t>
      </w:r>
      <w:r w:rsidRPr="004F4C65">
        <w:rPr>
          <w:rFonts w:ascii="Arial Narrow" w:eastAsia="Arial Narrow" w:hAnsi="Arial Narrow" w:cs="Arial Narrow"/>
          <w:b/>
          <w:color w:val="000000"/>
          <w:kern w:val="0"/>
          <w:lang w:eastAsia="es-PE"/>
          <w14:ligatures w14:val="none"/>
        </w:rPr>
        <w:tab/>
      </w:r>
      <w:r w:rsidR="004F4C65" w:rsidRPr="004F4C65">
        <w:rPr>
          <w:rFonts w:ascii="Arial Narrow" w:eastAsia="Arial Narrow" w:hAnsi="Arial Narrow" w:cs="Arial Narrow"/>
          <w:b/>
          <w:color w:val="000000"/>
          <w:kern w:val="0"/>
          <w:lang w:eastAsia="es-PE"/>
          <w14:ligatures w14:val="none"/>
        </w:rPr>
        <w:t xml:space="preserve">BANCO INTERAMERICANO DE FINANZAS S.A. </w:t>
      </w:r>
      <w:r w:rsidRPr="004F4C65">
        <w:rPr>
          <w:rFonts w:ascii="Arial Narrow" w:eastAsia="Arial Narrow" w:hAnsi="Arial Narrow" w:cs="Arial Narrow"/>
          <w:b/>
          <w:color w:val="000000"/>
          <w:kern w:val="0"/>
          <w:lang w:eastAsia="es-PE"/>
          <w14:ligatures w14:val="none"/>
        </w:rPr>
        <w:t>(</w:t>
      </w:r>
      <w:r w:rsidR="004F4C65" w:rsidRPr="004F4C65">
        <w:rPr>
          <w:rFonts w:ascii="Arial Narrow" w:eastAsia="Arial Narrow" w:hAnsi="Arial Narrow" w:cs="Arial Narrow"/>
          <w:b/>
          <w:color w:val="000000"/>
          <w:kern w:val="0"/>
          <w:lang w:eastAsia="es-PE"/>
          <w14:ligatures w14:val="none"/>
        </w:rPr>
        <w:t>BANCO</w:t>
      </w:r>
      <w:r w:rsidRPr="004F4C65">
        <w:rPr>
          <w:rFonts w:ascii="Arial Narrow" w:eastAsia="Arial Narrow" w:hAnsi="Arial Narrow" w:cs="Arial Narrow"/>
          <w:b/>
          <w:color w:val="000000"/>
          <w:kern w:val="0"/>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MATERIAS</w:t>
      </w:r>
      <w:r w:rsidRPr="004F4C65">
        <w:rPr>
          <w:rFonts w:ascii="Arial Narrow" w:eastAsia="Arial Narrow" w:hAnsi="Arial Narrow" w:cs="Arial Narrow"/>
          <w:b/>
          <w:color w:val="000000"/>
          <w:kern w:val="0"/>
          <w:lang w:eastAsia="es-PE"/>
          <w14:ligatures w14:val="none"/>
        </w:rPr>
        <w:tab/>
        <w:t xml:space="preserve">: </w:t>
      </w:r>
      <w:r w:rsidRPr="004F4C6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821AB">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821AB">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821AB">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C65">
        <w:rPr>
          <w:rFonts w:ascii="Arial Narrow" w:eastAsia="Times New Roman" w:hAnsi="Arial Narrow" w:cs="Arial"/>
          <w:color w:val="000000"/>
          <w:kern w:val="0"/>
          <w:lang w:val="es-ES" w:eastAsia="es-ES"/>
          <w14:ligatures w14:val="none"/>
        </w:rPr>
        <w:t xml:space="preserve">Mediante el escrito del 16 de abril de 2026, la señora [APELLIDO] denunció al Banco por presuntas infracciones a la Ley 29571, Código de Protección y Defensa del Consumidor (en adelante, Código), señalando lo siguiente:</w:t>
      </w:r>
      <w:r w:rsidR="004F4C65" w:rsidRPr="004F4C65">
        <w:rPr>
          <w:rFonts w:ascii="Arial Narrow" w:eastAsia="Times New Roman" w:hAnsi="Arial Narrow" w:cs="Arial"/>
          <w:color w:val="000000"/>
          <w:kern w:val="0"/>
          <w:lang w:val="es-ES" w:eastAsia="es-ES"/>
          <w14:ligatures w14:val="none"/>
        </w:rPr>
        <w:t/>
      </w:r>
      <w:r w:rsidR="00996DC2" w:rsidRPr="004F4C65">
        <w:rPr>
          <w:rFonts w:ascii="Arial Narrow" w:eastAsia="Calibri" w:hAnsi="Arial Narrow" w:cs="Arial"/>
          <w:kern w:val="0"/>
          <w14:ligatures w14:val="none"/>
        </w:rPr>
        <w:t/>
      </w:r>
      <w:r w:rsidRPr="004F4C65">
        <w:rPr>
          <w:rFonts w:ascii="Arial Narrow" w:eastAsia="Calibri" w:hAnsi="Arial Narrow" w:cs="Arial"/>
          <w:kern w:val="0"/>
          <w14:ligatures w14:val="none"/>
        </w:rPr>
        <w:t xml:space="preserve"/>
      </w:r>
      <w:r w:rsidR="004F4C65" w:rsidRPr="004F4C65">
        <w:rPr>
          <w:rFonts w:ascii="Arial Narrow" w:eastAsia="Calibri" w:hAnsi="Arial Narrow" w:cs="Arial"/>
          <w:kern w:val="0"/>
          <w14:ligatures w14:val="none"/>
        </w:rPr>
        <w:t xml:space="preserve"/>
      </w:r>
      <w:r w:rsidRPr="004F4C65">
        <w:rPr>
          <w:rFonts w:ascii="Arial Narrow" w:eastAsia="Calibri" w:hAnsi="Arial Narrow" w:cs="Arial"/>
          <w:kern w:val="0"/>
          <w14:ligatures w14:val="none"/>
        </w:rPr>
        <w:t/>
      </w:r>
      <w:r w:rsidRPr="004F4C65">
        <w:rPr>
          <w:rFonts w:ascii="Arial Narrow" w:eastAsia="Times New Roman" w:hAnsi="Arial Narrow" w:cs="Arial"/>
          <w:color w:val="000000"/>
          <w:kern w:val="0"/>
          <w:lang w:val="es-ES" w:eastAsia="es-ES"/>
          <w14:ligatures w14:val="none"/>
        </w:rPr>
        <w:t/>
      </w:r>
      <w:r w:rsidR="004F4C65" w:rsidRPr="004F4C65">
        <w:rPr>
          <w:rFonts w:ascii="Arial Narrow" w:eastAsia="Times New Roman" w:hAnsi="Arial Narrow" w:cs="Arial"/>
          <w:color w:val="000000"/>
          <w:kern w:val="0"/>
          <w:lang w:val="es-ES" w:eastAsia="es-ES"/>
          <w14:ligatures w14:val="none"/>
        </w:rPr>
        <w:t/>
      </w:r>
      <w:r w:rsidRPr="004F4C65">
        <w:rPr>
          <w:rFonts w:ascii="Arial Narrow" w:eastAsia="Times New Roman" w:hAnsi="Arial Narrow" w:cs="Arial"/>
          <w:color w:val="000000"/>
          <w:kern w:val="0"/>
          <w:lang w:val="es-ES" w:eastAsia="es-ES"/>
          <w14:ligatures w14:val="none"/>
        </w:rPr>
        <w:t xml:space="preserve"/>
      </w:r>
      <w:r w:rsidR="004F4C65" w:rsidRPr="004F4C6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D01D4" w:rsidRDefault="00CA59A2" w:rsidP="007D01D4">
      <w:pPr>
        <w:spacing w:after="0" w:line="240" w:lineRule="auto"/>
        <w:jc w:val="both"/>
        <w:rPr>
          <w:rFonts w:ascii="Arial Narrow" w:eastAsia="Times New Roman" w:hAnsi="Arial Narrow" w:cs="Arial"/>
          <w:color w:val="000000"/>
          <w:kern w:val="0"/>
          <w:highlight w:val="green"/>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22E1">
        <w:rPr>
          <w:rFonts w:ascii="Arial Narrow" w:eastAsia="Times New Roman" w:hAnsi="Arial Narrow" w:cs="Arial"/>
          <w:color w:val="000000"/>
          <w:kern w:val="0"/>
          <w:lang w:eastAsia="es-ES"/>
          <w14:ligatures w14:val="none"/>
        </w:rPr>
        <w:t xml:space="preserve">Contrató con el </w:t>
      </w:r>
      <w:r w:rsidRPr="002522E1">
        <w:rPr>
          <w:rFonts w:ascii="Arial Narrow" w:eastAsia="Times New Roman" w:hAnsi="Arial Narrow" w:cs="Arial"/>
          <w:color w:val="000000"/>
          <w:kern w:val="0"/>
          <w:lang w:val="es-ES" w:eastAsia="es-ES"/>
          <w14:ligatures w14:val="none"/>
        </w:rPr>
        <w:t>Banco</w:t>
      </w:r>
      <w:r w:rsidRPr="002522E1">
        <w:rPr>
          <w:rFonts w:ascii="Arial Narrow" w:eastAsia="Times New Roman" w:hAnsi="Arial Narrow" w:cs="Arial"/>
          <w:color w:val="000000"/>
          <w:kern w:val="0"/>
          <w:lang w:eastAsia="es-ES"/>
          <w14:ligatures w14:val="none"/>
        </w:rPr>
        <w:t xml:space="preserve"> un crédito hipotecario</w:t>
      </w:r>
      <w:r w:rsidR="00AC57C5">
        <w:rPr>
          <w:rFonts w:ascii="Arial Narrow" w:eastAsia="Times New Roman" w:hAnsi="Arial Narrow" w:cs="Arial"/>
          <w:color w:val="000000"/>
          <w:kern w:val="0"/>
          <w:lang w:eastAsia="es-ES"/>
          <w14:ligatures w14:val="none"/>
        </w:rPr>
        <w:t>,</w:t>
      </w:r>
      <w:r w:rsidRPr="002522E1">
        <w:rPr>
          <w:rFonts w:ascii="Arial Narrow" w:eastAsia="Times New Roman" w:hAnsi="Arial Narrow" w:cs="Arial"/>
          <w:color w:val="000000"/>
          <w:kern w:val="0"/>
          <w:lang w:eastAsia="es-ES"/>
          <w14:ligatures w14:val="none"/>
        </w:rPr>
        <w:t xml:space="preserve"> respecto del cual </w:t>
      </w:r>
      <w:r w:rsidR="002522E1" w:rsidRPr="002522E1">
        <w:rPr>
          <w:rFonts w:ascii="Arial Narrow" w:eastAsia="Times New Roman" w:hAnsi="Arial Narrow" w:cs="Arial"/>
          <w:color w:val="000000"/>
          <w:kern w:val="0"/>
          <w:lang w:eastAsia="es-ES"/>
          <w14:ligatures w14:val="none"/>
        </w:rPr>
        <w:t>solicit</w:t>
      </w:r>
      <w:r w:rsidR="00C91F8E">
        <w:rPr>
          <w:rFonts w:ascii="Arial Narrow" w:eastAsia="Times New Roman" w:hAnsi="Arial Narrow" w:cs="Arial"/>
          <w:color w:val="000000"/>
          <w:kern w:val="0"/>
          <w:lang w:eastAsia="es-ES"/>
          <w14:ligatures w14:val="none"/>
        </w:rPr>
        <w:t>ó</w:t>
      </w:r>
      <w:r w:rsidR="002522E1" w:rsidRPr="002522E1">
        <w:rPr>
          <w:rFonts w:ascii="Arial Narrow" w:eastAsia="Times New Roman" w:hAnsi="Arial Narrow" w:cs="Arial"/>
          <w:color w:val="000000"/>
          <w:kern w:val="0"/>
          <w:lang w:eastAsia="es-ES"/>
          <w14:ligatures w14:val="none"/>
        </w:rPr>
        <w:t xml:space="preserve"> a la entidad financiera realizar el endoso de</w:t>
      </w:r>
      <w:r w:rsidRPr="002522E1">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S</w:t>
      </w:r>
      <w:r w:rsidRPr="002522E1">
        <w:rPr>
          <w:rFonts w:ascii="Arial Narrow" w:eastAsia="Times New Roman" w:hAnsi="Arial Narrow" w:cs="Arial"/>
          <w:color w:val="000000"/>
          <w:kern w:val="0"/>
          <w:lang w:eastAsia="es-ES"/>
          <w14:ligatures w14:val="none"/>
        </w:rPr>
        <w:t xml:space="preserve">eguro de vida </w:t>
      </w:r>
      <w:r w:rsidR="007A3E87">
        <w:rPr>
          <w:rFonts w:ascii="Arial Narrow" w:eastAsia="Times New Roman" w:hAnsi="Arial Narrow" w:cs="Arial"/>
          <w:color w:val="000000"/>
          <w:kern w:val="0"/>
          <w:lang w:eastAsia="es-ES"/>
          <w14:ligatures w14:val="none"/>
        </w:rPr>
        <w:t xml:space="preserve">– Póliza </w:t>
      </w:r>
      <w:r w:rsidR="007A3E87" w:rsidRPr="007A3E87">
        <w:rPr>
          <w:rFonts w:ascii="Arial Narrow" w:eastAsia="Times New Roman" w:hAnsi="Arial Narrow" w:cs="Arial"/>
          <w:color w:val="000000"/>
          <w:kern w:val="0"/>
          <w:lang w:eastAsia="es-ES"/>
          <w14:ligatures w14:val="none"/>
        </w:rPr>
        <w:t xml:space="preserve">07600076377 </w:t>
      </w:r>
      <w:r w:rsidR="00AD3D7C">
        <w:rPr>
          <w:rFonts w:ascii="Arial Narrow" w:eastAsia="Times New Roman" w:hAnsi="Arial Narrow" w:cs="Arial"/>
          <w:color w:val="000000"/>
          <w:kern w:val="0"/>
          <w:lang w:eastAsia="es-ES"/>
          <w14:ligatures w14:val="none"/>
        </w:rPr>
        <w:t xml:space="preserve">que había adquirido de manera </w:t>
      </w:r>
      <w:r w:rsidR="00AD3D7C" w:rsidRPr="002522E1">
        <w:rPr>
          <w:rFonts w:ascii="Arial Narrow" w:eastAsia="Times New Roman" w:hAnsi="Arial Narrow" w:cs="Arial"/>
          <w:color w:val="000000"/>
          <w:kern w:val="0"/>
          <w:lang w:eastAsia="es-ES"/>
          <w14:ligatures w14:val="none"/>
        </w:rPr>
        <w:t>particular</w:t>
      </w:r>
      <w:r w:rsidR="00AD3D7C">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(en adelante, S</w:t>
      </w:r>
      <w:r w:rsidR="007A3E87" w:rsidRPr="002522E1">
        <w:rPr>
          <w:rFonts w:ascii="Arial Narrow" w:eastAsia="Times New Roman" w:hAnsi="Arial Narrow" w:cs="Arial"/>
          <w:color w:val="000000"/>
          <w:kern w:val="0"/>
          <w:lang w:eastAsia="es-ES"/>
          <w14:ligatures w14:val="none"/>
        </w:rPr>
        <w:t>eguro de vida</w:t>
      </w:r>
      <w:r w:rsidR="007A3E87">
        <w:rPr>
          <w:rFonts w:ascii="Arial Narrow" w:eastAsia="Times New Roman" w:hAnsi="Arial Narrow" w:cs="Arial"/>
          <w:color w:val="000000"/>
          <w:kern w:val="0"/>
          <w:lang w:eastAsia="es-ES"/>
          <w14:ligatures w14:val="none"/>
        </w:rPr>
        <w:t>)</w:t>
      </w:r>
      <w:r w:rsidR="002522E1">
        <w:rPr>
          <w:rFonts w:ascii="Arial Narrow" w:eastAsia="Times New Roman" w:hAnsi="Arial Narrow" w:cs="Arial"/>
          <w:color w:val="000000"/>
          <w:kern w:val="0"/>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Times New Roman" w:hAnsi="Arial Narrow" w:cs="Arial"/>
          <w:color w:val="000000"/>
          <w:kern w:val="0"/>
          <w:lang w:eastAsia="es-ES"/>
          <w14:ligatures w14:val="none"/>
        </w:rPr>
        <w:t xml:space="preserve"/>
      </w:r>
      <w:r w:rsidR="00247EF0">
        <w:rPr>
          <w:rFonts w:ascii="Arial Narrow" w:eastAsia="Times New Roman" w:hAnsi="Arial Narrow" w:cs="Arial"/>
          <w:color w:val="000000"/>
          <w:kern w:val="0"/>
          <w:lang w:eastAsia="es-ES"/>
          <w14:ligatures w14:val="none"/>
        </w:rPr>
        <w:t xml:space="preserve"/>
      </w:r>
      <w:r w:rsidR="002522E1">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631F99">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4703F0">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hyperlink r:id="rId8"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hyperlink r:id="rId9"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r w:rsidR="005D46D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5D46DC">
        <w:rPr>
          <w:rFonts w:ascii="Arial Narrow" w:eastAsia="Times New Roman" w:hAnsi="Arial Narrow" w:cs="Arial"/>
          <w:color w:val="000000"/>
          <w:kern w:val="0"/>
          <w:lang w:eastAsia="es-ES"/>
          <w14:ligatures w14:val="none"/>
        </w:rPr>
        <w:t xml:space="preserve"/>
      </w:r>
    </w:p>
    <w:p w14:paraId="04CC000F" w14: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w14:ligatures w14:val="none"/>
        </w:rPr>
        <w:t>presentó</w:t>
      </w:r>
      <w:r w:rsidRPr="007D01D4">
        <w:rPr>
          <w:rFonts w:ascii="Arial Narrow" w:eastAsia="Times New Roman" w:hAnsi="Arial Narrow" w:cs="Arial"/>
          <w:color w:val="000000"/>
          <w:kern w:val="0"/>
          <w:lang w:eastAsia="es-ES"/>
          <w14:ligatures w14: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Pr="007D01D4">
        <w:rPr>
          <w:rFonts w:ascii="Arial Narrow" w:eastAsia="Times New Roman" w:hAnsi="Arial Narrow" w:cs="Arial"/>
          <w:color w:val="000000"/>
          <w:kern w:val="0"/>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00CD7BD1" w:rsidRPr="007A3E87">
        <w:rPr>
          <w:rFonts w:ascii="Arial Narrow" w:eastAsia="Times New Roman" w:hAnsi="Arial Narrow" w:cs="Arial"/>
          <w:color w:val="000000"/>
          <w:kern w:val="0"/>
          <w:lang w:eastAsia="es-ES"/>
          <w14:ligatures w14:val="none"/>
        </w:rPr>
        <w:t xml:space="preserve"/>
      </w:r>
      <w:r w:rsidRPr="00D13DC2">
        <w:rPr>
          <w:rFonts w:ascii="Arial Narrow" w:eastAsia="Times New Roman" w:hAnsi="Arial Narrow" w:cs="Arial"/>
          <w:color w:val="000000"/>
          <w:kern w:val="0"/>
          <w:lang w:eastAsia="es-ES"/>
          <w14:ligatures w14:val="none"/>
        </w:rPr>
        <w:t>LCRB 843075/2026</w:t>
      </w:r>
      <w:r>
        <w:rPr>
          <w:rFonts w:ascii="Arial Narrow" w:eastAsia="Times New Roman" w:hAnsi="Arial Narrow" w:cs="Arial"/>
          <w:color w:val="000000"/>
          <w:kern w:val="0"/>
          <w:lang w:eastAsia="es-ES"/>
          <w14:ligatures w14:val="none"/>
        </w:rPr>
        <w:t xml:space="preserve"> del</w:t>
      </w:r>
      <w:r w:rsidR="007D01D4" w:rsidRPr="007D01D4">
        <w:rPr>
          <w:rFonts w:ascii="Arial Narrow" w:eastAsia="Times New Roman" w:hAnsi="Arial Narrow" w:cs="Arial"/>
          <w:color w:val="000000"/>
          <w:kern w:val="0"/>
          <w:lang w:eastAsia="es-ES"/>
          <w14:ligatures w14:val="none"/>
        </w:rPr>
        <w:t xml:space="preserve"> 9 de abril de 2026, </w:t>
      </w:r>
      <w:r w:rsidR="005D46DC">
        <w:rPr>
          <w:rFonts w:ascii="Arial Narrow" w:eastAsia="Times New Roman" w:hAnsi="Arial Narrow" w:cs="Arial"/>
          <w:color w:val="000000"/>
          <w:kern w:val="0"/>
          <w:lang w:eastAsia="es-ES"/>
          <w14:ligatures w14:val="none"/>
        </w:rPr>
        <w:t>el Banco</w:t>
      </w:r>
      <w:r w:rsidR="007D01D4" w:rsidRPr="005D46DC">
        <w:rPr>
          <w:rFonts w:ascii="Arial Narrow" w:eastAsia="Times New Roman" w:hAnsi="Arial Narrow" w:cs="Arial"/>
          <w:color w:val="000000"/>
          <w:kern w:val="0"/>
          <w:lang w:eastAsia="es-ES"/>
          <w14:ligatures w14:val="none"/>
        </w:rPr>
        <w:t xml:space="preserve"> dio respuesta al reclamo </w:t>
      </w:r>
      <w:r>
        <w:rPr>
          <w:rFonts w:ascii="Arial Narrow" w:eastAsia="Times New Roman" w:hAnsi="Arial Narrow" w:cs="Arial"/>
          <w:color w:val="000000"/>
          <w:kern w:val="0"/>
          <w:lang w:eastAsia="es-ES"/>
          <w14:ligatures w14:val="none"/>
        </w:rPr>
        <w:t>que había presentado</w:t>
      </w:r>
      <w:r w:rsidR="007D01D4" w:rsidRPr="005D46DC">
        <w:rPr>
          <w:rFonts w:ascii="Arial Narrow" w:eastAsia="Times New Roman" w:hAnsi="Arial Narrow" w:cs="Arial"/>
          <w:color w:val="000000"/>
          <w:kern w:val="0"/>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007D01D4" w:rsidRPr="005D46DC">
        <w:rPr>
          <w:rFonts w:ascii="Arial Narrow" w:eastAsia="Times New Roman" w:hAnsi="Arial Narrow" w:cs="Arial"/>
          <w:color w:val="000000"/>
          <w:kern w:val="0"/>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Adicionalmente, el Banco</w:t>
      </w:r>
      <w:r w:rsidR="007D01D4">
        <w:rPr>
          <w:rFonts w:ascii="Arial Narrow" w:eastAsia="Times New Roman" w:hAnsi="Arial Narrow" w:cs="Arial"/>
          <w:color w:val="000000"/>
          <w:kern w:val="0"/>
          <w:lang w:eastAsia="es-ES"/>
          <w14:ligatures w14:val="none"/>
        </w:rPr>
        <w:t xml:space="preserve"> </w:t>
      </w:r>
      <w:r w:rsidR="007D01D4" w:rsidRPr="007D01D4">
        <w:rPr>
          <w:rFonts w:ascii="Arial Narrow" w:eastAsia="Times New Roman" w:hAnsi="Arial Narrow" w:cs="Arial"/>
          <w:color w:val="000000"/>
          <w:kern w:val="0"/>
          <w:lang w:eastAsia="es-ES"/>
          <w14:ligatures w14:val="none"/>
        </w:rPr>
        <w:t xml:space="preserve">efectuó el cobro de S/ 404,89 por concepto de </w:t>
      </w:r>
      <w:r w:rsidR="004703F0">
        <w:rPr>
          <w:rFonts w:ascii="Arial Narrow" w:eastAsia="Times New Roman" w:hAnsi="Arial Narrow" w:cs="Arial"/>
          <w:color w:val="000000"/>
          <w:kern w:val="0"/>
          <w:lang w:eastAsia="es-ES"/>
          <w14:ligatures w14:val="none"/>
        </w:rPr>
        <w:t xml:space="preserve">primas del </w:t>
      </w:r>
      <w:r w:rsidR="007D01D4" w:rsidRPr="007D01D4">
        <w:rPr>
          <w:rFonts w:ascii="Arial Narrow" w:eastAsia="Times New Roman" w:hAnsi="Arial Narrow" w:cs="Arial"/>
          <w:color w:val="000000"/>
          <w:kern w:val="0"/>
          <w:lang w:eastAsia="es-ES"/>
          <w14:ligatures w14:val="none"/>
        </w:rPr>
        <w:t xml:space="preserve">seguro de desgravamen </w:t>
      </w:r>
      <w:r w:rsidR="004703F0">
        <w:rPr>
          <w:rFonts w:ascii="Arial Narrow" w:eastAsia="Times New Roman" w:hAnsi="Arial Narrow" w:cs="Arial"/>
          <w:color w:val="000000"/>
          <w:kern w:val="0"/>
          <w:lang w:eastAsia="es-ES"/>
          <w14:ligatures w14:val="none"/>
        </w:rPr>
        <w:t xml:space="preserve">del crédito hipotecario </w:t>
      </w:r>
      <w:r w:rsidR="007D01D4" w:rsidRPr="007D01D4">
        <w:rPr>
          <w:rFonts w:ascii="Arial Narrow" w:eastAsia="Times New Roman" w:hAnsi="Arial Narrow" w:cs="Arial"/>
          <w:color w:val="000000"/>
          <w:kern w:val="0"/>
          <w:lang w:eastAsia="es-ES"/>
          <w14:ligatures w14: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7D01D4" w:rsidRPr="007D01D4">
        <w:rPr>
          <w:rFonts w:ascii="Arial Narrow" w:eastAsia="Times New Roman" w:hAnsi="Arial Narrow" w:cs="Arial"/>
          <w:color w:val="000000"/>
          <w:kern w:val="0"/>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169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Calibri" w:hAnsi="Arial Narrow" w:cs="Arial"/>
          <w:kern w:val="0"/>
          <w14:ligatures w14:val="none"/>
        </w:rPr>
        <w:t xml:space="preserve"/>
      </w:r>
      <w:r w:rsidRPr="00AB1692">
        <w:rPr>
          <w:rFonts w:ascii="Arial Narrow" w:eastAsia="Times New Roman" w:hAnsi="Arial Narrow" w:cs="Arial"/>
          <w:color w:val="000000"/>
          <w:kern w:val="0"/>
          <w:lang w:val="es-ES" w:eastAsia="es-ES"/>
          <w14:ligatures w14:val="none"/>
        </w:rPr>
        <w:t xml:space="preserve"/>
      </w:r>
      <w:r w:rsidR="004F4C65" w:rsidRPr="00AB1692">
        <w:rPr>
          <w:rFonts w:ascii="Arial Narrow" w:eastAsia="Times New Roman" w:hAnsi="Arial Narrow" w:cs="Arial"/>
          <w:color w:val="000000"/>
          <w:kern w:val="0"/>
          <w:lang w:val="es-ES" w:eastAsia="es-ES"/>
          <w14:ligatures w14:val="none"/>
        </w:rPr>
        <w:t/>
      </w:r>
      <w:r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proofErr w:type="spellStart"/>
      <w:r w:rsidR="00DE2981" w:rsidRPr="00AB1692">
        <w:rPr>
          <w:rFonts w:ascii="Arial Narrow" w:eastAsia="Times New Roman" w:hAnsi="Arial Narrow" w:cs="Arial"/>
          <w:color w:val="000000"/>
          <w:kern w:val="0"/>
          <w:lang w:val="es-ES" w:eastAsia="es-ES"/>
          <w14:ligatures w14:val="none"/>
        </w:rPr>
        <w:t/>
      </w:r>
      <w:proofErr w:type="spellEnd"/>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AD3D7C">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w:r>
      <w:r w:rsidR="00AB1692" w:rsidRPr="00AB1692">
        <w:rPr>
          <w:rFonts w:ascii="Arial Narrow" w:eastAsia="Times New Roman" w:hAnsi="Arial Narrow" w:cs="Arial"/>
          <w:color w:val="000000"/>
          <w:kern w:val="0"/>
          <w:lang w:val="es-ES" w:eastAsia="es-ES"/>
          <w14:ligatures w14:val="none"/>
        </w:rPr>
        <w:t/>
      </w:r>
      <w:proofErr w:type="spellStart"/>
      <w:r w:rsidR="00AB1692" w:rsidRPr="00AB1692">
        <w:rPr>
          <w:rFonts w:ascii="Arial Narrow" w:eastAsia="Times New Roman" w:hAnsi="Arial Narrow" w:cs="Arial"/>
          <w:color w:val="000000"/>
          <w:kern w:val="0"/>
          <w:lang w:val="es-ES" w:eastAsia="es-ES"/>
          <w14:ligatures w14:val="none"/>
        </w:rPr>
        <w:t/>
      </w:r>
      <w:proofErr w:type="spellEnd"/>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lastRenderedPageBreak/>
        <w:t xml:space="preserve"/>
      </w:r>
      <w:r w:rsidR="00A479D1">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xml:space="preserve"/>
      </w:r>
      <w:r w:rsidR="00AD3D7C" w:rsidRPr="00FE495F">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xml:space="preserve"/>
      </w:r>
      <w:r w:rsidR="00DE2981" w:rsidRPr="00FE495F">
        <w:rPr>
          <w:rFonts w:ascii="Arial Narrow" w:eastAsia="Times New Roman" w:hAnsi="Arial Narrow" w:cs="Arial"/>
          <w:color w:val="000000"/>
          <w:kern w:val="0"/>
          <w:lang w:val="es-ES" w:eastAsia="es-ES"/>
          <w14:ligatures w14:val="none"/>
        </w:rPr>
        <w:t xml:space="preserve"/>
      </w:r>
      <w:r w:rsidR="00AB1692"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w:r>
      <w:r w:rsidRPr="00FE495F">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E17DE">
        <w:rPr>
          <w:rFonts w:ascii="Arial Narrow" w:eastAsia="Arial Narrow" w:hAnsi="Arial Narrow" w:cs="Arial Narrow"/>
          <w:kern w:val="0"/>
          <w:vertAlign w:val="superscript"/>
          <w14:ligatures w14:val="none"/>
        </w:rPr>
        <w:footnoteReference w:id="2"/>
      </w:r>
      <w:r w:rsidRPr="00FE17DE">
        <w:rPr>
          <w:rFonts w:ascii="Arial Narrow" w:eastAsia="Times New Roman" w:hAnsi="Arial Narrow" w:cs="Segoe UI"/>
          <w:color w:val="000000"/>
          <w:kern w:val="0"/>
          <w:lang w:eastAsia="es-PE"/>
          <w14:ligatures w14:val="none"/>
        </w:rPr>
        <w:t xml:space="preserve">, </w:t>
      </w:r>
      <w:r w:rsidR="00121544" w:rsidRPr="00FE17DE">
        <w:rPr>
          <w:rFonts w:ascii="Arial Narrow" w:eastAsia="Times New Roman" w:hAnsi="Arial Narrow" w:cs="Segoe UI"/>
          <w:color w:val="000000"/>
          <w:kern w:val="0"/>
          <w:lang w:eastAsia="es-PE"/>
          <w14:ligatures w14:val="none"/>
        </w:rPr>
        <w:t xml:space="preserve">considera </w:t>
      </w:r>
      <w:r w:rsidR="00121544" w:rsidRPr="00FE17DE">
        <w:rPr>
          <w:rFonts w:ascii="Arial Narrow" w:eastAsia="Arial Narrow" w:hAnsi="Arial Narrow" w:cs="Arial Narrow"/>
          <w:kern w:val="0"/>
          <w14:ligatures w14:val="none"/>
        </w:rPr>
        <w:t xml:space="preserve">que el hecho denunciado, </w:t>
      </w:r>
      <w:bookmarkStart w:id="6" w:name="_Hlk211591623"/>
      <w:r w:rsidR="00121544" w:rsidRPr="00FE17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y 19</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del Código</w:t>
      </w:r>
      <w:bookmarkStart w:id="10" w:name="_Hlk213160896"/>
      <w:bookmarkEnd w:id="7"/>
      <w:r w:rsidR="00711750" w:rsidRPr="00FE17DE">
        <w:rPr>
          <w:rFonts w:ascii="Arial Narrow" w:eastAsia="Arial Narrow" w:hAnsi="Arial Narrow" w:cs="Arial"/>
          <w:kern w:val="0"/>
          <w:vertAlign w:val="superscript"/>
          <w14:ligatures w14:val="none"/>
        </w:rPr>
        <w:footnoteReference w:id="3"/>
      </w:r>
      <w:bookmarkEnd w:id="10"/>
      <w:r w:rsidR="00711750" w:rsidRPr="00FE17DE">
        <w:rPr>
          <w:rFonts w:ascii="Arial Narrow" w:eastAsia="Arial Narrow" w:hAnsi="Arial Narrow" w:cs="Arial Narrow"/>
          <w:kern w:val="0"/>
          <w14:ligatures w14:val="none"/>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E17DE">
        <w:rPr>
          <w:rFonts w:ascii="Arial Narrow" w:eastAsia="Arial Narrow" w:hAnsi="Arial Narrow" w:cs="Arial Narrow"/>
          <w:kern w:val="0"/>
          <w14:ligatures w14:val="none"/>
        </w:rPr>
        <w:t xml:space="preserve">Así también, la Secretaría Técnica, en ejercicio de sus facultades, </w:t>
      </w:r>
      <w:r w:rsidRPr="00FE17DE">
        <w:rPr>
          <w:rFonts w:ascii="Arial Narrow" w:eastAsia="Times New Roman" w:hAnsi="Arial Narrow" w:cs="Segoe UI"/>
          <w:color w:val="000000"/>
          <w:kern w:val="0"/>
          <w:lang w:eastAsia="es-PE"/>
          <w14:ligatures w14:val="none"/>
        </w:rPr>
        <w:t xml:space="preserve">considera </w:t>
      </w:r>
      <w:r w:rsidRPr="00FE17DE">
        <w:rPr>
          <w:rFonts w:ascii="Arial Narrow" w:eastAsia="Arial Narrow" w:hAnsi="Arial Narrow" w:cs="Arial Narrow"/>
          <w:kern w:val="0"/>
          <w14:ligatures w14: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y 19</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del Código</w:t>
      </w:r>
      <w:r w:rsidR="00711750" w:rsidRPr="00FE17DE">
        <w:rPr>
          <w:rFonts w:ascii="Arial Narrow" w:eastAsia="Arial Narrow" w:hAnsi="Arial Narrow" w:cs="Arial"/>
          <w:bCs/>
          <w:color w:val="000000"/>
          <w:kern w:val="0"/>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E17DE">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w14:ligatures w14:val="none"/>
        </w:rPr>
        <w:t>el Banco Interamericano de Finanzas S.A. habría brindado una respuesta inadecuada al reclamo presentado por el denunciante el 17 de marzo de 2026</w:t>
      </w:r>
      <w:r w:rsidRPr="00FE17D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FE17DE">
        <w:rPr>
          <w:rFonts w:ascii="Arial Narrow" w:eastAsia="Arial Narrow" w:hAnsi="Arial Narrow" w:cs="Arial"/>
          <w:bCs/>
          <w:color w:val="000000"/>
          <w:kern w:val="0"/>
          <w:vertAlign w:val="superscript"/>
          <w:lang w:eastAsia="es-PE"/>
          <w14:ligatures w14:val="none"/>
        </w:rPr>
        <w:footnoteReference w:id="4"/>
      </w:r>
      <w:r w:rsidRPr="00FE17DE">
        <w:rPr>
          <w:rFonts w:ascii="Arial Narrow" w:eastAsia="Arial Narrow" w:hAnsi="Arial Narrow" w:cs="Arial"/>
          <w:bCs/>
          <w:color w:val="000000"/>
          <w:kern w:val="0"/>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E17D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E17DE">
        <w:rPr>
          <w:rFonts w:ascii="Arial Narrow" w:eastAsia="Arial Narrow" w:hAnsi="Arial Narrow" w:cs="Arial Narrow"/>
          <w:kern w:val="0"/>
          <w:vertAlign w:val="superscript"/>
          <w14:ligatures w14:val="none"/>
        </w:rPr>
        <w:footnoteReference w:id="5"/>
      </w:r>
      <w:r w:rsidRPr="00FE17DE">
        <w:rPr>
          <w:rFonts w:ascii="Arial Narrow" w:eastAsia="Arial" w:hAnsi="Arial Narrow" w:cs="Arial"/>
          <w:color w:val="000000"/>
          <w:kern w:val="0"/>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17DE">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w14:ligatures w14:val="none"/>
        </w:rPr>
        <w:t>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w14:ligatures w14:val="none"/>
        </w:rPr>
        <w:t xml:space="preserve">póliza del </w:t>
      </w:r>
      <w:r w:rsidR="00CD7BD1" w:rsidRPr="00446787">
        <w:rPr>
          <w:rFonts w:ascii="Arial Narrow" w:eastAsia="Times New Roman" w:hAnsi="Arial Narrow" w:cs="Arial"/>
          <w:color w:val="000000"/>
          <w:kern w:val="0"/>
          <w:lang w:eastAsia="es-ES"/>
          <w14:ligatures w14:val="none"/>
        </w:rPr>
        <w:t>seguro de desgravamen del crédito hipotecario</w:t>
      </w:r>
      <w:r w:rsidRPr="00446787">
        <w:rPr>
          <w:rFonts w:ascii="Arial Narrow" w:eastAsia="Times New Roman" w:hAnsi="Arial Narrow" w:cs="Arial"/>
          <w:color w:val="000000"/>
          <w:kern w:val="0"/>
          <w:lang w:val="es-ES" w:eastAsia="es-ES"/>
          <w14:ligatures w14:val="none"/>
        </w:rPr>
        <w:t xml:space="preserve">, </w:t>
      </w:r>
      <w:bookmarkStart w:id="17" w:name="_Hlk211877008"/>
      <w:r w:rsidRPr="00446787">
        <w:rPr>
          <w:rFonts w:ascii="Arial Narrow" w:eastAsia="Times New Roman" w:hAnsi="Arial Narrow" w:cs="Arial"/>
          <w:color w:val="000000"/>
          <w:kern w:val="0"/>
          <w:lang w:val="es-ES" w:eastAsia="es-ES"/>
          <w14:ligatures w14:val="none"/>
        </w:rPr>
        <w:t>así como el cargo de remisión de la póliza</w:t>
      </w:r>
      <w:bookmarkEnd w:id="17"/>
      <w:r w:rsidRPr="00446787">
        <w:rPr>
          <w:rFonts w:ascii="Arial Narrow" w:eastAsia="Times New Roman" w:hAnsi="Arial Narrow" w:cs="Arial"/>
          <w:color w:val="000000"/>
          <w:kern w:val="0"/>
          <w:lang w:val="es-ES" w:eastAsia="es-ES"/>
          <w14:ligatures w14:val="none"/>
        </w:rPr>
        <w:t>; (</w:t>
      </w:r>
      <w:proofErr w:type="spellStart"/>
      <w:r w:rsidRPr="00446787">
        <w:rPr>
          <w:rFonts w:ascii="Arial Narrow" w:eastAsia="Times New Roman" w:hAnsi="Arial Narrow" w:cs="Arial"/>
          <w:color w:val="000000"/>
          <w:kern w:val="0"/>
          <w:lang w:val="es-ES" w:eastAsia="es-ES"/>
          <w14:ligatures w14:val="none"/>
        </w:rPr>
        <w:t>ii</w:t>
      </w:r>
      <w:proofErr w:type="spellEnd"/>
      <w:r w:rsidRPr="00446787">
        <w:rPr>
          <w:rFonts w:ascii="Arial Narrow" w:eastAsia="Times New Roman" w:hAnsi="Arial Narrow" w:cs="Arial"/>
          <w:color w:val="000000"/>
          <w:kern w:val="0"/>
          <w:lang w:val="es-ES" w:eastAsia="es-ES"/>
          <w14:ligatures w14:val="none"/>
        </w:rPr>
        <w:t xml:space="preserve">) presentar los medios probatorios que acrediten </w:t>
      </w:r>
      <w:r w:rsidR="00713BDF" w:rsidRPr="00446787">
        <w:rPr>
          <w:rFonts w:ascii="Arial Narrow" w:eastAsia="Times New Roman" w:hAnsi="Arial Narrow" w:cs="Arial"/>
          <w:color w:val="000000"/>
          <w:kern w:val="0"/>
          <w:lang w:val="es-ES" w:eastAsia="es-ES"/>
          <w14:ligatures w14:val="none"/>
        </w:rPr>
        <w:t>que atendió adecuadamente la solicitud de</w:t>
      </w:r>
      <w:r w:rsidR="00446787" w:rsidRPr="00446787">
        <w:rPr>
          <w:rFonts w:ascii="Arial Narrow" w:eastAsia="Times New Roman" w:hAnsi="Arial Narrow" w:cs="Arial"/>
          <w:color w:val="000000"/>
          <w:kern w:val="0"/>
          <w:lang w:val="es-ES" w:eastAsia="es-ES"/>
          <w14:ligatures w14:val="none"/>
        </w:rPr>
        <w:t xml:space="preserve"> endoso de la Póliza 07600076377 del Seguro de vida</w:t>
      </w:r>
      <w:r w:rsidR="00713BDF" w:rsidRPr="00446787">
        <w:rPr>
          <w:rFonts w:ascii="Arial Narrow" w:eastAsia="Times New Roman" w:hAnsi="Arial Narrow" w:cs="Arial"/>
          <w:color w:val="000000"/>
          <w:kern w:val="0"/>
          <w:lang w:val="es-ES" w:eastAsia="es-ES"/>
          <w14:ligatures w14:val="none"/>
        </w:rPr>
        <w:t xml:space="preserve"> </w:t>
      </w:r>
      <w:r w:rsidR="00446787" w:rsidRPr="00446787">
        <w:rPr>
          <w:rFonts w:ascii="Arial Narrow" w:eastAsia="Times New Roman" w:hAnsi="Arial Narrow" w:cs="Arial"/>
          <w:color w:val="000000"/>
          <w:kern w:val="0"/>
          <w:lang w:val="es-ES" w:eastAsia="es-ES"/>
          <w14:ligatures w14:val="none"/>
        </w:rPr>
        <w:t>presentada por el denunciante</w:t>
      </w:r>
      <w:r w:rsidR="00247EF0">
        <w:rPr>
          <w:rFonts w:ascii="Arial Narrow" w:eastAsia="Times New Roman" w:hAnsi="Arial Narrow" w:cs="Arial"/>
          <w:color w:val="000000"/>
          <w:kern w:val="0"/>
          <w:lang w:val="es-ES" w:eastAsia="es-ES"/>
          <w14:ligatures w14:val="none"/>
        </w:rPr>
        <w:t xml:space="preserve"> mediante correo electrónico el </w:t>
      </w:r>
      <w:r w:rsidR="00247EF0" w:rsidRPr="007D01D4">
        <w:rPr>
          <w:rFonts w:ascii="Arial Narrow" w:eastAsia="Times New Roman" w:hAnsi="Arial Narrow" w:cs="Arial"/>
          <w:color w:val="000000"/>
          <w:kern w:val="0"/>
          <w:lang w:eastAsia="es-ES"/>
          <w14:ligatures w14:val="none"/>
        </w:rPr>
        <w:t>19 de febrero de 2026</w:t>
      </w:r>
      <w:r w:rsidRPr="00446787">
        <w:rPr>
          <w:rFonts w:ascii="Arial Narrow" w:eastAsia="Times New Roman" w:hAnsi="Arial Narrow" w:cs="Arial"/>
          <w:color w:val="000000"/>
          <w:kern w:val="0"/>
          <w:lang w:val="es-ES" w:eastAsia="es-ES"/>
          <w14:ligatures w14:val="none"/>
        </w:rPr>
        <w:t>; y, (</w:t>
      </w:r>
      <w:proofErr w:type="spellStart"/>
      <w:r w:rsidRPr="00446787">
        <w:rPr>
          <w:rFonts w:ascii="Arial Narrow" w:eastAsia="Times New Roman" w:hAnsi="Arial Narrow" w:cs="Arial"/>
          <w:color w:val="000000"/>
          <w:kern w:val="0"/>
          <w:lang w:val="es-ES" w:eastAsia="es-ES"/>
          <w14:ligatures w14:val="none"/>
        </w:rPr>
        <w:t>iii</w:t>
      </w:r>
      <w:proofErr w:type="spellEnd"/>
      <w:r w:rsidRPr="00446787">
        <w:rPr>
          <w:rFonts w:ascii="Arial Narrow" w:eastAsia="Times New Roman" w:hAnsi="Arial Narrow" w:cs="Arial"/>
          <w:color w:val="000000"/>
          <w:kern w:val="0"/>
          <w:lang w:val="es-ES" w:eastAsia="es-ES"/>
          <w14:ligatures w14:val="none"/>
        </w:rPr>
        <w:t xml:space="preserve">) presentar todas las comunicaciones cursadas </w:t>
      </w:r>
      <w:r w:rsidR="00A87B9B" w:rsidRPr="00446787">
        <w:rPr>
          <w:rFonts w:ascii="Arial Narrow" w:eastAsia="Times New Roman" w:hAnsi="Arial Narrow" w:cs="Arial"/>
          <w:color w:val="000000"/>
          <w:kern w:val="0"/>
          <w:lang w:val="es-ES" w:eastAsia="es-ES"/>
          <w14:ligatures w14:val="none"/>
        </w:rPr>
        <w:t xml:space="preserve">con la parte denunciante </w:t>
      </w:r>
      <w:r w:rsidRPr="00446787">
        <w:rPr>
          <w:rFonts w:ascii="Arial Narrow" w:eastAsia="Times New Roman" w:hAnsi="Arial Narrow" w:cs="Arial"/>
          <w:color w:val="000000"/>
          <w:kern w:val="0"/>
          <w:lang w:val="es-ES" w:eastAsia="es-ES"/>
          <w14:ligatures w14:val="none"/>
        </w:rPr>
        <w:t xml:space="preserve">en virtud </w:t>
      </w:r>
      <w:r w:rsidR="00F01410" w:rsidRPr="00446787">
        <w:rPr>
          <w:rFonts w:ascii="Arial Narrow" w:eastAsia="Times New Roman" w:hAnsi="Arial Narrow" w:cs="Arial"/>
          <w:color w:val="000000"/>
          <w:kern w:val="0"/>
          <w:lang w:val="es-ES" w:eastAsia="es-ES"/>
          <w14:ligatures w14:val="none"/>
        </w:rPr>
        <w:t xml:space="preserve">de los hechos materia </w:t>
      </w:r>
      <w:r w:rsidRPr="0044678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03DF603" w:rsidR="00121544" w:rsidRPr="00D40B6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el Banco Interamericano de Finanzas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406AA" w:rsidRPr="004F4C65">
        <w:rPr>
          <w:rFonts w:ascii="Arial Narrow" w:eastAsia="Times New Roman" w:hAnsi="Arial Narrow" w:cs="Arial"/>
          <w:color w:val="000000"/>
          <w:kern w:val="0"/>
          <w:lang w:val="es-ES" w:eastAsia="es-ES"/>
          <w14:ligatures w14:val="none"/>
        </w:rPr>
        <w:t xml:space="preserve"/>
      </w:r>
      <w:r w:rsidR="004406AA" w:rsidRPr="00D40B67">
        <w:rPr>
          <w:rFonts w:ascii="Arial Narrow" w:eastAsia="Times New Roman" w:hAnsi="Arial Narrow" w:cs="Arial"/>
          <w:color w:val="000000"/>
          <w:kern w:val="0"/>
          <w:lang w:val="es-ES" w:eastAsia="es-ES"/>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D40B6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40B6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0B67">
        <w:rPr>
          <w:rFonts w:ascii="Arial Narrow" w:eastAsia="Calibri" w:hAnsi="Arial Narrow" w:cs="Arial Narrow"/>
          <w:color w:val="000000"/>
          <w:kern w:val="0"/>
          <w:lang w:eastAsia="es-PE"/>
          <w14:ligatures w14:val="none"/>
        </w:rPr>
        <w:t>Presunta</w:t>
      </w:r>
      <w:r w:rsidRPr="00D40B67">
        <w:rPr>
          <w:rFonts w:ascii="Arial Narrow" w:eastAsia="Times New Roman" w:hAnsi="Arial Narrow" w:cs="Times New Roman"/>
          <w:kern w:val="0"/>
          <w:shd w:val="clear" w:color="auto" w:fill="FFFFFF"/>
          <w:lang w:eastAsia="es-PE"/>
          <w14:ligatures w14:val="none"/>
        </w:rPr>
        <w:t xml:space="preserve"> infracción a los artículos 18 y 19</w:t>
      </w:r>
      <w:r w:rsidRPr="00D40B67">
        <w:rPr>
          <w:rFonts w:ascii="Arial Narrow" w:eastAsia="Calibri" w:hAnsi="Arial Narrow" w:cs="Arial Narrow"/>
          <w:kern w:val="0"/>
          <w:lang w:eastAsia="es-PE"/>
          <w14:ligatures w14:val="none"/>
        </w:rPr>
        <w:t xml:space="preserve"> de </w:t>
      </w:r>
      <w:r w:rsidRPr="00D40B67">
        <w:rPr>
          <w:rFonts w:ascii="Arial Narrow" w:eastAsia="Times New Roman" w:hAnsi="Arial Narrow" w:cs="Times New Roman"/>
          <w:kern w:val="0"/>
          <w:shd w:val="clear" w:color="auto" w:fill="FFFFFF"/>
          <w:lang w:eastAsia="es-PE"/>
          <w14:ligatures w14:val="none"/>
        </w:rPr>
        <w:t xml:space="preserve">la Ley </w:t>
      </w:r>
      <w:r w:rsidR="003A71B1" w:rsidRPr="00D40B67">
        <w:rPr>
          <w:rFonts w:ascii="Arial Narrow" w:eastAsia="Times New Roman" w:hAnsi="Arial Narrow" w:cs="Times New Roman"/>
          <w:kern w:val="0"/>
          <w:shd w:val="clear" w:color="auto" w:fill="FFFFFF"/>
          <w:lang w:eastAsia="es-PE"/>
          <w14:ligatures w14:val="none"/>
        </w:rPr>
        <w:t>29571</w:t>
      </w:r>
      <w:r w:rsidRPr="00D40B6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w14:ligatures w14:val="none"/>
        </w:rPr>
        <w:t xml:space="preserve">el </w:t>
      </w:r>
      <w:r w:rsidR="00B36A41" w:rsidRPr="00D40B67">
        <w:rPr>
          <w:rFonts w:ascii="Arial Narrow" w:hAnsi="Arial Narrow" w:cs="Arial"/>
          <w:bCs/>
          <w:spacing w:val="-3"/>
          <w:kern w:val="0"/>
          <w14:ligatures w14:val="none"/>
        </w:rPr>
        <w:t xml:space="preserve">Banco Interamericano de Finanzas S.A. </w:t>
      </w:r>
      <w:r w:rsidR="005E35E9" w:rsidRPr="00D40B67">
        <w:rPr>
          <w:rFonts w:ascii="Arial Narrow" w:eastAsia="Times New Roman" w:hAnsi="Arial Narrow" w:cs="Times New Roman"/>
          <w:kern w:val="0"/>
          <w:shd w:val="clear" w:color="auto" w:fill="FFFFFF"/>
          <w:lang w:eastAsia="es-PE"/>
          <w14:ligatures w14:val="none"/>
        </w:rPr>
        <w:t>no habría cumplido con atender la solic</w:t>
      </w:r>
      <w:r w:rsidR="005E35E9" w:rsidRPr="00FE495F">
        <w:rPr>
          <w:rFonts w:ascii="Arial Narrow" w:eastAsia="Times New Roman" w:hAnsi="Arial Narrow" w:cs="Times New Roman"/>
          <w:kern w:val="0"/>
          <w:shd w:val="clear" w:color="auto" w:fill="FFFFFF"/>
          <w:lang w:eastAsia="es-PE"/>
          <w14:ligatures w14:val="none"/>
        </w:rPr>
        <w:t xml:space="preserve">itud de endoso </w:t>
      </w:r>
      <w:r w:rsidR="005E35E9" w:rsidRPr="00FE495F">
        <w:rPr>
          <w:rFonts w:ascii="Arial Narrow" w:eastAsia="Times New Roman" w:hAnsi="Arial Narrow" w:cs="Arial"/>
          <w:color w:val="000000"/>
          <w:kern w:val="0"/>
          <w:lang w:val="es-ES" w:eastAsia="es-ES"/>
          <w14:ligatures w14:val="none"/>
        </w:rPr>
        <w:t xml:space="preserve">de la Póliza 07600076377 del Seguro de vida </w:t>
      </w:r>
      <w:r w:rsidR="005E35E9" w:rsidRPr="00FE495F">
        <w:rPr>
          <w:rFonts w:ascii="Arial Narrow" w:eastAsia="Times New Roman" w:hAnsi="Arial Narrow" w:cs="Times New Roman"/>
          <w:kern w:val="0"/>
          <w:shd w:val="clear" w:color="auto" w:fill="FFFFFF"/>
          <w:lang w:eastAsia="es-PE"/>
          <w14:ligatures w14:val="none"/>
        </w:rPr>
        <w:t>al crédito hipotecario contratado</w:t>
      </w:r>
      <w:r w:rsidR="00D40B67" w:rsidRPr="00FE495F">
        <w:rPr>
          <w:rFonts w:ascii="Arial Narrow" w:eastAsia="Times New Roman" w:hAnsi="Arial Narrow" w:cs="Times New Roman"/>
          <w:kern w:val="0"/>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rPr>
        <w:t>.</w:t>
      </w:r>
    </w:p>
    <w:p w14:paraId="39BF39FC" w14:textId="77777777" w:rsidR="00121544" w:rsidRPr="00FE495F" w:rsidRDefault="00121544" w:rsidP="00327F5B">
      <w:pPr>
        <w:spacing w:after="0" w:line="240" w:lineRule="auto"/>
        <w:jc w:val="both"/>
        <w:rPr>
          <w:rFonts w:ascii="Arial Narrow" w:eastAsia="Calibri" w:hAnsi="Arial Narrow" w:cs="Arial Narrow"/>
          <w:kern w:val="0"/>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95F">
        <w:rPr>
          <w:rFonts w:ascii="Arial Narrow" w:eastAsia="Calibri" w:hAnsi="Arial Narrow" w:cs="Arial Narrow"/>
          <w:color w:val="000000"/>
          <w:kern w:val="0"/>
          <w:lang w:eastAsia="es-PE"/>
          <w14:ligatures w14:val="none"/>
        </w:rPr>
        <w:t>Presunta</w:t>
      </w:r>
      <w:r w:rsidRPr="00FE495F">
        <w:rPr>
          <w:rFonts w:ascii="Arial Narrow" w:eastAsia="Times New Roman" w:hAnsi="Arial Narrow" w:cs="Times New Roman"/>
          <w:kern w:val="0"/>
          <w:shd w:val="clear" w:color="auto" w:fill="FFFFFF"/>
          <w:lang w:eastAsia="es-PE"/>
          <w14:ligatures w14:val="none"/>
        </w:rPr>
        <w:t xml:space="preserve"> infracción a los artículos 18 y 19</w:t>
      </w:r>
      <w:r w:rsidRPr="00FE495F">
        <w:rPr>
          <w:rFonts w:ascii="Arial Narrow" w:eastAsia="Calibri" w:hAnsi="Arial Narrow" w:cs="Arial Narrow"/>
          <w:kern w:val="0"/>
          <w:lang w:eastAsia="es-PE"/>
          <w14:ligatures w14:val="none"/>
        </w:rPr>
        <w:t xml:space="preserve"> de </w:t>
      </w:r>
      <w:r w:rsidRPr="00FE49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6A41" w:rsidRPr="00FE495F">
        <w:rPr>
          <w:rFonts w:ascii="Arial Narrow" w:eastAsia="Times New Roman" w:hAnsi="Arial Narrow" w:cs="Times New Roman"/>
          <w:kern w:val="0"/>
          <w:shd w:val="clear" w:color="auto" w:fill="FFFFFF"/>
          <w:lang w:eastAsia="es-PE"/>
          <w14:ligatures w14:val="none"/>
        </w:rPr>
        <w:t xml:space="preserve">el </w:t>
      </w:r>
      <w:r w:rsidR="00B36A41" w:rsidRPr="00FE495F">
        <w:rPr>
          <w:rFonts w:ascii="Arial Narrow" w:hAnsi="Arial Narrow" w:cs="Arial"/>
          <w:bCs/>
          <w:spacing w:val="-3"/>
          <w:kern w:val="0"/>
          <w14:ligatures w14:val="none"/>
        </w:rPr>
        <w:t xml:space="preserve">Banco Interamericano de Finanzas S.A. </w:t>
      </w:r>
      <w:r w:rsidR="00FE495F" w:rsidRPr="00FE495F">
        <w:rPr>
          <w:rFonts w:ascii="Arial Narrow" w:eastAsia="Times New Roman" w:hAnsi="Arial Narrow" w:cs="Times New Roman"/>
          <w:kern w:val="0"/>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w14:ligatures w14:val="none"/>
        </w:rPr>
        <w:t>de la Póliza 07600076377 del Seguro de vida</w:t>
      </w:r>
      <w:r w:rsidRPr="00FE495F">
        <w:rPr>
          <w:rFonts w:ascii="Arial Narrow" w:eastAsia="Arial Narrow" w:hAnsi="Arial Narrow" w:cs="Arial Narrow"/>
          <w:kern w:val="0"/>
          <w14:ligatures w14:val="none"/>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w14:ligatures w14:val="none"/>
        </w:rPr>
        <w:t>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w14:ligatures w14:val="none"/>
        </w:rPr>
        <w:t xml:space="preserve">en tanto el </w:t>
      </w:r>
      <w:r w:rsidR="00B36A41" w:rsidRPr="00D40B67">
        <w:rPr>
          <w:rFonts w:ascii="Arial Narrow" w:hAnsi="Arial Narrow" w:cs="Arial"/>
          <w:bCs/>
          <w:spacing w:val="-3"/>
          <w:kern w:val="0"/>
          <w14:ligatures w14:val="none"/>
        </w:rPr>
        <w:t xml:space="preserve">Banco Interamericano de Finanzas S.A. </w:t>
      </w:r>
      <w:r w:rsidRPr="00D40B67">
        <w:rPr>
          <w:rFonts w:ascii="Arial Narrow" w:eastAsia="Arial Narrow" w:hAnsi="Arial Narrow" w:cs="Arial Narrow"/>
          <w:kern w:val="0"/>
          <w14:ligatures w14: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w14:ligatures w14:val="none"/>
        </w:rPr>
        <w:t>17 de marzo de 2026</w:t>
      </w:r>
      <w:r w:rsidRPr="00D40B67">
        <w:rPr>
          <w:rFonts w:ascii="Arial Narrow" w:eastAsia="Arial Narrow" w:hAnsi="Arial Narrow" w:cs="Arial Narrow"/>
          <w:kern w:val="0"/>
          <w14:ligatures w14:val="none"/>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rPr>
      </w:pPr>
    </w:p>
    <w:p w14:paraId="0A292C9F" w14:textId="43EA031B" w:rsidR="00CA59A2" w:rsidRPr="0026598E" w:rsidRDefault="00CA59A2" w:rsidP="00327F5B">
      <w:pPr>
        <w:spacing w:line="240" w:lineRule="auto"/>
        <w:contextualSpacing/>
        <w:jc w:val="both"/>
        <w:rPr>
          <w:rFonts w:ascii="Arial Narrow" w:eastAsia="Calibri" w:hAnsi="Arial Narrow" w:cs="Arial"/>
          <w:kern w:val="0"/>
          <w14:ligatures w14:val="none"/>
        </w:rPr>
      </w:pPr>
      <w:r w:rsidRPr="00D40B67">
        <w:rPr>
          <w:rFonts w:ascii="Arial Narrow" w:eastAsia="Arial Narrow" w:hAnsi="Arial Narrow" w:cs="Arial Narrow"/>
          <w:b/>
          <w:color w:val="000000"/>
          <w:kern w:val="0"/>
          <w:lang w:eastAsia="es-PE"/>
          <w14:ligatures w14:val="none"/>
        </w:rPr>
        <w:t>SEGUNDO:</w:t>
      </w:r>
      <w:r w:rsidRPr="00D40B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06AA" w:rsidRPr="004F4C65">
        <w:rPr>
          <w:rFonts w:ascii="Arial Narrow" w:eastAsia="Times New Roman" w:hAnsi="Arial Narrow" w:cs="Arial"/>
          <w:color w:val="000000"/>
          <w:kern w:val="0"/>
          <w:lang w:val="es-ES" w:eastAsia="es-ES"/>
          <w14:ligatures w14:val="none"/>
        </w:rPr>
        <w:t>16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A662F3">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A662F3" w:rsidRPr="008104B2">
        <w:rPr>
          <w:rFonts w:ascii="Arial Narrow" w:hAnsi="Arial Narrow" w:cs="Arial"/>
          <w:bCs/>
          <w:spacing w:val="-3"/>
          <w:kern w:val="0"/>
          <w14:ligatures w14:val="none"/>
        </w:rPr>
        <w:t xml:space="preserve">Banco Interamericano de Finanzas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90FC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06AA" w:rsidRPr="004F4C65">
        <w:rPr>
          <w:rFonts w:ascii="Arial Narrow" w:eastAsia="Times New Roman" w:hAnsi="Arial Narrow" w:cs="Arial"/>
          <w:color w:val="000000"/>
          <w:kern w:val="0"/>
          <w:lang w:val="es-ES" w:eastAsia="es-ES"/>
          <w14:ligatures w14:val="none"/>
        </w:rPr>
        <w:t xml:space="preserve">16 de abril de </w:t>
      </w:r>
      <w:r w:rsidR="004406AA" w:rsidRPr="004406AA">
        <w:rPr>
          <w:rFonts w:ascii="Arial Narrow" w:eastAsia="Times New Roman" w:hAnsi="Arial Narrow" w:cs="Arial"/>
          <w:color w:val="000000"/>
          <w:kern w:val="0"/>
          <w:lang w:val="es-ES" w:eastAsia="es-ES"/>
          <w14:ligatures w14:val="none"/>
        </w:rPr>
        <w:t>2026</w:t>
      </w:r>
      <w:r w:rsidRPr="004406AA">
        <w:rPr>
          <w:rFonts w:ascii="Arial Narrow" w:eastAsia="Calibri" w:hAnsi="Arial Narrow" w:cs="Arial"/>
          <w:kern w:val="0"/>
          <w14:ligatures w14:val="none"/>
        </w:rPr>
        <w:t xml:space="preserve">, </w:t>
      </w:r>
      <w:r w:rsidR="00A662F3" w:rsidRPr="004406AA">
        <w:rPr>
          <w:rFonts w:ascii="Arial Narrow" w:eastAsia="Arial Narrow" w:hAnsi="Arial Narrow" w:cs="Arial Narrow"/>
          <w:color w:val="000000"/>
          <w:kern w:val="0"/>
          <w:lang w:eastAsia="es-PE"/>
          <w14:ligatures w14:val="none"/>
        </w:rPr>
        <w:t xml:space="preserve">al </w:t>
      </w:r>
      <w:r w:rsidR="00A662F3" w:rsidRPr="004406AA">
        <w:rPr>
          <w:rFonts w:ascii="Arial Narrow" w:hAnsi="Arial Narrow" w:cs="Arial"/>
          <w:bCs/>
          <w:spacing w:val="-3"/>
          <w:kern w:val="0"/>
          <w14:ligatures w14:val="none"/>
        </w:rPr>
        <w:t>Banco</w:t>
      </w:r>
      <w:r w:rsidR="00A662F3" w:rsidRPr="008104B2">
        <w:rPr>
          <w:rFonts w:ascii="Arial Narrow" w:hAnsi="Arial Narrow" w:cs="Arial"/>
          <w:bCs/>
          <w:spacing w:val="-3"/>
          <w:kern w:val="0"/>
          <w14:ligatures w14:val="none"/>
        </w:rPr>
        <w:t xml:space="preserve"> Interamericano de Finanzas S.A</w:t>
      </w:r>
      <w:r w:rsidR="00A662F3" w:rsidRPr="008F1B6F">
        <w:rPr>
          <w:rFonts w:ascii="Arial Narrow" w:hAnsi="Arial Narrow" w:cs="Arial"/>
          <w:bCs/>
          <w:spacing w:val="-3"/>
          <w:kern w:val="0"/>
          <w14:ligatures w14:val="none"/>
        </w:rPr>
        <w:t>.</w:t>
      </w:r>
      <w:r w:rsidRPr="008F1B6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8F1B6F" w:rsidRPr="008F1B6F">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w14:ligatures w14:val="none"/>
        </w:rPr>
        <w:t>ii</w:t>
      </w:r>
      <w:proofErr w:type="spellEnd"/>
      <w:r w:rsidR="008F1B6F" w:rsidRPr="008F1B6F">
        <w:rPr>
          <w:rFonts w:ascii="Arial Narrow" w:eastAsia="Times New Roman" w:hAnsi="Arial Narrow" w:cs="Arial"/>
          <w:color w:val="000000"/>
          <w:kern w:val="0"/>
          <w:lang w:val="es-ES" w:eastAsia="es-ES"/>
          <w14:ligatures w14:val="none"/>
        </w:rPr>
        <w:t xml:space="preserve">) presentar los medios probatorios que acrediten que atendió </w:t>
      </w:r>
      <w:r w:rsidR="008F1B6F" w:rsidRPr="008F1B6F">
        <w:rPr>
          <w:rFonts w:ascii="Arial Narrow" w:eastAsia="Times New Roman" w:hAnsi="Arial Narrow" w:cs="Arial"/>
          <w:color w:val="000000"/>
          <w:kern w:val="0"/>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w14:ligatures w14:val="none"/>
        </w:rPr>
        <w:t>iii</w:t>
      </w:r>
      <w:proofErr w:type="spellEnd"/>
      <w:r w:rsidR="008F1B6F" w:rsidRPr="008F1B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104B2">
        <w:rPr>
          <w:rFonts w:ascii="Arial Narrow" w:hAnsi="Arial Narrow" w:cs="Arial"/>
          <w:bCs/>
          <w:spacing w:val="-3"/>
          <w:kern w:val="0"/>
          <w14:ligatures w14:val="none"/>
        </w:rPr>
        <w:t/>
      </w:r>
      <w:r w:rsidR="008104B2" w:rsidRPr="008104B2">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8104B2">
        <w:rPr>
          <w:rFonts w:ascii="Arial Narrow" w:hAnsi="Arial Narrow"/>
          <w:color w:val="000000"/>
        </w:rPr>
        <w:t/>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w:r>
      <w:r w:rsidR="005B4857" w:rsidRPr="008104B2">
        <w:rPr>
          <w:rFonts w:ascii="Arial Narrow" w:eastAsia="Times New Roman" w:hAnsi="Arial Narrow" w:cs="Segoe UI"/>
          <w:color w:val="000000"/>
          <w:kern w:val="0"/>
          <w:lang w:eastAsia="es-PE"/>
          <w14:ligatures w14:val="none"/>
        </w:rPr>
        <w:t/>
      </w:r>
      <w:r w:rsidR="005B4857" w:rsidRPr="008104B2">
        <w:rPr>
          <w:rFonts w:ascii="Arial Narrow" w:hAnsi="Arial Narrow"/>
          <w:color w:val="000000"/>
        </w:rPr>
        <w:t xml:space="preserve"/>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E6685F">
        <w:rPr>
          <w:rFonts w:ascii="Arial Narrow" w:hAnsi="Arial Narrow"/>
          <w:color w:val="000000"/>
        </w:rPr>
        <w:t/>
      </w:r>
      <w:r w:rsidR="00E6685F" w:rsidRPr="00E6685F">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2"/>
      </w:r>
      <w:r w:rsidR="005B4857" w:rsidRPr="00A67ADF">
        <w:rPr>
          <w:rFonts w:ascii="Arial Narrow" w:hAnsi="Arial Narrow" w:cs="Arial"/>
        </w:rPr>
        <w:t/>
      </w:r>
    </w:p>
    <w:p w14:paraId="42AD92B0" w14:textId="77777777" w:rsidR="00D33A85" w:rsidRPr="00A67ADF" w:rsidRDefault="00D33A85" w:rsidP="00327F5B">
      <w:pPr>
        <w:suppressAutoHyphens/>
        <w:spacing w:after="0" w:line="240" w:lineRule="auto"/>
        <w:jc w:val="both"/>
        <w:rPr>
          <w:rFonts w:ascii="Arial Narrow" w:hAnsi="Arial Narrow" w:cs="Arial"/>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MARÍA GRACIELA REJAS JIMÉNEZ </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Secretaria Técnica (e)</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1</w:t>
      </w:r>
    </w:p>
    <w:p w14:paraId="74AAB5F4" w14: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