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F1C7AA5"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Times New Roman" w:hAnsi="Arial Narrow" w:cs="Times New Roman"/>
          <w:b/>
          <w:bCs/>
          <w:color w:val="000000"/>
          <w:kern w:val="0"/>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Arial Narrow" w:hAnsi="Arial Narrow" w:cs="Arial Narrow"/>
          <w:b/>
          <w:color w:val="000000"/>
          <w:kern w:val="0"/>
          <w:lang w:eastAsia="es-PE"/>
          <w14:ligatures w14:val="none"/>
        </w:rPr>
        <w:t xml:space="preserve"/>
      </w:r>
      <w:r w:rsidR="0089334F" w:rsidRPr="00BC6544">
        <w:rPr>
          <w:rFonts w:ascii="Arial Narrow" w:eastAsia="Arial Narrow" w:hAnsi="Arial Narrow" w:cs="Arial Narrow"/>
          <w:b/>
          <w:color w:val="000000"/>
          <w:kern w:val="0"/>
          <w:lang w:eastAsia="es-PE"/>
          <w14:ligatures w14:val="none"/>
        </w:rPr>
        <w:t/>
      </w:r>
      <w:r w:rsidR="00A8071A" w:rsidRPr="00BC6544">
        <w:rPr>
          <w:rFonts w:ascii="Arial Narrow" w:eastAsia="Arial Narrow" w:hAnsi="Arial Narrow" w:cs="Arial Narrow"/>
          <w:b/>
          <w:color w:val="000000"/>
          <w:kern w:val="0"/>
          <w:lang w:eastAsia="es-PE"/>
          <w14:ligatures w14:val="none"/>
        </w:rPr>
        <w:t xml:space="preserve"/>
      </w:r>
      <w:r w:rsidR="0089334F" w:rsidRPr="00BC6544">
        <w:rPr>
          <w:rFonts w:ascii="Arial Narrow" w:eastAsia="Arial Narrow" w:hAnsi="Arial Narrow" w:cs="Arial Narrow"/>
          <w:b/>
          <w:color w:val="000000"/>
          <w:kern w:val="0"/>
          <w:lang w:eastAsia="es-PE"/>
          <w14:ligatures w14:val="none"/>
        </w:rPr>
        <w:t/>
      </w:r>
      <w:r w:rsidR="00A8071A" w:rsidRPr="00BC6544">
        <w:rPr>
          <w:rFonts w:ascii="Arial Narrow" w:eastAsia="Arial Narrow" w:hAnsi="Arial Narrow" w:cs="Arial Narrow"/>
          <w:b/>
          <w:color w:val="000000"/>
          <w:kern w:val="0"/>
          <w:lang w:eastAsia="es-PE"/>
          <w14:ligatures w14:val="none"/>
        </w:rPr>
        <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 xml:space="preserve">LA POSITIVA SEGUROS Y REASEGUROS </w:t>
      </w:r>
      <w:r w:rsidR="00A8071A" w:rsidRPr="00BC6544">
        <w:rPr>
          <w:rFonts w:ascii="Arial Narrow" w:eastAsia="Arial Narrow" w:hAnsi="Arial Narrow" w:cs="Arial Narrow"/>
          <w:b/>
          <w:color w:val="000000"/>
          <w:kern w:val="0"/>
          <w:lang w:eastAsia="es-PE"/>
          <w14:ligatures w14:val="none"/>
        </w:rPr>
        <w:t>S.A. (</w:t>
      </w:r>
      <w:r w:rsidR="00BC6544" w:rsidRPr="00BC6544">
        <w:rPr>
          <w:rFonts w:ascii="Arial Narrow" w:eastAsia="Arial Narrow" w:hAnsi="Arial Narrow" w:cs="Arial Narrow"/>
          <w:b/>
          <w:color w:val="000000"/>
          <w:kern w:val="0"/>
          <w:lang w:eastAsia="es-PE"/>
          <w14:ligatures w14:val="none"/>
        </w:rPr>
        <w:t>LA POSITIVA</w:t>
      </w:r>
      <w:r w:rsidR="00A8071A" w:rsidRPr="00BC6544">
        <w:rPr>
          <w:rFonts w:ascii="Arial Narrow" w:eastAsia="Arial Narrow" w:hAnsi="Arial Narrow" w:cs="Arial Narrow"/>
          <w:b/>
          <w:color w:val="000000"/>
          <w:kern w:val="0"/>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6544">
        <w:rPr>
          <w:rFonts w:ascii="Arial Narrow" w:eastAsia="Times New Roman" w:hAnsi="Arial Narrow" w:cs="Times New Roman"/>
          <w:color w:val="000000"/>
          <w:kern w:val="0"/>
          <w:shd w:val="clear" w:color="auto" w:fill="FFFFFF"/>
          <w:lang w:eastAsia="es-PE"/>
          <w14:ligatures w14:val="none"/>
        </w:rPr>
        <w:t xml:space="preserve">Lima, </w:t>
      </w:r>
      <w:r w:rsidR="00242541">
        <w:rPr>
          <w:rFonts w:ascii="Arial Narrow" w:eastAsia="Times New Roman" w:hAnsi="Arial Narrow" w:cs="Times New Roman"/>
          <w:color w:val="000000"/>
          <w:kern w:val="0"/>
          <w:shd w:val="clear" w:color="auto" w:fill="FFFFFF"/>
          <w:lang w:eastAsia="es-PE"/>
          <w14:ligatures w14:val="none"/>
        </w:rPr>
        <w:t>13</w:t>
      </w:r>
      <w:r w:rsidRPr="00BC6544">
        <w:rPr>
          <w:rFonts w:ascii="Arial Narrow" w:eastAsia="Times New Roman" w:hAnsi="Arial Narrow" w:cs="Times New Roman"/>
          <w:color w:val="000000"/>
          <w:kern w:val="0"/>
          <w:shd w:val="clear" w:color="auto" w:fill="FFFFFF"/>
          <w:lang w:eastAsia="es-PE"/>
          <w14:ligatures w14:val="none"/>
        </w:rPr>
        <w:t xml:space="preserve"> de </w:t>
      </w:r>
      <w:r w:rsidR="008B3739" w:rsidRPr="00BC6544">
        <w:rPr>
          <w:rFonts w:ascii="Arial Narrow" w:eastAsia="Times New Roman" w:hAnsi="Arial Narrow" w:cs="Times New Roman"/>
          <w:color w:val="000000"/>
          <w:kern w:val="0"/>
          <w:shd w:val="clear" w:color="auto" w:fill="FFFFFF"/>
          <w:lang w:eastAsia="es-PE"/>
          <w14:ligatures w14:val="none"/>
        </w:rPr>
        <w:t>junio</w:t>
      </w:r>
      <w:r w:rsidRPr="00BC6544">
        <w:rPr>
          <w:rFonts w:ascii="Arial Narrow" w:eastAsia="Times New Roman" w:hAnsi="Arial Narrow" w:cs="Times New Roman"/>
          <w:color w:val="000000"/>
          <w:kern w:val="0"/>
          <w:shd w:val="clear" w:color="auto" w:fill="FFFFFF"/>
          <w:lang w:eastAsia="es-PE"/>
          <w14:ligatures w14:val="none"/>
        </w:rPr>
        <w:t xml:space="preserve"> 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12 de marzo de 2025 el señor [APELLIDO] denunció a La Positiva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w14:ligatures w14:val="none"/>
        </w:rPr>
        <w:t/>
      </w:r>
      <w:r w:rsidR="003C56CD">
        <w:rPr>
          <w:rFonts w:ascii="Arial Narrow" w:eastAsia="Times New Roman" w:hAnsi="Arial Narrow" w:cs="Arial"/>
          <w:color w:val="000000"/>
          <w:kern w:val="0"/>
          <w:lang w:val="es-ES" w:eastAsia="es-ES"/>
          <w14:ligatures w14:val="none"/>
        </w:rPr>
        <w:t xml:space="preserve"/>
      </w:r>
      <w:r w:rsidR="003C56CD" w:rsidRPr="00E874BF">
        <w:rPr>
          <w:rFonts w:ascii="Arial Narrow" w:eastAsia="Times New Roman" w:hAnsi="Arial Narrow" w:cs="Arial"/>
          <w:color w:val="000000"/>
          <w:kern w:val="0"/>
          <w:lang w:val="es-ES" w:eastAsia="es-ES"/>
          <w14:ligatures w14:val="none"/>
        </w:rPr>
        <w:t/>
      </w:r>
      <w:r w:rsidR="00D117B4" w:rsidRPr="00E874BF">
        <w:rPr>
          <w:rFonts w:ascii="Arial Narrow" w:eastAsia="Times New Roman" w:hAnsi="Arial Narrow" w:cs="Times New Roman"/>
          <w:color w:val="000000"/>
          <w:kern w:val="0"/>
          <w:vertAlign w:val="superscript"/>
          <w:lang w:val="es-ES" w:eastAsia="es-ES"/>
          <w14:ligatures w14:val="none"/>
        </w:rPr>
        <w:footnoteReference w:id="1"/>
      </w:r>
      <w:r w:rsidRPr="00E874BF">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w:r>
      <w:r w:rsidR="00DF13D0" w:rsidRPr="00E874BF">
        <w:rPr>
          <w:rFonts w:ascii="Arial Narrow" w:eastAsia="Calibri" w:hAnsi="Arial Narrow" w:cs="Arial"/>
          <w:kern w:val="0"/>
          <w14:ligatures w14:val="none"/>
        </w:rPr>
        <w:t xml:space="preserve"/>
      </w:r>
      <w:r w:rsidR="00911D96" w:rsidRPr="00E874BF">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xml:space="preserve"/>
      </w:r>
      <w:r w:rsidRPr="00E874BF">
        <w:rPr>
          <w:rFonts w:ascii="Arial Narrow" w:eastAsia="Calibri" w:hAnsi="Arial Narrow" w:cs="Arial"/>
          <w:kern w:val="0"/>
          <w14:ligatures w14:val="none"/>
        </w:rPr>
        <w:t/>
      </w:r>
      <w:r w:rsidRPr="00E874BF">
        <w:rPr>
          <w:rFonts w:ascii="Arial Narrow" w:eastAsia="Times New Roman" w:hAnsi="Arial Narrow" w:cs="Arial"/>
          <w:color w:val="000000"/>
          <w:kern w:val="0"/>
          <w:lang w:val="es-ES" w:eastAsia="es-ES"/>
          <w14:ligatures w14:val="none"/>
        </w:rPr>
        <w:t xml:space="preserve"/>
      </w:r>
      <w:r w:rsidR="00F77F87" w:rsidRPr="00E874BF">
        <w:rPr>
          <w:rFonts w:ascii="Arial Narrow" w:eastAsia="Times New Roman" w:hAnsi="Arial Narrow" w:cs="Arial"/>
          <w:color w:val="000000"/>
          <w:kern w:val="0"/>
          <w:lang w:val="es-ES" w:eastAsia="es-ES"/>
          <w14:ligatures w14:val="none"/>
        </w:rPr>
        <w:t xml:space="preserve"/>
      </w:r>
      <w:r w:rsidRPr="00E874BF">
        <w:rPr>
          <w:rFonts w:ascii="Arial Narrow" w:eastAsia="Times New Roman" w:hAnsi="Arial Narrow" w:cs="Arial"/>
          <w:color w:val="000000"/>
          <w:kern w:val="0"/>
          <w:lang w:val="es-ES" w:eastAsia="es-ES"/>
          <w14:ligatures w14:val="none"/>
        </w:rPr>
        <w:t/>
      </w:r>
      <w:r w:rsidRPr="0051740E">
        <w:rPr>
          <w:rFonts w:ascii="Arial Narrow" w:eastAsia="Times New Roman" w:hAnsi="Arial Narrow" w:cs="Arial"/>
          <w:color w:val="000000"/>
          <w:kern w:val="0"/>
          <w:lang w:val="es-ES" w:eastAsia="es-ES"/>
          <w14:ligatures w14:val="none"/>
        </w:rPr>
        <w:t/>
      </w:r>
      <w:r w:rsidRPr="0051740E">
        <w:rPr>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w:r>
      <w:r w:rsidRPr="0051740E">
        <w:rPr>
          <w:rFonts w:ascii="Arial Narrow" w:eastAsia="Times New Roman" w:hAnsi="Arial Narrow" w:cs="Arial"/>
          <w:bCs/>
          <w:color w:val="000000"/>
          <w:kern w:val="0"/>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En 2021, contrató </w:t>
      </w:r>
      <w:r w:rsidR="00F5010A" w:rsidRPr="0051740E">
        <w:rPr>
          <w:rFonts w:ascii="Arial Narrow" w:eastAsia="Times New Roman" w:hAnsi="Arial Narrow" w:cs="Arial"/>
          <w:color w:val="000000"/>
          <w:kern w:val="0"/>
          <w:lang w:eastAsia="es-ES"/>
          <w14:ligatures w14:val="none"/>
        </w:rPr>
        <w:t xml:space="preserve">con </w:t>
      </w:r>
      <w:r w:rsidR="000F2C02" w:rsidRPr="0051740E">
        <w:rPr>
          <w:rFonts w:ascii="Arial Narrow" w:eastAsia="Times New Roman" w:hAnsi="Arial Narrow" w:cs="Arial"/>
          <w:color w:val="000000"/>
          <w:kern w:val="0"/>
          <w:lang w:eastAsia="es-ES"/>
          <w14:ligatures w14:val="none"/>
        </w:rPr>
        <w:t xml:space="preserve">Banco de la Nación </w:t>
      </w:r>
      <w:r w:rsidRPr="0051740E">
        <w:rPr>
          <w:rFonts w:ascii="Arial Narrow" w:eastAsia="Times New Roman" w:hAnsi="Arial Narrow" w:cs="Arial"/>
          <w:color w:val="000000"/>
          <w:kern w:val="0"/>
          <w:lang w:eastAsia="es-ES"/>
          <w14:ligatures w14:val="none"/>
        </w:rPr>
        <w:t>el Seguro de Protección de Tarjeta</w:t>
      </w:r>
      <w:r w:rsidR="00C1030F" w:rsidRPr="0051740E">
        <w:rPr>
          <w:rFonts w:ascii="Arial Narrow" w:eastAsia="Times New Roman" w:hAnsi="Arial Narrow" w:cs="Arial"/>
          <w:color w:val="000000"/>
          <w:kern w:val="0"/>
          <w:lang w:eastAsia="es-ES"/>
          <w14:ligatures w14:val="none"/>
        </w:rPr>
        <w:t>s</w:t>
      </w:r>
      <w:r w:rsidR="0051740E">
        <w:rPr>
          <w:rFonts w:ascii="Arial Narrow" w:eastAsia="Times New Roman" w:hAnsi="Arial Narrow" w:cs="Arial"/>
          <w:color w:val="000000"/>
          <w:kern w:val="0"/>
          <w:lang w:eastAsia="es-ES"/>
          <w14:ligatures w14:val="none"/>
        </w:rPr>
        <w:t xml:space="preserve"> </w:t>
      </w:r>
      <w:r w:rsidRPr="0051740E">
        <w:rPr>
          <w:rFonts w:ascii="Arial Narrow" w:eastAsia="Times New Roman" w:hAnsi="Arial Narrow" w:cs="Arial"/>
          <w:color w:val="000000"/>
          <w:kern w:val="0"/>
          <w:lang w:eastAsia="es-ES"/>
          <w14:ligatures w14:val="none"/>
        </w:rPr>
        <w:t>– Póliza 5701922 (en adelante, “Seguro de Protección de Tarjetas”)</w:t>
      </w:r>
      <w:r w:rsidR="000F2C02" w:rsidRPr="0051740E">
        <w:rPr>
          <w:rFonts w:ascii="Arial Narrow" w:eastAsia="Times New Roman" w:hAnsi="Arial Narrow" w:cs="Arial"/>
          <w:color w:val="000000"/>
          <w:kern w:val="0"/>
          <w:lang w:eastAsia="es-ES"/>
          <w14:ligatures w14:val="none"/>
        </w:rPr>
        <w:t xml:space="preserve"> emitido por La positiva</w:t>
      </w:r>
      <w:r w:rsidRPr="0051740E">
        <w:rPr>
          <w:rFonts w:ascii="Arial Narrow" w:eastAsia="Times New Roman" w:hAnsi="Arial Narrow" w:cs="Arial"/>
          <w:color w:val="000000"/>
          <w:kern w:val="0"/>
          <w:lang w:eastAsia="es-ES"/>
          <w14:ligatures w14:val="none"/>
        </w:rPr>
        <w:t xml:space="preserve">. Señaló que, </w:t>
      </w:r>
      <w:r w:rsidR="00C02DA1" w:rsidRPr="00C02DA1">
        <w:rPr>
          <w:rFonts w:ascii="Arial Narrow" w:eastAsia="Times New Roman" w:hAnsi="Arial Narrow" w:cs="Arial"/>
          <w:color w:val="000000"/>
          <w:kern w:val="0"/>
          <w:lang w:eastAsia="es-ES"/>
          <w14:ligatures w14:val="none"/>
        </w:rPr>
        <w:t>aunque el sistema de la aseguradora registraba vigencia hasta 2022, el Banco continuó cobrando mensualmente S/. 1,52 por el seguro hasta el 4 de noviembre de 2023</w:t>
      </w:r>
      <w:r w:rsidRPr="0051740E">
        <w:rPr>
          <w:rFonts w:ascii="Arial Narrow" w:eastAsia="Times New Roman" w:hAnsi="Arial Narrow" w:cs="Arial"/>
          <w:color w:val="000000"/>
          <w:kern w:val="0"/>
          <w:lang w:eastAsia="es-ES"/>
          <w14:ligatures w14:val="none"/>
        </w:rPr>
        <w:t>.</w:t>
      </w:r>
    </w:p>
    <w:p w14:paraId="311C3C2D" w14:textId="77777777" w:rsidR="00D37F79" w:rsidRPr="0051740E" w:rsidRDefault="00D37F79" w:rsidP="00D37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16 de octubre de 2023, sufrió un </w:t>
      </w:r>
      <w:r w:rsidR="00164FC7" w:rsidRPr="0051740E">
        <w:rPr>
          <w:rFonts w:ascii="Arial Narrow" w:eastAsia="Times New Roman" w:hAnsi="Arial Narrow" w:cs="Arial"/>
          <w:color w:val="000000"/>
          <w:kern w:val="0"/>
          <w:lang w:eastAsia="es-ES"/>
          <w14:ligatures w14:val="none"/>
        </w:rPr>
        <w:t>robo</w:t>
      </w:r>
      <w:r w:rsidRPr="0051740E">
        <w:rPr>
          <w:rFonts w:ascii="Arial Narrow" w:eastAsia="Times New Roman" w:hAnsi="Arial Narrow" w:cs="Arial"/>
          <w:color w:val="000000"/>
          <w:kern w:val="0"/>
          <w:lang w:eastAsia="es-ES"/>
          <w14:ligatures w14:val="none"/>
        </w:rPr>
        <w:t xml:space="preserve"> a mano armada que ocasionó una lesión medular grave, resultando en una condición de paraplejia. </w:t>
      </w:r>
      <w:r w:rsidR="009E36ED">
        <w:rPr>
          <w:rFonts w:ascii="Arial Narrow" w:eastAsia="Times New Roman" w:hAnsi="Arial Narrow" w:cs="Arial"/>
          <w:color w:val="000000"/>
          <w:kern w:val="0"/>
          <w:lang w:eastAsia="es-ES"/>
          <w14:ligatures w14:val="none"/>
        </w:rPr>
        <w:t xml:space="preserve">Ese día, </w:t>
      </w:r>
      <w:r w:rsidR="009E36ED" w:rsidRPr="009E36ED">
        <w:rPr>
          <w:rFonts w:ascii="Arial Narrow" w:eastAsia="Times New Roman" w:hAnsi="Arial Narrow" w:cs="Arial"/>
          <w:color w:val="000000"/>
          <w:kern w:val="0"/>
          <w:lang w:eastAsia="es-ES"/>
          <w14:ligatures w14:val="none"/>
        </w:rPr>
        <w:t xml:space="preserve">presentó la solicitud de cobertura al Banco, entregando la documentación requerida. En marzo de 2024, </w:t>
      </w:r>
      <w:r w:rsidR="004A341B">
        <w:rPr>
          <w:rFonts w:ascii="Arial Narrow" w:eastAsia="Times New Roman" w:hAnsi="Arial Narrow" w:cs="Arial"/>
          <w:color w:val="000000"/>
          <w:kern w:val="0"/>
          <w:lang w:eastAsia="es-ES"/>
          <w14:ligatures w14:val="none"/>
        </w:rPr>
        <w:t>el Banco le informó</w:t>
      </w:r>
      <w:r w:rsidR="009E36ED" w:rsidRPr="009E36ED">
        <w:rPr>
          <w:rFonts w:ascii="Arial Narrow" w:eastAsia="Times New Roman" w:hAnsi="Arial Narrow" w:cs="Arial"/>
          <w:color w:val="000000"/>
          <w:kern w:val="0"/>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rPr>
          <w:rFonts w:ascii="Arial Narrow" w:eastAsia="Times New Roman" w:hAnsi="Arial Narrow" w:cs="Arial"/>
          <w:color w:val="000000"/>
          <w:kern w:val="0"/>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after="0" w:line="240" w:lineRule="auto"/>
        <w:jc w:val="both"/>
        <w:rPr>
          <w:rFonts w:ascii="Arial Narrow" w:eastAsia="Times New Roman" w:hAnsi="Arial Narrow" w:cs="Arial"/>
          <w:color w:val="000000"/>
          <w:kern w:val="0"/>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30 de mayo de 2024, producto </w:t>
      </w:r>
      <w:r>
        <w:rPr>
          <w:rFonts w:ascii="Arial Narrow" w:eastAsia="Times New Roman" w:hAnsi="Arial Narrow" w:cs="Arial"/>
          <w:color w:val="000000"/>
          <w:kern w:val="0"/>
          <w:lang w:eastAsia="es-ES"/>
          <w14:ligatures w14:val="none"/>
        </w:rPr>
        <w:t>su</w:t>
      </w:r>
      <w:r w:rsidRPr="0051740E">
        <w:rPr>
          <w:rFonts w:ascii="Arial Narrow" w:eastAsia="Times New Roman" w:hAnsi="Arial Narrow" w:cs="Arial"/>
          <w:color w:val="000000"/>
          <w:kern w:val="0"/>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27 de diciembre de 2024, La Positiva </w:t>
      </w:r>
      <w:r w:rsidR="00A951A2" w:rsidRPr="0051740E">
        <w:rPr>
          <w:rFonts w:ascii="Arial Narrow" w:eastAsia="Times New Roman" w:hAnsi="Arial Narrow" w:cs="Arial"/>
          <w:color w:val="000000"/>
          <w:kern w:val="0"/>
          <w:lang w:eastAsia="es-ES"/>
          <w14:ligatures w14:val="none"/>
        </w:rPr>
        <w:t>le requirió que presente la ampliación de denuncia policial donde señale el monto robado</w:t>
      </w:r>
      <w:r w:rsidR="001E2176" w:rsidRPr="0051740E">
        <w:rPr>
          <w:rFonts w:ascii="Arial Narrow" w:eastAsia="Times New Roman" w:hAnsi="Arial Narrow" w:cs="Arial"/>
          <w:color w:val="000000"/>
          <w:kern w:val="0"/>
          <w:lang w:eastAsia="es-ES"/>
          <w14:ligatures w14:val="none"/>
        </w:rPr>
        <w:t xml:space="preserve"> de su tarjeta del Banco de la Nación</w:t>
      </w:r>
      <w:r w:rsidR="00C7590C" w:rsidRPr="0051740E">
        <w:rPr>
          <w:rFonts w:ascii="Arial Narrow" w:eastAsia="Times New Roman" w:hAnsi="Arial Narrow" w:cs="Arial"/>
          <w:color w:val="000000"/>
          <w:kern w:val="0"/>
          <w:lang w:eastAsia="es-ES"/>
          <w14:ligatures w14:val="none"/>
        </w:rPr>
        <w:t>, la cual presentó el 17 de febrero de 2025.</w:t>
      </w:r>
    </w:p>
    <w:p w14:paraId="50F89B89" w14:textId="77777777" w:rsidR="000A1FA3" w:rsidRPr="0051740E" w:rsidRDefault="000A1FA3" w:rsidP="000A1FA3">
      <w:pPr>
        <w:pStyle w:val="Prrafodelista"/>
        <w:rPr>
          <w:rFonts w:ascii="Arial Narrow" w:eastAsia="Times New Roman" w:hAnsi="Arial Narrow" w:cs="Arial"/>
          <w:color w:val="000000"/>
          <w:kern w:val="0"/>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 de marzo de 2025, </w:t>
      </w:r>
      <w:r w:rsidR="000A23B7">
        <w:rPr>
          <w:rFonts w:ascii="Arial Narrow" w:eastAsia="Times New Roman" w:hAnsi="Arial Narrow" w:cs="Arial"/>
          <w:color w:val="000000"/>
          <w:kern w:val="0"/>
          <w:lang w:eastAsia="es-ES"/>
          <w14:ligatures w14:val="none"/>
        </w:rPr>
        <w:t>La Positiva</w:t>
      </w:r>
      <w:r w:rsidR="00793E13" w:rsidRPr="0051740E">
        <w:rPr>
          <w:rFonts w:ascii="Arial Narrow" w:eastAsia="Times New Roman" w:hAnsi="Arial Narrow" w:cs="Arial"/>
          <w:color w:val="000000"/>
          <w:kern w:val="0"/>
          <w:lang w:eastAsia="es-ES"/>
          <w14:ligatures w14:val="none"/>
        </w:rPr>
        <w:t xml:space="preserve"> le</w:t>
      </w:r>
      <w:r w:rsidRPr="0051740E">
        <w:rPr>
          <w:rFonts w:ascii="Arial Narrow" w:eastAsia="Times New Roman" w:hAnsi="Arial Narrow" w:cs="Arial"/>
          <w:color w:val="000000"/>
          <w:kern w:val="0"/>
          <w:lang w:eastAsia="es-ES"/>
          <w14:ligatures w14:val="none"/>
        </w:rPr>
        <w:t xml:space="preserve"> indicó que</w:t>
      </w:r>
      <w:r w:rsidR="00793E13" w:rsidRPr="0051740E">
        <w:rPr>
          <w:rFonts w:ascii="Arial Narrow" w:eastAsia="Times New Roman" w:hAnsi="Arial Narrow" w:cs="Arial"/>
          <w:color w:val="000000"/>
          <w:kern w:val="0"/>
          <w:lang w:eastAsia="es-ES"/>
          <w14:ligatures w14:val="none"/>
        </w:rPr>
        <w:t xml:space="preserve"> adicionalmente debía </w:t>
      </w:r>
      <w:r w:rsidRPr="0051740E">
        <w:rPr>
          <w:rFonts w:ascii="Arial Narrow" w:eastAsia="Times New Roman" w:hAnsi="Arial Narrow" w:cs="Arial"/>
          <w:color w:val="000000"/>
          <w:kern w:val="0"/>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after="0" w:line="240" w:lineRule="auto"/>
        <w:jc w:val="both"/>
        <w:rPr>
          <w:rFonts w:ascii="Arial Narrow" w:eastAsia="Times New Roman" w:hAnsi="Arial Narrow" w:cs="Arial"/>
          <w:color w:val="000000"/>
          <w:kern w:val="0"/>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523A">
        <w:rPr>
          <w:rFonts w:ascii="Arial Narrow" w:eastAsia="Times New Roman" w:hAnsi="Arial Narrow" w:cs="Arial"/>
          <w:color w:val="000000"/>
          <w:kern w:val="0"/>
          <w:lang w:eastAsia="es-ES"/>
          <w14:ligatures w14:val="none"/>
        </w:rPr>
        <w:t>El 4 de marzo de 2025</w:t>
      </w:r>
      <w:r w:rsidR="00C50D45" w:rsidRPr="009C523A">
        <w:rPr>
          <w:rFonts w:ascii="Arial Narrow" w:eastAsia="Times New Roman" w:hAnsi="Arial Narrow" w:cs="Arial"/>
          <w:color w:val="000000"/>
          <w:kern w:val="0"/>
          <w:lang w:eastAsia="es-ES"/>
          <w14:ligatures w14:val="none"/>
        </w:rPr>
        <w:t xml:space="preserve">, le </w:t>
      </w:r>
      <w:r w:rsidR="009B0845" w:rsidRPr="009C523A">
        <w:rPr>
          <w:rFonts w:ascii="Arial Narrow" w:eastAsia="Times New Roman" w:hAnsi="Arial Narrow" w:cs="Arial"/>
          <w:color w:val="000000"/>
          <w:kern w:val="0"/>
          <w:lang w:eastAsia="es-ES"/>
          <w14:ligatures w14:val="none"/>
        </w:rPr>
        <w:t>respondió</w:t>
      </w:r>
      <w:r w:rsidR="00C50D45" w:rsidRPr="009C523A">
        <w:rPr>
          <w:rFonts w:ascii="Arial Narrow" w:eastAsia="Times New Roman" w:hAnsi="Arial Narrow" w:cs="Arial"/>
          <w:color w:val="000000"/>
          <w:kern w:val="0"/>
          <w:lang w:eastAsia="es-ES"/>
          <w14:ligatures w14:val="none"/>
        </w:rPr>
        <w:t xml:space="preserve"> a la compañía aseguradora</w:t>
      </w:r>
      <w:r w:rsidR="00CA46B3" w:rsidRPr="009C523A">
        <w:rPr>
          <w:rFonts w:ascii="Arial Narrow" w:eastAsia="Times New Roman" w:hAnsi="Arial Narrow" w:cs="Arial"/>
          <w:color w:val="000000"/>
          <w:kern w:val="0"/>
          <w:lang w:eastAsia="es-ES"/>
          <w14:ligatures w14:val="none"/>
        </w:rPr>
        <w:t xml:space="preserve"> señalándole </w:t>
      </w:r>
      <w:r w:rsidR="009B0845" w:rsidRPr="009C523A">
        <w:rPr>
          <w:rFonts w:ascii="Arial Narrow" w:eastAsia="Times New Roman" w:hAnsi="Arial Narrow" w:cs="Arial"/>
          <w:color w:val="000000"/>
          <w:kern w:val="0"/>
          <w:lang w:eastAsia="es-ES"/>
          <w14:ligatures w14:val="none"/>
        </w:rPr>
        <w:t>que</w:t>
      </w:r>
      <w:r w:rsidR="00D305E7" w:rsidRPr="009C523A">
        <w:rPr>
          <w:rFonts w:ascii="Arial Narrow" w:eastAsia="Times New Roman" w:hAnsi="Arial Narrow" w:cs="Arial"/>
          <w:color w:val="000000"/>
          <w:kern w:val="0"/>
          <w:lang w:eastAsia="es-ES"/>
          <w14:ligatures w14:val="none"/>
        </w:rPr>
        <w:t xml:space="preserve"> se dirigió a la clínica en la cual recibió atención médica luego del </w:t>
      </w:r>
      <w:r w:rsidR="00192629" w:rsidRPr="009C523A">
        <w:rPr>
          <w:rFonts w:ascii="Arial Narrow" w:eastAsia="Times New Roman" w:hAnsi="Arial Narrow" w:cs="Arial"/>
          <w:color w:val="000000"/>
          <w:kern w:val="0"/>
          <w:lang w:eastAsia="es-ES"/>
          <w14:ligatures w14:val="none"/>
        </w:rPr>
        <w:t>siniestro</w:t>
      </w:r>
      <w:r w:rsidR="00D305E7" w:rsidRPr="009C523A">
        <w:rPr>
          <w:rFonts w:ascii="Arial Narrow" w:eastAsia="Times New Roman" w:hAnsi="Arial Narrow" w:cs="Arial"/>
          <w:color w:val="000000"/>
          <w:kern w:val="0"/>
          <w:lang w:eastAsia="es-ES"/>
          <w14:ligatures w14:val="none"/>
        </w:rPr>
        <w:t xml:space="preserve"> y solicitó los estudios de resonancia magnética y rayos X correspondientes a las fechas indicadas</w:t>
      </w:r>
      <w:r w:rsidR="00746535" w:rsidRPr="009C523A">
        <w:rPr>
          <w:rFonts w:ascii="Arial Narrow" w:eastAsia="Times New Roman" w:hAnsi="Arial Narrow" w:cs="Arial"/>
          <w:color w:val="000000"/>
          <w:kern w:val="0"/>
          <w:lang w:eastAsia="es-ES"/>
          <w14:ligatures w14:val="none"/>
        </w:rPr>
        <w:t xml:space="preserve">, </w:t>
      </w:r>
      <w:r w:rsidR="00192629" w:rsidRPr="009C523A">
        <w:rPr>
          <w:rFonts w:ascii="Arial Narrow" w:eastAsia="Times New Roman" w:hAnsi="Arial Narrow" w:cs="Arial"/>
          <w:color w:val="000000"/>
          <w:kern w:val="0"/>
          <w:lang w:eastAsia="es-ES"/>
          <w14:ligatures w14:val="none"/>
        </w:rPr>
        <w:t>y le informaron</w:t>
      </w:r>
      <w:r w:rsidR="00D305E7" w:rsidRPr="009C523A">
        <w:rPr>
          <w:rFonts w:ascii="Arial Narrow" w:eastAsia="Times New Roman" w:hAnsi="Arial Narrow" w:cs="Arial"/>
          <w:color w:val="000000"/>
          <w:kern w:val="0"/>
          <w:lang w:eastAsia="es-ES"/>
          <w14:ligatures w14:val="none"/>
        </w:rPr>
        <w:t xml:space="preserve"> que dichos registros </w:t>
      </w:r>
      <w:r w:rsidR="009C523A" w:rsidRPr="009C523A">
        <w:rPr>
          <w:rFonts w:ascii="Arial Narrow" w:eastAsia="Times New Roman" w:hAnsi="Arial Narrow" w:cs="Arial"/>
          <w:color w:val="000000"/>
          <w:kern w:val="0"/>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lastRenderedPageBreak/>
        <w:t>D</w:t>
      </w:r>
      <w:r w:rsidR="00D305E7" w:rsidRPr="0051740E">
        <w:rPr>
          <w:rFonts w:ascii="Arial Narrow" w:eastAsia="Times New Roman" w:hAnsi="Arial Narrow" w:cs="Arial"/>
          <w:color w:val="000000"/>
          <w:kern w:val="0"/>
          <w:lang w:eastAsia="es-ES"/>
          <w14:ligatures w14:val="none"/>
        </w:rPr>
        <w:t>urante todo el proceso</w:t>
      </w:r>
      <w:r w:rsidRPr="0051740E">
        <w:rPr>
          <w:rFonts w:ascii="Arial Narrow" w:eastAsia="Times New Roman" w:hAnsi="Arial Narrow" w:cs="Arial"/>
          <w:color w:val="000000"/>
          <w:kern w:val="0"/>
          <w:lang w:eastAsia="es-ES"/>
          <w14:ligatures w14:val="none"/>
        </w:rPr>
        <w:t xml:space="preserve"> del trámite de solicitud de activación de cobertura</w:t>
      </w:r>
      <w:r w:rsidR="00D305E7" w:rsidRPr="0051740E">
        <w:rPr>
          <w:rFonts w:ascii="Arial Narrow" w:eastAsia="Times New Roman" w:hAnsi="Arial Narrow" w:cs="Arial"/>
          <w:color w:val="000000"/>
          <w:kern w:val="0"/>
          <w:lang w:eastAsia="es-ES"/>
          <w14:ligatures w14:val="none"/>
        </w:rPr>
        <w:t xml:space="preserve">, </w:t>
      </w:r>
      <w:r w:rsidR="009C523A">
        <w:rPr>
          <w:rFonts w:ascii="Arial Narrow" w:eastAsia="Times New Roman" w:hAnsi="Arial Narrow" w:cs="Arial"/>
          <w:color w:val="000000"/>
          <w:kern w:val="0"/>
          <w:lang w:eastAsia="es-ES"/>
          <w14:ligatures w14:val="none"/>
        </w:rPr>
        <w:t>afirmó</w:t>
      </w:r>
      <w:r w:rsidRPr="0051740E">
        <w:rPr>
          <w:rFonts w:ascii="Arial Narrow" w:eastAsia="Times New Roman" w:hAnsi="Arial Narrow" w:cs="Arial"/>
          <w:color w:val="000000"/>
          <w:kern w:val="0"/>
          <w:lang w:eastAsia="es-ES"/>
          <w14:ligatures w14:val="none"/>
        </w:rPr>
        <w:t xml:space="preserve"> que </w:t>
      </w:r>
      <w:r w:rsidR="00D305E7" w:rsidRPr="0051740E">
        <w:rPr>
          <w:rFonts w:ascii="Arial Narrow" w:eastAsia="Times New Roman" w:hAnsi="Arial Narrow" w:cs="Arial"/>
          <w:color w:val="000000"/>
          <w:kern w:val="0"/>
          <w:lang w:eastAsia="es-ES"/>
          <w14:ligatures w14:val="none"/>
        </w:rPr>
        <w:t xml:space="preserve">la </w:t>
      </w:r>
      <w:r w:rsidR="000A23B7">
        <w:rPr>
          <w:rFonts w:ascii="Arial Narrow" w:eastAsia="Times New Roman" w:hAnsi="Arial Narrow" w:cs="Arial"/>
          <w:color w:val="000000"/>
          <w:kern w:val="0"/>
          <w:lang w:eastAsia="es-ES"/>
          <w14:ligatures w14:val="none"/>
        </w:rPr>
        <w:t>compañía</w:t>
      </w:r>
      <w:r w:rsidR="00D305E7" w:rsidRPr="0051740E">
        <w:rPr>
          <w:rFonts w:ascii="Arial Narrow" w:eastAsia="Times New Roman" w:hAnsi="Arial Narrow" w:cs="Arial"/>
          <w:color w:val="000000"/>
          <w:kern w:val="0"/>
          <w:lang w:eastAsia="es-ES"/>
          <w14:ligatures w14:val="none"/>
        </w:rPr>
        <w:t xml:space="preserve"> aseguradora no </w:t>
      </w:r>
      <w:r w:rsidRPr="0051740E">
        <w:rPr>
          <w:rFonts w:ascii="Arial Narrow" w:eastAsia="Times New Roman" w:hAnsi="Arial Narrow" w:cs="Arial"/>
          <w:color w:val="000000"/>
          <w:kern w:val="0"/>
          <w:lang w:eastAsia="es-ES"/>
          <w14:ligatures w14:val="none"/>
        </w:rPr>
        <w:t xml:space="preserve">le </w:t>
      </w:r>
      <w:r w:rsidR="00D305E7" w:rsidRPr="0051740E">
        <w:rPr>
          <w:rFonts w:ascii="Arial Narrow" w:eastAsia="Times New Roman" w:hAnsi="Arial Narrow" w:cs="Arial"/>
          <w:color w:val="000000"/>
          <w:kern w:val="0"/>
          <w:lang w:eastAsia="es-ES"/>
          <w14:ligatures w14:val="none"/>
        </w:rPr>
        <w:t xml:space="preserve">ofreció la posibilidad de presentar la documentación requerida por medios virtuales. </w:t>
      </w:r>
      <w:r w:rsidR="00186EB0">
        <w:rPr>
          <w:rFonts w:ascii="Arial Narrow" w:eastAsia="Times New Roman" w:hAnsi="Arial Narrow" w:cs="Arial"/>
          <w:color w:val="000000"/>
          <w:kern w:val="0"/>
          <w:lang w:eastAsia="es-ES"/>
          <w14:ligatures w14:val="none"/>
        </w:rPr>
        <w:t>Debido a</w:t>
      </w:r>
      <w:r w:rsidR="00D305E7" w:rsidRPr="0051740E">
        <w:rPr>
          <w:rFonts w:ascii="Arial Narrow" w:eastAsia="Times New Roman" w:hAnsi="Arial Narrow" w:cs="Arial"/>
          <w:color w:val="000000"/>
          <w:kern w:val="0"/>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46B3">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Times New Roman" w:hAnsi="Arial Narrow" w:cs="Arial"/>
          <w:color w:val="000000"/>
          <w:kern w:val="0"/>
          <w:lang w:val="es-ES" w:eastAsia="es-ES"/>
          <w14:ligatures w14:val="none"/>
        </w:rPr>
        <w:t xml:space="preserve"/>
      </w:r>
      <w:r w:rsidRPr="00CA46B3">
        <w:rPr>
          <w:rFonts w:ascii="Arial Narrow" w:eastAsia="Calibri" w:hAnsi="Arial Narrow" w:cs="Arial"/>
          <w:kern w:val="0"/>
          <w14:ligatures w14:val="none"/>
        </w:rPr>
        <w:t xml:space="preserve"/>
      </w:r>
      <w:r w:rsidR="00767C41" w:rsidRPr="00CA46B3">
        <w:rPr>
          <w:rFonts w:ascii="Arial Narrow" w:eastAsia="Times New Roman" w:hAnsi="Arial Narrow" w:cs="Arial"/>
          <w:color w:val="000000"/>
          <w:kern w:val="0"/>
          <w:lang w:val="es-ES" w:eastAsia="es-ES"/>
          <w14:ligatures w14:val="none"/>
        </w:rPr>
        <w:t xml:space="preserve"/>
      </w:r>
      <w:r w:rsidRPr="00CA46B3">
        <w:rPr>
          <w:rFonts w:ascii="Arial Narrow" w:eastAsia="Times New Roman" w:hAnsi="Arial Narrow" w:cs="Arial"/>
          <w:color w:val="000000"/>
          <w:kern w:val="0"/>
          <w:lang w:val="es-ES" w:eastAsia="es-ES"/>
          <w14:ligatures w14:val="none"/>
        </w:rPr>
        <w:t xml:space="preserve"/>
      </w:r>
      <w:r w:rsidR="00767C41" w:rsidRPr="00CA46B3">
        <w:rPr>
          <w:rFonts w:ascii="Arial Narrow" w:eastAsia="Times New Roman" w:hAnsi="Arial Narrow" w:cs="Arial"/>
          <w:color w:val="000000"/>
          <w:kern w:val="0"/>
          <w:lang w:val="es-ES" w:eastAsia="es-ES"/>
          <w14:ligatures w14:val="none"/>
        </w:rPr>
        <w:t xml:space="preserve"/>
      </w:r>
      <w:r w:rsidR="00CA46B3" w:rsidRPr="00CA46B3">
        <w:rPr>
          <w:rFonts w:ascii="Arial Narrow" w:eastAsia="Times New Roman" w:hAnsi="Arial Narrow" w:cs="Arial"/>
          <w:color w:val="000000"/>
          <w:kern w:val="0"/>
          <w:lang w:eastAsia="es-ES"/>
          <w14:ligatures w14:val="none"/>
        </w:rPr>
        <w:t xml:space="preserve"/>
      </w:r>
      <w:r w:rsidR="00767C41" w:rsidRPr="00CA46B3">
        <w:rPr>
          <w:rFonts w:ascii="Arial Narrow" w:eastAsia="Times New Roman" w:hAnsi="Arial Narrow" w:cs="Arial"/>
          <w:color w:val="000000"/>
          <w:kern w:val="0"/>
          <w:lang w:val="es-ES" w:eastAsia="es-ES"/>
          <w14:ligatures w14:val="none"/>
        </w:rPr>
        <w:t xml:space="preserve"/>
      </w:r>
      <w:r w:rsidR="00CA46B3" w:rsidRPr="00CA46B3">
        <w:rPr>
          <w:rFonts w:ascii="Arial Narrow" w:eastAsia="Times New Roman" w:hAnsi="Arial Narrow" w:cs="Arial"/>
          <w:color w:val="000000"/>
          <w:kern w:val="0"/>
          <w:lang w:eastAsia="es-ES"/>
          <w14:ligatures w14:val="none"/>
        </w:rPr>
        <w:t/>
      </w:r>
      <w:r w:rsidR="00767C41" w:rsidRPr="00CA46B3">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6C4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56C40">
        <w:rPr>
          <w:rFonts w:ascii="Arial Narrow" w:eastAsia="Times New Roman" w:hAnsi="Arial Narrow" w:cs="Segoe UI"/>
          <w:color w:val="000000"/>
          <w:kern w:val="0"/>
          <w:lang w:eastAsia="es-PE"/>
          <w14:ligatures w14:val="none"/>
        </w:rPr>
        <w:t xml:space="preserve">La </w:t>
      </w:r>
      <w:r w:rsidR="00405C2F" w:rsidRPr="00C56C4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56C4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56C40">
        <w:rPr>
          <w:rFonts w:ascii="Arial Narrow" w:eastAsia="Arial Narrow" w:hAnsi="Arial Narrow" w:cs="Arial Narrow"/>
          <w:kern w:val="0"/>
          <w:vertAlign w:val="superscript"/>
          <w14:ligatures w14:val="none"/>
        </w:rPr>
        <w:footnoteReference w:id="3"/>
      </w:r>
      <w:r w:rsidR="00232389" w:rsidRPr="00C56C40">
        <w:rPr>
          <w:rFonts w:ascii="Arial Narrow" w:eastAsia="Times New Roman" w:hAnsi="Arial Narrow" w:cs="Segoe UI"/>
          <w:color w:val="000000"/>
          <w:kern w:val="0"/>
          <w:lang w:eastAsia="es-PE"/>
          <w14:ligatures w14:val="none"/>
        </w:rPr>
        <w:t xml:space="preserve">, considera </w:t>
      </w:r>
      <w:r w:rsidR="00232389" w:rsidRPr="00C56C40">
        <w:rPr>
          <w:rFonts w:ascii="Arial Narrow" w:eastAsia="Arial Narrow" w:hAnsi="Arial Narrow" w:cs="Arial Narrow"/>
          <w:kern w:val="0"/>
          <w14:ligatures w14:val="none"/>
        </w:rPr>
        <w:t xml:space="preserve">que el hecho denunciado, consistente en que </w:t>
      </w:r>
      <w:r w:rsidR="006539F5" w:rsidRPr="006539F5">
        <w:rPr>
          <w:rFonts w:ascii="Arial Narrow" w:eastAsia="Times New Roman" w:hAnsi="Arial Narrow" w:cs="Times New Roman"/>
          <w:color w:val="000000"/>
          <w:kern w:val="0"/>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Times New Roman" w:hAnsi="Arial Narrow" w:cs="Segoe UI"/>
          <w:color w:val="000000"/>
          <w:kern w:val="0"/>
          <w:lang w:eastAsia="es-PE"/>
          <w14:ligatures w14:val="none"/>
        </w:rPr>
        <w:t xml:space="preserve">. </w:t>
      </w:r>
      <w:r w:rsidR="002E79B4"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w:bCs/>
          <w:color w:val="000000"/>
          <w:kern w:val="0"/>
          <w:lang w:eastAsia="es-PE"/>
          <w14:ligatures w14:val="none"/>
        </w:rPr>
        <w:t xml:space="preserve"> </w:t>
      </w:r>
      <w:r w:rsidR="004A2852" w:rsidRPr="004A2852">
        <w:rPr>
          <w:rFonts w:ascii="Arial Narrow" w:eastAsia="Arial Narrow" w:hAnsi="Arial Narrow" w:cs="Arial"/>
          <w:bCs/>
          <w:color w:val="000000"/>
          <w:kern w:val="0"/>
          <w:lang w:eastAsia="es-PE"/>
          <w14:ligatures w14:val="none"/>
        </w:rPr>
        <w:t>protección contra los métodos comerciales</w:t>
      </w:r>
      <w:r w:rsidR="002E79B4" w:rsidRPr="004A2852">
        <w:rPr>
          <w:rFonts w:ascii="Arial Narrow" w:eastAsia="Arial Narrow" w:hAnsi="Arial Narrow" w:cs="Arial"/>
          <w:bCs/>
          <w:color w:val="000000"/>
          <w:kern w:val="0"/>
          <w:lang w:eastAsia="es-PE"/>
          <w14:ligatures w14:val="none"/>
        </w:rPr>
        <w:t xml:space="preserve">, tipificado en </w:t>
      </w:r>
      <w:r w:rsidR="002E79B4" w:rsidRPr="004A2852">
        <w:rPr>
          <w:rFonts w:ascii="Arial Narrow" w:eastAsia="Times New Roman" w:hAnsi="Arial Narrow" w:cs="Times New Roman"/>
          <w:color w:val="000000"/>
          <w:kern w:val="0"/>
          <w:shd w:val="clear" w:color="auto" w:fill="FFFFFF"/>
          <w:lang w:eastAsia="es-PE"/>
          <w14:ligatures w14:val="none"/>
        </w:rPr>
        <w:t>literal g) del artículo 56</w:t>
      </w:r>
      <w:r w:rsidR="002E79B4" w:rsidRPr="004A2852">
        <w:rPr>
          <w:rFonts w:ascii="Arial Narrow" w:eastAsia="Times New Roman" w:hAnsi="Arial Narrow" w:cs="Times New Roman"/>
          <w:color w:val="000000"/>
          <w:kern w:val="0"/>
          <w:shd w:val="clear" w:color="auto" w:fill="FFFFFF"/>
          <w:lang w:eastAsia="es-PE"/>
          <w14:ligatures w14:val="none"/>
        </w:rPr>
        <w:t xml:space="preserve"> </w:t>
      </w:r>
      <w:r w:rsidR="002E79B4" w:rsidRPr="004A2852">
        <w:rPr>
          <w:rFonts w:ascii="Arial Narrow" w:eastAsia="Arial Narrow" w:hAnsi="Arial Narrow" w:cs="Arial"/>
          <w:bCs/>
          <w:color w:val="000000"/>
          <w:kern w:val="0"/>
          <w:lang w:eastAsia="es-PE"/>
          <w14:ligatures w14:val="none"/>
        </w:rPr>
        <w:t>del Código</w:t>
      </w:r>
      <w:r w:rsidR="002E79B4" w:rsidRPr="004A2852">
        <w:rPr>
          <w:vertAlign w:val="superscript"/>
          <w:lang w:eastAsia="es-PE"/>
        </w:rPr>
        <w:footnoteReference w:id="4"/>
      </w:r>
      <w:r w:rsidR="002E79B4" w:rsidRPr="004A2852">
        <w:rPr>
          <w:rFonts w:ascii="Arial Narrow" w:eastAsia="Arial Narrow" w:hAnsi="Arial Narrow" w:cs="Arial"/>
          <w:bCs/>
          <w:color w:val="000000"/>
          <w:kern w:val="0"/>
          <w:lang w:eastAsia="es-PE"/>
          <w14:ligatures w14:val="none"/>
        </w:rPr>
        <w:t>.</w:t>
      </w:r>
      <w:r w:rsidR="002E79B4" w:rsidRPr="00FB31E4">
        <w:rPr>
          <w:rFonts w:ascii="Arial Narrow" w:eastAsia="Arial Narrow" w:hAnsi="Arial Narrow" w:cs="Arial"/>
          <w:bCs/>
          <w:color w:val="000000"/>
          <w:kern w:val="0"/>
          <w:lang w:eastAsia="es-PE"/>
          <w14:ligatures w14:val="none"/>
        </w:rPr>
        <w:t xml:space="preserve"> </w:t>
      </w:r>
    </w:p>
    <w:p w14:paraId="4E169470" w14:textId="77777777" w:rsidR="002E79B4" w:rsidRPr="00FB31E4" w:rsidRDefault="002E79B4" w:rsidP="002E79B4">
      <w:pPr>
        <w:spacing w:after="0" w:line="240" w:lineRule="auto"/>
        <w:jc w:val="both"/>
        <w:rPr>
          <w:rFonts w:ascii="Arial Narrow" w:eastAsia="Arial Narrow" w:hAnsi="Arial Narrow" w:cs="Arial Narrow"/>
          <w:kern w:val="0"/>
          <w14:ligatures w14:val="none"/>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B31E4">
        <w:rPr>
          <w:rFonts w:ascii="Arial Narrow" w:eastAsia="Arial Narrow" w:hAnsi="Arial Narrow" w:cs="Arial"/>
          <w:bCs/>
          <w:color w:val="000000"/>
          <w:kern w:val="0"/>
          <w:lang w:eastAsia="es-PE"/>
          <w14:ligatures w14:val="none"/>
        </w:rPr>
        <w:t>Además,</w:t>
      </w:r>
      <w:r w:rsidRPr="00FB31E4">
        <w:rPr>
          <w:rFonts w:ascii="Arial Narrow" w:eastAsia="Arial Narrow" w:hAnsi="Arial Narrow" w:cs="Arial Narrow"/>
          <w:kern w:val="0"/>
          <w14:ligatures w14:val="none"/>
        </w:rPr>
        <w:t xml:space="preserve"> la Secretaría Técnica, en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sidR="006539F5" w:rsidRPr="006539F5">
        <w:rPr>
          <w:rFonts w:ascii="Arial Narrow" w:eastAsia="Arial Narrow" w:hAnsi="Arial Narrow" w:cs="Arial Narrow"/>
          <w:kern w:val="0"/>
          <w14:ligatures w14:val="none"/>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47542B" w:rsidRPr="00CD590F">
        <w:rPr>
          <w:rFonts w:ascii="Arial Narrow" w:eastAsia="Times New Roman" w:hAnsi="Arial Narrow" w:cs="Times New Roman"/>
          <w:color w:val="000000"/>
          <w:kern w:val="0"/>
          <w:shd w:val="clear" w:color="auto" w:fill="FFFFFF"/>
          <w:lang w:eastAsia="es-PE"/>
          <w14:ligatures w14:val="none"/>
        </w:rPr>
        <w:t>a</w:t>
      </w:r>
      <w:r w:rsidR="0047542B">
        <w:rPr>
          <w:rFonts w:ascii="Arial Narrow" w:eastAsia="Times New Roman" w:hAnsi="Arial Narrow" w:cs="Times New Roman"/>
          <w:color w:val="000000"/>
          <w:kern w:val="0"/>
          <w:shd w:val="clear" w:color="auto" w:fill="FFFFFF"/>
          <w:lang w:eastAsia="es-PE"/>
          <w14:ligatures w14:val="none"/>
        </w:rPr>
        <w:t>rtículo 38</w:t>
      </w:r>
      <w:r w:rsidR="0047542B" w:rsidRPr="00966CD2">
        <w:rPr>
          <w:rFonts w:ascii="Arial Narrow" w:eastAsia="Times New Roman" w:hAnsi="Arial Narrow" w:cs="Times New Roman"/>
          <w:color w:val="000000"/>
          <w:kern w:val="0"/>
          <w:shd w:val="clear" w:color="auto" w:fill="FFFFFF"/>
          <w:lang w:eastAsia="es-PE"/>
          <w14:ligatures w14:val="none"/>
        </w:rPr>
        <w:t/>
      </w:r>
      <w:r w:rsidR="0047542B">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77777777"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admitir a trámite la denuncia del 12 de marzo de 2025 interpuesta por el señor [DENUNCIANTE] contra La Positiva Seguros y Reaseguros S.A., por lo siguiente:</w:t>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431EB6" w:rsidRPr="008F5D5C">
        <w:rPr>
          <w:rFonts w:ascii="Arial Narrow" w:eastAsia="Times New Roman" w:hAnsi="Arial Narrow" w:cs="Arial"/>
          <w:color w:val="000000"/>
          <w:kern w:val="0"/>
          <w:lang w:val="es-ES" w:eastAsia="es-ES"/>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w14:ligatures w14:val="none"/>
        </w:rPr>
        <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w:r>
      <w:proofErr w:type="spellStart"/>
      <w:r w:rsidR="00870AFE" w:rsidRPr="008F5D5C">
        <w:rPr>
          <w:rFonts w:ascii="Arial Narrow" w:eastAsia="Times New Roman" w:hAnsi="Arial Narrow" w:cs="Times New Roman"/>
          <w:color w:val="000000"/>
          <w:kern w:val="0"/>
          <w:shd w:val="clear" w:color="auto" w:fill="FFFFFF"/>
          <w:lang w:eastAsia="es-PE"/>
          <w14:ligatures w14:val="none"/>
        </w:rPr>
        <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431EB6" w:rsidRPr="008F5D5C">
        <w:rPr>
          <w:rFonts w:ascii="Arial Narrow" w:eastAsia="Arial Narrow" w:hAnsi="Arial Narrow" w:cs="Arial Narrow"/>
          <w:bCs/>
        </w:rPr>
        <w:t/>
      </w:r>
      <w:r w:rsidR="00232389" w:rsidRPr="008F5D5C">
        <w:rPr>
          <w:rFonts w:ascii="Arial Narrow" w:eastAsia="Times New Roman" w:hAnsi="Arial Narrow" w:cs="Times New Roman"/>
          <w:color w:val="000000"/>
          <w:kern w:val="0"/>
          <w:shd w:val="clear" w:color="auto" w:fill="FFFFFF"/>
          <w:lang w:eastAsia="es-PE"/>
          <w14:ligatures w14:val="none"/>
        </w:rPr>
        <w:t/>
      </w:r>
      <w:r w:rsidR="00787BB9">
        <w:rPr>
          <w:rFonts w:ascii="Arial Narrow" w:eastAsia="Times New Roman" w:hAnsi="Arial Narrow" w:cs="Times New Roman"/>
          <w:color w:val="000000"/>
          <w:kern w:val="0"/>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7A7362">
        <w:rPr>
          <w:rFonts w:ascii="Arial Narrow" w:eastAsia="Times New Roman" w:hAnsi="Arial Narrow" w:cs="Times New Roman"/>
          <w:color w:val="000000"/>
          <w:kern w:val="0"/>
          <w:shd w:val="clear" w:color="auto" w:fill="FFFFFF"/>
          <w:lang w:eastAsia="es-PE"/>
          <w14:ligatures w14:val="none"/>
        </w:rPr>
        <w:t>al literal g</w:t>
      </w:r>
      <w:r w:rsidR="00966CD2">
        <w:rPr>
          <w:rFonts w:ascii="Arial Narrow" w:eastAsia="Times New Roman" w:hAnsi="Arial Narrow" w:cs="Times New Roman"/>
          <w:color w:val="000000"/>
          <w:kern w:val="0"/>
          <w:shd w:val="clear" w:color="auto" w:fill="FFFFFF"/>
          <w:lang w:eastAsia="es-PE"/>
          <w14:ligatures w14:val="none"/>
        </w:rPr>
        <w:t>)</w:t>
      </w:r>
      <w:r w:rsidR="007A7362">
        <w:rPr>
          <w:rFonts w:ascii="Arial Narrow" w:eastAsia="Times New Roman" w:hAnsi="Arial Narrow" w:cs="Times New Roman"/>
          <w:color w:val="000000"/>
          <w:kern w:val="0"/>
          <w:shd w:val="clear" w:color="auto" w:fill="FFFFFF"/>
          <w:lang w:eastAsia="es-PE"/>
          <w14:ligatures w14:val="none"/>
        </w:rPr>
        <w:t xml:space="preserve"> del </w:t>
      </w:r>
      <w:r w:rsidR="00966CD2">
        <w:rPr>
          <w:rFonts w:ascii="Arial Narrow" w:eastAsia="Times New Roman" w:hAnsi="Arial Narrow" w:cs="Times New Roman"/>
          <w:color w:val="000000"/>
          <w:kern w:val="0"/>
          <w:shd w:val="clear" w:color="auto" w:fill="FFFFFF"/>
          <w:lang w:eastAsia="es-PE"/>
          <w14:ligatures w14:val="none"/>
        </w:rPr>
        <w:t>artículo 56</w:t>
      </w:r>
      <w:r w:rsidR="00966CD2" w:rsidRPr="00966CD2">
        <w:rPr>
          <w:rFonts w:ascii="Arial Narrow" w:eastAsia="Times New Roman" w:hAnsi="Arial Narrow" w:cs="Times New Roman"/>
          <w:color w:val="000000"/>
          <w:kern w:val="0"/>
          <w:shd w:val="clear" w:color="auto" w:fill="FFFFFF"/>
          <w:lang w:eastAsia="es-PE"/>
          <w14:ligatures w14:val="none"/>
        </w:rPr>
        <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6539F5">
        <w:rPr>
          <w:rFonts w:ascii="Arial Narrow" w:eastAsia="Times New Roman" w:hAnsi="Arial Narrow" w:cs="Times New Roman"/>
          <w:color w:val="000000"/>
          <w:kern w:val="0"/>
          <w:shd w:val="clear" w:color="auto" w:fill="FFFFFF"/>
          <w:lang w:eastAsia="es-PE"/>
          <w14:ligatures w14:val="none"/>
        </w:rPr>
        <w:t xml:space="preserve">la compañía aseguradora </w:t>
      </w:r>
      <w:r w:rsidRPr="006539F5">
        <w:rPr>
          <w:rFonts w:ascii="Arial Narrow" w:eastAsia="Times New Roman" w:hAnsi="Arial Narrow" w:cs="Times New Roman"/>
          <w:color w:val="000000"/>
          <w:kern w:val="0"/>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Times New Roman" w:hAnsi="Arial Narrow" w:cs="Times New Roman"/>
          <w:color w:val="000000"/>
          <w:kern w:val="0"/>
          <w:shd w:val="clear" w:color="auto" w:fill="FFFFFF"/>
          <w:lang w:eastAsia="es-PE"/>
          <w14:ligatures w14:val="none"/>
        </w:rPr>
        <w:t xml:space="preserve"> en virtud de la cobertura del Seguro de Tarjeta Protegida - Póliza Soles </w:t>
      </w:r>
      <w:r w:rsidR="00C27E81" w:rsidRPr="006539F5">
        <w:rPr>
          <w:rFonts w:ascii="Arial Narrow" w:eastAsia="Times New Roman" w:hAnsi="Arial Narrow" w:cs="Arial"/>
          <w:color w:val="000000"/>
          <w:kern w:val="0"/>
          <w:lang w:eastAsia="es-ES"/>
          <w14:ligatures w14:val="none"/>
        </w:rPr>
        <w:t>5701922</w:t>
      </w:r>
      <w:r w:rsidRPr="006539F5">
        <w:rPr>
          <w:rFonts w:ascii="Arial Narrow" w:eastAsia="Times New Roman" w:hAnsi="Arial Narrow" w:cs="Times New Roman"/>
          <w:color w:val="000000"/>
          <w:kern w:val="0"/>
          <w:shd w:val="clear" w:color="auto" w:fill="FFFFFF"/>
          <w:lang w:eastAsia="es-PE"/>
          <w14:ligatures w14:val="none"/>
        </w:rPr>
        <w:t>, pese a no contar con dicha información</w:t>
      </w:r>
      <w:r>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al artículo 38</w:t>
      </w:r>
      <w:r w:rsidR="00966CD2" w:rsidRPr="00966CD2">
        <w:rPr>
          <w:rFonts w:ascii="Arial Narrow" w:eastAsia="Times New Roman" w:hAnsi="Arial Narrow" w:cs="Times New Roman"/>
          <w:color w:val="000000"/>
          <w:kern w:val="0"/>
          <w:shd w:val="clear" w:color="auto" w:fill="FFFFFF"/>
          <w:lang w:eastAsia="es-PE"/>
          <w14:ligatures w14:val="none"/>
        </w:rPr>
        <w:t/>
      </w:r>
      <w:r w:rsidRPr="00787BB9">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w:t>
      </w:r>
      <w:r w:rsidRPr="006539F5">
        <w:rPr>
          <w:rFonts w:ascii="Arial Narrow" w:eastAsia="Times New Roman" w:hAnsi="Arial Narrow" w:cs="Times New Roman"/>
          <w:color w:val="000000"/>
          <w:kern w:val="0"/>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Times New Roman" w:hAnsi="Arial Narrow" w:cs="Times New Roman"/>
          <w:color w:val="000000"/>
          <w:kern w:val="0"/>
          <w:shd w:val="clear" w:color="auto" w:fill="FFFFFF"/>
          <w:lang w:eastAsia="es-PE"/>
          <w14:ligatures w14:val="none"/>
        </w:rPr>
        <w:t>.</w:t>
      </w:r>
    </w:p>
    <w:p w14:paraId="72991260" w14:textId="77777777" w:rsidR="00787BB9" w:rsidRPr="0026598E" w:rsidRDefault="00787BB9" w:rsidP="008641BD">
      <w:pPr>
        <w:spacing w:after="0" w:line="240" w:lineRule="auto"/>
        <w:jc w:val="both"/>
        <w:rPr>
          <w:rFonts w:ascii="Arial Narrow" w:eastAsia="Arial Narrow" w:hAnsi="Arial Narrow" w:cs="Arial Narrow"/>
          <w:kern w:val="0"/>
          <w14:ligatures w14:val="none"/>
        </w:rPr>
      </w:pPr>
    </w:p>
    <w:p w14:paraId="64718910" w14:textId="36DFDE35"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431EB6" w:rsidRPr="00512A7B">
        <w:rPr>
          <w:rFonts w:ascii="Arial Narrow" w:eastAsia="Arial Narrow" w:hAnsi="Arial Narrow" w:cs="Arial Narrow"/>
          <w:bCs/>
        </w:rPr>
        <w:t xml:space="preserve">La Positiva Seguros </w:t>
      </w:r>
      <w:r w:rsidR="00431EB6">
        <w:rPr>
          <w:rFonts w:ascii="Arial Narrow" w:eastAsia="Arial Narrow" w:hAnsi="Arial Narrow" w:cs="Arial Narrow"/>
          <w:bCs/>
        </w:rPr>
        <w:t xml:space="preserve">y </w:t>
      </w:r>
      <w:r w:rsidR="00431EB6" w:rsidRPr="00D75DD9">
        <w:rPr>
          <w:rFonts w:ascii="Arial Narrow" w:eastAsia="Arial Narrow" w:hAnsi="Arial Narrow" w:cs="Arial Narrow"/>
          <w:bCs/>
        </w:rPr>
        <w:t xml:space="preserve">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2B9C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 xml:space="preserve">marzo de </w:t>
      </w:r>
      <w:r w:rsidR="00431EB6" w:rsidRPr="00431EB6">
        <w:rPr>
          <w:rFonts w:ascii="Arial Narrow" w:eastAsia="Times New Roman" w:hAnsi="Arial Narrow" w:cs="Arial"/>
          <w:color w:val="000000"/>
          <w:kern w:val="0"/>
          <w:lang w:val="es-ES" w:eastAsia="es-ES"/>
          <w14:ligatures w14:val="none"/>
        </w:rPr>
        <w:t>2025</w:t>
      </w:r>
      <w:r w:rsidRPr="00431EB6">
        <w:rPr>
          <w:rFonts w:ascii="Arial Narrow" w:eastAsia="Calibri" w:hAnsi="Arial Narrow" w:cs="Arial"/>
          <w:kern w:val="0"/>
          <w14:ligatures w14:val="none"/>
        </w:rPr>
        <w:t xml:space="preserve">, </w:t>
      </w:r>
      <w:r w:rsidRPr="00431EB6">
        <w:rPr>
          <w:rFonts w:ascii="Arial Narrow" w:eastAsia="Arial Narrow" w:hAnsi="Arial Narrow" w:cs="Arial Narrow"/>
          <w:color w:val="000000"/>
          <w:kern w:val="0"/>
          <w:lang w:eastAsia="es-PE"/>
          <w14:ligatures w14:val="none"/>
        </w:rPr>
        <w:t>a</w:t>
      </w:r>
      <w:r w:rsidRPr="00431EB6">
        <w:rPr>
          <w:rFonts w:ascii="Arial Narrow" w:eastAsia="Times New Roman" w:hAnsi="Arial Narrow" w:cs="Times New Roman"/>
          <w:color w:val="000000"/>
          <w:kern w:val="0"/>
          <w:shd w:val="clear" w:color="auto" w:fill="FFFFFF"/>
          <w:lang w:eastAsia="es-PE"/>
          <w14:ligatures w14:val="none"/>
        </w:rPr>
        <w:t xml:space="preserve"> </w:t>
      </w:r>
      <w:r w:rsidR="003556B0" w:rsidRPr="00431EB6">
        <w:rPr>
          <w:rFonts w:ascii="Arial Narrow" w:eastAsia="Arial Narrow" w:hAnsi="Arial Narrow" w:cs="Arial Narrow"/>
          <w:bCs/>
        </w:rPr>
        <w:t>La</w:t>
      </w:r>
      <w:r w:rsidR="003556B0" w:rsidRPr="00512A7B">
        <w:rPr>
          <w:rFonts w:ascii="Arial Narrow" w:eastAsia="Arial Narrow" w:hAnsi="Arial Narrow" w:cs="Arial Narrow"/>
          <w:bCs/>
        </w:rPr>
        <w:t xml:space="preserve">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Reaseguros S</w:t>
      </w:r>
      <w:r w:rsidR="003556B0" w:rsidRPr="003556B0">
        <w:rPr>
          <w:rFonts w:ascii="Arial Narrow" w:eastAsia="Arial Narrow" w:hAnsi="Arial Narrow" w:cs="Arial Narrow"/>
          <w:bCs/>
        </w:rPr>
        <w:t>.A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107DBD8"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3556B0" w:rsidRPr="00512A7B">
        <w:rPr>
          <w:rFonts w:ascii="Arial Narrow" w:eastAsia="Arial Narrow" w:hAnsi="Arial Narrow" w:cs="Arial Narrow"/>
          <w:bCs/>
        </w:rPr>
        <w:t xml:space="preserve">La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 xml:space="preserve">Reaseguros </w:t>
      </w:r>
      <w:r w:rsidR="003556B0" w:rsidRPr="003556B0">
        <w:rPr>
          <w:rFonts w:ascii="Arial Narrow" w:eastAsia="Arial Narrow" w:hAnsi="Arial Narrow" w:cs="Arial Narrow"/>
          <w:bCs/>
        </w:rPr>
        <w:t>S.A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Times New Roman" w:hAnsi="Arial Narrow" w:cs="Arial"/>
          <w:color w:val="000000"/>
          <w:kern w:val="0"/>
          <w:lang w:eastAsia="es-ES"/>
          <w14:ligatures w14:val="none"/>
        </w:rPr>
        <w:t xml:space="preserve">, </w:t>
      </w:r>
      <w:bookmarkEnd w:id="5"/>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5507AB" w:rsidRPr="000F5770">
        <w:rPr>
          <w:rFonts w:ascii="Arial Narrow" w:eastAsia="Times New Roman" w:hAnsi="Arial Narrow" w:cs="Arial"/>
          <w:color w:val="000000"/>
          <w:kern w:val="0"/>
          <w:lang w:val="es-ES" w:eastAsia="es-ES"/>
          <w14:ligatures w14: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5507AB"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5507AB" w:rsidRPr="000F5770">
        <w:rPr>
          <w:rFonts w:ascii="Arial Narrow" w:eastAsia="Times New Roman" w:hAnsi="Arial Narrow" w:cs="Arial"/>
          <w:color w:val="000000"/>
          <w:kern w:val="0"/>
          <w:lang w:val="es-ES" w:eastAsia="es-ES"/>
          <w14:ligatures w14:val="none"/>
        </w:rPr>
        <w:t>ii</w:t>
      </w:r>
      <w:proofErr w:type="spellEnd"/>
      <w:r w:rsidR="005507AB"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151DA0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D63DC">
        <w:rPr>
          <w:rFonts w:ascii="Arial Narrow" w:hAnsi="Arial Narrow" w:cs="Arial"/>
          <w:bCs/>
          <w:spacing w:val="-3"/>
          <w:kern w:val="0"/>
          <w14:ligatures w14:val="none"/>
        </w:rPr>
        <w:t/>
      </w:r>
      <w:r w:rsidR="006D63DC" w:rsidRPr="006D63DC">
        <w:rPr>
          <w:rFonts w:ascii="Arial Narrow" w:hAnsi="Arial Narrow" w:cs="Arial"/>
          <w:bCs/>
          <w:spacing w:val="-3"/>
          <w:kern w:val="0"/>
          <w14:ligatures w14:val="none"/>
        </w:rPr>
        <w:t/>
      </w:r>
      <w:r w:rsidRPr="006D63DC">
        <w:rPr>
          <w:rFonts w:ascii="Arial Narrow" w:hAnsi="Arial Narrow" w:cs="Arial"/>
          <w:bCs/>
          <w:spacing w:val="-3"/>
          <w:kern w:val="0"/>
          <w14:ligatures w14: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w14:ligatures w14:val="none"/>
        </w:rPr>
        <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w:r>
      <w:proofErr w:type="spellStart"/>
      <w:r w:rsidR="006D63DC" w:rsidRPr="006D63DC">
        <w:rPr>
          <w:rFonts w:ascii="Arial Narrow" w:eastAsia="Times New Roman" w:hAnsi="Arial Narrow" w:cs="Times New Roman"/>
          <w:color w:val="000000"/>
          <w:kern w:val="0"/>
          <w:shd w:val="clear" w:color="auto" w:fill="FFFFFF"/>
          <w:lang w:eastAsia="es-PE"/>
          <w14:ligatures w14:val="none"/>
        </w:rPr>
        <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w:r>
      <w:r w:rsidRPr="006D63DC">
        <w:rPr>
          <w:rFonts w:ascii="Arial Narrow" w:hAnsi="Arial Narrow"/>
          <w:color w:val="000000"/>
        </w:rPr>
        <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30DB137E"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12A7B" w:rsidRPr="00512A7B">
        <w:rPr>
          <w:rFonts w:ascii="Arial Narrow" w:eastAsia="Arial Narrow" w:hAnsi="Arial Narrow" w:cs="Arial Narrow"/>
          <w:bCs/>
        </w:rPr>
        <w:t xml:space="preserve">La Positiva Seguros </w:t>
      </w:r>
      <w:r w:rsidR="00D75DD9">
        <w:rPr>
          <w:rFonts w:ascii="Arial Narrow" w:eastAsia="Arial Narrow" w:hAnsi="Arial Narrow" w:cs="Arial Narrow"/>
          <w:bCs/>
        </w:rPr>
        <w:t xml:space="preserve">y </w:t>
      </w:r>
      <w:r w:rsidR="00512A7B" w:rsidRPr="00D75DD9">
        <w:rPr>
          <w:rFonts w:ascii="Arial Narrow" w:eastAsia="Arial Narrow" w:hAnsi="Arial Narrow" w:cs="Arial Narrow"/>
          <w:bCs/>
        </w:rPr>
        <w:t xml:space="preserve">Reaseguros </w:t>
      </w:r>
      <w:r w:rsidRPr="00D75DD9">
        <w:rPr>
          <w:rFonts w:ascii="Arial Narrow" w:eastAsia="Arial Narrow" w:hAnsi="Arial Narrow" w:cs="Arial Narrow"/>
          <w:bCs/>
        </w:rPr>
        <w:t xml:space="preserve">S.A.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rPr>
        <w:footnoteRef/>
      </w:r>
      <w:r w:rsidRPr="00AB161C">
        <w:rPr>
          <w:rFonts w:ascii="Arial Narrow" w:hAnsi="Arial Narrow" w:cs="Arial"/>
          <w:sz w:val="16"/>
          <w:szCs w:val="16"/>
        </w:rPr>
        <w:t xml:space="preserve"> </w:t>
      </w:r>
      <w:r w:rsidRPr="00AB161C">
        <w:rPr>
          <w:rFonts w:ascii="Arial Narrow" w:hAnsi="Arial Narrow" w:cs="Arial"/>
          <w:sz w:val="16"/>
          <w:szCs w:val="16"/>
        </w:rPr>
        <w:tab/>
        <w:t xml:space="preserve">Denuncia remitida a esta Comisión mediante MEMORANDUM </w:t>
      </w:r>
      <w:r w:rsidR="004E57E6" w:rsidRPr="00AB161C">
        <w:rPr>
          <w:rFonts w:ascii="Arial Narrow" w:hAnsi="Arial Narrow" w:cs="Arial"/>
          <w:sz w:val="16"/>
          <w:szCs w:val="16"/>
        </w:rPr>
        <w:t xml:space="preserve">000454-2025-ILN-PS0/INDECOPI </w:t>
      </w:r>
      <w:r w:rsidRPr="00AB161C">
        <w:rPr>
          <w:rFonts w:ascii="Arial Narrow" w:hAnsi="Arial Narrow" w:cs="Arial"/>
          <w:sz w:val="16"/>
          <w:szCs w:val="16"/>
        </w:rPr>
        <w:t xml:space="preserve">de fecha </w:t>
      </w:r>
      <w:r w:rsidR="00AB161C" w:rsidRPr="00AB161C">
        <w:rPr>
          <w:rFonts w:ascii="Arial Narrow" w:hAnsi="Arial Narrow" w:cs="Arial"/>
          <w:sz w:val="16"/>
          <w:szCs w:val="16"/>
        </w:rPr>
        <w:t>05 de mayo del 2025</w:t>
      </w:r>
      <w:r w:rsidRPr="00AB161C">
        <w:rPr>
          <w:rFonts w:ascii="Arial Narrow" w:hAnsi="Arial Narrow" w:cs="Arial"/>
          <w:sz w:val="16"/>
          <w:szCs w:val="16"/>
        </w:rPr>
        <w:t xml:space="preserve">, </w:t>
      </w:r>
      <w:proofErr w:type="spellStart"/>
      <w:r w:rsidRPr="00AB161C">
        <w:rPr>
          <w:rFonts w:ascii="Arial Narrow" w:hAnsi="Arial Narrow" w:cs="Arial"/>
          <w:sz w:val="16"/>
          <w:szCs w:val="16"/>
        </w:rPr>
        <w:t>recepcionada</w:t>
      </w:r>
      <w:proofErr w:type="spellEnd"/>
      <w:r w:rsidRPr="00AB161C">
        <w:rPr>
          <w:rFonts w:ascii="Arial Narrow" w:hAnsi="Arial Narrow" w:cs="Arial"/>
          <w:sz w:val="16"/>
          <w:szCs w:val="16"/>
        </w:rPr>
        <w:t xml:space="preserve"> el </w:t>
      </w:r>
      <w:r w:rsidR="00AB161C" w:rsidRPr="00AB161C">
        <w:rPr>
          <w:rFonts w:ascii="Arial Narrow" w:hAnsi="Arial Narrow" w:cs="Arial"/>
          <w:sz w:val="16"/>
          <w:szCs w:val="16"/>
        </w:rPr>
        <w:t>05 de mayo del 2025</w:t>
      </w:r>
      <w:r w:rsidRPr="00AB161C">
        <w:rPr>
          <w:rFonts w:ascii="Arial Narrow" w:hAnsi="Arial Narrow" w:cs="Arial"/>
          <w:sz w:val="16"/>
          <w:szCs w:val="16"/>
        </w:rPr>
        <w:t>.</w:t>
      </w:r>
    </w:p>
    <w:p w14:paraId="1D6CFBA2" w14:textId="77777777" w:rsidR="00D117B4" w:rsidRPr="00AB161C"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rPr>
        <w:footnoteRef/>
      </w:r>
      <w:r w:rsidRPr="00AB161C">
        <w:rPr>
          <w:rFonts w:ascii="Arial Narrow" w:hAnsi="Arial Narrow" w:cs="Arial"/>
          <w:sz w:val="16"/>
          <w:szCs w:val="16"/>
        </w:rPr>
        <w:t xml:space="preserve"> </w:t>
      </w:r>
      <w:r w:rsidRPr="00AB161C">
        <w:rPr>
          <w:rFonts w:ascii="Arial Narrow" w:hAnsi="Arial Narrow" w:cs="Arial"/>
          <w:sz w:val="16"/>
          <w:szCs w:val="16"/>
        </w:rPr>
        <w:tab/>
        <w:t>Publicado</w:t>
      </w:r>
      <w:r w:rsidRPr="00AB161C">
        <w:rPr>
          <w:rFonts w:ascii="Arial Narrow" w:hAnsi="Arial Narrow" w:cs="Arial"/>
          <w:b/>
          <w:sz w:val="16"/>
          <w:szCs w:val="16"/>
        </w:rPr>
        <w:t xml:space="preserve"> </w:t>
      </w:r>
      <w:r w:rsidRPr="00AB161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7FEB28F" w14:textId="77777777" w:rsidR="00991302" w:rsidRPr="006D4070" w:rsidRDefault="00991302" w:rsidP="00912640">
      <w:pPr>
        <w:pStyle w:val="Textonotapie"/>
        <w:ind w:left="567"/>
        <w:rPr>
          <w:rFonts w:ascii="Arial Narrow" w:hAnsi="Arial Narrow"/>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410D7418" w14:textId="77777777" w:rsidR="002E79B4" w:rsidRPr="000828F5" w:rsidRDefault="002E79B4" w:rsidP="002E79B4">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hAnsi="Arial Narrow" w:cs="Arial"/>
          <w:bCs/>
          <w:sz w:val="16"/>
          <w:szCs w:val="16"/>
        </w:rPr>
        <w:t>intereses de terceros.</w:t>
      </w:r>
    </w:p>
    <w:p w14:paraId="6CDD1C81" w14:textId="77777777" w:rsidR="00AB3A58" w:rsidRPr="006D63DC"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6D63DC" w:rsidRDefault="0036368C" w:rsidP="0036368C">
      <w:pPr>
        <w:pStyle w:val="Textonotapie"/>
        <w:ind w:left="567" w:hanging="567"/>
        <w:jc w:val="both"/>
        <w:rPr>
          <w:rFonts w:ascii="Arial Narrow" w:hAnsi="Arial Narrow" w:cs="Arial"/>
          <w:sz w:val="16"/>
          <w:szCs w:val="16"/>
        </w:rPr>
      </w:pPr>
      <w:r w:rsidRPr="006D63DC">
        <w:rPr>
          <w:rStyle w:val="Refdenotaalpie"/>
          <w:rFonts w:ascii="Arial Narrow" w:hAnsi="Arial Narrow" w:cs="Arial"/>
          <w:sz w:val="16"/>
          <w:szCs w:val="16"/>
        </w:rPr>
        <w:footnoteRef/>
      </w:r>
      <w:r w:rsidRPr="006D63DC">
        <w:rPr>
          <w:rFonts w:ascii="Arial Narrow" w:hAnsi="Arial Narrow" w:cs="Arial"/>
          <w:sz w:val="16"/>
          <w:szCs w:val="16"/>
        </w:rPr>
        <w:t xml:space="preserve"> </w:t>
      </w:r>
      <w:r w:rsidRPr="006D63DC">
        <w:rPr>
          <w:rFonts w:ascii="Arial Narrow" w:hAnsi="Arial Narrow" w:cs="Arial"/>
          <w:sz w:val="16"/>
          <w:szCs w:val="16"/>
        </w:rPr>
        <w:tab/>
      </w:r>
      <w:r w:rsidRPr="006D63D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hAnsi="Arial Narrow" w:cs="Arial"/>
          <w:b/>
          <w:bCs/>
          <w:sz w:val="16"/>
          <w:szCs w:val="16"/>
        </w:rPr>
      </w:pPr>
      <w:r w:rsidRPr="006D63DC">
        <w:rPr>
          <w:rFonts w:ascii="Arial Narrow" w:hAnsi="Arial Narrow" w:cs="Arial"/>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hAnsi="Arial Narrow" w:cs="Arial"/>
          <w:sz w:val="16"/>
          <w:szCs w:val="16"/>
        </w:rPr>
      </w:pPr>
      <w:r w:rsidRPr="006D63DC">
        <w:rPr>
          <w:rFonts w:ascii="Arial Narrow" w:hAnsi="Arial Narrow" w:cs="Arial"/>
          <w:sz w:val="16"/>
          <w:szCs w:val="16"/>
        </w:rPr>
        <w:t xml:space="preserve">20.4. </w:t>
      </w:r>
      <w:r w:rsidRPr="006D63D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6D63D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