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F60F13">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0659BB5C" w:rsidR="00FD1140" w:rsidRPr="00F5558D" w:rsidRDefault="00FD1140" w:rsidP="00F60F13">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EXPEDIENTE </w:t>
      </w:r>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563BC6">
        <w:rPr>
          <w:rFonts w:ascii="Arial Narrow" w:eastAsia="Times New Roman" w:hAnsi="Arial Narrow" w:cs="Arial"/>
          <w:b/>
          <w:bCs/>
          <w:kern w:val="0"/>
          <w:lang w:eastAsia="es-PE"/>
          <w14:ligatures w14:val="none"/>
        </w:rPr>
        <w:t>880</w:t>
      </w:r>
      <w:r w:rsidRPr="00F5558D">
        <w:rPr>
          <w:rFonts w:ascii="Arial Narrow" w:eastAsia="Times New Roman" w:hAnsi="Arial Narrow" w:cs="Arial"/>
          <w:b/>
          <w:bCs/>
          <w:kern w:val="0"/>
          <w:lang w:eastAsia="es-PE"/>
          <w14:ligatures w14:val="none"/>
        </w:rPr>
        <w:t>-202</w:t>
      </w:r>
      <w:r w:rsidR="001B7F1B">
        <w:rPr>
          <w:rFonts w:ascii="Arial Narrow" w:eastAsia="Times New Roman" w:hAnsi="Arial Narrow" w:cs="Arial"/>
          <w:b/>
          <w:bCs/>
          <w:kern w:val="0"/>
          <w:lang w:eastAsia="es-PE"/>
          <w14:ligatures w14:val="none"/>
        </w:rPr>
        <w:t>5</w:t>
      </w:r>
      <w:r w:rsidRPr="00F5558D">
        <w:rPr>
          <w:rFonts w:ascii="Arial Narrow" w:eastAsia="Times New Roman" w:hAnsi="Arial Narrow" w:cs="Arial"/>
          <w:b/>
          <w:bCs/>
          <w:kern w:val="0"/>
          <w:lang w:eastAsia="es-PE"/>
          <w14:ligatures w14:val="none"/>
        </w:rPr>
        <w:t>/CC1</w:t>
      </w:r>
    </w:p>
    <w:p w14:paraId="5DA7F5A4" w14:textId="1617B085" w:rsidR="00FD1140" w:rsidRPr="00F5558D" w:rsidRDefault="00FD1140" w:rsidP="00F60F13">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 xml:space="preserve">DENUNCIANTE: [DENUNCIANTE] (SEÑOR [APELLIDO])</w:t>
      </w:r>
      <w:r w:rsidRPr="00F5558D">
        <w:rPr>
          <w:rFonts w:ascii="Arial Narrow" w:eastAsia="Times New Roman" w:hAnsi="Arial Narrow" w:cs="Arial"/>
          <w:b/>
          <w:bCs/>
          <w:kern w:val="0"/>
          <w:lang w:eastAsia="es-PE"/>
          <w14:ligatures w14:val="none"/>
        </w:rPr>
        <w:tab/>
        <w:t xml:space="preserve"/>
      </w:r>
      <w:bookmarkStart w:id="0" w:name="_Hlk62505593"/>
      <w:r w:rsidR="002C3511" w:rsidRPr="00F5558D">
        <w:rPr>
          <w:rFonts w:ascii="Arial Narrow" w:eastAsia="Times New Roman" w:hAnsi="Arial Narrow" w:cs="Arial"/>
          <w:b/>
          <w:bCs/>
          <w:kern w:val="0"/>
          <w:lang w:eastAsia="es-PE"/>
          <w14:ligatures w14:val="none"/>
        </w:rPr>
        <w:tab/>
      </w:r>
      <w:r w:rsidR="001B7F1B" w:rsidRPr="001B7F1B">
        <w:rPr>
          <w:rFonts w:ascii="Arial Narrow" w:eastAsia="Times New Roman" w:hAnsi="Arial Narrow" w:cs="Arial"/>
          <w:b/>
          <w:bCs/>
          <w:kern w:val="0"/>
          <w:lang w:val="es-ES" w:eastAsia="es-PE"/>
          <w14:ligatures w14:val="none"/>
        </w:rPr>
        <w:t xml:space="preserve"/>
      </w:r>
      <w:r w:rsidRPr="00F5558D">
        <w:rPr>
          <w:rFonts w:ascii="Arial Narrow" w:eastAsia="Times New Roman" w:hAnsi="Arial Narrow" w:cs="Arial"/>
          <w:b/>
          <w:bCs/>
          <w:kern w:val="0"/>
          <w:lang w:val="es-ES" w:eastAsia="es-PE"/>
          <w14:ligatures w14:val="none"/>
        </w:rPr>
        <w:t xml:space="preserve"/>
      </w:r>
      <w:r w:rsidR="001B7F1B" w:rsidRPr="001B7F1B">
        <w:rPr>
          <w:rFonts w:ascii="Arial Narrow" w:eastAsia="Times New Roman" w:hAnsi="Arial Narrow" w:cs="Arial"/>
          <w:b/>
          <w:bCs/>
          <w:kern w:val="0"/>
          <w:lang w:val="es-ES" w:eastAsia="es-PE"/>
          <w14:ligatures w14:val="none"/>
        </w:rPr>
        <w:t/>
      </w:r>
      <w:r w:rsidRPr="00F5558D">
        <w:rPr>
          <w:rFonts w:ascii="Arial Narrow" w:eastAsia="Times New Roman" w:hAnsi="Arial Narrow" w:cs="Arial"/>
          <w:b/>
          <w:bCs/>
          <w:kern w:val="0"/>
          <w:lang w:val="es-ES" w:eastAsia="es-PE"/>
          <w14:ligatures w14:val="none"/>
        </w:rPr>
        <w:t/>
      </w:r>
    </w:p>
    <w:bookmarkEnd w:id="0"/>
    <w:p w14:paraId="0F8779A9" w14:textId="46D0D85A" w:rsidR="00FD1140" w:rsidRDefault="00FD1140" w:rsidP="00F60F13">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DENUNCIADO</w:t>
      </w:r>
      <w:r w:rsidR="001B7F1B">
        <w:rPr>
          <w:rFonts w:ascii="Arial Narrow" w:eastAsia="Times New Roman" w:hAnsi="Arial Narrow" w:cs="Arial"/>
          <w:b/>
          <w:bCs/>
          <w:kern w:val="0"/>
          <w:lang w:eastAsia="es-PE"/>
          <w14:ligatures w14:val="none"/>
        </w:rPr>
        <w:t>S</w:t>
      </w:r>
      <w:r w:rsidRPr="00F5558D">
        <w:rPr>
          <w:rFonts w:ascii="Arial Narrow" w:eastAsia="Times New Roman" w:hAnsi="Arial Narrow" w:cs="Arial"/>
          <w:b/>
          <w:bCs/>
          <w:kern w:val="0"/>
          <w:lang w:eastAsia="es-PE"/>
          <w14:ligatures w14:val="none"/>
        </w:rPr>
        <w:tab/>
        <w:t xml:space="preserve">: </w:t>
      </w:r>
      <w:r w:rsidR="002C3511" w:rsidRPr="00F5558D">
        <w:rPr>
          <w:rFonts w:ascii="Arial Narrow" w:eastAsia="Times New Roman" w:hAnsi="Arial Narrow" w:cs="Arial"/>
          <w:b/>
          <w:bCs/>
          <w:kern w:val="0"/>
          <w:lang w:eastAsia="es-PE"/>
          <w14:ligatures w14:val="none"/>
        </w:rPr>
        <w:tab/>
      </w:r>
      <w:r w:rsidR="001B7F1B" w:rsidRPr="001B7F1B">
        <w:rPr>
          <w:rFonts w:ascii="Arial Narrow" w:eastAsia="Times New Roman" w:hAnsi="Arial Narrow" w:cs="Arial"/>
          <w:b/>
          <w:bCs/>
          <w:kern w:val="0"/>
          <w:lang w:val="es-ES" w:eastAsia="es-PE"/>
          <w14:ligatures w14:val="none"/>
        </w:rPr>
        <w:t>BANCO FALABELLA PERÚ S.A. (BANCO)</w:t>
      </w:r>
    </w:p>
    <w:p w14:paraId="503854CD" w14:textId="0660B170" w:rsidR="001B7F1B" w:rsidRPr="00F5558D" w:rsidRDefault="001B7F1B" w:rsidP="00F60F13">
      <w:pPr>
        <w:tabs>
          <w:tab w:val="left" w:pos="1985"/>
        </w:tabs>
        <w:spacing w:after="0" w:line="240" w:lineRule="auto"/>
        <w:ind w:left="2552"/>
        <w:contextualSpacing/>
        <w:jc w:val="both"/>
        <w:rPr>
          <w:rFonts w:ascii="Arial Narrow" w:eastAsia="Times New Roman" w:hAnsi="Arial Narrow" w:cs="Arial"/>
          <w:b/>
          <w:bCs/>
          <w:kern w:val="0"/>
          <w:lang w:val="es-ES" w:eastAsia="es-PE"/>
          <w14:ligatures w14:val="none"/>
        </w:rPr>
      </w:pPr>
      <w:r w:rsidRPr="001B7F1B">
        <w:rPr>
          <w:rFonts w:ascii="Arial Narrow" w:eastAsia="Times New Roman" w:hAnsi="Arial Narrow" w:cs="Arial"/>
          <w:b/>
          <w:bCs/>
          <w:kern w:val="0"/>
          <w:lang w:val="es-ES" w:eastAsia="es-PE"/>
          <w14:ligatures w14:val="none"/>
        </w:rPr>
        <w:t>BNP PARIBAS CARDIF S.A. COMPAÑÍA DE SEGUROS Y REASEGUROS</w:t>
      </w:r>
      <w:r>
        <w:rPr>
          <w:rFonts w:ascii="Arial Narrow" w:eastAsia="Times New Roman" w:hAnsi="Arial Narrow" w:cs="Arial"/>
          <w:b/>
          <w:bCs/>
          <w:kern w:val="0"/>
          <w:lang w:val="es-ES" w:eastAsia="es-PE"/>
          <w14:ligatures w14:val="none"/>
        </w:rPr>
        <w:t xml:space="preserve"> </w:t>
      </w:r>
      <w:r w:rsidRPr="001B7F1B">
        <w:rPr>
          <w:rFonts w:ascii="Arial Narrow" w:eastAsia="Times New Roman" w:hAnsi="Arial Narrow" w:cs="Arial"/>
          <w:b/>
          <w:bCs/>
          <w:kern w:val="0"/>
          <w:lang w:val="es-ES" w:eastAsia="es-PE"/>
          <w14:ligatures w14:val="none"/>
        </w:rPr>
        <w:t>(PARIBAS)</w:t>
      </w:r>
    </w:p>
    <w:p w14:paraId="5B52FD25" w14:textId="35487906" w:rsidR="00FD1140" w:rsidRPr="00F5558D" w:rsidRDefault="00FD1140" w:rsidP="00F60F13">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MATERIA</w:t>
      </w:r>
      <w:r w:rsidRPr="00F5558D">
        <w:rPr>
          <w:rFonts w:ascii="Arial Narrow" w:eastAsia="Times New Roman" w:hAnsi="Arial Narrow" w:cs="Arial"/>
          <w:b/>
          <w:bCs/>
          <w:kern w:val="0"/>
          <w:lang w:eastAsia="es-PE"/>
          <w14:ligatures w14:val="none"/>
        </w:rPr>
        <w:tab/>
        <w:t>:</w:t>
      </w:r>
      <w:r w:rsidR="002C3511" w:rsidRPr="00F5558D">
        <w:rPr>
          <w:rFonts w:ascii="Arial Narrow" w:eastAsia="Times New Roman" w:hAnsi="Arial Narrow" w:cs="Arial"/>
          <w:b/>
          <w:bCs/>
          <w:kern w:val="0"/>
          <w:lang w:eastAsia="es-PE"/>
          <w14:ligatures w14:val="none"/>
        </w:rPr>
        <w:tab/>
        <w:t>A</w:t>
      </w:r>
      <w:r w:rsidRPr="00F5558D">
        <w:rPr>
          <w:rFonts w:ascii="Arial Narrow" w:eastAsia="Times New Roman" w:hAnsi="Arial Narrow" w:cs="Arial"/>
          <w:b/>
          <w:bCs/>
          <w:kern w:val="0"/>
          <w:lang w:eastAsia="es-PE"/>
          <w14:ligatures w14:val="none"/>
        </w:rPr>
        <w:t>MPLIACIÓN DE CARGOS</w:t>
      </w:r>
    </w:p>
    <w:p w14:paraId="66FDFA1A" w14:textId="72A62F9B" w:rsidR="00FD1140" w:rsidRPr="00F5558D" w:rsidRDefault="00FD1140" w:rsidP="00F60F13">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F5558D">
        <w:rPr>
          <w:rFonts w:ascii="Arial Narrow" w:eastAsia="Times New Roman" w:hAnsi="Arial Narrow" w:cs="Arial"/>
          <w:b/>
          <w:bCs/>
          <w:kern w:val="0"/>
          <w:lang w:eastAsia="es-PE"/>
          <w14:ligatures w14:val="none"/>
        </w:rPr>
        <w:t xml:space="preserve">RESOLUCIÓN </w:t>
      </w:r>
      <w:r w:rsidR="002C3511"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1B7F1B">
        <w:rPr>
          <w:rFonts w:ascii="Arial Narrow" w:eastAsia="Times New Roman" w:hAnsi="Arial Narrow" w:cs="Arial"/>
          <w:b/>
          <w:bCs/>
          <w:kern w:val="0"/>
          <w:lang w:eastAsia="es-PE"/>
          <w14:ligatures w14:val="none"/>
        </w:rPr>
        <w:t>4</w:t>
      </w:r>
    </w:p>
    <w:p w14:paraId="3870B267" w14:textId="77777777" w:rsidR="00FD1140" w:rsidRPr="00F5558D" w:rsidRDefault="00FD1140" w:rsidP="00F60F13">
      <w:pPr>
        <w:spacing w:after="0" w:line="240" w:lineRule="auto"/>
        <w:contextualSpacing/>
        <w:jc w:val="both"/>
        <w:rPr>
          <w:rFonts w:ascii="Arial Narrow" w:eastAsia="Times New Roman" w:hAnsi="Arial Narrow" w:cs="Arial"/>
          <w:kern w:val="0"/>
          <w:lang w:val="es-ES" w:eastAsia="es-ES"/>
          <w14:ligatures w14:val="none"/>
        </w:rPr>
      </w:pPr>
    </w:p>
    <w:p w14:paraId="5678F607" w14:textId="609DB5B6" w:rsidR="00FD1140" w:rsidRPr="00F5558D" w:rsidRDefault="00FD1140" w:rsidP="00F60F13">
      <w:pPr>
        <w:spacing w:after="0" w:line="240" w:lineRule="auto"/>
        <w:contextualSpacing/>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Lima, </w:t>
      </w:r>
      <w:r w:rsidR="0078500E">
        <w:rPr>
          <w:rFonts w:ascii="Arial Narrow" w:eastAsia="Times New Roman" w:hAnsi="Arial Narrow" w:cs="Calibri"/>
          <w:kern w:val="0"/>
          <w:lang w:eastAsia="es-PE"/>
          <w14:ligatures w14:val="none"/>
        </w:rPr>
        <w:t>14</w:t>
      </w:r>
      <w:r w:rsidR="00962819">
        <w:rPr>
          <w:rFonts w:ascii="Arial Narrow" w:eastAsia="Times New Roman" w:hAnsi="Arial Narrow" w:cs="Calibri"/>
          <w:kern w:val="0"/>
          <w:lang w:eastAsia="es-PE"/>
          <w14:ligatures w14:val="none"/>
        </w:rPr>
        <w:t xml:space="preserve"> </w:t>
      </w:r>
      <w:r w:rsidRPr="00F5558D">
        <w:rPr>
          <w:rFonts w:ascii="Arial Narrow" w:eastAsia="Times New Roman" w:hAnsi="Arial Narrow" w:cs="Calibri"/>
          <w:kern w:val="0"/>
          <w:lang w:eastAsia="es-PE"/>
          <w14:ligatures w14:val="none"/>
        </w:rPr>
        <w:t xml:space="preserve">de </w:t>
      </w:r>
      <w:r w:rsidR="00962819">
        <w:rPr>
          <w:rFonts w:ascii="Arial Narrow" w:eastAsia="Times New Roman" w:hAnsi="Arial Narrow" w:cs="Calibri"/>
          <w:kern w:val="0"/>
          <w:lang w:eastAsia="es-PE"/>
          <w14:ligatures w14:val="none"/>
        </w:rPr>
        <w:t>octubre</w:t>
      </w:r>
      <w:r w:rsidRPr="00F5558D">
        <w:rPr>
          <w:rFonts w:ascii="Arial Narrow" w:eastAsia="Times New Roman" w:hAnsi="Arial Narrow" w:cs="Calibri"/>
          <w:kern w:val="0"/>
          <w:lang w:eastAsia="es-PE"/>
          <w14:ligatures w14:val="none"/>
        </w:rPr>
        <w:t xml:space="preserve"> de 202</w:t>
      </w:r>
      <w:r w:rsidR="001B7F1B">
        <w:rPr>
          <w:rFonts w:ascii="Arial Narrow" w:eastAsia="Times New Roman" w:hAnsi="Arial Narrow" w:cs="Calibri"/>
          <w:kern w:val="0"/>
          <w:lang w:eastAsia="es-PE"/>
          <w14:ligatures w14:val="none"/>
        </w:rPr>
        <w:t>5</w:t>
      </w:r>
    </w:p>
    <w:p w14:paraId="798357DC" w14:textId="77777777" w:rsidR="00FD1140" w:rsidRPr="00F5558D" w:rsidRDefault="00FD1140" w:rsidP="00F60F13">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F60F13">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F60F13">
      <w:pPr>
        <w:spacing w:after="0" w:line="240" w:lineRule="auto"/>
        <w:contextualSpacing/>
        <w:jc w:val="both"/>
        <w:rPr>
          <w:rFonts w:ascii="Arial Narrow" w:eastAsia="Times New Roman" w:hAnsi="Arial Narrow" w:cs="Calibri"/>
          <w:kern w:val="0"/>
          <w:lang w:eastAsia="es-PE"/>
          <w14:ligatures w14:val="none"/>
        </w:rPr>
      </w:pPr>
    </w:p>
    <w:p w14:paraId="117755FA" w14:textId="34DFE95B" w:rsidR="00FD1140" w:rsidRPr="00F5558D" w:rsidRDefault="00FA317E"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escrito del 14 de abril de 2025, el señor [APELLIDO] denunció al Banco y a Paribas por presuntas infracciones a la Ley 29571, Código de Protección y Defensa del Consumidor (en adelante, Código), señalando lo siguiente: </w:t>
      </w:r>
      <w:r w:rsidR="001B7F1B">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1B7F1B" w:rsidRPr="001B7F1B">
        <w:rPr>
          <w:rFonts w:ascii="Arial Narrow" w:eastAsia="Times New Roman" w:hAnsi="Arial Narrow" w:cs="Calibri"/>
          <w:kern w:val="0"/>
          <w:lang w:eastAsia="es-PE"/>
          <w14:ligatures w14:val="none"/>
        </w:rPr>
        <w:t xml:space="preserve"/>
      </w:r>
      <w:r w:rsidRPr="00F5558D">
        <w:rPr>
          <w:rFonts w:ascii="Arial Narrow" w:eastAsia="Times New Roman" w:hAnsi="Arial Narrow" w:cs="Calibri"/>
          <w:kern w:val="0"/>
          <w:lang w:eastAsia="es-PE"/>
          <w14:ligatures w14:val="none"/>
        </w:rPr>
        <w:t/>
      </w:r>
      <w:r w:rsidR="001B7F1B">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proofErr w:type="spellStart"/>
      <w:r w:rsidR="001B7F1B" w:rsidRPr="001B7F1B">
        <w:rPr>
          <w:rFonts w:ascii="Arial Narrow" w:eastAsia="Times New Roman" w:hAnsi="Arial Narrow" w:cs="Calibri"/>
          <w:kern w:val="0"/>
          <w:lang w:eastAsia="es-PE"/>
          <w14:ligatures w14:val="none"/>
        </w:rPr>
        <w:t/>
      </w:r>
      <w:proofErr w:type="spellEnd"/>
      <w:r w:rsidR="001B7F1B" w:rsidRPr="001B7F1B">
        <w:rPr>
          <w:rFonts w:ascii="Arial Narrow" w:eastAsia="Times New Roman" w:hAnsi="Arial Narrow" w:cs="Calibri"/>
          <w:kern w:val="0"/>
          <w:lang w:eastAsia="es-PE"/>
          <w14:ligatures w14:val="none"/>
        </w:rPr>
        <w:t xml:space="preserve"/>
      </w:r>
      <w:r w:rsidRPr="00F5558D">
        <w:rPr>
          <w:rFonts w:ascii="Arial Narrow" w:eastAsia="Times New Roman" w:hAnsi="Arial Narrow" w:cs="Calibri"/>
          <w:kern w:val="0"/>
          <w:lang w:eastAsia="es-PE"/>
          <w14:ligatures w14:val="none"/>
        </w:rPr>
        <w:t/>
      </w:r>
      <w:r w:rsidR="00FD1140" w:rsidRPr="00F5558D">
        <w:rPr>
          <w:rFonts w:ascii="Arial Narrow" w:eastAsia="Times New Roman" w:hAnsi="Arial Narrow" w:cs="Calibri"/>
          <w:kern w:val="0"/>
          <w:lang w:eastAsia="es-PE"/>
          <w14:ligatures w14:val="none"/>
        </w:rPr>
        <w:t xml:space="preserve"/>
      </w:r>
    </w:p>
    <w:p w14:paraId="2A2A206D" w14:textId="77777777" w:rsidR="00FD1140" w:rsidRPr="00F5558D" w:rsidRDefault="00FD1140" w:rsidP="00F60F13">
      <w:pPr>
        <w:spacing w:after="0" w:line="240" w:lineRule="auto"/>
        <w:ind w:left="567"/>
        <w:contextualSpacing/>
        <w:jc w:val="both"/>
        <w:rPr>
          <w:rFonts w:ascii="Arial Narrow" w:eastAsia="Times New Roman" w:hAnsi="Arial Narrow" w:cs="Calibri"/>
          <w:kern w:val="0"/>
          <w:lang w:eastAsia="es-PE"/>
          <w14:ligatures w14:val="none"/>
        </w:rPr>
      </w:pPr>
    </w:p>
    <w:p w14:paraId="0B9AE22C" w14:textId="3B757F88" w:rsidR="00FD1140" w:rsidRDefault="00FA317E"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bookmarkStart w:id="1" w:name="_Hlk147334229"/>
      <w:bookmarkStart w:id="2" w:name="_Hlk147333855"/>
      <w:r w:rsidRPr="00F5558D">
        <w:rPr>
          <w:rFonts w:ascii="Arial Narrow" w:eastAsia="Times New Roman" w:hAnsi="Arial Narrow" w:cs="Calibri"/>
          <w:kern w:val="0"/>
          <w:lang w:eastAsia="es-PE"/>
          <w14:ligatures w14:val="none"/>
        </w:rPr>
        <w:t>E</w:t>
      </w:r>
      <w:bookmarkEnd w:id="1"/>
      <w:bookmarkEnd w:id="2"/>
      <w:r w:rsidR="001B7F1B">
        <w:rPr>
          <w:rFonts w:ascii="Arial Narrow" w:eastAsia="Times New Roman" w:hAnsi="Arial Narrow" w:cs="Calibri"/>
          <w:kern w:val="0"/>
          <w:lang w:eastAsia="es-PE"/>
          <w14:ligatures w14:val="none"/>
        </w:rPr>
        <w:t xml:space="preserve">l </w:t>
      </w:r>
      <w:r w:rsidR="001B7F1B" w:rsidRPr="001B7F1B">
        <w:rPr>
          <w:rFonts w:ascii="Arial Narrow" w:eastAsia="Times New Roman" w:hAnsi="Arial Narrow" w:cs="Calibri"/>
          <w:kern w:val="0"/>
          <w:lang w:eastAsia="es-PE"/>
          <w14:ligatures w14:val="none"/>
        </w:rPr>
        <w:t>23 de febrero de 2023, ingresó al portal web del Banco para solicitar una tarjeta de crédito</w:t>
      </w:r>
      <w:r w:rsidR="001B7F1B">
        <w:rPr>
          <w:rFonts w:ascii="Arial Narrow" w:eastAsia="Times New Roman" w:hAnsi="Arial Narrow" w:cs="Calibri"/>
          <w:kern w:val="0"/>
          <w:lang w:eastAsia="es-PE"/>
          <w14:ligatures w14:val="none"/>
        </w:rPr>
        <w:t xml:space="preserve"> </w:t>
      </w:r>
      <w:r w:rsidR="001B7F1B" w:rsidRPr="001B7F1B">
        <w:rPr>
          <w:rFonts w:ascii="Arial Narrow" w:eastAsia="Times New Roman" w:hAnsi="Arial Narrow" w:cs="Calibri"/>
          <w:kern w:val="0"/>
          <w:lang w:eastAsia="es-PE"/>
          <w14:ligatures w14:val="none"/>
        </w:rPr>
        <w:t>CMR Falabella, completando el formulario de datos personales. Ese mismo día, el Banco</w:t>
      </w:r>
      <w:r w:rsidR="001B7F1B">
        <w:rPr>
          <w:rFonts w:ascii="Arial Narrow" w:eastAsia="Times New Roman" w:hAnsi="Arial Narrow" w:cs="Calibri"/>
          <w:kern w:val="0"/>
          <w:lang w:eastAsia="es-PE"/>
          <w14:ligatures w14:val="none"/>
        </w:rPr>
        <w:t xml:space="preserve"> </w:t>
      </w:r>
      <w:r w:rsidR="001B7F1B" w:rsidRPr="001B7F1B">
        <w:rPr>
          <w:rFonts w:ascii="Arial Narrow" w:eastAsia="Times New Roman" w:hAnsi="Arial Narrow" w:cs="Calibri"/>
          <w:kern w:val="0"/>
          <w:lang w:eastAsia="es-PE"/>
          <w14:ligatures w14:val="none"/>
        </w:rPr>
        <w:t>emitió la tarjeta CMR Falabella Visa con una línea de crédito de S/ 9 200,00 y remitió un</w:t>
      </w:r>
      <w:r w:rsidR="001B7F1B">
        <w:rPr>
          <w:rFonts w:ascii="Arial Narrow" w:eastAsia="Times New Roman" w:hAnsi="Arial Narrow" w:cs="Calibri"/>
          <w:kern w:val="0"/>
          <w:lang w:eastAsia="es-PE"/>
          <w14:ligatures w14:val="none"/>
        </w:rPr>
        <w:t xml:space="preserve"> </w:t>
      </w:r>
      <w:r w:rsidR="001B7F1B" w:rsidRPr="001B7F1B">
        <w:rPr>
          <w:rFonts w:ascii="Arial Narrow" w:eastAsia="Times New Roman" w:hAnsi="Arial Narrow" w:cs="Calibri"/>
          <w:kern w:val="0"/>
          <w:lang w:eastAsia="es-PE"/>
          <w14:ligatures w14:val="none"/>
        </w:rPr>
        <w:t>correo electrónico de bienvenida. Además, contrató el Seguro de Tarjeta Protegida – Póliza</w:t>
      </w:r>
      <w:r w:rsidR="001B7F1B">
        <w:rPr>
          <w:rFonts w:ascii="Arial Narrow" w:eastAsia="Times New Roman" w:hAnsi="Arial Narrow" w:cs="Calibri"/>
          <w:kern w:val="0"/>
          <w:lang w:eastAsia="es-PE"/>
          <w14:ligatures w14:val="none"/>
        </w:rPr>
        <w:t xml:space="preserve"> </w:t>
      </w:r>
      <w:r w:rsidR="001B7F1B" w:rsidRPr="001B7F1B">
        <w:rPr>
          <w:rFonts w:ascii="Arial Narrow" w:eastAsia="Times New Roman" w:hAnsi="Arial Narrow" w:cs="Calibri"/>
          <w:kern w:val="0"/>
          <w:lang w:eastAsia="es-PE"/>
          <w14:ligatures w14:val="none"/>
        </w:rPr>
        <w:t xml:space="preserve">4117220112, emitido por </w:t>
      </w:r>
      <w:proofErr w:type="spellStart"/>
      <w:r w:rsidR="001B7F1B" w:rsidRPr="001B7F1B">
        <w:rPr>
          <w:rFonts w:ascii="Arial Narrow" w:eastAsia="Times New Roman" w:hAnsi="Arial Narrow" w:cs="Calibri"/>
          <w:kern w:val="0"/>
          <w:lang w:eastAsia="es-PE"/>
          <w14:ligatures w14:val="none"/>
        </w:rPr>
        <w:t>Paribas</w:t>
      </w:r>
      <w:proofErr w:type="spellEnd"/>
      <w:r w:rsidR="001B7F1B">
        <w:rPr>
          <w:rFonts w:ascii="Arial Narrow" w:eastAsia="Times New Roman" w:hAnsi="Arial Narrow" w:cs="Calibri"/>
          <w:kern w:val="0"/>
          <w:lang w:eastAsia="es-PE"/>
          <w14:ligatures w14:val="none"/>
        </w:rPr>
        <w:t>.</w:t>
      </w:r>
    </w:p>
    <w:p w14:paraId="1BCC84BC" w14:textId="77777777" w:rsidR="001B7F1B" w:rsidRDefault="001B7F1B" w:rsidP="00F60F13">
      <w:pPr>
        <w:spacing w:after="0" w:line="240" w:lineRule="auto"/>
        <w:ind w:left="1430"/>
        <w:contextualSpacing/>
        <w:jc w:val="both"/>
        <w:rPr>
          <w:rFonts w:ascii="Arial Narrow" w:eastAsia="Times New Roman" w:hAnsi="Arial Narrow" w:cs="Calibri"/>
          <w:kern w:val="0"/>
          <w:lang w:eastAsia="es-PE"/>
          <w14:ligatures w14:val="none"/>
        </w:rPr>
      </w:pPr>
    </w:p>
    <w:p w14:paraId="1B339239" w14:textId="50125D9D" w:rsidR="001B7F1B" w:rsidRDefault="001B7F1B"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r w:rsidRPr="001B7F1B">
        <w:rPr>
          <w:rFonts w:ascii="Arial Narrow" w:eastAsia="Times New Roman" w:hAnsi="Arial Narrow" w:cs="Calibri"/>
          <w:kern w:val="0"/>
          <w:lang w:eastAsia="es-PE"/>
          <w14:ligatures w14:val="none"/>
        </w:rPr>
        <w:t>El 27 de febrero y el 27 de marzo de 2023, se efectuaron cargos mensuales de S/ 14,90 por</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la prima del Seguro de protección de tarjetas, debitados de la tarjeta de crédito y registrados</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en los estados de cuenta. Mantuvo vigente la cobertura sin recibir notificación alguna sobre</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suspensión, resolución o cancelación</w:t>
      </w:r>
      <w:r>
        <w:rPr>
          <w:rFonts w:ascii="Arial Narrow" w:eastAsia="Times New Roman" w:hAnsi="Arial Narrow" w:cs="Calibri"/>
          <w:kern w:val="0"/>
          <w:lang w:eastAsia="es-PE"/>
          <w14:ligatures w14:val="none"/>
        </w:rPr>
        <w:t>.</w:t>
      </w:r>
    </w:p>
    <w:p w14:paraId="5B6C5354" w14:textId="77777777" w:rsidR="001B7F1B" w:rsidRDefault="001B7F1B" w:rsidP="00F60F13">
      <w:pPr>
        <w:spacing w:after="0" w:line="240" w:lineRule="auto"/>
        <w:contextualSpacing/>
        <w:jc w:val="both"/>
        <w:rPr>
          <w:rFonts w:ascii="Arial Narrow" w:eastAsia="Times New Roman" w:hAnsi="Arial Narrow" w:cs="Calibri"/>
          <w:kern w:val="0"/>
          <w:lang w:eastAsia="es-PE"/>
          <w14:ligatures w14:val="none"/>
        </w:rPr>
      </w:pPr>
    </w:p>
    <w:p w14:paraId="2D86FA46" w14:textId="25AA4658" w:rsidR="001B7F1B" w:rsidRDefault="001B7F1B"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r w:rsidRPr="001B7F1B">
        <w:rPr>
          <w:rFonts w:ascii="Arial Narrow" w:eastAsia="Times New Roman" w:hAnsi="Arial Narrow" w:cs="Calibri"/>
          <w:kern w:val="0"/>
          <w:lang w:eastAsia="es-PE"/>
          <w14:ligatures w14:val="none"/>
        </w:rPr>
        <w:t>El 14 de abril de 2023, retiró S/ 21 500,00 en efectivo de su cuenta de ahorros.</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Aproximadamente una hora después, fue víctima de un robo a mano armada cerca de la loza</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deportiva “Villa Victoria” en Surquillo, donde le sustrajeron el sobre manila con el dinero. Esa</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noche formalizó denuncia policial por robo agravado en la comisaría de Surquillo, indicando</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que el dinero estaba destinado al pago de diversas deudas. Posteriormente, notificó el</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 xml:space="preserve">siniestro a </w:t>
      </w:r>
      <w:proofErr w:type="spellStart"/>
      <w:r w:rsidRPr="001B7F1B">
        <w:rPr>
          <w:rFonts w:ascii="Arial Narrow" w:eastAsia="Times New Roman" w:hAnsi="Arial Narrow" w:cs="Calibri"/>
          <w:kern w:val="0"/>
          <w:lang w:eastAsia="es-PE"/>
          <w14:ligatures w14:val="none"/>
        </w:rPr>
        <w:t>Paribas</w:t>
      </w:r>
      <w:proofErr w:type="spellEnd"/>
      <w:r w:rsidRPr="001B7F1B">
        <w:rPr>
          <w:rFonts w:ascii="Arial Narrow" w:eastAsia="Times New Roman" w:hAnsi="Arial Narrow" w:cs="Calibri"/>
          <w:kern w:val="0"/>
          <w:lang w:eastAsia="es-PE"/>
          <w14:ligatures w14:val="none"/>
        </w:rPr>
        <w:t>, donde le informaron que no figuraba su Seguro de protección de</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tarjetas y no le proporcionaron información ni formularios para activar la cobertura</w:t>
      </w:r>
      <w:r>
        <w:rPr>
          <w:rFonts w:ascii="Arial Narrow" w:eastAsia="Times New Roman" w:hAnsi="Arial Narrow" w:cs="Calibri"/>
          <w:kern w:val="0"/>
          <w:lang w:eastAsia="es-PE"/>
          <w14:ligatures w14:val="none"/>
        </w:rPr>
        <w:t>.</w:t>
      </w:r>
    </w:p>
    <w:p w14:paraId="2D2264EF" w14:textId="77777777" w:rsidR="001B7F1B" w:rsidRDefault="001B7F1B" w:rsidP="00F60F13">
      <w:pPr>
        <w:spacing w:after="0" w:line="240" w:lineRule="auto"/>
        <w:contextualSpacing/>
        <w:jc w:val="both"/>
        <w:rPr>
          <w:rFonts w:ascii="Arial Narrow" w:eastAsia="Times New Roman" w:hAnsi="Arial Narrow" w:cs="Calibri"/>
          <w:kern w:val="0"/>
          <w:lang w:eastAsia="es-PE"/>
          <w14:ligatures w14:val="none"/>
        </w:rPr>
      </w:pPr>
    </w:p>
    <w:p w14:paraId="34C3E030" w14:textId="226E7F59" w:rsidR="001B7F1B" w:rsidRDefault="001B7F1B"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r w:rsidRPr="001B7F1B">
        <w:rPr>
          <w:rFonts w:ascii="Arial Narrow" w:eastAsia="Times New Roman" w:hAnsi="Arial Narrow" w:cs="Calibri"/>
          <w:kern w:val="0"/>
          <w:lang w:eastAsia="es-PE"/>
          <w14:ligatures w14:val="none"/>
        </w:rPr>
        <w:t>El 15 de abril de 2023, acudió al Banco para solicitar orientación sobre la activación del</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seguro y presentar observaciones sobre la negativa recibida. Expuso los hechos y presentó</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copia de la denuncia policial. El personal manifestó desconocimiento del seguro, afirmó que</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la cobertura era válida solo por dos horas después del retiro y señaló que había superado el</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plazo para formalizar la denuncia, argumento no previsto en la póliza. No se le entregó</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documento que acredite el inicio del trámite y hasta la fecha no ha sido contactado</w:t>
      </w:r>
      <w:r>
        <w:rPr>
          <w:rFonts w:ascii="Arial Narrow" w:eastAsia="Times New Roman" w:hAnsi="Arial Narrow" w:cs="Calibri"/>
          <w:kern w:val="0"/>
          <w:lang w:eastAsia="es-PE"/>
          <w14:ligatures w14:val="none"/>
        </w:rPr>
        <w:t>.</w:t>
      </w:r>
    </w:p>
    <w:p w14:paraId="6FAC0259" w14:textId="77777777" w:rsidR="001B7F1B" w:rsidRDefault="001B7F1B" w:rsidP="00F60F13">
      <w:pPr>
        <w:spacing w:after="0" w:line="240" w:lineRule="auto"/>
        <w:ind w:left="1430"/>
        <w:contextualSpacing/>
        <w:jc w:val="both"/>
        <w:rPr>
          <w:rFonts w:ascii="Arial Narrow" w:eastAsia="Times New Roman" w:hAnsi="Arial Narrow" w:cs="Calibri"/>
          <w:kern w:val="0"/>
          <w:lang w:eastAsia="es-PE"/>
          <w14:ligatures w14:val="none"/>
        </w:rPr>
      </w:pPr>
    </w:p>
    <w:p w14:paraId="2FA6C56C" w14:textId="24E4916E" w:rsidR="001B7F1B" w:rsidRDefault="001B7F1B"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r w:rsidRPr="001B7F1B">
        <w:rPr>
          <w:rFonts w:ascii="Arial Narrow" w:eastAsia="Times New Roman" w:hAnsi="Arial Narrow" w:cs="Calibri"/>
          <w:kern w:val="0"/>
          <w:lang w:eastAsia="es-PE"/>
          <w14:ligatures w14:val="none"/>
        </w:rPr>
        <w:t>Posteriormente, intentó presentar un reclamo a través del portal web de Banco Falabella,</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donde identificó dificultades para acceder al Libro de Reclamaciones, debido a que el enlace</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no estaba claramente identificado y el proceso requería completar múltiples formularios con</w:t>
      </w:r>
      <w:r>
        <w:rPr>
          <w:rFonts w:ascii="Arial Narrow" w:eastAsia="Times New Roman" w:hAnsi="Arial Narrow" w:cs="Calibri"/>
          <w:kern w:val="0"/>
          <w:lang w:eastAsia="es-PE"/>
          <w14:ligatures w14:val="none"/>
        </w:rPr>
        <w:t xml:space="preserve"> </w:t>
      </w:r>
      <w:r w:rsidRPr="001B7F1B">
        <w:rPr>
          <w:rFonts w:ascii="Arial Narrow" w:eastAsia="Times New Roman" w:hAnsi="Arial Narrow" w:cs="Calibri"/>
          <w:kern w:val="0"/>
          <w:lang w:eastAsia="es-PE"/>
          <w14:ligatures w14:val="none"/>
        </w:rPr>
        <w:t>información personal y adicional, lo que dificultó el ejercicio del derecho de reclamación</w:t>
      </w:r>
      <w:r>
        <w:rPr>
          <w:rFonts w:ascii="Arial Narrow" w:eastAsia="Times New Roman" w:hAnsi="Arial Narrow" w:cs="Calibri"/>
          <w:kern w:val="0"/>
          <w:lang w:eastAsia="es-PE"/>
          <w14:ligatures w14:val="none"/>
        </w:rPr>
        <w:t>.</w:t>
      </w:r>
    </w:p>
    <w:p w14:paraId="40D0912C" w14:textId="105971D1" w:rsidR="001B7F1B" w:rsidRPr="001B7F1B" w:rsidRDefault="001B7F1B" w:rsidP="00F60F13">
      <w:pPr>
        <w:numPr>
          <w:ilvl w:val="2"/>
          <w:numId w:val="5"/>
        </w:numPr>
        <w:spacing w:after="0" w:line="240" w:lineRule="auto"/>
        <w:contextualSpacing/>
        <w:jc w:val="both"/>
        <w:rPr>
          <w:rFonts w:ascii="Arial Narrow" w:eastAsia="Times New Roman" w:hAnsi="Arial Narrow" w:cs="Calibri"/>
          <w:kern w:val="0"/>
          <w:lang w:eastAsia="es-PE"/>
          <w14:ligatures w14:val="none"/>
        </w:rPr>
      </w:pPr>
      <w:r w:rsidRPr="001B7F1B">
        <w:rPr>
          <w:rFonts w:ascii="Arial Narrow" w:eastAsia="Times New Roman" w:hAnsi="Arial Narrow" w:cs="Calibri"/>
          <w:kern w:val="0"/>
          <w:lang w:eastAsia="es-PE"/>
          <w14:ligatures w14:val="none"/>
        </w:rPr>
        <w:lastRenderedPageBreak/>
        <w:t xml:space="preserve">Hasta la presentación de la denuncia, no ha recibido comunicación del Banco ni de </w:t>
      </w:r>
      <w:proofErr w:type="spellStart"/>
      <w:r w:rsidRPr="001B7F1B">
        <w:rPr>
          <w:rFonts w:ascii="Arial Narrow" w:eastAsia="Times New Roman" w:hAnsi="Arial Narrow" w:cs="Calibri"/>
          <w:kern w:val="0"/>
          <w:lang w:eastAsia="es-PE"/>
          <w14:ligatures w14:val="none"/>
        </w:rPr>
        <w:t>Paribas</w:t>
      </w:r>
      <w:proofErr w:type="spellEnd"/>
      <w:r w:rsidRPr="001B7F1B">
        <w:rPr>
          <w:rFonts w:ascii="Arial Narrow" w:eastAsia="Times New Roman" w:hAnsi="Arial Narrow" w:cs="Calibri"/>
          <w:kern w:val="0"/>
          <w:lang w:eastAsia="es-PE"/>
          <w14:ligatures w14:val="none"/>
        </w:rPr>
        <w:t xml:space="preserve"> sobre el estado del procedimiento de cobertura del Seguro de protección de tarjetas</w:t>
      </w:r>
      <w:r>
        <w:rPr>
          <w:rFonts w:ascii="Arial Narrow" w:eastAsia="Times New Roman" w:hAnsi="Arial Narrow" w:cs="Calibri"/>
          <w:kern w:val="0"/>
          <w:lang w:eastAsia="es-PE"/>
          <w14:ligatures w14:val="none"/>
        </w:rPr>
        <w:t>.</w:t>
      </w:r>
    </w:p>
    <w:p w14:paraId="3F7F1542" w14:textId="77777777" w:rsidR="001B7F1B" w:rsidRPr="001B7F1B" w:rsidRDefault="001B7F1B" w:rsidP="00F60F13">
      <w:pPr>
        <w:spacing w:after="0" w:line="240" w:lineRule="auto"/>
        <w:ind w:left="1134"/>
        <w:contextualSpacing/>
        <w:jc w:val="both"/>
        <w:rPr>
          <w:rFonts w:ascii="Arial Narrow" w:eastAsia="Times New Roman" w:hAnsi="Arial Narrow" w:cs="Calibri"/>
          <w:kern w:val="0"/>
          <w:lang w:eastAsia="es-PE"/>
          <w14:ligatures w14:val="none"/>
        </w:rPr>
      </w:pPr>
    </w:p>
    <w:p w14:paraId="4FE363F6" w14:textId="679FAD21"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hAnsi="Arial Narrow" w:cs="Arial"/>
        </w:rPr>
        <w:t xml:space="preserve">Mediante Resolución 1 del 30 de mayo de 2024, la Secretaría Técnica de la Comisión de Protección al Consumidor 1 (en adelante, Secretaría Técnica) admitió a trámite la denuncia presentada por el señor [APELLIDO] contra el Banco y Paribas, formulando la imputación de cargos siguiente:</w:t>
      </w:r>
      <w:r w:rsidR="001B7F1B">
        <w:rPr>
          <w:rFonts w:ascii="Arial Narrow" w:hAnsi="Arial Narrow" w:cs="Arial"/>
        </w:rPr>
        <w:t/>
      </w:r>
      <w:r w:rsidRPr="00F5558D">
        <w:rPr>
          <w:rFonts w:ascii="Arial Narrow" w:hAnsi="Arial Narrow" w:cs="Arial"/>
        </w:rPr>
        <w:t xml:space="preserve"/>
      </w:r>
      <w:r w:rsidR="001B7F1B">
        <w:rPr>
          <w:rFonts w:ascii="Arial Narrow" w:hAnsi="Arial Narrow" w:cs="Arial"/>
        </w:rPr>
        <w:t/>
      </w:r>
      <w:r w:rsidRPr="00F5558D">
        <w:rPr>
          <w:rFonts w:ascii="Arial Narrow" w:hAnsi="Arial Narrow" w:cs="Arial"/>
        </w:rPr>
        <w:t xml:space="preserve"/>
      </w:r>
      <w:r w:rsidR="00FA317E" w:rsidRPr="00F5558D">
        <w:rPr>
          <w:rFonts w:ascii="Arial Narrow" w:hAnsi="Arial Narrow" w:cs="Arial"/>
        </w:rPr>
        <w:t/>
      </w:r>
      <w:r w:rsidRPr="00F5558D">
        <w:rPr>
          <w:rFonts w:ascii="Arial Narrow" w:hAnsi="Arial Narrow" w:cs="Arial"/>
        </w:rPr>
        <w:t/>
      </w:r>
      <w:r w:rsidR="00857476" w:rsidRPr="00F5558D">
        <w:rPr>
          <w:rFonts w:ascii="Arial Narrow" w:hAnsi="Arial Narrow" w:cs="Arial"/>
        </w:rPr>
        <w:t xml:space="preserve"/>
      </w:r>
      <w:r w:rsidRPr="00F5558D">
        <w:rPr>
          <w:rFonts w:ascii="Arial Narrow" w:hAnsi="Arial Narrow" w:cs="Arial"/>
        </w:rPr>
        <w:t xml:space="preserve"/>
      </w:r>
      <w:r w:rsidR="00196FA6">
        <w:rPr>
          <w:rFonts w:ascii="Arial Narrow" w:hAnsi="Arial Narrow" w:cs="Arial"/>
        </w:rPr>
        <w:t xml:space="preserve"/>
      </w:r>
      <w:r w:rsidR="00C9722F">
        <w:rPr>
          <w:rFonts w:ascii="Arial Narrow" w:hAnsi="Arial Narrow" w:cs="Arial"/>
        </w:rPr>
        <w:t/>
      </w:r>
      <w:r w:rsidR="00196FA6">
        <w:rPr>
          <w:rFonts w:ascii="Arial Narrow" w:hAnsi="Arial Narrow" w:cs="Arial"/>
        </w:rPr>
        <w:t xml:space="preserve"/>
      </w:r>
      <w:r w:rsidRPr="00F5558D">
        <w:rPr>
          <w:rFonts w:ascii="Arial Narrow" w:hAnsi="Arial Narrow" w:cs="Arial"/>
        </w:rPr>
        <w:t xml:space="preserve"/>
      </w:r>
      <w:r w:rsidR="00C9722F">
        <w:rPr>
          <w:rFonts w:ascii="Arial Narrow" w:hAnsi="Arial Narrow" w:cs="Arial"/>
        </w:rPr>
        <w:t/>
      </w:r>
      <w:r w:rsidRPr="00F5558D">
        <w:rPr>
          <w:rFonts w:ascii="Arial Narrow" w:hAnsi="Arial Narrow" w:cs="Arial"/>
        </w:rPr>
        <w:t xml:space="preserve"/>
      </w:r>
      <w:r w:rsidR="00F93A7B" w:rsidRPr="00F5558D">
        <w:rPr>
          <w:rFonts w:ascii="Arial Narrow" w:hAnsi="Arial Narrow" w:cs="Arial"/>
        </w:rPr>
        <w:t/>
      </w:r>
      <w:r w:rsidRPr="00F5558D">
        <w:rPr>
          <w:rFonts w:ascii="Arial Narrow" w:hAnsi="Arial Narrow" w:cs="Arial"/>
        </w:rPr>
        <w:t/>
      </w:r>
    </w:p>
    <w:p w14:paraId="286BCD28" w14:textId="77777777" w:rsidR="00FD1140" w:rsidRPr="00F5558D" w:rsidRDefault="00FD1140" w:rsidP="00F60F13">
      <w:pPr>
        <w:spacing w:after="0" w:line="240"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F5558D" w:rsidRDefault="00F93A7B" w:rsidP="00F60F13">
      <w:pPr>
        <w:spacing w:after="0" w:line="240" w:lineRule="auto"/>
        <w:ind w:left="1134"/>
        <w:contextualSpacing/>
        <w:jc w:val="both"/>
        <w:rPr>
          <w:rFonts w:ascii="Arial Narrow" w:eastAsia="Arial Narrow" w:hAnsi="Arial Narrow"/>
          <w:bCs/>
          <w:i/>
          <w:iCs/>
          <w:sz w:val="20"/>
          <w:szCs w:val="20"/>
        </w:rPr>
      </w:pPr>
      <w:r w:rsidRPr="00F5558D">
        <w:rPr>
          <w:rFonts w:ascii="Arial Narrow" w:eastAsia="Arial Narrow" w:hAnsi="Arial Narrow"/>
          <w:bCs/>
          <w:i/>
          <w:iCs/>
          <w:sz w:val="20"/>
          <w:szCs w:val="20"/>
        </w:rPr>
        <w:t>“(…)</w:t>
      </w:r>
    </w:p>
    <w:p w14:paraId="57B0D7AA" w14:textId="75EC379B" w:rsidR="00F93A7B" w:rsidRPr="00F5558D" w:rsidRDefault="00F93A7B" w:rsidP="00F60F13">
      <w:pPr>
        <w:spacing w:after="0" w:line="240" w:lineRule="auto"/>
        <w:ind w:left="1134"/>
        <w:contextualSpacing/>
        <w:jc w:val="both"/>
        <w:rPr>
          <w:rFonts w:ascii="Arial Narrow" w:hAnsi="Arial Narrow"/>
          <w:bCs/>
          <w:i/>
          <w:iCs/>
          <w:sz w:val="20"/>
          <w:szCs w:val="20"/>
        </w:rPr>
      </w:pPr>
      <w:r w:rsidRPr="00F5558D">
        <w:rPr>
          <w:rFonts w:ascii="Arial Narrow" w:hAnsi="Arial Narrow"/>
          <w:b/>
          <w:i/>
          <w:iCs/>
          <w:sz w:val="20"/>
          <w:szCs w:val="20"/>
        </w:rPr>
        <w:t xml:space="preserve">PRIMERO: admitir a trámite la denuncia del 14 de abril de 2025, interpuesta por el señor [APELLIDO] Céspedes [APELLIDO] contra Banco Falabella Perú S.A. y BNP Paribas Cardif S.A. Compañía de Seguros y Reaseguros, por lo siguiente:</w:t>
      </w:r>
      <w:r w:rsidRPr="00F5558D">
        <w:rPr>
          <w:rFonts w:ascii="Arial Narrow" w:hAnsi="Arial Narrow"/>
          <w:bCs/>
          <w:i/>
          <w:iCs/>
          <w:sz w:val="20"/>
          <w:szCs w:val="20"/>
        </w:rPr>
        <w:t xml:space="preserve"/>
      </w:r>
      <w:r w:rsidR="00C9722F">
        <w:rPr>
          <w:rFonts w:ascii="Arial Narrow" w:hAnsi="Arial Narrow"/>
          <w:bCs/>
          <w:i/>
          <w:iCs/>
          <w:sz w:val="20"/>
          <w:szCs w:val="20"/>
        </w:rPr>
        <w:t xml:space="preserve"/>
      </w:r>
      <w:r w:rsidR="00C9722F" w:rsidRPr="00C9722F">
        <w:rPr>
          <w:rFonts w:ascii="Arial Narrow" w:hAnsi="Arial Narrow"/>
          <w:bCs/>
          <w:i/>
          <w:iCs/>
          <w:sz w:val="20"/>
          <w:szCs w:val="20"/>
        </w:rPr>
        <w:t/>
      </w:r>
      <w:r w:rsidR="00C9722F">
        <w:rPr>
          <w:rFonts w:ascii="Arial Narrow" w:hAnsi="Arial Narrow"/>
          <w:bCs/>
          <w:i/>
          <w:iCs/>
          <w:sz w:val="20"/>
          <w:szCs w:val="20"/>
        </w:rPr>
        <w:t xml:space="preserve"/>
      </w:r>
      <w:r w:rsidR="00C9722F" w:rsidRPr="00C9722F">
        <w:rPr>
          <w:rFonts w:ascii="Arial Narrow" w:hAnsi="Arial Narrow"/>
          <w:bCs/>
          <w:i/>
          <w:iCs/>
          <w:sz w:val="20"/>
          <w:szCs w:val="20"/>
        </w:rPr>
        <w:t xml:space="preserve"/>
      </w:r>
      <w:proofErr w:type="spellStart"/>
      <w:r w:rsidR="00C9722F" w:rsidRPr="00C9722F">
        <w:rPr>
          <w:rFonts w:ascii="Arial Narrow" w:hAnsi="Arial Narrow"/>
          <w:bCs/>
          <w:i/>
          <w:iCs/>
          <w:sz w:val="20"/>
          <w:szCs w:val="20"/>
        </w:rPr>
        <w:t/>
      </w:r>
      <w:proofErr w:type="spellEnd"/>
      <w:r w:rsidR="00C9722F" w:rsidRPr="00C9722F">
        <w:rPr>
          <w:rFonts w:ascii="Arial Narrow" w:hAnsi="Arial Narrow"/>
          <w:bCs/>
          <w:i/>
          <w:iCs/>
          <w:sz w:val="20"/>
          <w:szCs w:val="20"/>
        </w:rPr>
        <w:t xml:space="preserve"/>
      </w:r>
      <w:proofErr w:type="spellStart"/>
      <w:r w:rsidR="00C9722F" w:rsidRPr="00C9722F">
        <w:rPr>
          <w:rFonts w:ascii="Arial Narrow" w:hAnsi="Arial Narrow"/>
          <w:bCs/>
          <w:i/>
          <w:iCs/>
          <w:sz w:val="20"/>
          <w:szCs w:val="20"/>
        </w:rPr>
        <w:t/>
      </w:r>
      <w:proofErr w:type="spellEnd"/>
      <w:r w:rsidR="00C9722F" w:rsidRPr="00C9722F">
        <w:rPr>
          <w:rFonts w:ascii="Arial Narrow" w:hAnsi="Arial Narrow"/>
          <w:bCs/>
          <w:i/>
          <w:iCs/>
          <w:sz w:val="20"/>
          <w:szCs w:val="20"/>
        </w:rPr>
        <w:t xml:space="preserve"/>
      </w:r>
      <w:r w:rsidR="00C9722F">
        <w:rPr>
          <w:rFonts w:ascii="Arial Narrow" w:hAnsi="Arial Narrow"/>
          <w:bCs/>
          <w:i/>
          <w:iCs/>
          <w:sz w:val="20"/>
          <w:szCs w:val="20"/>
        </w:rPr>
        <w:t xml:space="preserve"/>
      </w:r>
      <w:r w:rsidR="00C9722F" w:rsidRPr="00C9722F">
        <w:rPr>
          <w:rFonts w:ascii="Arial Narrow" w:hAnsi="Arial Narrow"/>
          <w:bCs/>
          <w:i/>
          <w:iCs/>
          <w:sz w:val="20"/>
          <w:szCs w:val="20"/>
        </w:rPr>
        <w:t/>
      </w:r>
      <w:r w:rsidRPr="00F5558D">
        <w:rPr>
          <w:rFonts w:ascii="Arial Narrow" w:hAnsi="Arial Narrow"/>
          <w:bCs/>
          <w:i/>
          <w:iCs/>
          <w:sz w:val="20"/>
          <w:szCs w:val="20"/>
        </w:rPr>
        <w:t/>
      </w:r>
    </w:p>
    <w:p w14:paraId="364E830E" w14:textId="77777777" w:rsidR="00F93A7B" w:rsidRPr="00F5558D" w:rsidRDefault="00F93A7B" w:rsidP="00F60F13">
      <w:pPr>
        <w:spacing w:after="0" w:line="240" w:lineRule="auto"/>
        <w:ind w:left="1134"/>
        <w:contextualSpacing/>
        <w:jc w:val="both"/>
        <w:rPr>
          <w:rFonts w:ascii="Arial Narrow" w:hAnsi="Arial Narrow"/>
          <w:bCs/>
          <w:i/>
          <w:iCs/>
          <w:sz w:val="20"/>
          <w:szCs w:val="20"/>
        </w:rPr>
      </w:pPr>
    </w:p>
    <w:p w14:paraId="7D0671F2" w14:textId="102F5FA6" w:rsidR="00F93A7B" w:rsidRPr="00F5558D" w:rsidRDefault="00F93A7B" w:rsidP="00F60F13">
      <w:pPr>
        <w:numPr>
          <w:ilvl w:val="0"/>
          <w:numId w:val="22"/>
        </w:numPr>
        <w:spacing w:after="0" w:line="240" w:lineRule="auto"/>
        <w:ind w:left="1701" w:hanging="567"/>
        <w:contextualSpacing/>
        <w:jc w:val="both"/>
        <w:rPr>
          <w:rFonts w:ascii="Arial Narrow" w:hAnsi="Arial Narrow"/>
          <w:bCs/>
          <w:i/>
          <w:iCs/>
          <w:sz w:val="20"/>
          <w:szCs w:val="20"/>
          <w:lang w:val="es-ES"/>
        </w:rPr>
      </w:pPr>
      <w:bookmarkStart w:id="3" w:name="_Hlk178547899"/>
      <w:r w:rsidRPr="00F5558D">
        <w:rPr>
          <w:rFonts w:ascii="Arial Narrow" w:hAnsi="Arial Narrow"/>
          <w:bCs/>
          <w:i/>
          <w:iCs/>
          <w:sz w:val="20"/>
          <w:szCs w:val="20"/>
        </w:rPr>
        <w:t xml:space="preserve">Presunta infracción a los artículos 18 y 19 de la Ley 29571, Código de Protección y Defensa del Consumidor, </w:t>
      </w:r>
      <w:r w:rsidR="00C9722F" w:rsidRPr="00C9722F">
        <w:rPr>
          <w:rFonts w:ascii="Arial Narrow" w:hAnsi="Arial Narrow"/>
          <w:bCs/>
          <w:i/>
          <w:iCs/>
          <w:sz w:val="20"/>
          <w:szCs w:val="20"/>
        </w:rPr>
        <w:t xml:space="preserve">en tanto Banco Falabella Perú S.A. y BNP </w:t>
      </w:r>
      <w:proofErr w:type="spellStart"/>
      <w:r w:rsidR="00C9722F" w:rsidRPr="00C9722F">
        <w:rPr>
          <w:rFonts w:ascii="Arial Narrow" w:hAnsi="Arial Narrow"/>
          <w:bCs/>
          <w:i/>
          <w:iCs/>
          <w:sz w:val="20"/>
          <w:szCs w:val="20"/>
        </w:rPr>
        <w:t>Paribas</w:t>
      </w:r>
      <w:proofErr w:type="spellEnd"/>
      <w:r w:rsidR="00C9722F" w:rsidRPr="00C9722F">
        <w:rPr>
          <w:rFonts w:ascii="Arial Narrow" w:hAnsi="Arial Narrow"/>
          <w:bCs/>
          <w:i/>
          <w:iCs/>
          <w:sz w:val="20"/>
          <w:szCs w:val="20"/>
        </w:rPr>
        <w:t xml:space="preserve"> </w:t>
      </w:r>
      <w:proofErr w:type="spellStart"/>
      <w:r w:rsidR="00C9722F" w:rsidRPr="00C9722F">
        <w:rPr>
          <w:rFonts w:ascii="Arial Narrow" w:hAnsi="Arial Narrow"/>
          <w:bCs/>
          <w:i/>
          <w:iCs/>
          <w:sz w:val="20"/>
          <w:szCs w:val="20"/>
        </w:rPr>
        <w:t>Cardif</w:t>
      </w:r>
      <w:proofErr w:type="spellEnd"/>
      <w:r w:rsidR="00C9722F" w:rsidRPr="00C9722F">
        <w:rPr>
          <w:rFonts w:ascii="Arial Narrow" w:hAnsi="Arial Narrow"/>
          <w:bCs/>
          <w:i/>
          <w:iCs/>
          <w:sz w:val="20"/>
          <w:szCs w:val="20"/>
        </w:rPr>
        <w:t xml:space="preserve"> S.A. se habrían negado</w:t>
      </w:r>
      <w:r w:rsidR="00C9722F">
        <w:rPr>
          <w:rFonts w:ascii="Arial Narrow" w:hAnsi="Arial Narrow"/>
          <w:bCs/>
          <w:i/>
          <w:iCs/>
          <w:sz w:val="20"/>
          <w:szCs w:val="20"/>
        </w:rPr>
        <w:t xml:space="preserve"> </w:t>
      </w:r>
      <w:r w:rsidR="00C9722F" w:rsidRPr="00C9722F">
        <w:rPr>
          <w:rFonts w:ascii="Arial Narrow" w:hAnsi="Arial Narrow"/>
          <w:bCs/>
          <w:i/>
          <w:iCs/>
          <w:sz w:val="20"/>
          <w:szCs w:val="20"/>
        </w:rPr>
        <w:t>injustificadamente a activar la cobertura del Seguro de Tarjeta Protegida - Póliza Soles </w:t>
      </w:r>
      <w:r w:rsidR="00C9722F">
        <w:rPr>
          <w:rFonts w:ascii="Arial Narrow" w:hAnsi="Arial Narrow"/>
          <w:bCs/>
          <w:i/>
          <w:iCs/>
          <w:sz w:val="20"/>
          <w:szCs w:val="20"/>
        </w:rPr>
        <w:t xml:space="preserve"> </w:t>
      </w:r>
      <w:r w:rsidR="00C9722F" w:rsidRPr="00C9722F">
        <w:rPr>
          <w:rFonts w:ascii="Arial Narrow" w:hAnsi="Arial Narrow"/>
          <w:bCs/>
          <w:i/>
          <w:iCs/>
          <w:sz w:val="20"/>
          <w:szCs w:val="20"/>
        </w:rPr>
        <w:t>4117220112 por el siniestro del 14 de abril de 2023</w:t>
      </w:r>
      <w:r w:rsidR="00C9722F">
        <w:rPr>
          <w:rFonts w:ascii="Arial Narrow" w:hAnsi="Arial Narrow"/>
          <w:bCs/>
          <w:i/>
          <w:iCs/>
          <w:sz w:val="20"/>
          <w:szCs w:val="20"/>
        </w:rPr>
        <w:t>.</w:t>
      </w:r>
    </w:p>
    <w:p w14:paraId="7B4E4427" w14:textId="77777777" w:rsidR="00F93A7B" w:rsidRPr="00F5558D" w:rsidRDefault="00F93A7B" w:rsidP="00F60F13">
      <w:pPr>
        <w:spacing w:after="0" w:line="240" w:lineRule="auto"/>
        <w:ind w:left="1701"/>
        <w:contextualSpacing/>
        <w:jc w:val="both"/>
        <w:rPr>
          <w:rFonts w:ascii="Arial Narrow" w:hAnsi="Arial Narrow"/>
          <w:bCs/>
          <w:i/>
          <w:iCs/>
          <w:sz w:val="20"/>
          <w:szCs w:val="20"/>
          <w:lang w:val="es-ES"/>
        </w:rPr>
      </w:pPr>
    </w:p>
    <w:p w14:paraId="0E07942A" w14:textId="4C2E3A15" w:rsidR="00F93A7B" w:rsidRPr="00C9722F" w:rsidRDefault="00F93A7B" w:rsidP="00F60F13">
      <w:pPr>
        <w:numPr>
          <w:ilvl w:val="0"/>
          <w:numId w:val="22"/>
        </w:numPr>
        <w:spacing w:after="0" w:line="240" w:lineRule="auto"/>
        <w:ind w:left="1701" w:hanging="567"/>
        <w:contextualSpacing/>
        <w:jc w:val="both"/>
        <w:rPr>
          <w:rFonts w:ascii="Arial Narrow" w:hAnsi="Arial Narrow"/>
          <w:bCs/>
          <w:i/>
          <w:iCs/>
          <w:sz w:val="20"/>
          <w:szCs w:val="20"/>
          <w:lang w:val="es-ES"/>
        </w:rPr>
      </w:pPr>
      <w:r w:rsidRPr="00C9722F">
        <w:rPr>
          <w:rFonts w:ascii="Arial Narrow" w:hAnsi="Arial Narrow"/>
          <w:bCs/>
          <w:i/>
          <w:iCs/>
          <w:sz w:val="20"/>
          <w:szCs w:val="20"/>
        </w:rPr>
        <w:t xml:space="preserve">Presunta infracción </w:t>
      </w:r>
      <w:r w:rsidR="00C9722F" w:rsidRPr="00C9722F">
        <w:rPr>
          <w:rFonts w:ascii="Arial Narrow" w:hAnsi="Arial Narrow"/>
          <w:bCs/>
          <w:i/>
          <w:iCs/>
          <w:sz w:val="20"/>
          <w:szCs w:val="20"/>
        </w:rPr>
        <w:t>al artículo 1, numeral 1, literal b) y al artículo 2 de la Ley 29571, Código de</w:t>
      </w:r>
      <w:r w:rsidR="00C9722F">
        <w:rPr>
          <w:rFonts w:ascii="Arial Narrow" w:hAnsi="Arial Narrow"/>
          <w:bCs/>
          <w:i/>
          <w:iCs/>
          <w:sz w:val="20"/>
          <w:szCs w:val="20"/>
        </w:rPr>
        <w:t xml:space="preserve"> </w:t>
      </w:r>
      <w:r w:rsidR="00C9722F" w:rsidRPr="00C9722F">
        <w:rPr>
          <w:rFonts w:ascii="Arial Narrow" w:hAnsi="Arial Narrow"/>
          <w:bCs/>
          <w:i/>
          <w:iCs/>
          <w:sz w:val="20"/>
          <w:szCs w:val="20"/>
        </w:rPr>
        <w:t xml:space="preserve">Protección y Defensa del Consumidor, en tanto Banco Falabella Perú S.A. y BNP </w:t>
      </w:r>
      <w:proofErr w:type="spellStart"/>
      <w:r w:rsidR="00C9722F" w:rsidRPr="00C9722F">
        <w:rPr>
          <w:rFonts w:ascii="Arial Narrow" w:hAnsi="Arial Narrow"/>
          <w:bCs/>
          <w:i/>
          <w:iCs/>
          <w:sz w:val="20"/>
          <w:szCs w:val="20"/>
        </w:rPr>
        <w:t>Paribas</w:t>
      </w:r>
      <w:proofErr w:type="spellEnd"/>
      <w:r w:rsidR="00C9722F" w:rsidRPr="00C9722F">
        <w:rPr>
          <w:rFonts w:ascii="Arial Narrow" w:hAnsi="Arial Narrow"/>
          <w:bCs/>
          <w:i/>
          <w:iCs/>
          <w:sz w:val="20"/>
          <w:szCs w:val="20"/>
        </w:rPr>
        <w:t xml:space="preserve"> </w:t>
      </w:r>
      <w:proofErr w:type="spellStart"/>
      <w:r w:rsidR="00C9722F" w:rsidRPr="00C9722F">
        <w:rPr>
          <w:rFonts w:ascii="Arial Narrow" w:hAnsi="Arial Narrow"/>
          <w:bCs/>
          <w:i/>
          <w:iCs/>
          <w:sz w:val="20"/>
          <w:szCs w:val="20"/>
        </w:rPr>
        <w:t>Cardif</w:t>
      </w:r>
      <w:proofErr w:type="spellEnd"/>
      <w:r w:rsidR="00C9722F">
        <w:rPr>
          <w:rFonts w:ascii="Arial Narrow" w:hAnsi="Arial Narrow"/>
          <w:bCs/>
          <w:i/>
          <w:iCs/>
          <w:sz w:val="20"/>
          <w:szCs w:val="20"/>
        </w:rPr>
        <w:t xml:space="preserve"> </w:t>
      </w:r>
      <w:r w:rsidR="00C9722F" w:rsidRPr="00C9722F">
        <w:rPr>
          <w:rFonts w:ascii="Arial Narrow" w:hAnsi="Arial Narrow"/>
          <w:bCs/>
          <w:i/>
          <w:iCs/>
          <w:sz w:val="20"/>
          <w:szCs w:val="20"/>
        </w:rPr>
        <w:t xml:space="preserve">S.A. habrían brindado información incorrecta sobre las condiciones de la Póliza </w:t>
      </w:r>
      <w:proofErr w:type="spellStart"/>
      <w:r w:rsidR="00C9722F" w:rsidRPr="00C9722F">
        <w:rPr>
          <w:rFonts w:ascii="Arial Narrow" w:hAnsi="Arial Narrow"/>
          <w:bCs/>
          <w:i/>
          <w:iCs/>
          <w:sz w:val="20"/>
          <w:szCs w:val="20"/>
        </w:rPr>
        <w:t/>
      </w:r>
      <w:proofErr w:type="spellEnd"/>
      <w:r w:rsidR="00C9722F" w:rsidRPr="00C9722F">
        <w:rPr>
          <w:rFonts w:ascii="Arial Narrow" w:hAnsi="Arial Narrow"/>
          <w:bCs/>
          <w:i/>
          <w:iCs/>
          <w:sz w:val="20"/>
          <w:szCs w:val="20"/>
        </w:rPr>
        <w:t xml:space="preserve"> 4117220112</w:t>
      </w:r>
      <w:r w:rsidR="00C9722F">
        <w:rPr>
          <w:rFonts w:ascii="Arial Narrow" w:hAnsi="Arial Narrow"/>
          <w:bCs/>
          <w:i/>
          <w:iCs/>
          <w:sz w:val="20"/>
          <w:szCs w:val="20"/>
        </w:rPr>
        <w:t xml:space="preserve"> </w:t>
      </w:r>
      <w:r w:rsidR="00C9722F" w:rsidRPr="00C9722F">
        <w:rPr>
          <w:rFonts w:ascii="Arial Narrow" w:hAnsi="Arial Narrow"/>
          <w:bCs/>
          <w:i/>
          <w:iCs/>
          <w:sz w:val="20"/>
          <w:szCs w:val="20"/>
        </w:rPr>
        <w:t>respecto a la vigencia de la cobertura, la forma y el plazo para su activación</w:t>
      </w:r>
      <w:r w:rsidR="00C9722F">
        <w:rPr>
          <w:rFonts w:ascii="Arial Narrow" w:hAnsi="Arial Narrow"/>
          <w:bCs/>
          <w:i/>
          <w:iCs/>
          <w:sz w:val="20"/>
          <w:szCs w:val="20"/>
        </w:rPr>
        <w:t>.</w:t>
      </w:r>
    </w:p>
    <w:p w14:paraId="20D9B474" w14:textId="77777777" w:rsidR="00C9722F" w:rsidRPr="00C9722F" w:rsidRDefault="00C9722F" w:rsidP="00F60F13">
      <w:pPr>
        <w:spacing w:after="0" w:line="240" w:lineRule="auto"/>
        <w:contextualSpacing/>
        <w:jc w:val="both"/>
        <w:rPr>
          <w:rFonts w:ascii="Arial Narrow" w:hAnsi="Arial Narrow"/>
          <w:bCs/>
          <w:i/>
          <w:iCs/>
          <w:sz w:val="20"/>
          <w:szCs w:val="20"/>
          <w:lang w:val="es-ES"/>
        </w:rPr>
      </w:pPr>
    </w:p>
    <w:p w14:paraId="4AD519A6" w14:textId="1F6D88D7" w:rsidR="00F93A7B" w:rsidRPr="00C9722F" w:rsidRDefault="00F93A7B" w:rsidP="00F60F13">
      <w:pPr>
        <w:numPr>
          <w:ilvl w:val="0"/>
          <w:numId w:val="22"/>
        </w:numPr>
        <w:spacing w:after="0" w:line="240" w:lineRule="auto"/>
        <w:ind w:left="1701" w:hanging="567"/>
        <w:contextualSpacing/>
        <w:jc w:val="both"/>
        <w:rPr>
          <w:rFonts w:ascii="Arial Narrow" w:hAnsi="Arial Narrow"/>
          <w:bCs/>
          <w:i/>
          <w:iCs/>
          <w:sz w:val="20"/>
          <w:szCs w:val="20"/>
          <w:lang w:val="es-ES"/>
        </w:rPr>
      </w:pPr>
      <w:r w:rsidRPr="00C9722F">
        <w:rPr>
          <w:rFonts w:ascii="Arial Narrow" w:hAnsi="Arial Narrow"/>
          <w:bCs/>
          <w:i/>
          <w:iCs/>
          <w:sz w:val="20"/>
          <w:szCs w:val="20"/>
        </w:rPr>
        <w:t xml:space="preserve">Presunta infracción a los artículos 18 y 19 de la Ley 29571, Código de Protección y Defensa del Consumidor, </w:t>
      </w:r>
      <w:r w:rsidR="00C9722F" w:rsidRPr="00C9722F">
        <w:rPr>
          <w:rFonts w:ascii="Arial Narrow" w:hAnsi="Arial Narrow"/>
          <w:bCs/>
          <w:i/>
          <w:iCs/>
          <w:sz w:val="20"/>
          <w:szCs w:val="20"/>
        </w:rPr>
        <w:t xml:space="preserve">en tanto Banco Falabella Perú S.A. y BNP </w:t>
      </w:r>
      <w:proofErr w:type="spellStart"/>
      <w:r w:rsidR="00C9722F" w:rsidRPr="00C9722F">
        <w:rPr>
          <w:rFonts w:ascii="Arial Narrow" w:hAnsi="Arial Narrow"/>
          <w:bCs/>
          <w:i/>
          <w:iCs/>
          <w:sz w:val="20"/>
          <w:szCs w:val="20"/>
        </w:rPr>
        <w:t>Paribas</w:t>
      </w:r>
      <w:proofErr w:type="spellEnd"/>
      <w:r w:rsidR="00C9722F" w:rsidRPr="00C9722F">
        <w:rPr>
          <w:rFonts w:ascii="Arial Narrow" w:hAnsi="Arial Narrow"/>
          <w:bCs/>
          <w:i/>
          <w:iCs/>
          <w:sz w:val="20"/>
          <w:szCs w:val="20"/>
        </w:rPr>
        <w:t xml:space="preserve"> </w:t>
      </w:r>
      <w:proofErr w:type="spellStart"/>
      <w:r w:rsidR="00C9722F" w:rsidRPr="00C9722F">
        <w:rPr>
          <w:rFonts w:ascii="Arial Narrow" w:hAnsi="Arial Narrow"/>
          <w:bCs/>
          <w:i/>
          <w:iCs/>
          <w:sz w:val="20"/>
          <w:szCs w:val="20"/>
        </w:rPr>
        <w:t>Cardif</w:t>
      </w:r>
      <w:proofErr w:type="spellEnd"/>
      <w:r w:rsidR="00C9722F" w:rsidRPr="00C9722F">
        <w:rPr>
          <w:rFonts w:ascii="Arial Narrow" w:hAnsi="Arial Narrow"/>
          <w:bCs/>
          <w:i/>
          <w:iCs/>
          <w:sz w:val="20"/>
          <w:szCs w:val="20"/>
        </w:rPr>
        <w:t xml:space="preserve"> S.A. habrían negado la</w:t>
      </w:r>
      <w:r w:rsidR="00C9722F">
        <w:rPr>
          <w:rFonts w:ascii="Arial Narrow" w:hAnsi="Arial Narrow"/>
          <w:bCs/>
          <w:i/>
          <w:iCs/>
          <w:sz w:val="20"/>
          <w:szCs w:val="20"/>
        </w:rPr>
        <w:t xml:space="preserve"> </w:t>
      </w:r>
      <w:r w:rsidR="00C9722F" w:rsidRPr="00C9722F">
        <w:rPr>
          <w:rFonts w:ascii="Arial Narrow" w:hAnsi="Arial Narrow"/>
          <w:bCs/>
          <w:i/>
          <w:iCs/>
          <w:sz w:val="20"/>
          <w:szCs w:val="20"/>
        </w:rPr>
        <w:t>existencia de la Póliza Soles 4117220112 al denunciante, omitieron brindarle los canales y</w:t>
      </w:r>
      <w:r w:rsidR="00C9722F">
        <w:rPr>
          <w:rFonts w:ascii="Arial Narrow" w:hAnsi="Arial Narrow"/>
          <w:bCs/>
          <w:i/>
          <w:iCs/>
          <w:sz w:val="20"/>
          <w:szCs w:val="20"/>
        </w:rPr>
        <w:t xml:space="preserve"> </w:t>
      </w:r>
      <w:r w:rsidR="00C9722F" w:rsidRPr="00C9722F">
        <w:rPr>
          <w:rFonts w:ascii="Arial Narrow" w:hAnsi="Arial Narrow"/>
          <w:bCs/>
          <w:i/>
          <w:iCs/>
          <w:sz w:val="20"/>
          <w:szCs w:val="20"/>
        </w:rPr>
        <w:t>evitaron procesar el siniestro del 14 de marzo de 2023</w:t>
      </w:r>
      <w:r w:rsidR="00C9722F">
        <w:rPr>
          <w:rFonts w:ascii="Arial Narrow" w:hAnsi="Arial Narrow"/>
          <w:bCs/>
          <w:i/>
          <w:iCs/>
          <w:sz w:val="20"/>
          <w:szCs w:val="20"/>
        </w:rPr>
        <w:t>.</w:t>
      </w:r>
    </w:p>
    <w:p w14:paraId="1F76220D" w14:textId="77777777" w:rsidR="00C9722F" w:rsidRPr="00C9722F" w:rsidRDefault="00C9722F" w:rsidP="00F60F13">
      <w:pPr>
        <w:spacing w:after="0" w:line="240" w:lineRule="auto"/>
        <w:contextualSpacing/>
        <w:jc w:val="both"/>
        <w:rPr>
          <w:rFonts w:ascii="Arial Narrow" w:hAnsi="Arial Narrow"/>
          <w:bCs/>
          <w:i/>
          <w:iCs/>
          <w:sz w:val="20"/>
          <w:szCs w:val="20"/>
          <w:lang w:val="es-ES"/>
        </w:rPr>
      </w:pPr>
    </w:p>
    <w:p w14:paraId="3FD35517" w14:textId="3D31E7FD" w:rsidR="00F93A7B" w:rsidRPr="00C9722F" w:rsidRDefault="00F93A7B" w:rsidP="00F60F13">
      <w:pPr>
        <w:numPr>
          <w:ilvl w:val="0"/>
          <w:numId w:val="22"/>
        </w:numPr>
        <w:spacing w:after="0" w:line="240" w:lineRule="auto"/>
        <w:ind w:left="1701" w:hanging="567"/>
        <w:contextualSpacing/>
        <w:jc w:val="both"/>
        <w:rPr>
          <w:rFonts w:ascii="Arial Narrow" w:hAnsi="Arial Narrow"/>
          <w:bCs/>
          <w:i/>
          <w:iCs/>
          <w:sz w:val="20"/>
          <w:szCs w:val="20"/>
          <w:lang w:val="es-ES"/>
        </w:rPr>
      </w:pPr>
      <w:r w:rsidRPr="00F5558D">
        <w:rPr>
          <w:rFonts w:ascii="Arial Narrow" w:hAnsi="Arial Narrow"/>
          <w:bCs/>
          <w:i/>
          <w:iCs/>
          <w:sz w:val="20"/>
          <w:szCs w:val="20"/>
        </w:rPr>
        <w:t xml:space="preserve">Presunta infracción </w:t>
      </w:r>
      <w:r w:rsidR="00C9722F">
        <w:rPr>
          <w:rFonts w:ascii="Arial Narrow" w:hAnsi="Arial Narrow"/>
          <w:bCs/>
          <w:i/>
          <w:iCs/>
          <w:sz w:val="20"/>
          <w:szCs w:val="20"/>
        </w:rPr>
        <w:t xml:space="preserve">al </w:t>
      </w:r>
      <w:r w:rsidR="00C9722F" w:rsidRPr="00C9722F">
        <w:rPr>
          <w:rFonts w:ascii="Arial Narrow" w:hAnsi="Arial Narrow"/>
          <w:bCs/>
          <w:i/>
          <w:iCs/>
          <w:sz w:val="20"/>
          <w:szCs w:val="20"/>
        </w:rPr>
        <w:t>artículo 150 la Ley 29571, Código de Protección y Defensa del Consumidor,</w:t>
      </w:r>
      <w:r w:rsidR="00C9722F">
        <w:rPr>
          <w:rFonts w:ascii="Arial Narrow" w:hAnsi="Arial Narrow"/>
          <w:bCs/>
          <w:i/>
          <w:iCs/>
          <w:sz w:val="20"/>
          <w:szCs w:val="20"/>
        </w:rPr>
        <w:t xml:space="preserve"> </w:t>
      </w:r>
      <w:r w:rsidR="00C9722F" w:rsidRPr="00C9722F">
        <w:rPr>
          <w:rFonts w:ascii="Arial Narrow" w:hAnsi="Arial Narrow"/>
          <w:bCs/>
          <w:i/>
          <w:iCs/>
          <w:sz w:val="20"/>
          <w:szCs w:val="20"/>
        </w:rPr>
        <w:t>en tanto el Banco Falabella Perú S.A. no habría cumplido con contar con un Libro de Reclamaciones</w:t>
      </w:r>
      <w:r w:rsidR="00C9722F">
        <w:rPr>
          <w:rFonts w:ascii="Arial Narrow" w:hAnsi="Arial Narrow"/>
          <w:bCs/>
          <w:i/>
          <w:iCs/>
          <w:sz w:val="20"/>
          <w:szCs w:val="20"/>
        </w:rPr>
        <w:t xml:space="preserve"> </w:t>
      </w:r>
      <w:r w:rsidR="00C9722F" w:rsidRPr="00C9722F">
        <w:rPr>
          <w:rFonts w:ascii="Arial Narrow" w:hAnsi="Arial Narrow"/>
          <w:bCs/>
          <w:i/>
          <w:iCs/>
          <w:sz w:val="20"/>
          <w:szCs w:val="20"/>
        </w:rPr>
        <w:t xml:space="preserve">en formato virtual implementado de manera accesible y conforme lo establece la normativa </w:t>
      </w:r>
      <w:r w:rsidR="007D306E" w:rsidRPr="00C9722F">
        <w:rPr>
          <w:rFonts w:ascii="Arial Narrow" w:hAnsi="Arial Narrow"/>
          <w:bCs/>
          <w:i/>
          <w:iCs/>
          <w:sz w:val="20"/>
          <w:szCs w:val="20"/>
        </w:rPr>
        <w:t>vigente</w:t>
      </w:r>
      <w:r w:rsidR="007D306E">
        <w:rPr>
          <w:rFonts w:ascii="Arial Narrow" w:hAnsi="Arial Narrow"/>
          <w:bCs/>
          <w:i/>
          <w:iCs/>
          <w:sz w:val="20"/>
          <w:szCs w:val="20"/>
        </w:rPr>
        <w:t>.</w:t>
      </w:r>
      <w:r w:rsidR="007D306E" w:rsidRPr="00C9722F">
        <w:rPr>
          <w:rFonts w:ascii="Arial Narrow" w:hAnsi="Arial Narrow"/>
          <w:i/>
          <w:iCs/>
          <w:sz w:val="20"/>
          <w:szCs w:val="20"/>
        </w:rPr>
        <w:t xml:space="preserve"> (</w:t>
      </w:r>
      <w:r w:rsidRPr="00C9722F">
        <w:rPr>
          <w:rFonts w:ascii="Arial Narrow" w:hAnsi="Arial Narrow"/>
          <w:i/>
          <w:iCs/>
          <w:sz w:val="20"/>
          <w:szCs w:val="20"/>
        </w:rPr>
        <w:t>…)”</w:t>
      </w:r>
    </w:p>
    <w:bookmarkEnd w:id="3"/>
    <w:p w14:paraId="161138EC" w14:textId="77777777" w:rsidR="00F5558D" w:rsidRPr="00F5558D" w:rsidRDefault="00F5558D" w:rsidP="00F60F13">
      <w:pPr>
        <w:spacing w:after="0" w:line="240"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F60F13">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F60F13">
      <w:pPr>
        <w:spacing w:after="0" w:line="240"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1"/>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F60F13">
      <w:pPr>
        <w:spacing w:after="0" w:line="240"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2"/>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F60F13">
      <w:pPr>
        <w:spacing w:after="0" w:line="240" w:lineRule="auto"/>
        <w:ind w:left="567"/>
        <w:contextualSpacing/>
        <w:rPr>
          <w:rFonts w:ascii="Arial Narrow" w:eastAsia="Arial Narrow" w:hAnsi="Arial Narrow" w:cs="Arial"/>
          <w:kern w:val="0"/>
          <w:lang w:eastAsia="es-PE"/>
          <w14:ligatures w14:val="none"/>
        </w:rPr>
      </w:pPr>
    </w:p>
    <w:p w14:paraId="520E740F" w14:textId="4B7FB5A3"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807) dispone que el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3"/>
      </w:r>
      <w:r w:rsidRPr="00F5558D">
        <w:rPr>
          <w:rFonts w:ascii="Arial Narrow" w:eastAsia="Arial Narrow" w:hAnsi="Arial Narrow" w:cs="Arial"/>
          <w:kern w:val="0"/>
          <w:lang w:eastAsia="es-PE"/>
          <w14:ligatures w14:val="none"/>
        </w:rPr>
        <w:t>.</w:t>
      </w:r>
    </w:p>
    <w:p w14:paraId="0F874635" w14:textId="77777777" w:rsidR="00FD1140" w:rsidRPr="00F5558D" w:rsidRDefault="00FD1140" w:rsidP="00F60F13">
      <w:pPr>
        <w:spacing w:after="0" w:line="240"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4E3486F7" w14:textId="77777777" w:rsidR="00FD1140" w:rsidRPr="00F5558D" w:rsidRDefault="00FD1140" w:rsidP="00F60F13">
      <w:pPr>
        <w:spacing w:after="0" w:line="240"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del Texto Único Ordenado de la Ley del Procedimiento Administrativo General (en adelante, TUO de la LPAG) establece como deber de la autoridad a cargo de la 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0A6A3B07" w14:textId="77777777" w:rsidR="00FD1140" w:rsidRPr="00F5558D" w:rsidRDefault="00FD1140" w:rsidP="00F60F13">
      <w:pPr>
        <w:spacing w:after="0" w:line="240" w:lineRule="auto"/>
        <w:ind w:left="567"/>
        <w:contextualSpacing/>
        <w:rPr>
          <w:rFonts w:ascii="Arial Narrow" w:eastAsia="Arial Narrow" w:hAnsi="Arial Narrow" w:cs="Arial"/>
          <w:kern w:val="0"/>
          <w:lang w:eastAsia="es-PE"/>
          <w14:ligatures w14:val="none"/>
        </w:rPr>
      </w:pPr>
    </w:p>
    <w:p w14:paraId="28672461" w14:textId="2AFE0A94" w:rsidR="00FD1140" w:rsidRPr="00F5558D" w:rsidRDefault="00FD1140" w:rsidP="00F60F13">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Sobre el particular, el artículo IV del Título Preliminar del TUO de la LPAG</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 xml:space="preserve">, señala respecto del principio de impulso de oficio que la actuación de la autoridad administrativa se orienta a dirigir e </w:t>
      </w:r>
      <w:r w:rsidRPr="00F5558D">
        <w:rPr>
          <w:rFonts w:ascii="Arial Narrow" w:eastAsia="Arial Narrow" w:hAnsi="Arial Narrow" w:cs="Arial"/>
          <w:kern w:val="0"/>
          <w:lang w:eastAsia="es-PE"/>
          <w14:ligatures w14:val="none"/>
        </w:rPr>
        <w:lastRenderedPageBreak/>
        <w:t>impulsar de oficio el procedimiento y ordenar la realización o práctica de los actos que resulten convenientes para el esclarecimiento y resolución de las cuestiones necesarias.</w:t>
      </w:r>
      <w:r w:rsidRPr="00F5558D">
        <w:rPr>
          <w:rFonts w:ascii="Arial Narrow" w:eastAsia="Cambria" w:hAnsi="Arial Narrow" w:cs="Times New Roman"/>
          <w:kern w:val="0"/>
          <w:lang w:eastAsia="es-PE"/>
          <w14:ligatures w14:val="none"/>
        </w:rPr>
        <w:t xml:space="preserve"> </w:t>
      </w:r>
    </w:p>
    <w:p w14:paraId="17EB76DB" w14:textId="77777777" w:rsidR="00FD1140" w:rsidRPr="00F5558D" w:rsidRDefault="00FD1140" w:rsidP="00F60F13">
      <w:pPr>
        <w:spacing w:after="0" w:line="240" w:lineRule="auto"/>
        <w:ind w:left="567"/>
        <w:contextualSpacing/>
        <w:rPr>
          <w:rFonts w:ascii="Arial Narrow" w:eastAsia="Arial Narrow" w:hAnsi="Arial Narrow" w:cs="Arial Narrow"/>
          <w:kern w:val="0"/>
          <w:lang w:eastAsia="es-PE"/>
          <w14:ligatures w14:val="none"/>
        </w:rPr>
      </w:pPr>
    </w:p>
    <w:p w14:paraId="2DF10EBB" w14:textId="7F380782" w:rsidR="007D306E" w:rsidRPr="007D306E" w:rsidRDefault="00C9722F" w:rsidP="00F60F13">
      <w:pPr>
        <w:numPr>
          <w:ilvl w:val="0"/>
          <w:numId w:val="9"/>
        </w:numPr>
        <w:spacing w:after="0" w:line="240" w:lineRule="auto"/>
        <w:ind w:left="567" w:hanging="567"/>
        <w:contextualSpacing/>
        <w:jc w:val="both"/>
        <w:rPr>
          <w:rFonts w:ascii="Arial Narrow" w:eastAsia="Times New Roman" w:hAnsi="Arial Narrow" w:cs="Calibri"/>
          <w:b/>
          <w:bCs/>
          <w:kern w:val="0"/>
          <w:lang w:eastAsia="es-PE"/>
          <w14:ligatures w14:val="none"/>
        </w:rPr>
      </w:pPr>
      <w:bookmarkStart w:id="4" w:name="_Hlk158823218"/>
      <w:r w:rsidRPr="00C9722F">
        <w:rPr>
          <w:rFonts w:ascii="Arial Narrow" w:eastAsia="Arial Narrow" w:hAnsi="Arial Narrow" w:cs="Arial Narrow"/>
          <w:kern w:val="0"/>
          <w:lang w:eastAsia="es-PE"/>
          <w14:ligatures w14:val="none"/>
        </w:rPr>
        <w:t xml:space="preserve">De la lectura del escrito de denuncia del 14 de abril de 2025, se considera que el señor [APELLIDO] cuestionó que los proveedores denunciados habrían incurrido en los siguientes hechos infractores:</w:t>
      </w:r>
      <w:r>
        <w:rPr>
          <w:rFonts w:ascii="Arial Narrow" w:eastAsia="Arial Narrow" w:hAnsi="Arial Narrow" w:cs="Arial Narrow"/>
          <w:kern w:val="0"/>
          <w:lang w:eastAsia="es-PE"/>
          <w14:ligatures w14:val="none"/>
        </w:rPr>
        <w:t/>
      </w:r>
      <w:r w:rsidRPr="00C9722F">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w:r>
      <w:r w:rsidRPr="00C9722F">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w:r>
      <w:r w:rsidRPr="00C9722F">
        <w:rPr>
          <w:rFonts w:ascii="Arial Narrow" w:eastAsia="Arial Narrow" w:hAnsi="Arial Narrow" w:cs="Arial Narrow"/>
          <w:kern w:val="0"/>
          <w:lang w:eastAsia="es-PE"/>
          <w14:ligatures w14:val="none"/>
        </w:rPr>
        <w:t xml:space="preserve"/>
      </w:r>
      <w:r w:rsidR="00563BC6">
        <w:rPr>
          <w:rFonts w:ascii="Arial Narrow" w:eastAsia="Arial Narrow" w:hAnsi="Arial Narrow" w:cs="Arial Narrow"/>
          <w:kern w:val="0"/>
          <w:lang w:eastAsia="es-PE"/>
          <w14:ligatures w14:val="none"/>
        </w:rPr>
        <w:t xml:space="preserve"/>
      </w:r>
      <w:r w:rsidRPr="00C9722F">
        <w:rPr>
          <w:rFonts w:ascii="Arial Narrow" w:eastAsia="Arial Narrow" w:hAnsi="Arial Narrow" w:cs="Arial Narrow"/>
          <w:kern w:val="0"/>
          <w:lang w:eastAsia="es-PE"/>
          <w14:ligatures w14:val="none"/>
        </w:rPr>
        <w:t xml:space="preserve"/>
      </w:r>
      <w:r w:rsidR="00176E21">
        <w:rPr>
          <w:rFonts w:ascii="Arial Narrow" w:eastAsia="Arial Narrow" w:hAnsi="Arial Narrow" w:cs="Arial Narrow"/>
          <w:kern w:val="0"/>
          <w:lang w:eastAsia="es-PE"/>
          <w14:ligatures w14:val="none"/>
        </w:rPr>
        <w:t xml:space="preserve"/>
      </w:r>
      <w:proofErr w:type="spellStart"/>
      <w:r w:rsidR="00176E21">
        <w:rPr>
          <w:rFonts w:ascii="Arial Narrow" w:eastAsia="Arial Narrow" w:hAnsi="Arial Narrow" w:cs="Arial Narrow"/>
          <w:kern w:val="0"/>
          <w:lang w:eastAsia="es-PE"/>
          <w14:ligatures w14:val="none"/>
        </w:rPr>
        <w:t/>
      </w:r>
      <w:proofErr w:type="spellEnd"/>
      <w:r w:rsidRPr="00C9722F">
        <w:rPr>
          <w:rFonts w:ascii="Arial Narrow" w:eastAsia="Arial Narrow" w:hAnsi="Arial Narrow" w:cs="Arial Narrow"/>
          <w:kern w:val="0"/>
          <w:lang w:eastAsia="es-PE"/>
          <w14:ligatures w14:val="none"/>
        </w:rPr>
        <w:t xml:space="preserve"/>
      </w:r>
      <w:r w:rsidR="007D306E">
        <w:rPr>
          <w:rFonts w:ascii="Arial Narrow" w:eastAsia="Arial Narrow" w:hAnsi="Arial Narrow" w:cs="Arial Narrow"/>
          <w:kern w:val="0"/>
          <w:lang w:eastAsia="es-PE"/>
          <w14:ligatures w14:val="none"/>
        </w:rPr>
        <w:t/>
      </w:r>
    </w:p>
    <w:p w14:paraId="367380A3" w14:textId="77777777" w:rsidR="007D306E" w:rsidRPr="007D306E" w:rsidRDefault="007D306E" w:rsidP="00F60F13">
      <w:pPr>
        <w:spacing w:after="0" w:line="240" w:lineRule="auto"/>
        <w:contextualSpacing/>
        <w:jc w:val="both"/>
        <w:rPr>
          <w:rFonts w:ascii="Arial Narrow" w:eastAsia="Times New Roman" w:hAnsi="Arial Narrow" w:cs="Calibri"/>
          <w:b/>
          <w:bCs/>
          <w:kern w:val="0"/>
          <w:lang w:eastAsia="es-PE"/>
          <w14:ligatures w14:val="none"/>
        </w:rPr>
      </w:pPr>
    </w:p>
    <w:p w14:paraId="24CBBBC6" w14:textId="49B49270" w:rsidR="0074644F" w:rsidRPr="003A472F" w:rsidRDefault="007D306E" w:rsidP="00F60F13">
      <w:pPr>
        <w:pStyle w:val="Prrafodelista"/>
        <w:numPr>
          <w:ilvl w:val="0"/>
          <w:numId w:val="24"/>
        </w:numPr>
        <w:spacing w:line="240" w:lineRule="auto"/>
        <w:ind w:left="1134" w:hanging="567"/>
        <w:jc w:val="both"/>
        <w:rPr>
          <w:rFonts w:ascii="Arial Narrow" w:eastAsia="Arial Narrow" w:hAnsi="Arial Narrow" w:cs="Times New Roman"/>
          <w:kern w:val="0"/>
          <w:lang w:eastAsia="es-PE"/>
          <w14:ligatures w14:val="none"/>
        </w:rPr>
      </w:pPr>
      <w:r>
        <w:rPr>
          <w:rFonts w:ascii="Arial Narrow" w:eastAsia="Arial Narrow" w:hAnsi="Arial Narrow" w:cs="Times New Roman"/>
          <w:kern w:val="0"/>
          <w:lang w:eastAsia="es-PE"/>
          <w14:ligatures w14:val="none"/>
        </w:rPr>
        <w:t xml:space="preserve">El Banco y </w:t>
      </w:r>
      <w:proofErr w:type="spellStart"/>
      <w:r>
        <w:rPr>
          <w:rFonts w:ascii="Arial Narrow" w:eastAsia="Arial Narrow" w:hAnsi="Arial Narrow" w:cs="Times New Roman"/>
          <w:kern w:val="0"/>
          <w:lang w:eastAsia="es-PE"/>
          <w14:ligatures w14:val="none"/>
        </w:rPr>
        <w:t>Paribas</w:t>
      </w:r>
      <w:proofErr w:type="spellEnd"/>
      <w:r w:rsidR="00D606EB">
        <w:rPr>
          <w:rFonts w:ascii="Arial Narrow" w:eastAsia="Arial Narrow" w:hAnsi="Arial Narrow" w:cs="Times New Roman"/>
          <w:kern w:val="0"/>
          <w:lang w:eastAsia="es-PE"/>
          <w14:ligatures w14:val="none"/>
        </w:rPr>
        <w:t xml:space="preserve"> </w:t>
      </w:r>
      <w:r w:rsidR="00D606EB" w:rsidRPr="00D606EB">
        <w:rPr>
          <w:rFonts w:ascii="Arial Narrow" w:eastAsia="Arial Narrow" w:hAnsi="Arial Narrow" w:cs="Times New Roman"/>
          <w:kern w:val="0"/>
          <w:lang w:eastAsia="es-PE"/>
          <w14:ligatures w14:val="none"/>
        </w:rPr>
        <w:t>no habrían brindado al denunciante los canales de atención para la activación de la cobertura del Seguro de Tarjeta Protegida - Póliza Soles 411722011, cuando se apersonó a reportar el siniestro del 14 de abril de 2023</w:t>
      </w:r>
      <w:r w:rsidR="007A16AD">
        <w:rPr>
          <w:rFonts w:ascii="Arial Narrow" w:eastAsia="Arial Narrow" w:hAnsi="Arial Narrow" w:cs="Times New Roman"/>
          <w:kern w:val="0"/>
          <w:lang w:eastAsia="es-PE"/>
          <w14:ligatures w14:val="none"/>
        </w:rPr>
        <w:t>.</w:t>
      </w:r>
    </w:p>
    <w:p w14:paraId="1A96444B" w14:textId="77777777" w:rsidR="0074644F" w:rsidRDefault="0074644F" w:rsidP="00F60F13">
      <w:pPr>
        <w:pStyle w:val="Prrafodelista"/>
        <w:spacing w:line="240" w:lineRule="auto"/>
        <w:ind w:left="1134"/>
        <w:jc w:val="both"/>
        <w:rPr>
          <w:rFonts w:ascii="Arial Narrow" w:eastAsia="Arial Narrow" w:hAnsi="Arial Narrow" w:cs="Times New Roman"/>
          <w:kern w:val="0"/>
          <w:lang w:eastAsia="es-PE"/>
          <w14:ligatures w14:val="none"/>
        </w:rPr>
      </w:pPr>
    </w:p>
    <w:p w14:paraId="40C600A1" w14:textId="14A64AB9" w:rsidR="007A16AD" w:rsidRDefault="00D606EB" w:rsidP="00F60F13">
      <w:pPr>
        <w:pStyle w:val="Prrafodelista"/>
        <w:numPr>
          <w:ilvl w:val="0"/>
          <w:numId w:val="24"/>
        </w:numPr>
        <w:spacing w:line="240" w:lineRule="auto"/>
        <w:ind w:left="1134" w:hanging="567"/>
        <w:jc w:val="both"/>
        <w:rPr>
          <w:rFonts w:ascii="Arial Narrow" w:eastAsia="Arial Narrow" w:hAnsi="Arial Narrow" w:cs="Times New Roman"/>
          <w:kern w:val="0"/>
          <w:lang w:eastAsia="es-PE"/>
          <w14:ligatures w14:val="none"/>
        </w:rPr>
      </w:pPr>
      <w:proofErr w:type="spellStart"/>
      <w:r w:rsidRPr="00D606EB">
        <w:rPr>
          <w:rFonts w:ascii="Arial Narrow" w:eastAsia="Arial Narrow" w:hAnsi="Arial Narrow" w:cs="Times New Roman"/>
          <w:kern w:val="0"/>
          <w:lang w:eastAsia="es-PE"/>
          <w14:ligatures w14:val="none"/>
        </w:rPr>
        <w:t>Paribas</w:t>
      </w:r>
      <w:proofErr w:type="spellEnd"/>
      <w:r w:rsidRPr="00D606EB">
        <w:rPr>
          <w:rFonts w:ascii="Arial Narrow" w:eastAsia="Arial Narrow" w:hAnsi="Arial Narrow" w:cs="Times New Roman"/>
          <w:kern w:val="0"/>
          <w:lang w:eastAsia="es-PE"/>
          <w14:ligatures w14:val="none"/>
        </w:rPr>
        <w:t xml:space="preserve"> habría negado la existencia de la póliza del Seguro de Tarjeta Protegida - Póliza Soles 411722011, cuando el denunciante se comunicó con la central telefónica de la compañía aseguradora el 14 de abril de 2023</w:t>
      </w:r>
      <w:r w:rsidR="007A16AD">
        <w:rPr>
          <w:rFonts w:ascii="Arial Narrow" w:eastAsia="Arial Narrow" w:hAnsi="Arial Narrow" w:cs="Times New Roman"/>
          <w:kern w:val="0"/>
          <w:lang w:eastAsia="es-PE"/>
          <w14:ligatures w14:val="none"/>
        </w:rPr>
        <w:t>.</w:t>
      </w:r>
    </w:p>
    <w:p w14:paraId="0F957D42" w14:textId="77777777" w:rsidR="0074644F" w:rsidRDefault="0074644F" w:rsidP="00F60F13">
      <w:pPr>
        <w:pStyle w:val="Prrafodelista"/>
        <w:spacing w:line="240" w:lineRule="auto"/>
        <w:ind w:left="1134"/>
        <w:jc w:val="both"/>
        <w:rPr>
          <w:rFonts w:ascii="Arial Narrow" w:eastAsia="Arial Narrow" w:hAnsi="Arial Narrow" w:cs="Times New Roman"/>
          <w:kern w:val="0"/>
          <w:lang w:eastAsia="es-PE"/>
          <w14:ligatures w14:val="none"/>
        </w:rPr>
      </w:pPr>
    </w:p>
    <w:p w14:paraId="5F080896" w14:textId="16F4F4CE" w:rsidR="007A16AD" w:rsidRDefault="00D606EB" w:rsidP="00F60F13">
      <w:pPr>
        <w:pStyle w:val="Prrafodelista"/>
        <w:numPr>
          <w:ilvl w:val="0"/>
          <w:numId w:val="24"/>
        </w:numPr>
        <w:spacing w:line="240" w:lineRule="auto"/>
        <w:ind w:left="1134" w:hanging="567"/>
        <w:jc w:val="both"/>
        <w:rPr>
          <w:rFonts w:ascii="Arial Narrow" w:eastAsia="Arial Narrow" w:hAnsi="Arial Narrow" w:cs="Times New Roman"/>
          <w:kern w:val="0"/>
          <w:lang w:eastAsia="es-PE"/>
          <w14:ligatures w14:val="none"/>
        </w:rPr>
      </w:pPr>
      <w:proofErr w:type="spellStart"/>
      <w:r w:rsidRPr="00D606EB">
        <w:rPr>
          <w:rFonts w:ascii="Arial Narrow" w:eastAsia="Arial Narrow" w:hAnsi="Arial Narrow" w:cs="Times New Roman"/>
          <w:kern w:val="0"/>
          <w:lang w:eastAsia="es-PE"/>
          <w14:ligatures w14:val="none"/>
        </w:rPr>
        <w:t>Paribas</w:t>
      </w:r>
      <w:proofErr w:type="spellEnd"/>
      <w:r w:rsidRPr="00D606EB">
        <w:rPr>
          <w:rFonts w:ascii="Arial Narrow" w:eastAsia="Arial Narrow" w:hAnsi="Arial Narrow" w:cs="Times New Roman"/>
          <w:kern w:val="0"/>
          <w:lang w:eastAsia="es-PE"/>
          <w14:ligatures w14:val="none"/>
        </w:rPr>
        <w:t xml:space="preserve"> no habría realizado el envío del documento “declaración de siniestros” que debió otorgar para que el denunciante solicite la cobertura del siniestro reportado, según lo estipulado en la póliza 4117220112</w:t>
      </w:r>
      <w:r w:rsidR="007A16AD">
        <w:rPr>
          <w:rFonts w:ascii="Arial Narrow" w:eastAsia="Arial Narrow" w:hAnsi="Arial Narrow" w:cs="Times New Roman"/>
          <w:kern w:val="0"/>
          <w:lang w:eastAsia="es-PE"/>
          <w14:ligatures w14:val="none"/>
        </w:rPr>
        <w:t>.</w:t>
      </w:r>
    </w:p>
    <w:p w14:paraId="29BB6FEF" w14:textId="77777777" w:rsidR="0074644F" w:rsidRDefault="0074644F" w:rsidP="00F60F13">
      <w:pPr>
        <w:pStyle w:val="Prrafodelista"/>
        <w:spacing w:line="240" w:lineRule="auto"/>
        <w:ind w:left="1134"/>
        <w:jc w:val="both"/>
        <w:rPr>
          <w:rFonts w:ascii="Arial Narrow" w:eastAsia="Arial Narrow" w:hAnsi="Arial Narrow" w:cs="Times New Roman"/>
          <w:kern w:val="0"/>
          <w:lang w:eastAsia="es-PE"/>
          <w14:ligatures w14:val="none"/>
        </w:rPr>
      </w:pPr>
    </w:p>
    <w:p w14:paraId="3F51FDCF" w14:textId="4E9EDD0D" w:rsidR="0074644F" w:rsidRDefault="007A16AD" w:rsidP="00F60F13">
      <w:pPr>
        <w:pStyle w:val="Prrafodelista"/>
        <w:numPr>
          <w:ilvl w:val="0"/>
          <w:numId w:val="24"/>
        </w:numPr>
        <w:spacing w:line="240" w:lineRule="auto"/>
        <w:ind w:left="1134" w:hanging="567"/>
        <w:jc w:val="both"/>
        <w:rPr>
          <w:rFonts w:ascii="Arial Narrow" w:eastAsia="Arial Narrow" w:hAnsi="Arial Narrow" w:cs="Times New Roman"/>
          <w:kern w:val="0"/>
          <w:lang w:eastAsia="es-PE"/>
          <w14:ligatures w14:val="none"/>
        </w:rPr>
      </w:pPr>
      <w:r>
        <w:rPr>
          <w:rFonts w:ascii="Arial Narrow" w:eastAsia="Arial Narrow" w:hAnsi="Arial Narrow" w:cs="Times New Roman"/>
          <w:kern w:val="0"/>
          <w:lang w:eastAsia="es-PE"/>
          <w14:ligatures w14:val="none"/>
        </w:rPr>
        <w:t xml:space="preserve">El Banco </w:t>
      </w:r>
      <w:r w:rsidR="00D606EB" w:rsidRPr="00D606EB">
        <w:rPr>
          <w:rFonts w:ascii="Arial Narrow" w:eastAsia="Arial Narrow" w:hAnsi="Arial Narrow" w:cs="Times New Roman"/>
          <w:kern w:val="0"/>
          <w:lang w:eastAsia="es-PE"/>
          <w14:ligatures w14:val="none"/>
        </w:rPr>
        <w:t>se habría negado a recibir la documentación presentada por el denunciante el 15 de abril de 2023, en su agencia ubicada en el distrito de San Borja, generando que no se tramite la solicitud del Seguro de Tarjeta Protegida - Póliza Soles 411722011</w:t>
      </w:r>
      <w:r w:rsidR="0074644F">
        <w:rPr>
          <w:rFonts w:ascii="Arial Narrow" w:eastAsia="Arial Narrow" w:hAnsi="Arial Narrow" w:cs="Times New Roman"/>
          <w:kern w:val="0"/>
          <w:lang w:eastAsia="es-PE"/>
          <w14:ligatures w14:val="none"/>
        </w:rPr>
        <w:t>.</w:t>
      </w:r>
      <w:bookmarkEnd w:id="4"/>
    </w:p>
    <w:p w14:paraId="7DD9A978" w14:textId="77777777" w:rsidR="0074644F" w:rsidRDefault="0074644F" w:rsidP="00F60F13">
      <w:pPr>
        <w:pStyle w:val="Prrafodelista"/>
        <w:spacing w:line="240" w:lineRule="auto"/>
        <w:ind w:left="1134"/>
        <w:jc w:val="both"/>
        <w:rPr>
          <w:rFonts w:ascii="Arial Narrow" w:eastAsia="Arial Narrow" w:hAnsi="Arial Narrow" w:cs="Times New Roman"/>
          <w:kern w:val="0"/>
          <w:lang w:eastAsia="es-PE"/>
          <w14:ligatures w14:val="none"/>
        </w:rPr>
      </w:pPr>
    </w:p>
    <w:p w14:paraId="417FE868" w14:textId="7C2C91B3" w:rsidR="00FD1140" w:rsidRPr="0074644F" w:rsidRDefault="00FD1140" w:rsidP="00F60F13">
      <w:pPr>
        <w:pStyle w:val="Prrafodelista"/>
        <w:spacing w:line="240" w:lineRule="auto"/>
        <w:ind w:left="1134"/>
        <w:jc w:val="both"/>
        <w:rPr>
          <w:rFonts w:ascii="Arial Narrow" w:eastAsia="Arial Narrow" w:hAnsi="Arial Narrow" w:cs="Times New Roman"/>
          <w:kern w:val="0"/>
          <w:lang w:eastAsia="es-PE"/>
          <w14:ligatures w14:val="none"/>
        </w:rPr>
      </w:pPr>
      <w:r w:rsidRPr="0074644F">
        <w:rPr>
          <w:rFonts w:ascii="Arial Narrow" w:eastAsia="Arial Narrow" w:hAnsi="Arial Narrow" w:cs="Times New Roman"/>
          <w:kern w:val="0"/>
          <w:lang w:eastAsia="es-PE"/>
          <w14:ligatures w14:val="none"/>
        </w:rPr>
        <w:t xml:space="preserve">Por ello, corresponde calificar </w:t>
      </w:r>
      <w:r w:rsidR="0074644F">
        <w:rPr>
          <w:rFonts w:ascii="Arial Narrow" w:eastAsia="Arial Narrow" w:hAnsi="Arial Narrow" w:cs="Times New Roman"/>
          <w:kern w:val="0"/>
          <w:lang w:eastAsia="es-PE"/>
          <w14:ligatures w14:val="none"/>
        </w:rPr>
        <w:t>los hechos descritos</w:t>
      </w:r>
      <w:r w:rsidRPr="0074644F">
        <w:rPr>
          <w:rFonts w:ascii="Arial Narrow" w:eastAsia="Arial Narrow" w:hAnsi="Arial Narrow" w:cs="Times New Roman"/>
          <w:kern w:val="0"/>
          <w:lang w:eastAsia="es-PE"/>
          <w14:ligatures w14:val="none"/>
        </w:rPr>
        <w:t xml:space="preserve"> como presunta</w:t>
      </w:r>
      <w:r w:rsidR="0074644F">
        <w:rPr>
          <w:rFonts w:ascii="Arial Narrow" w:eastAsia="Arial Narrow" w:hAnsi="Arial Narrow" w:cs="Times New Roman"/>
          <w:kern w:val="0"/>
          <w:lang w:eastAsia="es-PE"/>
          <w14:ligatures w14:val="none"/>
        </w:rPr>
        <w:t>s</w:t>
      </w:r>
      <w:r w:rsidRPr="0074644F">
        <w:rPr>
          <w:rFonts w:ascii="Arial Narrow" w:eastAsia="Arial Narrow" w:hAnsi="Arial Narrow" w:cs="Times New Roman"/>
          <w:kern w:val="0"/>
          <w:lang w:eastAsia="es-PE"/>
          <w14:ligatures w14:val="none"/>
        </w:rPr>
        <w:t xml:space="preserve"> infracci</w:t>
      </w:r>
      <w:r w:rsidR="0074644F">
        <w:rPr>
          <w:rFonts w:ascii="Arial Narrow" w:eastAsia="Arial Narrow" w:hAnsi="Arial Narrow" w:cs="Times New Roman"/>
          <w:kern w:val="0"/>
          <w:lang w:eastAsia="es-PE"/>
          <w14:ligatures w14:val="none"/>
        </w:rPr>
        <w:t>ones</w:t>
      </w:r>
      <w:r w:rsidRPr="0074644F">
        <w:rPr>
          <w:rFonts w:ascii="Arial Narrow" w:eastAsia="Arial Narrow" w:hAnsi="Arial Narrow" w:cs="Times New Roman"/>
          <w:kern w:val="0"/>
          <w:lang w:eastAsia="es-PE"/>
          <w14:ligatures w14:val="none"/>
        </w:rPr>
        <w:t xml:space="preserve"> a los artículos 18 y 19 del Código</w:t>
      </w:r>
      <w:r w:rsidR="002C3511" w:rsidRPr="00F5558D">
        <w:rPr>
          <w:rStyle w:val="Refdenotaalpie"/>
          <w:rFonts w:eastAsia="Arial Narrow"/>
          <w:kern w:val="0"/>
          <w:lang w:eastAsia="es-PE"/>
          <w14:ligatures w14:val="none"/>
        </w:rPr>
        <w:footnoteReference w:id="7"/>
      </w:r>
      <w:r w:rsidRPr="0074644F">
        <w:rPr>
          <w:rFonts w:ascii="Arial Narrow" w:eastAsia="Arial Narrow" w:hAnsi="Arial Narrow" w:cs="Times New Roman"/>
          <w:kern w:val="0"/>
          <w:lang w:eastAsia="es-PE"/>
          <w14:ligatures w14:val="none"/>
        </w:rPr>
        <w:t>.</w:t>
      </w:r>
    </w:p>
    <w:p w14:paraId="33B8F651" w14:textId="77777777" w:rsidR="00D606EB" w:rsidRPr="00F5558D" w:rsidRDefault="00D606EB" w:rsidP="00F60F13">
      <w:pPr>
        <w:spacing w:after="0" w:line="240" w:lineRule="auto"/>
        <w:ind w:left="567"/>
        <w:contextualSpacing/>
        <w:rPr>
          <w:rFonts w:ascii="Arial Narrow" w:eastAsia="Arial Narrow" w:hAnsi="Arial Narrow" w:cs="Arial Narrow"/>
          <w:kern w:val="0"/>
          <w:lang w:eastAsia="es-PE"/>
          <w14:ligatures w14:val="none"/>
        </w:rPr>
      </w:pPr>
    </w:p>
    <w:p w14:paraId="6303C674" w14:textId="020A9C92" w:rsidR="00FD1140" w:rsidRPr="00D606EB" w:rsidRDefault="00D606EB" w:rsidP="00F60F13">
      <w:pPr>
        <w:numPr>
          <w:ilvl w:val="0"/>
          <w:numId w:val="9"/>
        </w:numPr>
        <w:spacing w:after="0" w:line="240" w:lineRule="auto"/>
        <w:ind w:left="567" w:hanging="567"/>
        <w:contextualSpacing/>
        <w:jc w:val="both"/>
        <w:rPr>
          <w:rFonts w:ascii="Arial Narrow" w:eastAsia="Times New Roman" w:hAnsi="Arial Narrow" w:cs="Calibri"/>
          <w:b/>
          <w:bCs/>
          <w:kern w:val="0"/>
          <w:lang w:eastAsia="es-PE"/>
          <w14:ligatures w14:val="none"/>
        </w:rPr>
      </w:pPr>
      <w:r w:rsidRPr="006F5A6F">
        <w:rPr>
          <w:rFonts w:ascii="Arial Narrow" w:eastAsia="Arial Narrow" w:hAnsi="Arial Narrow" w:cs="Arial Narrow"/>
          <w:kern w:val="0"/>
          <w:lang w:eastAsia="es-PE"/>
          <w14:ligatures w14:val="none"/>
        </w:rPr>
        <w:t xml:space="preserve">Asimismo, de la lectura del escrito de denuncia del 14 de abril de 2025, se considera que el señor [APELLIDO] cuestionó que el Banco habría brindado información contradictoria al denunciante, respecto a las condiciones de la cobertura del Seguro de Tarjeta Protegida - Póliza Soles 411722011, cuando se apersonó a su agencia ubicada en el distrito de San Borja, el 15 de abril de 2023. Por ello, corresponde calificar el hecho descrito como una presunta infracción al deber de información, tipificado en el artículo 1, numeral 1, literal b) y al artículo 2 del Código.</w:t>
      </w:r>
      <w:r w:rsidRPr="00844437">
        <w:rPr>
          <w:rFonts w:ascii="Arial Narrow" w:eastAsia="Arial Narrow" w:hAnsi="Arial Narrow" w:cs="Arial Narrow"/>
          <w:kern w:val="0"/>
          <w:lang w:eastAsia="es-PE"/>
          <w14:ligatures w14:val="none"/>
        </w:rPr>
        <w:t xml:space="preserve"/>
      </w:r>
      <w:r w:rsidR="00563BC6">
        <w:rPr>
          <w:rFonts w:ascii="Arial Narrow" w:eastAsia="Arial Narrow" w:hAnsi="Arial Narrow" w:cs="Arial Narrow"/>
          <w:kern w:val="0"/>
          <w:lang w:eastAsia="es-PE"/>
          <w14:ligatures w14:val="none"/>
        </w:rPr>
        <w:t xml:space="preserve"/>
      </w:r>
      <w:r w:rsidRPr="00844437">
        <w:rPr>
          <w:rFonts w:ascii="Arial Narrow" w:eastAsia="Arial Narrow" w:hAnsi="Arial Narrow" w:cs="Arial Narrow"/>
          <w:kern w:val="0"/>
          <w:lang w:eastAsia="es-PE"/>
          <w14:ligatures w14:val="none"/>
        </w:rPr>
        <w:t xml:space="preserve"/>
      </w:r>
      <w:proofErr w:type="spellStart"/>
      <w:r w:rsidRPr="00844437">
        <w:rPr>
          <w:rFonts w:ascii="Arial Narrow" w:eastAsia="Arial Narrow" w:hAnsi="Arial Narrow" w:cs="Arial Narrow"/>
          <w:kern w:val="0"/>
          <w:lang w:eastAsia="es-PE"/>
          <w14:ligatures w14:val="none"/>
        </w:rPr>
        <w:t/>
      </w:r>
      <w:proofErr w:type="spellEnd"/>
      <w:r w:rsidRPr="00844437">
        <w:rPr>
          <w:rFonts w:ascii="Arial Narrow" w:eastAsia="Arial Narrow" w:hAnsi="Arial Narrow" w:cs="Arial Narrow"/>
          <w:kern w:val="0"/>
          <w:lang w:eastAsia="es-PE"/>
          <w14:ligatures w14:val="none"/>
        </w:rPr>
        <w:t xml:space="preserve"/>
      </w:r>
      <w:r w:rsidRPr="00844437">
        <w:rPr>
          <w:rFonts w:ascii="Arial Narrow" w:eastAsia="Arial Narrow" w:hAnsi="Arial Narrow" w:cs="Times New Roman"/>
          <w:kern w:val="0"/>
          <w:lang w:eastAsia="es-PE"/>
          <w14:ligatures w14:val="none"/>
        </w:rPr>
        <w:t/>
      </w:r>
      <w:r w:rsidR="00A21CC1" w:rsidRPr="00A21CC1">
        <w:rPr>
          <w:rFonts w:ascii="Arial Narrow" w:eastAsia="Arial Narrow" w:hAnsi="Arial Narrow" w:cs="Times New Roman"/>
          <w:kern w:val="0"/>
          <w:lang w:eastAsia="es-PE"/>
          <w14:ligatures w14:val="none"/>
        </w:rPr>
        <w:t xml:space="preserve"/>
      </w:r>
      <w:r w:rsidRPr="00844437">
        <w:rPr>
          <w:rFonts w:ascii="Arial Narrow" w:eastAsia="Arial Narrow" w:hAnsi="Arial Narrow" w:cs="Times New Roman"/>
          <w:kern w:val="0"/>
          <w:lang w:eastAsia="es-PE"/>
          <w14:ligatures w14:val="none"/>
        </w:rPr>
        <w:t xml:space="preserve"/>
      </w:r>
      <w:r w:rsidRPr="00844437">
        <w:rPr>
          <w:rFonts w:ascii="Arial Narrow" w:eastAsia="Arial Narrow" w:hAnsi="Arial Narrow" w:cs="Arial"/>
          <w:bCs/>
          <w:color w:val="000000"/>
          <w:kern w:val="0"/>
          <w:lang w:eastAsia="es-PE"/>
          <w14:ligatures w14:val="none"/>
        </w:rPr>
        <w:t/>
      </w:r>
      <w:r w:rsidRPr="006F5A6F">
        <w:rPr>
          <w:rFonts w:ascii="Arial Narrow" w:eastAsia="Arial Narrow" w:hAnsi="Arial Narrow" w:cs="Arial"/>
          <w:bCs/>
          <w:color w:val="000000"/>
          <w:kern w:val="0"/>
          <w:lang w:eastAsia="es-PE"/>
          <w14:ligatures w14:val="none"/>
        </w:rPr>
        <w:t xml:space="preserve"/>
      </w:r>
      <w:bookmarkStart w:id="5" w:name="_Hlk195611851"/>
      <w:r w:rsidRPr="006F5A6F">
        <w:rPr>
          <w:rFonts w:ascii="Arial Narrow" w:eastAsia="Arial Narrow" w:hAnsi="Arial Narrow" w:cs="Arial"/>
          <w:bCs/>
          <w:color w:val="000000"/>
          <w:kern w:val="0"/>
          <w:lang w:eastAsia="es-PE"/>
          <w14:ligatures w14:val="none"/>
        </w:rPr>
        <w:t xml:space="preserve"/>
      </w:r>
      <w:bookmarkEnd w:id="5"/>
      <w:r w:rsidRPr="006F5A6F">
        <w:rPr>
          <w:rFonts w:ascii="Arial Narrow" w:eastAsia="Arial Narrow" w:hAnsi="Arial Narrow" w:cs="Arial"/>
          <w:bCs/>
          <w:color w:val="000000"/>
          <w:kern w:val="0"/>
          <w:lang w:eastAsia="es-PE"/>
          <w14:ligatures w14:val="none"/>
        </w:rPr>
        <w:t/>
      </w:r>
      <w:r w:rsidRPr="006F5A6F">
        <w:rPr>
          <w:rFonts w:ascii="Arial Narrow" w:eastAsia="Arial Narrow" w:hAnsi="Arial Narrow" w:cs="Arial"/>
          <w:bCs/>
          <w:color w:val="000000"/>
          <w:kern w:val="0"/>
          <w:vertAlign w:val="superscript"/>
          <w:lang w:eastAsia="es-PE"/>
          <w14:ligatures w14:val="none"/>
        </w:rPr>
        <w:footnoteReference w:id="8"/>
      </w:r>
      <w:r w:rsidRPr="006F5A6F">
        <w:rPr>
          <w:rFonts w:ascii="Arial Narrow" w:eastAsia="Arial Narrow" w:hAnsi="Arial Narrow" w:cs="Arial"/>
          <w:bCs/>
          <w:color w:val="000000"/>
          <w:kern w:val="0"/>
          <w:lang w:eastAsia="es-PE"/>
          <w14:ligatures w14:val="none"/>
        </w:rPr>
        <w:t/>
      </w:r>
    </w:p>
    <w:p w14:paraId="13F54984" w14:textId="58404416" w:rsidR="00FD1140" w:rsidRPr="00F5558D" w:rsidRDefault="00FD1140" w:rsidP="00F60F13">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lastRenderedPageBreak/>
        <w:t>RESOLUCIÓN DE LA SECRETARÍA TÉCNICA</w:t>
      </w:r>
    </w:p>
    <w:p w14:paraId="44120BD1" w14:textId="77777777" w:rsidR="00FD1140" w:rsidRPr="00F5558D" w:rsidRDefault="00FD1140" w:rsidP="00F60F13">
      <w:pPr>
        <w:spacing w:after="0" w:line="240" w:lineRule="auto"/>
        <w:ind w:left="567"/>
        <w:contextualSpacing/>
        <w:jc w:val="both"/>
        <w:rPr>
          <w:rFonts w:ascii="Arial Narrow" w:eastAsia="Times New Roman" w:hAnsi="Arial Narrow" w:cs="Calibri"/>
          <w:kern w:val="0"/>
          <w:lang w:eastAsia="es-PE"/>
          <w14:ligatures w14:val="none"/>
        </w:rPr>
      </w:pPr>
    </w:p>
    <w:p w14:paraId="2EC3961A" w14:textId="4682F3FB" w:rsidR="00F5558D" w:rsidRPr="00F5558D" w:rsidRDefault="00FD1140" w:rsidP="00F60F13">
      <w:pPr>
        <w:spacing w:after="0" w:line="240"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kern w:val="0"/>
          <w:lang w:eastAsia="es-PE"/>
          <w14:ligatures w14:val="none"/>
        </w:rPr>
        <w:t xml:space="preserve">PRIMERO: ampliar la imputación de cargos establecida mediante Resolución 1 del 30 de mayo de 2025, respecto a la denuncia interpuesta por el señor [APELLIDO] Céspedes [APELLIDO] contra Banco Falabella Perú S.A. y BNP Paribas Cardif S.A. Compañía de Seguros y Reaseguros, por lo siguiente:</w:t>
      </w:r>
      <w:r w:rsidRPr="00F5558D">
        <w:rPr>
          <w:rFonts w:ascii="Arial Narrow" w:eastAsia="Arial" w:hAnsi="Arial Narrow" w:cs="Arial"/>
          <w:kern w:val="0"/>
          <w:lang w:eastAsia="es-PE"/>
          <w14:ligatures w14:val="none"/>
        </w:rPr>
        <w:t xml:space="preserve"/>
      </w:r>
      <w:r w:rsidRPr="00F5558D">
        <w:rPr>
          <w:rFonts w:ascii="Arial Narrow" w:eastAsia="Times New Roman" w:hAnsi="Arial Narrow" w:cs="Calibri"/>
          <w:kern w:val="0"/>
          <w:lang w:eastAsia="es-PE"/>
          <w14:ligatures w14:val="none"/>
        </w:rPr>
        <w:t xml:space="preserve"/>
      </w:r>
      <w:r w:rsidR="002C3511" w:rsidRPr="00F5558D">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74644F">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74644F">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74644F">
        <w:rPr>
          <w:rFonts w:ascii="Arial Narrow" w:eastAsia="Times New Roman" w:hAnsi="Arial Narrow" w:cs="Calibri"/>
          <w:kern w:val="0"/>
          <w:lang w:eastAsia="es-PE"/>
          <w14:ligatures w14:val="none"/>
        </w:rPr>
        <w:t/>
      </w:r>
      <w:r w:rsidRPr="00F5558D">
        <w:rPr>
          <w:rFonts w:ascii="Arial Narrow" w:eastAsia="Arial" w:hAnsi="Arial Narrow" w:cs="Arial"/>
          <w:kern w:val="0"/>
          <w:lang w:eastAsia="es-PE"/>
          <w14:ligatures w14:val="none"/>
        </w:rPr>
        <w:t xml:space="preserve"/>
      </w:r>
      <w:r w:rsidR="0074644F">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Pr="00F5558D">
        <w:rPr>
          <w:rFonts w:ascii="Arial Narrow" w:eastAsia="Arial" w:hAnsi="Arial Narrow" w:cs="Arial"/>
          <w:kern w:val="0"/>
          <w:lang w:eastAsia="es-PE"/>
          <w14:ligatures w14:val="none"/>
        </w:rPr>
        <w:t/>
      </w:r>
      <w:r w:rsidR="0074644F">
        <w:rPr>
          <w:rFonts w:ascii="Arial Narrow" w:eastAsia="Arial" w:hAnsi="Arial Narrow" w:cs="Arial"/>
          <w:kern w:val="0"/>
          <w:lang w:eastAsia="es-PE"/>
          <w14:ligatures w14:val="none"/>
        </w:rPr>
        <w:t xml:space="preserve"/>
      </w:r>
      <w:proofErr w:type="spellStart"/>
      <w:r w:rsidR="0074644F">
        <w:rPr>
          <w:rFonts w:ascii="Arial Narrow" w:eastAsia="Arial" w:hAnsi="Arial Narrow" w:cs="Arial"/>
          <w:kern w:val="0"/>
          <w:lang w:eastAsia="es-PE"/>
          <w14:ligatures w14:val="none"/>
        </w:rPr>
        <w:t/>
      </w:r>
      <w:proofErr w:type="spellEnd"/>
      <w:r w:rsidR="0074644F">
        <w:rPr>
          <w:rFonts w:ascii="Arial Narrow" w:eastAsia="Arial" w:hAnsi="Arial Narrow" w:cs="Arial"/>
          <w:kern w:val="0"/>
          <w:lang w:eastAsia="es-PE"/>
          <w14:ligatures w14:val="none"/>
        </w:rPr>
        <w:t xml:space="preserve"/>
      </w:r>
      <w:proofErr w:type="spellStart"/>
      <w:r w:rsidR="0074644F">
        <w:rPr>
          <w:rFonts w:ascii="Arial Narrow" w:eastAsia="Arial" w:hAnsi="Arial Narrow" w:cs="Arial"/>
          <w:kern w:val="0"/>
          <w:lang w:eastAsia="es-PE"/>
          <w14:ligatures w14:val="none"/>
        </w:rPr>
        <w:t/>
      </w:r>
      <w:proofErr w:type="spellEnd"/>
      <w:r w:rsidR="0074644F">
        <w:rPr>
          <w:rFonts w:ascii="Arial Narrow" w:eastAsia="Arial" w:hAnsi="Arial Narrow" w:cs="Arial"/>
          <w:kern w:val="0"/>
          <w:lang w:eastAsia="es-PE"/>
          <w14:ligatures w14:val="none"/>
        </w:rPr>
        <w:t xml:space="preserve"/>
      </w:r>
      <w:r w:rsidRPr="00F5558D">
        <w:rPr>
          <w:rFonts w:ascii="Arial Narrow" w:eastAsia="Arial Narrow" w:hAnsi="Arial Narrow" w:cs="Arial"/>
          <w:kern w:val="0"/>
          <w:lang w:eastAsia="es-PE"/>
          <w14:ligatures w14:val="none"/>
        </w:rPr>
        <w:t/>
      </w:r>
      <w:r w:rsidRPr="00F5558D">
        <w:rPr>
          <w:rFonts w:ascii="Arial Narrow" w:eastAsia="Arial Narrow" w:hAnsi="Arial Narrow" w:cs="Arial Narrow"/>
          <w:kern w:val="0"/>
          <w:lang w:eastAsia="es-PE"/>
          <w14:ligatures w14:val="none"/>
        </w:rPr>
        <w:t xml:space="preserve"/>
      </w:r>
      <w:r w:rsidR="00F5558D" w:rsidRPr="00F5558D">
        <w:rPr>
          <w:rFonts w:ascii="Arial Narrow" w:eastAsia="Arial Narrow" w:hAnsi="Arial Narrow" w:cs="Arial Narrow"/>
          <w:kern w:val="0"/>
          <w:lang w:eastAsia="es-PE"/>
          <w14:ligatures w14:val="none"/>
        </w:rPr>
        <w:t/>
      </w:r>
    </w:p>
    <w:p w14:paraId="72D056F5" w14:textId="77777777" w:rsidR="00F5558D" w:rsidRPr="00F5558D" w:rsidRDefault="00F5558D" w:rsidP="00F60F13">
      <w:pPr>
        <w:spacing w:after="0" w:line="240" w:lineRule="auto"/>
        <w:contextualSpacing/>
        <w:jc w:val="both"/>
        <w:textAlignment w:val="baseline"/>
        <w:rPr>
          <w:rFonts w:ascii="Arial Narrow" w:eastAsia="Arial Narrow" w:hAnsi="Arial Narrow" w:cs="Arial Narrow"/>
          <w:kern w:val="0"/>
          <w:lang w:eastAsia="es-PE"/>
          <w14:ligatures w14:val="none"/>
        </w:rPr>
      </w:pPr>
    </w:p>
    <w:p w14:paraId="0428F8A0" w14:textId="46907B2B" w:rsidR="00FD1140" w:rsidRPr="00165005" w:rsidRDefault="00F5558D" w:rsidP="00F60F13">
      <w:pPr>
        <w:pStyle w:val="Prrafodelista"/>
        <w:numPr>
          <w:ilvl w:val="0"/>
          <w:numId w:val="23"/>
        </w:numPr>
        <w:spacing w:after="0" w:line="240" w:lineRule="auto"/>
        <w:ind w:left="567" w:hanging="567"/>
        <w:jc w:val="both"/>
        <w:textAlignment w:val="baseline"/>
        <w:rPr>
          <w:rFonts w:ascii="Arial Narrow" w:eastAsia="Arial Narrow" w:hAnsi="Arial Narrow" w:cs="Arial Narrow"/>
          <w:kern w:val="0"/>
          <w:lang w:eastAsia="es-PE"/>
          <w14:ligatures w14:val="none"/>
        </w:rPr>
      </w:pPr>
      <w:r w:rsidRPr="00165005">
        <w:rPr>
          <w:rFonts w:ascii="Arial Narrow" w:eastAsia="Arial Narrow" w:hAnsi="Arial Narrow" w:cs="Arial Narrow"/>
          <w:kern w:val="0"/>
          <w:lang w:eastAsia="es-PE"/>
          <w14:ligatures w14:val="none"/>
        </w:rPr>
        <w:t xml:space="preserve">Presunta </w:t>
      </w:r>
      <w:r w:rsidR="00FD1140" w:rsidRPr="00165005">
        <w:rPr>
          <w:rFonts w:ascii="Arial Narrow" w:eastAsia="Arial Narrow" w:hAnsi="Arial Narrow" w:cs="Times New Roman"/>
          <w:kern w:val="0"/>
          <w:lang w:eastAsia="es-PE"/>
          <w14:ligatures w14:val="none"/>
        </w:rPr>
        <w:t xml:space="preserve">infracción a </w:t>
      </w:r>
      <w:r w:rsidR="00FD1140" w:rsidRPr="00165005">
        <w:rPr>
          <w:rFonts w:ascii="Arial Narrow" w:eastAsia="Arial Narrow" w:hAnsi="Arial Narrow" w:cs="Arial Narrow"/>
          <w:kern w:val="0"/>
          <w:lang w:eastAsia="es-PE"/>
          <w14:ligatures w14:val="none"/>
        </w:rPr>
        <w:t xml:space="preserve">los artículos 18 y 19 de la Ley 29571, Código de Protección y Defensa del Consumidor, </w:t>
      </w:r>
      <w:r w:rsidR="00FD1140" w:rsidRPr="00165005">
        <w:rPr>
          <w:rFonts w:ascii="Arial Narrow" w:eastAsia="Times New Roman" w:hAnsi="Arial Narrow" w:cs="Times New Roman"/>
          <w:kern w:val="0"/>
          <w:shd w:val="clear" w:color="auto" w:fill="FFFFFF"/>
          <w:lang w:eastAsia="es-PE"/>
          <w14:ligatures w14:val="none"/>
        </w:rPr>
        <w:t>en tanto</w:t>
      </w:r>
      <w:r w:rsidR="00FD1140" w:rsidRPr="00165005">
        <w:rPr>
          <w:rFonts w:ascii="Arial Narrow" w:eastAsia="Arial Narrow" w:hAnsi="Arial Narrow" w:cs="Times New Roman"/>
          <w:kern w:val="0"/>
          <w:lang w:eastAsia="es-PE"/>
          <w14:ligatures w14:val="none"/>
        </w:rPr>
        <w:t xml:space="preserve"> </w:t>
      </w:r>
      <w:r w:rsidR="00D606EB">
        <w:rPr>
          <w:rFonts w:ascii="Arial Narrow" w:eastAsia="Arial Narrow" w:hAnsi="Arial Narrow" w:cs="Times New Roman"/>
          <w:kern w:val="0"/>
          <w:lang w:eastAsia="es-PE"/>
          <w14:ligatures w14:val="none"/>
        </w:rPr>
        <w:t xml:space="preserve">el </w:t>
      </w:r>
      <w:r w:rsidR="00165005" w:rsidRPr="00165005">
        <w:rPr>
          <w:rFonts w:ascii="Arial Narrow" w:eastAsia="Arial Narrow" w:hAnsi="Arial Narrow" w:cs="Times New Roman"/>
          <w:bCs/>
          <w:kern w:val="0"/>
          <w:lang w:eastAsia="es-PE"/>
          <w14:ligatures w14:val="none"/>
        </w:rPr>
        <w:t xml:space="preserve">Banco Falabella Perú S.A. y BNP </w:t>
      </w:r>
      <w:proofErr w:type="spellStart"/>
      <w:r w:rsidR="00165005" w:rsidRPr="00165005">
        <w:rPr>
          <w:rFonts w:ascii="Arial Narrow" w:eastAsia="Arial Narrow" w:hAnsi="Arial Narrow" w:cs="Times New Roman"/>
          <w:bCs/>
          <w:kern w:val="0"/>
          <w:lang w:eastAsia="es-PE"/>
          <w14:ligatures w14:val="none"/>
        </w:rPr>
        <w:t>Paribas</w:t>
      </w:r>
      <w:proofErr w:type="spellEnd"/>
      <w:r w:rsidR="00165005" w:rsidRPr="00165005">
        <w:rPr>
          <w:rFonts w:ascii="Arial Narrow" w:eastAsia="Arial Narrow" w:hAnsi="Arial Narrow" w:cs="Times New Roman"/>
          <w:bCs/>
          <w:kern w:val="0"/>
          <w:lang w:eastAsia="es-PE"/>
          <w14:ligatures w14:val="none"/>
        </w:rPr>
        <w:t xml:space="preserve"> </w:t>
      </w:r>
      <w:proofErr w:type="spellStart"/>
      <w:r w:rsidR="00165005" w:rsidRPr="00165005">
        <w:rPr>
          <w:rFonts w:ascii="Arial Narrow" w:eastAsia="Arial Narrow" w:hAnsi="Arial Narrow" w:cs="Times New Roman"/>
          <w:bCs/>
          <w:kern w:val="0"/>
          <w:lang w:eastAsia="es-PE"/>
          <w14:ligatures w14:val="none"/>
        </w:rPr>
        <w:t>Cardif</w:t>
      </w:r>
      <w:proofErr w:type="spellEnd"/>
      <w:r w:rsidR="00165005" w:rsidRPr="00165005">
        <w:rPr>
          <w:rFonts w:ascii="Arial Narrow" w:eastAsia="Arial Narrow" w:hAnsi="Arial Narrow" w:cs="Times New Roman"/>
          <w:bCs/>
          <w:kern w:val="0"/>
          <w:lang w:eastAsia="es-PE"/>
          <w14:ligatures w14:val="none"/>
        </w:rPr>
        <w:t xml:space="preserve"> S.A</w:t>
      </w:r>
      <w:r w:rsidR="00165005" w:rsidRPr="00165005">
        <w:rPr>
          <w:rFonts w:ascii="Arial Narrow" w:eastAsia="Arial Narrow" w:hAnsi="Arial Narrow" w:cs="Times New Roman"/>
          <w:bCs/>
          <w:i/>
          <w:iCs/>
          <w:kern w:val="0"/>
          <w:lang w:eastAsia="es-PE"/>
          <w14:ligatures w14:val="none"/>
        </w:rPr>
        <w:t>.</w:t>
      </w:r>
      <w:r w:rsidR="00066E35">
        <w:rPr>
          <w:rFonts w:ascii="Arial Narrow" w:eastAsia="Arial Narrow" w:hAnsi="Arial Narrow" w:cs="Times New Roman"/>
          <w:bCs/>
          <w:i/>
          <w:iCs/>
          <w:kern w:val="0"/>
          <w:lang w:eastAsia="es-PE"/>
          <w14:ligatures w14:val="none"/>
        </w:rPr>
        <w:t xml:space="preserve"> </w:t>
      </w:r>
      <w:r w:rsidR="00066E35">
        <w:rPr>
          <w:rFonts w:ascii="Arial Narrow" w:eastAsia="Arial" w:hAnsi="Arial Narrow" w:cs="Arial"/>
          <w:kern w:val="0"/>
          <w:lang w:eastAsia="es-PE"/>
          <w14:ligatures w14:val="none"/>
        </w:rPr>
        <w:t>Compañía de Seguros y Reaseguros</w:t>
      </w:r>
      <w:r w:rsidR="00165005" w:rsidRPr="00165005">
        <w:rPr>
          <w:rFonts w:ascii="Arial Narrow" w:eastAsia="Arial Narrow" w:hAnsi="Arial Narrow" w:cs="Times New Roman"/>
          <w:bCs/>
          <w:i/>
          <w:iCs/>
          <w:kern w:val="0"/>
          <w:lang w:eastAsia="es-PE"/>
          <w14:ligatures w14:val="none"/>
        </w:rPr>
        <w:t xml:space="preserve"> </w:t>
      </w:r>
      <w:r w:rsidR="00165005" w:rsidRPr="00165005">
        <w:rPr>
          <w:rFonts w:ascii="Arial Narrow" w:eastAsia="Arial Narrow" w:hAnsi="Arial Narrow" w:cs="Times New Roman"/>
          <w:kern w:val="0"/>
          <w:lang w:eastAsia="es-PE"/>
          <w14:ligatures w14:val="none"/>
        </w:rPr>
        <w:t>no habrían brindado al denunciante los canales de atención para la activación de la cobertura del Seguro de Tarjeta Protegida - Póliza Soles 411722011, cuando se apersonó a reportar el siniestro del 14 de abril de 2023</w:t>
      </w:r>
      <w:r w:rsidR="00FD1140" w:rsidRPr="00165005">
        <w:rPr>
          <w:rFonts w:ascii="Arial Narrow" w:eastAsia="Arial Narrow" w:hAnsi="Arial Narrow" w:cs="Times New Roman"/>
          <w:kern w:val="0"/>
          <w:lang w:eastAsia="es-PE"/>
          <w14:ligatures w14:val="none"/>
        </w:rPr>
        <w:t>.</w:t>
      </w:r>
    </w:p>
    <w:p w14:paraId="19ED78F1" w14:textId="77777777" w:rsidR="00165005" w:rsidRPr="00165005" w:rsidRDefault="00165005" w:rsidP="00F60F13">
      <w:pPr>
        <w:pStyle w:val="Prrafodelista"/>
        <w:spacing w:after="0" w:line="240" w:lineRule="auto"/>
        <w:ind w:left="567"/>
        <w:jc w:val="both"/>
        <w:textAlignment w:val="baseline"/>
        <w:rPr>
          <w:rFonts w:ascii="Arial Narrow" w:eastAsia="Arial Narrow" w:hAnsi="Arial Narrow" w:cs="Arial Narrow"/>
          <w:kern w:val="0"/>
          <w:lang w:eastAsia="es-PE"/>
          <w14:ligatures w14:val="none"/>
        </w:rPr>
      </w:pPr>
    </w:p>
    <w:p w14:paraId="1EBC2B63" w14:textId="41F8A5A9" w:rsidR="00165005" w:rsidRPr="00165005" w:rsidRDefault="00165005" w:rsidP="00F60F13">
      <w:pPr>
        <w:pStyle w:val="Prrafodelista"/>
        <w:numPr>
          <w:ilvl w:val="0"/>
          <w:numId w:val="23"/>
        </w:numPr>
        <w:spacing w:after="0" w:line="240" w:lineRule="auto"/>
        <w:ind w:left="567" w:hanging="567"/>
        <w:jc w:val="both"/>
        <w:textAlignment w:val="baseline"/>
        <w:rPr>
          <w:rFonts w:ascii="Arial Narrow" w:eastAsia="Arial Narrow" w:hAnsi="Arial Narrow" w:cs="Arial Narrow"/>
          <w:kern w:val="0"/>
          <w:lang w:eastAsia="es-PE"/>
          <w14:ligatures w14:val="none"/>
        </w:rPr>
      </w:pPr>
      <w:r w:rsidRPr="00165005">
        <w:rPr>
          <w:rFonts w:ascii="Arial Narrow" w:eastAsia="Arial Narrow" w:hAnsi="Arial Narrow" w:cs="Arial Narrow"/>
          <w:kern w:val="0"/>
          <w:lang w:eastAsia="es-PE"/>
          <w14:ligatures w14:val="none"/>
        </w:rPr>
        <w:t xml:space="preserve">Presunta </w:t>
      </w:r>
      <w:r w:rsidRPr="00165005">
        <w:rPr>
          <w:rFonts w:ascii="Arial Narrow" w:eastAsia="Arial Narrow" w:hAnsi="Arial Narrow" w:cs="Times New Roman"/>
          <w:kern w:val="0"/>
          <w:lang w:eastAsia="es-PE"/>
          <w14:ligatures w14:val="none"/>
        </w:rPr>
        <w:t xml:space="preserve">infracción a </w:t>
      </w:r>
      <w:r w:rsidRPr="00165005">
        <w:rPr>
          <w:rFonts w:ascii="Arial Narrow" w:eastAsia="Arial Narrow" w:hAnsi="Arial Narrow" w:cs="Arial Narrow"/>
          <w:kern w:val="0"/>
          <w:lang w:eastAsia="es-PE"/>
          <w14:ligatures w14:val="none"/>
        </w:rPr>
        <w:t xml:space="preserve">los artículos 18 y 19 de la Ley 29571, Código de Protección y Defensa del Consumidor, </w:t>
      </w:r>
      <w:r w:rsidRPr="00165005">
        <w:rPr>
          <w:rFonts w:ascii="Arial Narrow" w:eastAsia="Times New Roman" w:hAnsi="Arial Narrow" w:cs="Times New Roman"/>
          <w:kern w:val="0"/>
          <w:shd w:val="clear" w:color="auto" w:fill="FFFFFF"/>
          <w:lang w:eastAsia="es-PE"/>
          <w14:ligatures w14:val="none"/>
        </w:rPr>
        <w:t>en tanto</w:t>
      </w:r>
      <w:r w:rsidRPr="00165005">
        <w:rPr>
          <w:rFonts w:ascii="Arial Narrow" w:eastAsia="Arial Narrow" w:hAnsi="Arial Narrow" w:cs="Times New Roman"/>
          <w:kern w:val="0"/>
          <w:lang w:eastAsia="es-PE"/>
          <w14:ligatures w14:val="none"/>
        </w:rPr>
        <w:t xml:space="preserve"> </w:t>
      </w:r>
      <w:r w:rsidRPr="00165005">
        <w:rPr>
          <w:rFonts w:ascii="Arial Narrow" w:eastAsia="Arial Narrow" w:hAnsi="Arial Narrow" w:cs="Times New Roman"/>
          <w:bCs/>
          <w:kern w:val="0"/>
          <w:lang w:eastAsia="es-PE"/>
          <w14:ligatures w14:val="none"/>
        </w:rPr>
        <w:t xml:space="preserve">BNP </w:t>
      </w:r>
      <w:proofErr w:type="spellStart"/>
      <w:r w:rsidRPr="00165005">
        <w:rPr>
          <w:rFonts w:ascii="Arial Narrow" w:eastAsia="Arial Narrow" w:hAnsi="Arial Narrow" w:cs="Times New Roman"/>
          <w:bCs/>
          <w:kern w:val="0"/>
          <w:lang w:eastAsia="es-PE"/>
          <w14:ligatures w14:val="none"/>
        </w:rPr>
        <w:t>Paribas</w:t>
      </w:r>
      <w:proofErr w:type="spellEnd"/>
      <w:r w:rsidRPr="00165005">
        <w:rPr>
          <w:rFonts w:ascii="Arial Narrow" w:eastAsia="Arial Narrow" w:hAnsi="Arial Narrow" w:cs="Times New Roman"/>
          <w:bCs/>
          <w:kern w:val="0"/>
          <w:lang w:eastAsia="es-PE"/>
          <w14:ligatures w14:val="none"/>
        </w:rPr>
        <w:t xml:space="preserve"> </w:t>
      </w:r>
      <w:proofErr w:type="spellStart"/>
      <w:r w:rsidRPr="00165005">
        <w:rPr>
          <w:rFonts w:ascii="Arial Narrow" w:eastAsia="Arial Narrow" w:hAnsi="Arial Narrow" w:cs="Times New Roman"/>
          <w:bCs/>
          <w:kern w:val="0"/>
          <w:lang w:eastAsia="es-PE"/>
          <w14:ligatures w14:val="none"/>
        </w:rPr>
        <w:t>Cardif</w:t>
      </w:r>
      <w:proofErr w:type="spellEnd"/>
      <w:r w:rsidRPr="00165005">
        <w:rPr>
          <w:rFonts w:ascii="Arial Narrow" w:eastAsia="Arial Narrow" w:hAnsi="Arial Narrow" w:cs="Times New Roman"/>
          <w:bCs/>
          <w:kern w:val="0"/>
          <w:lang w:eastAsia="es-PE"/>
          <w14:ligatures w14:val="none"/>
        </w:rPr>
        <w:t xml:space="preserve"> S.A</w:t>
      </w:r>
      <w:r w:rsidRPr="00165005">
        <w:rPr>
          <w:rFonts w:ascii="Arial Narrow" w:eastAsia="Arial Narrow" w:hAnsi="Arial Narrow" w:cs="Times New Roman"/>
          <w:bCs/>
          <w:i/>
          <w:iCs/>
          <w:kern w:val="0"/>
          <w:lang w:eastAsia="es-PE"/>
          <w14:ligatures w14:val="none"/>
        </w:rPr>
        <w:t>.</w:t>
      </w:r>
      <w:r w:rsidR="00066E35">
        <w:rPr>
          <w:rFonts w:ascii="Arial Narrow" w:eastAsia="Arial Narrow" w:hAnsi="Arial Narrow" w:cs="Times New Roman"/>
          <w:bCs/>
          <w:i/>
          <w:iCs/>
          <w:kern w:val="0"/>
          <w:lang w:eastAsia="es-PE"/>
          <w14:ligatures w14:val="none"/>
        </w:rPr>
        <w:t xml:space="preserve"> </w:t>
      </w:r>
      <w:r w:rsidR="00066E35">
        <w:rPr>
          <w:rFonts w:ascii="Arial Narrow" w:eastAsia="Arial" w:hAnsi="Arial Narrow" w:cs="Arial"/>
          <w:kern w:val="0"/>
          <w:lang w:eastAsia="es-PE"/>
          <w14:ligatures w14:val="none"/>
        </w:rPr>
        <w:t>Compañía de Seguros y Reaseguros</w:t>
      </w:r>
      <w:r w:rsidRPr="00165005">
        <w:rPr>
          <w:rFonts w:ascii="Arial Narrow" w:eastAsia="Arial Narrow" w:hAnsi="Arial Narrow" w:cs="Times New Roman"/>
          <w:bCs/>
          <w:i/>
          <w:iCs/>
          <w:kern w:val="0"/>
          <w:lang w:eastAsia="es-PE"/>
          <w14:ligatures w14:val="none"/>
        </w:rPr>
        <w:t xml:space="preserve"> </w:t>
      </w:r>
      <w:r>
        <w:rPr>
          <w:rFonts w:ascii="Arial Narrow" w:eastAsia="Arial Narrow" w:hAnsi="Arial Narrow" w:cs="Times New Roman"/>
          <w:kern w:val="0"/>
          <w:lang w:eastAsia="es-PE"/>
          <w14:ligatures w14:val="none"/>
        </w:rPr>
        <w:t xml:space="preserve">habría negado la existencia de la póliza del Seguro de </w:t>
      </w:r>
      <w:r w:rsidRPr="007D306E">
        <w:rPr>
          <w:rFonts w:ascii="Arial Narrow" w:eastAsia="Arial Narrow" w:hAnsi="Arial Narrow" w:cs="Times New Roman"/>
          <w:kern w:val="0"/>
          <w:lang w:eastAsia="es-PE"/>
          <w14:ligatures w14:val="none"/>
        </w:rPr>
        <w:t>Tarjeta Protegida - Póliza Soles </w:t>
      </w:r>
      <w:r>
        <w:rPr>
          <w:rFonts w:ascii="Arial Narrow" w:eastAsia="Arial Narrow" w:hAnsi="Arial Narrow" w:cs="Times New Roman"/>
          <w:kern w:val="0"/>
          <w:lang w:eastAsia="es-PE"/>
          <w14:ligatures w14:val="none"/>
        </w:rPr>
        <w:t xml:space="preserve"> </w:t>
      </w:r>
      <w:r w:rsidRPr="007D306E">
        <w:rPr>
          <w:rFonts w:ascii="Arial Narrow" w:eastAsia="Arial Narrow" w:hAnsi="Arial Narrow" w:cs="Times New Roman"/>
          <w:kern w:val="0"/>
          <w:lang w:eastAsia="es-PE"/>
          <w14:ligatures w14:val="none"/>
        </w:rPr>
        <w:t>411722011</w:t>
      </w:r>
      <w:r>
        <w:rPr>
          <w:rFonts w:ascii="Arial Narrow" w:eastAsia="Arial Narrow" w:hAnsi="Arial Narrow" w:cs="Times New Roman"/>
          <w:kern w:val="0"/>
          <w:lang w:eastAsia="es-PE"/>
          <w14:ligatures w14:val="none"/>
        </w:rPr>
        <w:t>, cuando el denunciante se comunicó con la central telefónica de la compañía aseguradora el 14 de abril de 202</w:t>
      </w:r>
      <w:r w:rsidR="00066E35">
        <w:rPr>
          <w:rFonts w:ascii="Arial Narrow" w:eastAsia="Arial Narrow" w:hAnsi="Arial Narrow" w:cs="Times New Roman"/>
          <w:kern w:val="0"/>
          <w:lang w:eastAsia="es-PE"/>
          <w14:ligatures w14:val="none"/>
        </w:rPr>
        <w:t>3</w:t>
      </w:r>
      <w:r>
        <w:rPr>
          <w:rFonts w:ascii="Arial Narrow" w:eastAsia="Arial Narrow" w:hAnsi="Arial Narrow" w:cs="Times New Roman"/>
          <w:kern w:val="0"/>
          <w:lang w:eastAsia="es-PE"/>
          <w14:ligatures w14:val="none"/>
        </w:rPr>
        <w:t>.</w:t>
      </w:r>
    </w:p>
    <w:p w14:paraId="3E3E12E5" w14:textId="77777777" w:rsidR="00165005" w:rsidRPr="00165005" w:rsidRDefault="00165005" w:rsidP="00F60F13">
      <w:pPr>
        <w:pStyle w:val="Prrafodelista"/>
        <w:spacing w:line="240" w:lineRule="auto"/>
        <w:rPr>
          <w:rFonts w:ascii="Arial Narrow" w:eastAsia="Arial Narrow" w:hAnsi="Arial Narrow" w:cs="Arial Narrow"/>
          <w:kern w:val="0"/>
          <w:lang w:eastAsia="es-PE"/>
          <w14:ligatures w14:val="none"/>
        </w:rPr>
      </w:pPr>
    </w:p>
    <w:p w14:paraId="008D3A94" w14:textId="73C84B2E" w:rsidR="00165005" w:rsidRPr="00D84CE6" w:rsidRDefault="00165005" w:rsidP="00F60F13">
      <w:pPr>
        <w:pStyle w:val="Prrafodelista"/>
        <w:numPr>
          <w:ilvl w:val="0"/>
          <w:numId w:val="23"/>
        </w:numPr>
        <w:spacing w:after="0" w:line="240" w:lineRule="auto"/>
        <w:ind w:left="567" w:hanging="567"/>
        <w:jc w:val="both"/>
        <w:textAlignment w:val="baseline"/>
        <w:rPr>
          <w:rFonts w:ascii="Arial Narrow" w:eastAsia="Arial Narrow" w:hAnsi="Arial Narrow" w:cs="Arial Narrow"/>
          <w:kern w:val="0"/>
          <w:lang w:eastAsia="es-PE"/>
          <w14:ligatures w14:val="none"/>
        </w:rPr>
      </w:pPr>
      <w:r w:rsidRPr="00165005">
        <w:rPr>
          <w:rFonts w:ascii="Arial Narrow" w:eastAsia="Arial Narrow" w:hAnsi="Arial Narrow" w:cs="Arial Narrow"/>
          <w:kern w:val="0"/>
          <w:lang w:eastAsia="es-PE"/>
          <w14:ligatures w14:val="none"/>
        </w:rPr>
        <w:t xml:space="preserve">Presunta </w:t>
      </w:r>
      <w:r w:rsidRPr="00165005">
        <w:rPr>
          <w:rFonts w:ascii="Arial Narrow" w:eastAsia="Arial Narrow" w:hAnsi="Arial Narrow" w:cs="Times New Roman"/>
          <w:kern w:val="0"/>
          <w:lang w:eastAsia="es-PE"/>
          <w14:ligatures w14:val="none"/>
        </w:rPr>
        <w:t xml:space="preserve">infracción a </w:t>
      </w:r>
      <w:r w:rsidRPr="00165005">
        <w:rPr>
          <w:rFonts w:ascii="Arial Narrow" w:eastAsia="Arial Narrow" w:hAnsi="Arial Narrow" w:cs="Arial Narrow"/>
          <w:kern w:val="0"/>
          <w:lang w:eastAsia="es-PE"/>
          <w14:ligatures w14:val="none"/>
        </w:rPr>
        <w:t xml:space="preserve">los artículos 18 y 19 de la Ley 29571, Código de Protección y Defensa del Consumidor, </w:t>
      </w:r>
      <w:r w:rsidRPr="00165005">
        <w:rPr>
          <w:rFonts w:ascii="Arial Narrow" w:eastAsia="Times New Roman" w:hAnsi="Arial Narrow" w:cs="Times New Roman"/>
          <w:kern w:val="0"/>
          <w:shd w:val="clear" w:color="auto" w:fill="FFFFFF"/>
          <w:lang w:eastAsia="es-PE"/>
          <w14:ligatures w14:val="none"/>
        </w:rPr>
        <w:t>en tanto</w:t>
      </w:r>
      <w:r w:rsidRPr="00165005">
        <w:rPr>
          <w:rFonts w:ascii="Arial Narrow" w:eastAsia="Arial Narrow" w:hAnsi="Arial Narrow" w:cs="Times New Roman"/>
          <w:kern w:val="0"/>
          <w:lang w:eastAsia="es-PE"/>
          <w14:ligatures w14:val="none"/>
        </w:rPr>
        <w:t xml:space="preserve"> </w:t>
      </w:r>
      <w:r w:rsidRPr="00165005">
        <w:rPr>
          <w:rFonts w:ascii="Arial Narrow" w:eastAsia="Arial Narrow" w:hAnsi="Arial Narrow" w:cs="Times New Roman"/>
          <w:bCs/>
          <w:kern w:val="0"/>
          <w:lang w:eastAsia="es-PE"/>
          <w14:ligatures w14:val="none"/>
        </w:rPr>
        <w:t xml:space="preserve">BNP </w:t>
      </w:r>
      <w:proofErr w:type="spellStart"/>
      <w:r w:rsidRPr="00165005">
        <w:rPr>
          <w:rFonts w:ascii="Arial Narrow" w:eastAsia="Arial Narrow" w:hAnsi="Arial Narrow" w:cs="Times New Roman"/>
          <w:bCs/>
          <w:kern w:val="0"/>
          <w:lang w:eastAsia="es-PE"/>
          <w14:ligatures w14:val="none"/>
        </w:rPr>
        <w:t>Paribas</w:t>
      </w:r>
      <w:proofErr w:type="spellEnd"/>
      <w:r w:rsidRPr="00165005">
        <w:rPr>
          <w:rFonts w:ascii="Arial Narrow" w:eastAsia="Arial Narrow" w:hAnsi="Arial Narrow" w:cs="Times New Roman"/>
          <w:bCs/>
          <w:kern w:val="0"/>
          <w:lang w:eastAsia="es-PE"/>
          <w14:ligatures w14:val="none"/>
        </w:rPr>
        <w:t xml:space="preserve"> </w:t>
      </w:r>
      <w:proofErr w:type="spellStart"/>
      <w:r w:rsidRPr="00165005">
        <w:rPr>
          <w:rFonts w:ascii="Arial Narrow" w:eastAsia="Arial Narrow" w:hAnsi="Arial Narrow" w:cs="Times New Roman"/>
          <w:bCs/>
          <w:kern w:val="0"/>
          <w:lang w:eastAsia="es-PE"/>
          <w14:ligatures w14:val="none"/>
        </w:rPr>
        <w:t>Cardif</w:t>
      </w:r>
      <w:proofErr w:type="spellEnd"/>
      <w:r w:rsidRPr="00165005">
        <w:rPr>
          <w:rFonts w:ascii="Arial Narrow" w:eastAsia="Arial Narrow" w:hAnsi="Arial Narrow" w:cs="Times New Roman"/>
          <w:bCs/>
          <w:kern w:val="0"/>
          <w:lang w:eastAsia="es-PE"/>
          <w14:ligatures w14:val="none"/>
        </w:rPr>
        <w:t xml:space="preserve"> S.A</w:t>
      </w:r>
      <w:r w:rsidRPr="00165005">
        <w:rPr>
          <w:rFonts w:ascii="Arial Narrow" w:eastAsia="Arial Narrow" w:hAnsi="Arial Narrow" w:cs="Times New Roman"/>
          <w:bCs/>
          <w:i/>
          <w:iCs/>
          <w:kern w:val="0"/>
          <w:lang w:eastAsia="es-PE"/>
          <w14:ligatures w14:val="none"/>
        </w:rPr>
        <w:t xml:space="preserve">. </w:t>
      </w:r>
      <w:r w:rsidR="00066E35">
        <w:rPr>
          <w:rFonts w:ascii="Arial Narrow" w:eastAsia="Arial" w:hAnsi="Arial Narrow" w:cs="Arial"/>
          <w:kern w:val="0"/>
          <w:lang w:eastAsia="es-PE"/>
          <w14:ligatures w14:val="none"/>
        </w:rPr>
        <w:t>Compañía de Seguros y Reaseguros</w:t>
      </w:r>
      <w:r w:rsidR="00066E35" w:rsidRPr="0074644F">
        <w:rPr>
          <w:rFonts w:ascii="Arial Narrow" w:eastAsia="Arial Narrow" w:hAnsi="Arial Narrow" w:cs="Times New Roman"/>
          <w:kern w:val="0"/>
          <w:lang w:eastAsia="es-PE"/>
          <w14:ligatures w14:val="none"/>
        </w:rPr>
        <w:t xml:space="preserve"> </w:t>
      </w:r>
      <w:r w:rsidRPr="0074644F">
        <w:rPr>
          <w:rFonts w:ascii="Arial Narrow" w:eastAsia="Arial Narrow" w:hAnsi="Arial Narrow" w:cs="Times New Roman"/>
          <w:kern w:val="0"/>
          <w:lang w:eastAsia="es-PE"/>
          <w14:ligatures w14:val="none"/>
        </w:rPr>
        <w:t>no habría realizado el envío del documento “declaración de siniestros” que debió otorgar para que el denunciante solicite la cobertura del siniestro reportado, según lo estipulado en la póliza 4117220112</w:t>
      </w:r>
      <w:r w:rsidRPr="00D84CE6">
        <w:rPr>
          <w:rFonts w:ascii="Arial Narrow" w:eastAsia="Arial Narrow" w:hAnsi="Arial Narrow" w:cs="Times New Roman"/>
          <w:kern w:val="0"/>
          <w:lang w:eastAsia="es-PE"/>
          <w14:ligatures w14:val="none"/>
        </w:rPr>
        <w:t>.</w:t>
      </w:r>
    </w:p>
    <w:p w14:paraId="16817BF6" w14:textId="77777777" w:rsidR="00165005" w:rsidRPr="00165005" w:rsidRDefault="00165005" w:rsidP="00F60F13">
      <w:pPr>
        <w:spacing w:after="0" w:line="240" w:lineRule="auto"/>
        <w:jc w:val="both"/>
        <w:textAlignment w:val="baseline"/>
        <w:rPr>
          <w:rFonts w:ascii="Arial Narrow" w:eastAsia="Arial Narrow" w:hAnsi="Arial Narrow" w:cs="Arial Narrow"/>
          <w:kern w:val="0"/>
          <w:lang w:eastAsia="es-PE"/>
          <w14:ligatures w14:val="none"/>
        </w:rPr>
      </w:pPr>
    </w:p>
    <w:p w14:paraId="238A65BD" w14:textId="160C713E" w:rsidR="00165005" w:rsidRPr="00D84CE6" w:rsidRDefault="00165005" w:rsidP="00F60F13">
      <w:pPr>
        <w:pStyle w:val="Prrafodelista"/>
        <w:numPr>
          <w:ilvl w:val="0"/>
          <w:numId w:val="23"/>
        </w:numPr>
        <w:spacing w:after="0" w:line="240" w:lineRule="auto"/>
        <w:ind w:left="567" w:hanging="567"/>
        <w:jc w:val="both"/>
        <w:textAlignment w:val="baseline"/>
        <w:rPr>
          <w:rFonts w:ascii="Arial Narrow" w:eastAsia="Arial Narrow" w:hAnsi="Arial Narrow" w:cs="Arial Narrow"/>
          <w:kern w:val="0"/>
          <w:lang w:eastAsia="es-PE"/>
          <w14:ligatures w14:val="none"/>
        </w:rPr>
      </w:pPr>
      <w:r w:rsidRPr="00165005">
        <w:rPr>
          <w:rFonts w:ascii="Arial Narrow" w:eastAsia="Arial Narrow" w:hAnsi="Arial Narrow" w:cs="Arial Narrow"/>
          <w:kern w:val="0"/>
          <w:lang w:eastAsia="es-PE"/>
          <w14:ligatures w14:val="none"/>
        </w:rPr>
        <w:t xml:space="preserve">Presunta </w:t>
      </w:r>
      <w:r w:rsidRPr="00165005">
        <w:rPr>
          <w:rFonts w:ascii="Arial Narrow" w:eastAsia="Arial Narrow" w:hAnsi="Arial Narrow" w:cs="Times New Roman"/>
          <w:kern w:val="0"/>
          <w:lang w:eastAsia="es-PE"/>
          <w14:ligatures w14:val="none"/>
        </w:rPr>
        <w:t xml:space="preserve">infracción a </w:t>
      </w:r>
      <w:r w:rsidRPr="00165005">
        <w:rPr>
          <w:rFonts w:ascii="Arial Narrow" w:eastAsia="Arial Narrow" w:hAnsi="Arial Narrow" w:cs="Arial Narrow"/>
          <w:kern w:val="0"/>
          <w:lang w:eastAsia="es-PE"/>
          <w14:ligatures w14:val="none"/>
        </w:rPr>
        <w:t xml:space="preserve">los artículos 18 y 19 de la Ley 29571, Código de Protección y Defensa del Consumidor, </w:t>
      </w:r>
      <w:r w:rsidRPr="00165005">
        <w:rPr>
          <w:rFonts w:ascii="Arial Narrow" w:eastAsia="Times New Roman" w:hAnsi="Arial Narrow" w:cs="Times New Roman"/>
          <w:kern w:val="0"/>
          <w:shd w:val="clear" w:color="auto" w:fill="FFFFFF"/>
          <w:lang w:eastAsia="es-PE"/>
          <w14:ligatures w14:val="none"/>
        </w:rPr>
        <w:t>en tanto</w:t>
      </w:r>
      <w:r w:rsidRPr="00165005">
        <w:rPr>
          <w:rFonts w:ascii="Arial Narrow" w:eastAsia="Arial Narrow" w:hAnsi="Arial Narrow" w:cs="Times New Roman"/>
          <w:kern w:val="0"/>
          <w:lang w:eastAsia="es-PE"/>
          <w14:ligatures w14:val="none"/>
        </w:rPr>
        <w:t xml:space="preserve"> </w:t>
      </w:r>
      <w:r w:rsidR="00D606EB">
        <w:rPr>
          <w:rFonts w:ascii="Arial Narrow" w:eastAsia="Arial Narrow" w:hAnsi="Arial Narrow" w:cs="Times New Roman"/>
          <w:kern w:val="0"/>
          <w:lang w:eastAsia="es-PE"/>
          <w14:ligatures w14:val="none"/>
        </w:rPr>
        <w:t xml:space="preserve">el </w:t>
      </w:r>
      <w:r w:rsidRPr="00165005">
        <w:rPr>
          <w:rFonts w:ascii="Arial Narrow" w:eastAsia="Arial Narrow" w:hAnsi="Arial Narrow" w:cs="Times New Roman"/>
          <w:bCs/>
          <w:kern w:val="0"/>
          <w:lang w:eastAsia="es-PE"/>
          <w14:ligatures w14:val="none"/>
        </w:rPr>
        <w:t>Banco Falabella Perú S.A.</w:t>
      </w:r>
      <w:r w:rsidRPr="00165005">
        <w:rPr>
          <w:rFonts w:ascii="Arial Narrow" w:eastAsia="Arial Narrow" w:hAnsi="Arial Narrow" w:cs="Times New Roman"/>
          <w:bCs/>
          <w:i/>
          <w:iCs/>
          <w:kern w:val="0"/>
          <w:lang w:eastAsia="es-PE"/>
          <w14:ligatures w14:val="none"/>
        </w:rPr>
        <w:t xml:space="preserve"> </w:t>
      </w:r>
      <w:r>
        <w:rPr>
          <w:rFonts w:ascii="Arial Narrow" w:eastAsia="Arial Narrow" w:hAnsi="Arial Narrow" w:cs="Times New Roman"/>
          <w:kern w:val="0"/>
          <w:lang w:eastAsia="es-PE"/>
          <w14:ligatures w14:val="none"/>
        </w:rPr>
        <w:t xml:space="preserve">se habría negado a recibir la documentación presentada por el denunciante el 15 de abril de 2023, en </w:t>
      </w:r>
      <w:r w:rsidRPr="007A16AD">
        <w:rPr>
          <w:rFonts w:ascii="Arial Narrow" w:eastAsia="Arial Narrow" w:hAnsi="Arial Narrow" w:cs="Times New Roman"/>
          <w:kern w:val="0"/>
          <w:lang w:eastAsia="es-PE"/>
          <w14:ligatures w14:val="none"/>
        </w:rPr>
        <w:t>su agencia</w:t>
      </w:r>
      <w:r w:rsidR="000824ED">
        <w:rPr>
          <w:rFonts w:ascii="Arial Narrow" w:eastAsia="Arial Narrow" w:hAnsi="Arial Narrow" w:cs="Times New Roman"/>
          <w:kern w:val="0"/>
          <w:lang w:eastAsia="es-PE"/>
          <w14:ligatures w14:val="none"/>
        </w:rPr>
        <w:t xml:space="preserve"> ubicada en el </w:t>
      </w:r>
      <w:r w:rsidRPr="007A16AD">
        <w:rPr>
          <w:rFonts w:ascii="Arial Narrow" w:eastAsia="Arial Narrow" w:hAnsi="Arial Narrow" w:cs="Times New Roman"/>
          <w:kern w:val="0"/>
          <w:lang w:eastAsia="es-PE"/>
          <w14:ligatures w14:val="none"/>
        </w:rPr>
        <w:t>distrito de San Borja</w:t>
      </w:r>
      <w:r w:rsidR="00066E35">
        <w:rPr>
          <w:rFonts w:ascii="Arial Narrow" w:eastAsia="Arial Narrow" w:hAnsi="Arial Narrow" w:cs="Times New Roman"/>
          <w:kern w:val="0"/>
          <w:lang w:eastAsia="es-PE"/>
          <w14:ligatures w14:val="none"/>
        </w:rPr>
        <w:t xml:space="preserve">, generando que no se tramite la solicitud </w:t>
      </w:r>
      <w:r w:rsidR="00066E35" w:rsidRPr="00165005">
        <w:rPr>
          <w:rFonts w:ascii="Arial Narrow" w:eastAsia="Arial Narrow" w:hAnsi="Arial Narrow" w:cs="Times New Roman"/>
          <w:kern w:val="0"/>
          <w:lang w:eastAsia="es-PE"/>
          <w14:ligatures w14:val="none"/>
        </w:rPr>
        <w:t xml:space="preserve">del Seguro de Tarjeta Protegida - Póliza Soles </w:t>
      </w:r>
      <w:r w:rsidR="00066E35">
        <w:rPr>
          <w:rFonts w:ascii="Arial Narrow" w:eastAsia="Arial Narrow" w:hAnsi="Arial Narrow" w:cs="Times New Roman"/>
          <w:kern w:val="0"/>
          <w:lang w:eastAsia="es-PE"/>
          <w14:ligatures w14:val="none"/>
        </w:rPr>
        <w:t/>
      </w:r>
      <w:r w:rsidR="00066E35" w:rsidRPr="00165005">
        <w:rPr>
          <w:rFonts w:ascii="Arial Narrow" w:eastAsia="Arial Narrow" w:hAnsi="Arial Narrow" w:cs="Times New Roman"/>
          <w:kern w:val="0"/>
          <w:lang w:eastAsia="es-PE"/>
          <w14:ligatures w14:val="none"/>
        </w:rPr>
        <w:t xml:space="preserve"> 411722011</w:t>
      </w:r>
      <w:r w:rsidR="00066E35">
        <w:rPr>
          <w:rFonts w:ascii="Arial Narrow" w:eastAsia="Arial Narrow" w:hAnsi="Arial Narrow" w:cs="Times New Roman"/>
          <w:kern w:val="0"/>
          <w:lang w:eastAsia="es-PE"/>
          <w14:ligatures w14:val="none"/>
        </w:rPr>
        <w:t>.</w:t>
      </w:r>
    </w:p>
    <w:p w14:paraId="7B132B4F" w14:textId="77777777" w:rsidR="00D84CE6" w:rsidRPr="00D84CE6" w:rsidRDefault="00D84CE6" w:rsidP="00F60F13">
      <w:pPr>
        <w:pStyle w:val="Prrafodelista"/>
        <w:spacing w:line="240" w:lineRule="auto"/>
        <w:rPr>
          <w:rFonts w:ascii="Arial Narrow" w:eastAsia="Arial Narrow" w:hAnsi="Arial Narrow" w:cs="Arial Narrow"/>
          <w:kern w:val="0"/>
          <w:lang w:eastAsia="es-PE"/>
          <w14:ligatures w14:val="none"/>
        </w:rPr>
      </w:pPr>
    </w:p>
    <w:p w14:paraId="1E31E461" w14:textId="451BE7AA" w:rsidR="00D84CE6" w:rsidRPr="00165005" w:rsidRDefault="003A472F" w:rsidP="00F60F13">
      <w:pPr>
        <w:pStyle w:val="Prrafodelista"/>
        <w:numPr>
          <w:ilvl w:val="0"/>
          <w:numId w:val="23"/>
        </w:numPr>
        <w:spacing w:after="0" w:line="240" w:lineRule="auto"/>
        <w:ind w:left="567" w:hanging="567"/>
        <w:jc w:val="both"/>
        <w:textAlignment w:val="baseline"/>
        <w:rPr>
          <w:rFonts w:ascii="Arial Narrow" w:eastAsia="Arial Narrow" w:hAnsi="Arial Narrow" w:cs="Arial Narrow"/>
          <w:kern w:val="0"/>
          <w:lang w:eastAsia="es-PE"/>
          <w14:ligatures w14:val="none"/>
        </w:rPr>
      </w:pPr>
      <w:r w:rsidRPr="00D84CE6">
        <w:rPr>
          <w:rFonts w:ascii="Arial Narrow" w:eastAsia="Arial Narrow" w:hAnsi="Arial Narrow" w:cs="Arial Narrow"/>
          <w:kern w:val="0"/>
          <w:lang w:eastAsia="es-PE"/>
          <w14:ligatures w14:val="none"/>
        </w:rPr>
        <w:t>Presunta infracción al artículo 1, numeral 1, literal b) y al artículo 2 de la Ley 29571</w:t>
      </w:r>
      <w:r w:rsidRPr="00165005">
        <w:rPr>
          <w:rFonts w:ascii="Arial Narrow" w:eastAsia="Arial Narrow" w:hAnsi="Arial Narrow" w:cs="Arial Narrow"/>
          <w:kern w:val="0"/>
          <w:lang w:eastAsia="es-PE"/>
          <w14:ligatures w14:val="none"/>
        </w:rPr>
        <w:t xml:space="preserve">, Código de Protección y Defensa del Consumidor, </w:t>
      </w:r>
      <w:r w:rsidRPr="00165005">
        <w:rPr>
          <w:rFonts w:ascii="Arial Narrow" w:eastAsia="Times New Roman" w:hAnsi="Arial Narrow" w:cs="Times New Roman"/>
          <w:kern w:val="0"/>
          <w:shd w:val="clear" w:color="auto" w:fill="FFFFFF"/>
          <w:lang w:eastAsia="es-PE"/>
          <w14:ligatures w14:val="none"/>
        </w:rPr>
        <w:t>en tanto</w:t>
      </w:r>
      <w:r w:rsidRPr="00165005">
        <w:rPr>
          <w:rFonts w:ascii="Arial Narrow" w:eastAsia="Arial Narrow" w:hAnsi="Arial Narrow" w:cs="Times New Roman"/>
          <w:kern w:val="0"/>
          <w:lang w:eastAsia="es-PE"/>
          <w14:ligatures w14:val="none"/>
        </w:rPr>
        <w:t xml:space="preserve"> </w:t>
      </w:r>
      <w:r w:rsidR="00D606EB">
        <w:rPr>
          <w:rFonts w:ascii="Arial Narrow" w:eastAsia="Arial Narrow" w:hAnsi="Arial Narrow" w:cs="Times New Roman"/>
          <w:kern w:val="0"/>
          <w:lang w:eastAsia="es-PE"/>
          <w14:ligatures w14:val="none"/>
        </w:rPr>
        <w:t xml:space="preserve">el </w:t>
      </w:r>
      <w:r w:rsidRPr="00165005">
        <w:rPr>
          <w:rFonts w:ascii="Arial Narrow" w:eastAsia="Arial Narrow" w:hAnsi="Arial Narrow" w:cs="Times New Roman"/>
          <w:bCs/>
          <w:kern w:val="0"/>
          <w:lang w:eastAsia="es-PE"/>
          <w14:ligatures w14:val="none"/>
        </w:rPr>
        <w:t>Banco Falabella Perú S.A.</w:t>
      </w:r>
      <w:r w:rsidRPr="00165005">
        <w:rPr>
          <w:rFonts w:ascii="Arial Narrow" w:eastAsia="Arial Narrow" w:hAnsi="Arial Narrow" w:cs="Times New Roman"/>
          <w:bCs/>
          <w:i/>
          <w:iCs/>
          <w:kern w:val="0"/>
          <w:lang w:eastAsia="es-PE"/>
          <w14:ligatures w14:val="none"/>
        </w:rPr>
        <w:t xml:space="preserve"> </w:t>
      </w:r>
      <w:r w:rsidRPr="00165005">
        <w:rPr>
          <w:rFonts w:ascii="Arial Narrow" w:eastAsia="Arial Narrow" w:hAnsi="Arial Narrow" w:cs="Times New Roman"/>
          <w:kern w:val="0"/>
          <w:lang w:eastAsia="es-PE"/>
          <w14:ligatures w14:val="none"/>
        </w:rPr>
        <w:t xml:space="preserve">habría brindado información contradictoria al denunciante, respecto a las condiciones de la cobertura del Seguro de Tarjeta Protegida - Póliza Soles </w:t>
      </w:r>
      <w:r>
        <w:rPr>
          <w:rFonts w:ascii="Arial Narrow" w:eastAsia="Arial Narrow" w:hAnsi="Arial Narrow" w:cs="Times New Roman"/>
          <w:kern w:val="0"/>
          <w:lang w:eastAsia="es-PE"/>
          <w14:ligatures w14:val="none"/>
        </w:rPr>
        <w:t/>
      </w:r>
      <w:r w:rsidRPr="00165005">
        <w:rPr>
          <w:rFonts w:ascii="Arial Narrow" w:eastAsia="Arial Narrow" w:hAnsi="Arial Narrow" w:cs="Times New Roman"/>
          <w:kern w:val="0"/>
          <w:lang w:eastAsia="es-PE"/>
          <w14:ligatures w14:val="none"/>
        </w:rPr>
        <w:t xml:space="preserve"> 411722011, cuando se apersonó a su agencia</w:t>
      </w:r>
      <w:r>
        <w:rPr>
          <w:rFonts w:ascii="Arial Narrow" w:eastAsia="Arial Narrow" w:hAnsi="Arial Narrow" w:cs="Times New Roman"/>
          <w:kern w:val="0"/>
          <w:lang w:eastAsia="es-PE"/>
          <w14:ligatures w14:val="none"/>
        </w:rPr>
        <w:t xml:space="preserve"> ubicada en el </w:t>
      </w:r>
      <w:r w:rsidRPr="00165005">
        <w:rPr>
          <w:rFonts w:ascii="Arial Narrow" w:eastAsia="Arial Narrow" w:hAnsi="Arial Narrow" w:cs="Times New Roman"/>
          <w:kern w:val="0"/>
          <w:lang w:eastAsia="es-PE"/>
          <w14:ligatures w14:val="none"/>
        </w:rPr>
        <w:t>distrito de San Borja, el 15 de abril de 2023</w:t>
      </w:r>
      <w:r>
        <w:rPr>
          <w:rFonts w:ascii="Arial Narrow" w:eastAsia="Arial Narrow" w:hAnsi="Arial Narrow" w:cs="Times New Roman"/>
          <w:kern w:val="0"/>
          <w:lang w:eastAsia="es-PE"/>
          <w14:ligatures w14:val="none"/>
        </w:rPr>
        <w:t>.</w:t>
      </w:r>
    </w:p>
    <w:p w14:paraId="35CA3258" w14:textId="77777777" w:rsidR="00066E35" w:rsidRDefault="00066E35" w:rsidP="00F60F13">
      <w:pPr>
        <w:spacing w:after="0" w:line="240" w:lineRule="auto"/>
        <w:contextualSpacing/>
        <w:jc w:val="both"/>
        <w:textAlignment w:val="baseline"/>
        <w:rPr>
          <w:rFonts w:ascii="Arial Narrow" w:eastAsia="Arial Narrow" w:hAnsi="Arial Narrow" w:cs="Arial Narrow"/>
          <w:kern w:val="0"/>
          <w:lang w:eastAsia="es-PE"/>
          <w14:ligatures w14:val="none"/>
        </w:rPr>
      </w:pPr>
    </w:p>
    <w:p w14:paraId="32D6CC92" w14:textId="09F5F58D" w:rsidR="00FD1140" w:rsidRDefault="00FD1140" w:rsidP="00F60F13">
      <w:pPr>
        <w:spacing w:after="0" w:line="240"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bCs/>
          <w:kern w:val="0"/>
          <w:lang w:eastAsia="es-PE"/>
          <w14:ligatures w14:val="none"/>
        </w:rPr>
        <w:t xml:space="preserve">SEGUNDO: </w:t>
      </w:r>
      <w:r w:rsidRPr="00F5558D">
        <w:rPr>
          <w:rFonts w:ascii="Arial Narrow" w:eastAsia="Arial Narrow" w:hAnsi="Arial Narrow" w:cs="Arial Narrow"/>
          <w:kern w:val="0"/>
          <w:lang w:eastAsia="es-PE"/>
          <w14:ligatures w14:val="none"/>
        </w:rPr>
        <w:t xml:space="preserve">correr traslado de la presente resolución a </w:t>
      </w:r>
      <w:r w:rsidR="00165005" w:rsidRPr="00165005">
        <w:rPr>
          <w:rFonts w:ascii="Arial Narrow" w:eastAsia="Arial Narrow" w:hAnsi="Arial Narrow" w:cs="Times New Roman"/>
          <w:bCs/>
          <w:kern w:val="0"/>
          <w:lang w:eastAsia="es-PE"/>
          <w14:ligatures w14:val="none"/>
        </w:rPr>
        <w:t xml:space="preserve">Banco Falabella Perú S.A. y </w:t>
      </w:r>
      <w:r w:rsidR="00A53792" w:rsidRPr="00A53792">
        <w:rPr>
          <w:rFonts w:ascii="Arial Narrow" w:eastAsia="Arial Narrow" w:hAnsi="Arial Narrow" w:cs="Times New Roman"/>
          <w:bCs/>
          <w:kern w:val="0"/>
          <w:lang w:eastAsia="es-PE"/>
          <w14:ligatures w14:val="none"/>
        </w:rPr>
        <w:t xml:space="preserve">BNP </w:t>
      </w:r>
      <w:proofErr w:type="spellStart"/>
      <w:r w:rsidR="00A53792" w:rsidRPr="00A53792">
        <w:rPr>
          <w:rFonts w:ascii="Arial Narrow" w:eastAsia="Arial Narrow" w:hAnsi="Arial Narrow" w:cs="Times New Roman"/>
          <w:bCs/>
          <w:kern w:val="0"/>
          <w:lang w:eastAsia="es-PE"/>
          <w14:ligatures w14:val="none"/>
        </w:rPr>
        <w:t>Paribas</w:t>
      </w:r>
      <w:proofErr w:type="spellEnd"/>
      <w:r w:rsidR="00A53792" w:rsidRPr="00A53792">
        <w:rPr>
          <w:rFonts w:ascii="Arial Narrow" w:eastAsia="Arial Narrow" w:hAnsi="Arial Narrow" w:cs="Times New Roman"/>
          <w:bCs/>
          <w:kern w:val="0"/>
          <w:lang w:eastAsia="es-PE"/>
          <w14:ligatures w14:val="none"/>
        </w:rPr>
        <w:t xml:space="preserve"> </w:t>
      </w:r>
      <w:proofErr w:type="spellStart"/>
      <w:r w:rsidR="00A53792" w:rsidRPr="00A53792">
        <w:rPr>
          <w:rFonts w:ascii="Arial Narrow" w:eastAsia="Arial Narrow" w:hAnsi="Arial Narrow" w:cs="Times New Roman"/>
          <w:bCs/>
          <w:kern w:val="0"/>
          <w:lang w:eastAsia="es-PE"/>
          <w14:ligatures w14:val="none"/>
        </w:rPr>
        <w:t>Cardif</w:t>
      </w:r>
      <w:proofErr w:type="spellEnd"/>
      <w:r w:rsidR="00A53792" w:rsidRPr="00A53792">
        <w:rPr>
          <w:rFonts w:ascii="Arial Narrow" w:eastAsia="Arial Narrow" w:hAnsi="Arial Narrow" w:cs="Times New Roman"/>
          <w:bCs/>
          <w:kern w:val="0"/>
          <w:lang w:eastAsia="es-PE"/>
          <w14:ligatures w14:val="none"/>
        </w:rPr>
        <w:t xml:space="preserve"> S.A. Compañía de Seguros y Reaseguros </w:t>
      </w:r>
      <w:r w:rsidRPr="00F5558D">
        <w:rPr>
          <w:rFonts w:ascii="Arial Narrow" w:eastAsia="Arial Narrow" w:hAnsi="Arial Narrow" w:cs="Arial Narrow"/>
          <w:kern w:val="0"/>
          <w:lang w:eastAsia="es-PE"/>
          <w14:ligatures w14:val="none"/>
        </w:rPr>
        <w:t>para que, de conformidad con lo dispuesto por el artículo 26 de la Ley sobre Facultades, Normas y Organización del Indecopi, aprobada por Decreto Legislativo 807, presente</w:t>
      </w:r>
      <w:r w:rsidR="00165005">
        <w:rPr>
          <w:rFonts w:ascii="Arial Narrow" w:eastAsia="Arial Narrow" w:hAnsi="Arial Narrow" w:cs="Arial Narrow"/>
          <w:kern w:val="0"/>
          <w:lang w:eastAsia="es-PE"/>
          <w14:ligatures w14:val="none"/>
        </w:rPr>
        <w:t>n</w:t>
      </w:r>
      <w:r w:rsidRPr="00F5558D">
        <w:rPr>
          <w:rFonts w:ascii="Arial Narrow" w:eastAsia="Arial Narrow" w:hAnsi="Arial Narrow" w:cs="Arial Narrow"/>
          <w:kern w:val="0"/>
          <w:lang w:eastAsia="es-PE"/>
          <w14:ligatures w14:val="none"/>
        </w:rPr>
        <w:t xml:space="preserve"> sus descargos en un plazo </w:t>
      </w:r>
      <w:r w:rsidRPr="00165005">
        <w:rPr>
          <w:rFonts w:ascii="Arial Narrow" w:eastAsia="Arial Narrow" w:hAnsi="Arial Narrow" w:cs="Arial Narrow"/>
          <w:kern w:val="0"/>
          <w:u w:val="single"/>
          <w:lang w:eastAsia="es-PE"/>
          <w14:ligatures w14:val="none"/>
        </w:rPr>
        <w:t>no mayor de cinco (5) días hábiles</w:t>
      </w:r>
      <w:r w:rsidRPr="00F5558D">
        <w:rPr>
          <w:rFonts w:ascii="Arial Narrow" w:eastAsia="Arial Narrow" w:hAnsi="Arial Narrow" w:cs="Arial Narrow"/>
          <w:kern w:val="0"/>
          <w:lang w:eastAsia="es-PE"/>
          <w14:ligatures w14:val="none"/>
        </w:rPr>
        <w:t xml:space="preserve"> contado a partir del día siguiente la notificación de la presente resolución, vencido el cual, el Secretario Técnico declarará en rebeldía a</w:t>
      </w:r>
      <w:r w:rsidR="00165005">
        <w:rPr>
          <w:rFonts w:ascii="Arial Narrow" w:eastAsia="Arial Narrow" w:hAnsi="Arial Narrow" w:cs="Arial Narrow"/>
          <w:kern w:val="0"/>
          <w:lang w:eastAsia="es-PE"/>
          <w14:ligatures w14:val="none"/>
        </w:rPr>
        <w:t xml:space="preserve"> los</w:t>
      </w:r>
      <w:r w:rsidRPr="00F5558D">
        <w:rPr>
          <w:rFonts w:ascii="Arial Narrow" w:eastAsia="Arial Narrow" w:hAnsi="Arial Narrow" w:cs="Arial Narrow"/>
          <w:kern w:val="0"/>
          <w:lang w:eastAsia="es-PE"/>
          <w14:ligatures w14:val="none"/>
        </w:rPr>
        <w:t xml:space="preserve"> denunciado</w:t>
      </w:r>
      <w:r w:rsidR="00165005">
        <w:rPr>
          <w:rFonts w:ascii="Arial Narrow" w:eastAsia="Arial Narrow" w:hAnsi="Arial Narrow" w:cs="Arial Narrow"/>
          <w:kern w:val="0"/>
          <w:lang w:eastAsia="es-PE"/>
          <w14:ligatures w14:val="none"/>
        </w:rPr>
        <w:t>s</w:t>
      </w:r>
      <w:r w:rsidRPr="00F5558D">
        <w:rPr>
          <w:rFonts w:ascii="Arial Narrow" w:eastAsia="Arial Narrow" w:hAnsi="Arial Narrow" w:cs="Arial Narrow"/>
          <w:kern w:val="0"/>
          <w:lang w:eastAsia="es-PE"/>
          <w14:ligatures w14:val="none"/>
        </w:rPr>
        <w:t xml:space="preserve"> que no lo hubiera</w:t>
      </w:r>
      <w:r w:rsidR="00165005">
        <w:rPr>
          <w:rFonts w:ascii="Arial Narrow" w:eastAsia="Arial Narrow" w:hAnsi="Arial Narrow" w:cs="Arial Narrow"/>
          <w:kern w:val="0"/>
          <w:lang w:eastAsia="es-PE"/>
          <w14:ligatures w14:val="none"/>
        </w:rPr>
        <w:t>n</w:t>
      </w:r>
      <w:r w:rsidRPr="00F5558D">
        <w:rPr>
          <w:rFonts w:ascii="Arial Narrow" w:eastAsia="Arial Narrow" w:hAnsi="Arial Narrow" w:cs="Arial Narrow"/>
          <w:kern w:val="0"/>
          <w:lang w:eastAsia="es-PE"/>
          <w14:ligatures w14:val="none"/>
        </w:rPr>
        <w:t xml:space="preserve"> presentado. Debe precisarse que de conformidad con lo establecido por el numeral 226.1 del artículo 226 del Texto Único Ordenado de la Ley del Procedimiento Administrativo </w:t>
      </w:r>
      <w:r w:rsidRPr="00F5558D">
        <w:rPr>
          <w:rFonts w:ascii="Arial Narrow" w:eastAsia="Arial Narrow" w:hAnsi="Arial Narrow" w:cs="Arial Narrow"/>
          <w:kern w:val="0"/>
          <w:lang w:eastAsia="es-PE"/>
          <w14:ligatures w14:val="none"/>
        </w:rPr>
        <w:lastRenderedPageBreak/>
        <w:t>General, las alegaciones y los hechos relevantes de la reclamación, salvo que hayan sido específicamente negadas en la contestación, se tendrán por aceptadas o meritadas como ciertas.</w:t>
      </w:r>
    </w:p>
    <w:p w14:paraId="77709ED6" w14:textId="77777777" w:rsidR="00165005" w:rsidRDefault="00165005" w:rsidP="00F60F13">
      <w:pPr>
        <w:spacing w:after="0" w:line="240" w:lineRule="auto"/>
        <w:contextualSpacing/>
        <w:jc w:val="both"/>
        <w:textAlignment w:val="baseline"/>
        <w:rPr>
          <w:rFonts w:ascii="Arial Narrow" w:eastAsia="Arial Narrow" w:hAnsi="Arial Narrow" w:cs="Arial Narrow"/>
          <w:kern w:val="0"/>
          <w:lang w:eastAsia="es-PE"/>
          <w14:ligatures w14:val="none"/>
        </w:rPr>
      </w:pPr>
    </w:p>
    <w:p w14:paraId="2C1ECDA9" w14:textId="61AC80FE" w:rsidR="00165005" w:rsidRDefault="00165005" w:rsidP="00F60F13">
      <w:pPr>
        <w:spacing w:after="0" w:line="240" w:lineRule="auto"/>
        <w:contextualSpacing/>
        <w:jc w:val="both"/>
        <w:textAlignment w:val="baseline"/>
        <w:rPr>
          <w:rFonts w:ascii="Arial Narrow" w:eastAsia="Arial Narrow" w:hAnsi="Arial Narrow" w:cs="Arial Narrow"/>
          <w:kern w:val="0"/>
          <w:lang w:eastAsia="es-PE"/>
          <w14:ligatures w14:val="none"/>
        </w:rPr>
      </w:pPr>
      <w:r w:rsidRPr="00165005">
        <w:rPr>
          <w:rFonts w:ascii="Arial Narrow" w:eastAsia="Arial Narrow" w:hAnsi="Arial Narrow" w:cs="Arial Narrow"/>
          <w:b/>
          <w:bCs/>
          <w:kern w:val="0"/>
          <w:lang w:eastAsia="es-PE"/>
          <w14:ligatures w14:val="none"/>
        </w:rPr>
        <w:t>TERCERO:</w:t>
      </w:r>
      <w:r w:rsidRPr="00165005">
        <w:rPr>
          <w:rFonts w:ascii="Arial Narrow" w:eastAsia="Arial Narrow" w:hAnsi="Arial Narrow" w:cs="Arial Narrow"/>
          <w:kern w:val="0"/>
          <w:lang w:eastAsia="es-PE"/>
          <w14:ligatures w14:val="none"/>
        </w:rPr>
        <w:t xml:space="preserve"> requerir que, en un plazo no mayor de cinco (5) días hábiles contado a partir del día siguiente d</w:t>
      </w:r>
      <w:r>
        <w:rPr>
          <w:rFonts w:ascii="Arial Narrow" w:eastAsia="Arial Narrow" w:hAnsi="Arial Narrow" w:cs="Arial Narrow"/>
          <w:kern w:val="0"/>
          <w:lang w:eastAsia="es-PE"/>
          <w14:ligatures w14:val="none"/>
        </w:rPr>
        <w:t xml:space="preserve">e </w:t>
      </w:r>
      <w:r w:rsidRPr="00165005">
        <w:rPr>
          <w:rFonts w:ascii="Arial Narrow" w:eastAsia="Arial Narrow" w:hAnsi="Arial Narrow" w:cs="Arial Narrow"/>
          <w:kern w:val="0"/>
          <w:lang w:eastAsia="es-PE"/>
          <w14:ligatures w14:val="none"/>
        </w:rPr>
        <w:t xml:space="preserve">la notificación de la presente resolución, </w:t>
      </w:r>
      <w:r w:rsidR="00A53792" w:rsidRPr="00A53792">
        <w:rPr>
          <w:rFonts w:ascii="Arial Narrow" w:eastAsia="Arial Narrow" w:hAnsi="Arial Narrow" w:cs="Arial Narrow"/>
          <w:kern w:val="0"/>
          <w:lang w:eastAsia="es-PE"/>
          <w14:ligatures w14:val="none"/>
        </w:rPr>
        <w:t xml:space="preserve">BNP </w:t>
      </w:r>
      <w:proofErr w:type="spellStart"/>
      <w:r w:rsidR="00A53792" w:rsidRPr="00A53792">
        <w:rPr>
          <w:rFonts w:ascii="Arial Narrow" w:eastAsia="Arial Narrow" w:hAnsi="Arial Narrow" w:cs="Arial Narrow"/>
          <w:kern w:val="0"/>
          <w:lang w:eastAsia="es-PE"/>
          <w14:ligatures w14:val="none"/>
        </w:rPr>
        <w:t>Paribas</w:t>
      </w:r>
      <w:proofErr w:type="spellEnd"/>
      <w:r w:rsidR="00A53792" w:rsidRPr="00A53792">
        <w:rPr>
          <w:rFonts w:ascii="Arial Narrow" w:eastAsia="Arial Narrow" w:hAnsi="Arial Narrow" w:cs="Arial Narrow"/>
          <w:kern w:val="0"/>
          <w:lang w:eastAsia="es-PE"/>
          <w14:ligatures w14:val="none"/>
        </w:rPr>
        <w:t xml:space="preserve"> </w:t>
      </w:r>
      <w:proofErr w:type="spellStart"/>
      <w:r w:rsidR="00A53792" w:rsidRPr="00A53792">
        <w:rPr>
          <w:rFonts w:ascii="Arial Narrow" w:eastAsia="Arial Narrow" w:hAnsi="Arial Narrow" w:cs="Arial Narrow"/>
          <w:kern w:val="0"/>
          <w:lang w:eastAsia="es-PE"/>
          <w14:ligatures w14:val="none"/>
        </w:rPr>
        <w:t>Cardif</w:t>
      </w:r>
      <w:proofErr w:type="spellEnd"/>
      <w:r w:rsidR="00A53792" w:rsidRPr="00A53792">
        <w:rPr>
          <w:rFonts w:ascii="Arial Narrow" w:eastAsia="Arial Narrow" w:hAnsi="Arial Narrow" w:cs="Arial Narrow"/>
          <w:kern w:val="0"/>
          <w:lang w:eastAsia="es-PE"/>
          <w14:ligatures w14:val="none"/>
        </w:rPr>
        <w:t xml:space="preserve"> S.A. Compañía de Seguros y Reaseguros</w:t>
      </w:r>
      <w:r w:rsidRPr="00165005">
        <w:rPr>
          <w:rFonts w:ascii="Arial Narrow" w:eastAsia="Arial Narrow" w:hAnsi="Arial Narrow" w:cs="Arial Narrow"/>
          <w:kern w:val="0"/>
          <w:lang w:eastAsia="es-PE"/>
          <w14:ligatures w14:val="none"/>
        </w:rPr>
        <w:t>, cumpl</w:t>
      </w:r>
      <w:r>
        <w:rPr>
          <w:rFonts w:ascii="Arial Narrow" w:eastAsia="Arial Narrow" w:hAnsi="Arial Narrow" w:cs="Arial Narrow"/>
          <w:kern w:val="0"/>
          <w:lang w:eastAsia="es-PE"/>
          <w14:ligatures w14:val="none"/>
        </w:rPr>
        <w:t xml:space="preserve">a </w:t>
      </w:r>
      <w:r w:rsidRPr="00165005">
        <w:rPr>
          <w:rFonts w:ascii="Arial Narrow" w:eastAsia="Arial Narrow" w:hAnsi="Arial Narrow" w:cs="Arial Narrow"/>
          <w:kern w:val="0"/>
          <w:lang w:eastAsia="es-PE"/>
          <w14:ligatures w14:val="none"/>
        </w:rPr>
        <w:t xml:space="preserve">con </w:t>
      </w:r>
      <w:r>
        <w:rPr>
          <w:rFonts w:ascii="Arial Narrow" w:eastAsia="Arial Narrow" w:hAnsi="Arial Narrow" w:cs="Arial Narrow"/>
          <w:kern w:val="0"/>
          <w:lang w:eastAsia="es-PE"/>
          <w14:ligatures w14:val="none"/>
        </w:rPr>
        <w:t>presentar el audio de la llamada telefónica realizada por el asegurado</w:t>
      </w:r>
      <w:r w:rsidR="000824ED">
        <w:rPr>
          <w:rFonts w:ascii="Arial Narrow" w:eastAsia="Arial Narrow" w:hAnsi="Arial Narrow" w:cs="Arial Narrow"/>
          <w:kern w:val="0"/>
          <w:lang w:eastAsia="es-PE"/>
          <w14:ligatures w14:val="none"/>
        </w:rPr>
        <w:t xml:space="preserve"> a</w:t>
      </w:r>
      <w:r>
        <w:rPr>
          <w:rFonts w:ascii="Arial Narrow" w:eastAsia="Arial Narrow" w:hAnsi="Arial Narrow" w:cs="Arial Narrow"/>
          <w:kern w:val="0"/>
          <w:lang w:eastAsia="es-PE"/>
          <w14:ligatures w14:val="none"/>
        </w:rPr>
        <w:t xml:space="preserve"> su central telefónica el 14 de abril de 2023.</w:t>
      </w:r>
    </w:p>
    <w:p w14:paraId="2616B54E" w14:textId="77777777" w:rsidR="00165005" w:rsidRDefault="00165005" w:rsidP="00F60F13">
      <w:pPr>
        <w:spacing w:after="0" w:line="240" w:lineRule="auto"/>
        <w:contextualSpacing/>
        <w:jc w:val="both"/>
        <w:textAlignment w:val="baseline"/>
        <w:rPr>
          <w:rFonts w:ascii="Arial Narrow" w:eastAsia="Arial Narrow" w:hAnsi="Arial Narrow" w:cs="Arial Narrow"/>
          <w:kern w:val="0"/>
          <w:lang w:eastAsia="es-PE"/>
          <w14:ligatures w14:val="none"/>
        </w:rPr>
      </w:pPr>
    </w:p>
    <w:p w14:paraId="5972A17C" w14:textId="441040D5" w:rsidR="00165005" w:rsidRDefault="00165005" w:rsidP="00F60F13">
      <w:pPr>
        <w:spacing w:after="0" w:line="240" w:lineRule="auto"/>
        <w:contextualSpacing/>
        <w:jc w:val="both"/>
        <w:textAlignment w:val="baseline"/>
        <w:rPr>
          <w:rFonts w:ascii="Arial Narrow" w:eastAsia="Arial Narrow" w:hAnsi="Arial Narrow" w:cs="Arial Narrow"/>
          <w:kern w:val="0"/>
          <w:lang w:eastAsia="es-PE"/>
          <w14:ligatures w14:val="none"/>
        </w:rPr>
      </w:pPr>
      <w:r>
        <w:rPr>
          <w:rFonts w:ascii="Arial Narrow" w:eastAsia="Arial Narrow" w:hAnsi="Arial Narrow" w:cs="Arial Narrow"/>
          <w:b/>
          <w:bCs/>
          <w:kern w:val="0"/>
          <w:lang w:eastAsia="es-PE"/>
          <w14:ligatures w14:val="none"/>
        </w:rPr>
        <w:t>CUARTO</w:t>
      </w:r>
      <w:r w:rsidRPr="00165005">
        <w:rPr>
          <w:rFonts w:ascii="Arial Narrow" w:eastAsia="Arial Narrow" w:hAnsi="Arial Narrow" w:cs="Arial Narrow"/>
          <w:b/>
          <w:bCs/>
          <w:kern w:val="0"/>
          <w:lang w:eastAsia="es-PE"/>
          <w14:ligatures w14:val="none"/>
        </w:rPr>
        <w:t>:</w:t>
      </w:r>
      <w:r w:rsidRPr="00165005">
        <w:rPr>
          <w:rFonts w:ascii="Arial Narrow" w:eastAsia="Arial Narrow" w:hAnsi="Arial Narrow" w:cs="Arial Narrow"/>
          <w:kern w:val="0"/>
          <w:lang w:eastAsia="es-PE"/>
          <w14:ligatures w14:val="none"/>
        </w:rPr>
        <w:t xml:space="preserve"> requerir que, en un plazo no mayor de cinco (5) días hábiles contado a partir del día siguiente d</w:t>
      </w:r>
      <w:r>
        <w:rPr>
          <w:rFonts w:ascii="Arial Narrow" w:eastAsia="Arial Narrow" w:hAnsi="Arial Narrow" w:cs="Arial Narrow"/>
          <w:kern w:val="0"/>
          <w:lang w:eastAsia="es-PE"/>
          <w14:ligatures w14:val="none"/>
        </w:rPr>
        <w:t xml:space="preserve">e </w:t>
      </w:r>
      <w:r w:rsidRPr="00165005">
        <w:rPr>
          <w:rFonts w:ascii="Arial Narrow" w:eastAsia="Arial Narrow" w:hAnsi="Arial Narrow" w:cs="Arial Narrow"/>
          <w:kern w:val="0"/>
          <w:lang w:eastAsia="es-PE"/>
          <w14:ligatures w14:val="none"/>
        </w:rPr>
        <w:t>la notificación de la presente resolución, Banco Falabella Perú S.A., cumpl</w:t>
      </w:r>
      <w:r>
        <w:rPr>
          <w:rFonts w:ascii="Arial Narrow" w:eastAsia="Arial Narrow" w:hAnsi="Arial Narrow" w:cs="Arial Narrow"/>
          <w:kern w:val="0"/>
          <w:lang w:eastAsia="es-PE"/>
          <w14:ligatures w14:val="none"/>
        </w:rPr>
        <w:t xml:space="preserve">a </w:t>
      </w:r>
      <w:r w:rsidRPr="00165005">
        <w:rPr>
          <w:rFonts w:ascii="Arial Narrow" w:eastAsia="Arial Narrow" w:hAnsi="Arial Narrow" w:cs="Arial Narrow"/>
          <w:kern w:val="0"/>
          <w:lang w:eastAsia="es-PE"/>
          <w14:ligatures w14:val="none"/>
        </w:rPr>
        <w:t xml:space="preserve">con </w:t>
      </w:r>
      <w:r>
        <w:rPr>
          <w:rFonts w:ascii="Arial Narrow" w:eastAsia="Arial Narrow" w:hAnsi="Arial Narrow" w:cs="Arial Narrow"/>
          <w:kern w:val="0"/>
          <w:lang w:eastAsia="es-PE"/>
          <w14:ligatures w14:val="none"/>
        </w:rPr>
        <w:t xml:space="preserve">presentar </w:t>
      </w:r>
      <w:r w:rsidR="00D7700F">
        <w:rPr>
          <w:rFonts w:ascii="Arial Narrow" w:eastAsia="Arial Narrow" w:hAnsi="Arial Narrow" w:cs="Arial Narrow"/>
          <w:kern w:val="0"/>
          <w:lang w:eastAsia="es-PE"/>
          <w14:ligatures w14:val="none"/>
        </w:rPr>
        <w:t xml:space="preserve">las grabaciones de lo registrado por las cámaras de vigilancia de su agencia de atención al cliente, sede </w:t>
      </w:r>
      <w:r w:rsidR="00D7700F" w:rsidRPr="00D7700F">
        <w:rPr>
          <w:rFonts w:ascii="Arial Narrow" w:eastAsia="Arial Narrow" w:hAnsi="Arial Narrow" w:cs="Arial Narrow"/>
          <w:kern w:val="0"/>
          <w:lang w:eastAsia="es-PE"/>
          <w14:ligatures w14:val="none"/>
        </w:rPr>
        <w:t xml:space="preserve">Oficina 207 Primavera, distrito de San Borja, del 15 de abril del 2023, en el rango de horario de 10:30 a 12:00 </w:t>
      </w:r>
      <w:r w:rsidR="000824ED">
        <w:rPr>
          <w:rFonts w:ascii="Arial Narrow" w:eastAsia="Arial Narrow" w:hAnsi="Arial Narrow" w:cs="Arial Narrow"/>
          <w:kern w:val="0"/>
          <w:lang w:eastAsia="es-PE"/>
          <w14:ligatures w14:val="none"/>
        </w:rPr>
        <w:t>horas.</w:t>
      </w:r>
    </w:p>
    <w:p w14:paraId="7572CA96" w14:textId="77777777" w:rsidR="00FD1140" w:rsidRPr="00F5558D" w:rsidRDefault="00FD1140" w:rsidP="00F60F13">
      <w:pPr>
        <w:spacing w:after="0" w:line="240" w:lineRule="auto"/>
        <w:contextualSpacing/>
        <w:jc w:val="both"/>
        <w:rPr>
          <w:rFonts w:ascii="Arial Narrow" w:eastAsia="Arial Narrow" w:hAnsi="Arial Narrow" w:cs="Arial Narrow"/>
          <w:kern w:val="0"/>
          <w:lang w:eastAsia="es-PE"/>
          <w14:ligatures w14:val="none"/>
        </w:rPr>
      </w:pPr>
    </w:p>
    <w:p w14:paraId="4FD2DC9E" w14:textId="5E080E9C" w:rsidR="00FD1140" w:rsidRPr="00F5558D" w:rsidRDefault="00D7700F" w:rsidP="00F60F13">
      <w:pPr>
        <w:spacing w:after="0" w:line="240" w:lineRule="auto"/>
        <w:contextualSpacing/>
        <w:jc w:val="both"/>
        <w:rPr>
          <w:rFonts w:ascii="Arial Narrow" w:eastAsia="Times New Roman" w:hAnsi="Arial Narrow" w:cs="Arial"/>
          <w:kern w:val="0"/>
          <w:lang w:val="es-ES" w:eastAsia="es-ES"/>
          <w14:ligatures w14:val="none"/>
        </w:rPr>
      </w:pPr>
      <w:r>
        <w:rPr>
          <w:rFonts w:ascii="Arial Narrow" w:eastAsia="Arial" w:hAnsi="Arial Narrow" w:cs="Arial"/>
          <w:b/>
          <w:bCs/>
          <w:spacing w:val="-2"/>
          <w:kern w:val="0"/>
          <w:lang w:eastAsia="es-PE"/>
          <w14:ligatures w14:val="none"/>
        </w:rPr>
        <w:t>QUINTO</w:t>
      </w:r>
      <w:r w:rsidR="00FD1140" w:rsidRPr="00F5558D">
        <w:rPr>
          <w:rFonts w:ascii="Arial Narrow" w:eastAsia="Arial" w:hAnsi="Arial Narrow" w:cs="Arial"/>
          <w:b/>
          <w:bCs/>
          <w:spacing w:val="-2"/>
          <w:kern w:val="0"/>
          <w:lang w:eastAsia="es-PE"/>
          <w14:ligatures w14:val="none"/>
        </w:rPr>
        <w:t xml:space="preserve">: </w:t>
      </w:r>
      <w:r w:rsidR="00FD1140"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
      </w:r>
      <w:r w:rsidR="00FD1140" w:rsidRPr="00F5558D">
        <w:rPr>
          <w:rFonts w:ascii="Arial Narrow" w:eastAsia="Arial Narrow" w:hAnsi="Arial Narrow" w:cs="Arial Narrow"/>
          <w:kern w:val="0"/>
          <w:lang w:eastAsia="es-PE"/>
          <w14:ligatures w14:val="none"/>
        </w:rPr>
        <w:t xml:space="preserve"> de la Ley 29571, Código de Protección y Defensa del Consumidor</w:t>
      </w:r>
      <w:r w:rsidR="00FD1140" w:rsidRPr="00F5558D">
        <w:rPr>
          <w:rFonts w:ascii="Arial Narrow" w:eastAsia="Arial Narrow" w:hAnsi="Arial Narrow" w:cs="Arial Narrow"/>
          <w:kern w:val="0"/>
          <w:vertAlign w:val="superscript"/>
          <w:lang w:eastAsia="es-PE"/>
          <w14:ligatures w14:val="none"/>
        </w:rPr>
        <w:footnoteReference w:id="9"/>
      </w:r>
      <w:r w:rsidR="00FD1140"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FD1140" w:rsidRPr="00F5558D">
        <w:rPr>
          <w:rFonts w:ascii="Arial Narrow" w:eastAsia="Arial Narrow" w:hAnsi="Arial Narrow" w:cs="Arial Narrow"/>
          <w:kern w:val="0"/>
          <w:vertAlign w:val="superscript"/>
          <w:lang w:eastAsia="es-PE"/>
          <w14:ligatures w14:val="none"/>
        </w:rPr>
        <w:footnoteReference w:id="10"/>
      </w:r>
      <w:r w:rsidR="00FD1140"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00FD1140"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00FD1140" w:rsidRPr="00F5558D">
        <w:rPr>
          <w:rFonts w:ascii="Arial Narrow" w:eastAsia="Arial Narrow" w:hAnsi="Arial Narrow" w:cs="Arial Narrow"/>
          <w:kern w:val="0"/>
          <w:vertAlign w:val="superscript"/>
          <w:lang w:eastAsia="es-PE"/>
          <w14:ligatures w14:val="none"/>
        </w:rPr>
        <w:footnoteReference w:id="11"/>
      </w:r>
      <w:r w:rsidR="00FD1140"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F60F13">
      <w:pPr>
        <w:spacing w:after="0" w:line="240" w:lineRule="auto"/>
        <w:contextualSpacing/>
        <w:jc w:val="both"/>
        <w:rPr>
          <w:rFonts w:ascii="Arial Narrow" w:eastAsia="Arial" w:hAnsi="Arial Narrow" w:cs="Arial"/>
          <w:kern w:val="0"/>
          <w:lang w:val="es-ES" w:eastAsia="es-ES"/>
          <w14:ligatures w14:val="none"/>
        </w:rPr>
      </w:pPr>
    </w:p>
    <w:p w14:paraId="63E0947B" w14:textId="37D25051" w:rsidR="00FD1140" w:rsidRPr="00F5558D" w:rsidRDefault="00D7700F" w:rsidP="00F60F13">
      <w:pPr>
        <w:spacing w:after="0" w:line="240" w:lineRule="auto"/>
        <w:contextualSpacing/>
        <w:jc w:val="both"/>
        <w:rPr>
          <w:rFonts w:ascii="Arial Narrow" w:eastAsia="Arial Narrow" w:hAnsi="Arial Narrow" w:cs="Arial Narrow"/>
          <w:kern w:val="0"/>
          <w14:ligatures w14:val="none"/>
        </w:rPr>
      </w:pPr>
      <w:r>
        <w:rPr>
          <w:rFonts w:ascii="Arial Narrow" w:eastAsia="Arial Narrow" w:hAnsi="Arial Narrow" w:cs="Arial Narrow"/>
          <w:b/>
          <w:kern w:val="0"/>
          <w:lang w:eastAsia="es-PE"/>
          <w14:ligatures w14:val="none"/>
        </w:rPr>
        <w:t>SEXTO</w:t>
      </w:r>
      <w:r w:rsidR="00FD1140" w:rsidRPr="00F5558D">
        <w:rPr>
          <w:rFonts w:ascii="Arial Narrow" w:eastAsia="Arial Narrow" w:hAnsi="Arial Narrow" w:cs="Arial Narrow"/>
          <w:b/>
          <w:kern w:val="0"/>
          <w:lang w:eastAsia="es-PE"/>
          <w14:ligatures w14:val="none"/>
        </w:rPr>
        <w:t>:</w:t>
      </w:r>
      <w:r w:rsidR="00FD1140"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F60F13">
      <w:pPr>
        <w:spacing w:after="0" w:line="240" w:lineRule="auto"/>
        <w:contextualSpacing/>
        <w:jc w:val="both"/>
        <w:rPr>
          <w:rFonts w:ascii="Arial Narrow" w:eastAsia="Arial Narrow" w:hAnsi="Arial Narrow" w:cs="Arial Narrow"/>
          <w:kern w:val="0"/>
          <w:lang w:eastAsia="es-PE"/>
          <w14:ligatures w14:val="none"/>
        </w:rPr>
      </w:pPr>
    </w:p>
    <w:p w14:paraId="417DE30E" w14:textId="27030D03" w:rsidR="00FD1140" w:rsidRPr="00F5558D" w:rsidRDefault="00D7700F" w:rsidP="00F60F13">
      <w:pPr>
        <w:spacing w:after="0" w:line="240" w:lineRule="auto"/>
        <w:contextualSpacing/>
        <w:jc w:val="both"/>
        <w:rPr>
          <w:rFonts w:ascii="Arial Narrow" w:eastAsia="Times New Roman" w:hAnsi="Arial Narrow" w:cs="Times New Roman"/>
          <w:kern w:val="0"/>
          <w:lang w:eastAsia="es-PE"/>
          <w14:ligatures w14:val="none"/>
        </w:rPr>
      </w:pPr>
      <w:r>
        <w:rPr>
          <w:rFonts w:ascii="Arial Narrow" w:eastAsia="Arial Narrow" w:hAnsi="Arial Narrow" w:cs="Arial Narrow"/>
          <w:b/>
          <w:kern w:val="0"/>
          <w:lang w:eastAsia="es-PE"/>
          <w14:ligatures w14:val="none"/>
        </w:rPr>
        <w:t>SÉTIMO</w:t>
      </w:r>
      <w:r w:rsidR="00FD1140" w:rsidRPr="00F5558D">
        <w:rPr>
          <w:rFonts w:ascii="Arial Narrow" w:eastAsia="Arial Narrow" w:hAnsi="Arial Narrow" w:cs="Arial Narrow"/>
          <w:b/>
          <w:kern w:val="0"/>
          <w:lang w:eastAsia="es-PE"/>
          <w14:ligatures w14:val="none"/>
        </w:rPr>
        <w:t>:</w:t>
      </w:r>
      <w:r w:rsidR="00FD1140" w:rsidRPr="00F5558D">
        <w:rPr>
          <w:rFonts w:ascii="Arial Narrow" w:eastAsia="Arial Narrow" w:hAnsi="Arial Narrow" w:cs="Arial Narrow"/>
          <w:kern w:val="0"/>
          <w:lang w:eastAsia="es-PE"/>
          <w14:ligatures w14:val="none"/>
        </w:rPr>
        <w:t xml:space="preserve"> </w:t>
      </w:r>
      <w:r w:rsidR="00FD1140" w:rsidRPr="00F5558D">
        <w:rPr>
          <w:rFonts w:ascii="Arial Narrow" w:eastAsia="Times New Roman" w:hAnsi="Arial Narrow" w:cs="Times New Roman"/>
          <w:kern w:val="0"/>
          <w:lang w:eastAsia="es-PE"/>
          <w14:ligatures w14:val="none"/>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157C69A1" w14:textId="77777777" w:rsidR="00FD1140" w:rsidRPr="00F5558D" w:rsidRDefault="00FD1140" w:rsidP="00F60F13">
      <w:pPr>
        <w:spacing w:after="0" w:line="240" w:lineRule="auto"/>
        <w:contextualSpacing/>
        <w:jc w:val="both"/>
        <w:rPr>
          <w:rFonts w:ascii="Arial Narrow" w:eastAsia="Times New Roman" w:hAnsi="Arial Narrow" w:cs="Times New Roman"/>
          <w:kern w:val="0"/>
          <w:lang w:eastAsia="es-PE"/>
          <w14:ligatures w14:val="none"/>
        </w:rPr>
      </w:pPr>
    </w:p>
    <w:p w14:paraId="60ECFB49" w14:textId="58561D49" w:rsidR="00FD1140" w:rsidRPr="00D7700F" w:rsidRDefault="00D7700F" w:rsidP="00F60F13">
      <w:pPr>
        <w:spacing w:after="0" w:line="240" w:lineRule="auto"/>
        <w:contextualSpacing/>
        <w:jc w:val="both"/>
        <w:rPr>
          <w:rFonts w:ascii="Arial Narrow" w:eastAsia="Times New Roman" w:hAnsi="Arial Narrow" w:cs="Arial"/>
          <w:kern w:val="0"/>
          <w:lang w:eastAsia="es-PE"/>
          <w14:ligatures w14:val="none"/>
        </w:rPr>
      </w:pPr>
      <w:r>
        <w:rPr>
          <w:rFonts w:ascii="Arial Narrow" w:eastAsia="Times New Roman" w:hAnsi="Arial Narrow" w:cs="Times New Roman"/>
          <w:b/>
          <w:bCs/>
          <w:kern w:val="0"/>
          <w:lang w:eastAsia="es-PE"/>
          <w14:ligatures w14:val="none"/>
        </w:rPr>
        <w:lastRenderedPageBreak/>
        <w:t>OCTAVO</w:t>
      </w:r>
      <w:r w:rsidR="00FD1140" w:rsidRPr="00F5558D">
        <w:rPr>
          <w:rFonts w:ascii="Arial Narrow" w:eastAsia="Times New Roman" w:hAnsi="Arial Narrow" w:cs="Times New Roman"/>
          <w:b/>
          <w:bCs/>
          <w:kern w:val="0"/>
          <w:lang w:eastAsia="es-PE"/>
          <w14:ligatures w14:val="none"/>
        </w:rPr>
        <w:t>:</w:t>
      </w:r>
      <w:r w:rsidR="00FD1140" w:rsidRPr="00F5558D">
        <w:rPr>
          <w:rFonts w:ascii="Arial Narrow" w:eastAsia="Times New Roman" w:hAnsi="Arial Narrow" w:cs="Times New Roman"/>
          <w:kern w:val="0"/>
          <w:lang w:eastAsia="es-PE"/>
          <w14:ligatures w14:val="none"/>
        </w:rPr>
        <w:t xml:space="preserve"> </w:t>
      </w:r>
      <w:r w:rsidR="00FD1140" w:rsidRPr="00F5558D">
        <w:rPr>
          <w:rFonts w:ascii="Arial Narrow" w:eastAsia="Times New Roman" w:hAnsi="Arial Narrow" w:cs="Arial"/>
          <w:kern w:val="0"/>
          <w:lang w:eastAsia="es-PE"/>
          <w14:ligatures w14:val="none"/>
        </w:rPr>
        <w:t xml:space="preserve">requerir </w:t>
      </w:r>
      <w:r>
        <w:rPr>
          <w:rFonts w:ascii="Arial Narrow" w:eastAsia="Times New Roman" w:hAnsi="Arial Narrow" w:cs="Arial"/>
          <w:kern w:val="0"/>
          <w:lang w:eastAsia="es-PE"/>
          <w14:ligatures w14:val="none"/>
        </w:rPr>
        <w:t>al Banco Falabella Perú S.A.</w:t>
      </w:r>
      <w:r w:rsidR="00FD1140" w:rsidRPr="00F5558D">
        <w:rPr>
          <w:rFonts w:ascii="Arial Narrow" w:eastAsia="Times New Roman" w:hAnsi="Arial Narrow" w:cs="Calibri"/>
          <w:kern w:val="0"/>
          <w:lang w:eastAsia="es-PE"/>
          <w14:ligatures w14:val="none"/>
        </w:rPr>
        <w:t xml:space="preserve"> </w:t>
      </w:r>
      <w:r w:rsidR="00FD1140" w:rsidRPr="00F5558D">
        <w:rPr>
          <w:rFonts w:ascii="Arial Narrow" w:eastAsia="Times New Roman" w:hAnsi="Arial Narrow" w:cs="Arial"/>
          <w:kern w:val="0"/>
          <w:lang w:eastAsia="es-PE"/>
          <w14:ligatures w14:val="none"/>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00FD1140" w:rsidRPr="00F5558D">
        <w:rPr>
          <w:rFonts w:ascii="Arial Narrow" w:eastAsia="Times New Roman" w:hAnsi="Arial Narrow" w:cs="Arial"/>
          <w:bCs/>
          <w:kern w:val="0"/>
          <w:lang w:eastAsia="es-PE"/>
          <w14:ligatures w14:val="none"/>
        </w:rPr>
        <w:t xml:space="preserve">Texto Único Ordenado de la Ley del Procedimiento Administrativo General, aprobado mediante Decreto Supremo 006-2026-JUS, bajo apercibimiento de rehacer el acto de </w:t>
      </w:r>
      <w:r w:rsidR="00FD1140" w:rsidRPr="00D7700F">
        <w:rPr>
          <w:rFonts w:ascii="Arial Narrow" w:eastAsia="Times New Roman" w:hAnsi="Arial Narrow" w:cs="Arial"/>
          <w:bCs/>
          <w:kern w:val="0"/>
          <w:lang w:eastAsia="es-PE"/>
          <w14:ligatures w14:val="none"/>
        </w:rPr>
        <w:t>notificación y notificarle conforme al numeral 1 del artículo 20 del citado cuerpo normativo</w:t>
      </w:r>
      <w:r w:rsidR="00FD1140" w:rsidRPr="00D7700F">
        <w:rPr>
          <w:rFonts w:ascii="Times New Roman" w:eastAsia="Times New Roman" w:hAnsi="Times New Roman" w:cs="Times New Roman"/>
          <w:kern w:val="0"/>
          <w:vertAlign w:val="superscript"/>
          <w:lang w:eastAsia="es-PE"/>
          <w14:ligatures w14:val="none"/>
        </w:rPr>
        <w:footnoteReference w:id="12"/>
      </w:r>
      <w:r w:rsidR="00FD1140" w:rsidRPr="00D7700F">
        <w:rPr>
          <w:rFonts w:ascii="Arial Narrow" w:eastAsia="Times New Roman" w:hAnsi="Arial Narrow" w:cs="Arial"/>
          <w:kern w:val="0"/>
          <w:lang w:eastAsia="es-PE"/>
          <w14:ligatures w14:val="none"/>
        </w:rPr>
        <w:t>.</w:t>
      </w:r>
    </w:p>
    <w:p w14:paraId="7E710964" w14:textId="77777777" w:rsidR="00FD1140" w:rsidRPr="00D7700F" w:rsidRDefault="00FD1140" w:rsidP="00F60F13">
      <w:pPr>
        <w:spacing w:after="0" w:line="240" w:lineRule="auto"/>
        <w:contextualSpacing/>
        <w:jc w:val="both"/>
        <w:rPr>
          <w:rFonts w:ascii="Arial Narrow" w:eastAsia="Times New Roman" w:hAnsi="Arial Narrow" w:cs="Arial"/>
          <w:kern w:val="0"/>
          <w:lang w:eastAsia="es-PE"/>
          <w14:ligatures w14:val="none"/>
        </w:rPr>
      </w:pPr>
    </w:p>
    <w:p w14:paraId="5182346B" w14:textId="5250817E" w:rsidR="00FD1140" w:rsidRPr="00F5558D" w:rsidRDefault="00D7700F" w:rsidP="00F60F13">
      <w:pPr>
        <w:spacing w:after="0" w:line="240" w:lineRule="auto"/>
        <w:contextualSpacing/>
        <w:jc w:val="both"/>
        <w:rPr>
          <w:rFonts w:ascii="Arial Narrow" w:eastAsia="Times New Roman" w:hAnsi="Arial Narrow" w:cs="Times New Roman"/>
          <w:kern w:val="0"/>
          <w:lang w:eastAsia="es-PE"/>
          <w14:ligatures w14:val="none"/>
        </w:rPr>
      </w:pPr>
      <w:r>
        <w:rPr>
          <w:rFonts w:ascii="Arial Narrow" w:eastAsia="Times New Roman" w:hAnsi="Arial Narrow" w:cs="Arial"/>
          <w:b/>
          <w:bCs/>
          <w:kern w:val="0"/>
          <w:lang w:eastAsia="es-PE"/>
          <w14:ligatures w14:val="none"/>
        </w:rPr>
        <w:t>NOVENO</w:t>
      </w:r>
      <w:r w:rsidR="00FD1140" w:rsidRPr="00D7700F">
        <w:rPr>
          <w:rFonts w:ascii="Arial Narrow" w:eastAsia="Times New Roman" w:hAnsi="Arial Narrow" w:cs="Arial"/>
          <w:b/>
          <w:bCs/>
          <w:kern w:val="0"/>
          <w:lang w:eastAsia="es-PE"/>
          <w14:ligatures w14:val="none"/>
        </w:rPr>
        <w:t xml:space="preserve">: </w:t>
      </w:r>
      <w:r w:rsidR="00FD1140" w:rsidRPr="00D7700F">
        <w:rPr>
          <w:rFonts w:ascii="Arial Narrow" w:eastAsia="Calibri" w:hAnsi="Arial Narrow" w:cs="Arial"/>
          <w:kern w:val="0"/>
          <w14:ligatures w14:val="none"/>
        </w:rPr>
        <w:t xml:space="preserve">requerir a </w:t>
      </w:r>
      <w:r w:rsidR="00A53792" w:rsidRPr="00A53792">
        <w:rPr>
          <w:rFonts w:ascii="Arial Narrow" w:eastAsia="Calibri" w:hAnsi="Arial Narrow" w:cs="Arial"/>
          <w:kern w:val="0"/>
          <w14:ligatures w14:val="none"/>
        </w:rPr>
        <w:t xml:space="preserve">BNP </w:t>
      </w:r>
      <w:proofErr w:type="spellStart"/>
      <w:r w:rsidR="00A53792" w:rsidRPr="00A53792">
        <w:rPr>
          <w:rFonts w:ascii="Arial Narrow" w:eastAsia="Calibri" w:hAnsi="Arial Narrow" w:cs="Arial"/>
          <w:kern w:val="0"/>
          <w14:ligatures w14:val="none"/>
        </w:rPr>
        <w:t>Paribas</w:t>
      </w:r>
      <w:proofErr w:type="spellEnd"/>
      <w:r w:rsidR="00A53792" w:rsidRPr="00A53792">
        <w:rPr>
          <w:rFonts w:ascii="Arial Narrow" w:eastAsia="Calibri" w:hAnsi="Arial Narrow" w:cs="Arial"/>
          <w:kern w:val="0"/>
          <w14:ligatures w14:val="none"/>
        </w:rPr>
        <w:t xml:space="preserve"> </w:t>
      </w:r>
      <w:proofErr w:type="spellStart"/>
      <w:r w:rsidR="00A53792" w:rsidRPr="00A53792">
        <w:rPr>
          <w:rFonts w:ascii="Arial Narrow" w:eastAsia="Calibri" w:hAnsi="Arial Narrow" w:cs="Arial"/>
          <w:kern w:val="0"/>
          <w14:ligatures w14:val="none"/>
        </w:rPr>
        <w:t>Cardif</w:t>
      </w:r>
      <w:proofErr w:type="spellEnd"/>
      <w:r w:rsidR="00A53792" w:rsidRPr="00A53792">
        <w:rPr>
          <w:rFonts w:ascii="Arial Narrow" w:eastAsia="Calibri" w:hAnsi="Arial Narrow" w:cs="Arial"/>
          <w:kern w:val="0"/>
          <w14:ligatures w14:val="none"/>
        </w:rPr>
        <w:t xml:space="preserve"> S.A. Compañía de Seguros y Reaseguros </w:t>
      </w:r>
      <w:r w:rsidR="00FD1140" w:rsidRPr="00D7700F">
        <w:rPr>
          <w:rFonts w:ascii="Arial Narrow" w:eastAsia="Calibri" w:hAnsi="Arial Narrow" w:cs="Arial"/>
          <w:kern w:val="0"/>
          <w14:ligatures w14:val="none"/>
        </w:rPr>
        <w:t>para que, efectúe el acuse de recibo mediante la confirmación de recepción de la notificación remitida por este despacho a su Casilla Electrónica, dentro de los cinco (5) primeros días hábiles siguientes a la fecha en que recibe la notificación.</w:t>
      </w:r>
    </w:p>
    <w:p w14:paraId="0B21C6B7" w14:textId="77777777" w:rsidR="00FD1140" w:rsidRPr="00F5558D" w:rsidRDefault="00FD1140" w:rsidP="00F60F13">
      <w:pPr>
        <w:spacing w:after="0" w:line="240" w:lineRule="auto"/>
        <w:contextualSpacing/>
        <w:jc w:val="both"/>
        <w:rPr>
          <w:rFonts w:ascii="Arial Narrow" w:eastAsia="Times New Roman" w:hAnsi="Arial Narrow" w:cs="Times New Roman"/>
          <w:kern w:val="0"/>
          <w:lang w:eastAsia="es-PE"/>
          <w14:ligatures w14:val="none"/>
        </w:rPr>
      </w:pPr>
    </w:p>
    <w:p w14:paraId="29D105CA" w14:textId="77777777" w:rsidR="00FD1140" w:rsidRPr="00F5558D" w:rsidRDefault="00FD1140" w:rsidP="00F60F13">
      <w:pPr>
        <w:spacing w:after="0" w:line="240" w:lineRule="auto"/>
        <w:contextualSpacing/>
        <w:jc w:val="both"/>
        <w:rPr>
          <w:rFonts w:ascii="Arial Narrow" w:eastAsia="Times New Roman" w:hAnsi="Arial Narrow" w:cs="Times New Roman"/>
          <w:kern w:val="0"/>
          <w:lang w:eastAsia="es-PE"/>
          <w14:ligatures w14:val="none"/>
        </w:rPr>
      </w:pPr>
    </w:p>
    <w:p w14:paraId="52D7EFC5" w14:textId="77777777" w:rsidR="00FD1140" w:rsidRPr="00F5558D" w:rsidRDefault="00FD1140" w:rsidP="00F60F13">
      <w:pPr>
        <w:spacing w:after="0" w:line="240" w:lineRule="auto"/>
        <w:contextualSpacing/>
        <w:jc w:val="both"/>
        <w:rPr>
          <w:rFonts w:ascii="Arial Narrow" w:eastAsia="Times New Roman" w:hAnsi="Arial Narrow" w:cs="Times New Roman"/>
          <w:kern w:val="0"/>
          <w:lang w:eastAsia="es-PE"/>
          <w14:ligatures w14:val="none"/>
        </w:rPr>
      </w:pPr>
    </w:p>
    <w:p w14:paraId="3F42937F" w14:textId="77777777" w:rsidR="00FD1140" w:rsidRPr="00F5558D" w:rsidRDefault="00FD1140" w:rsidP="00F60F13">
      <w:pPr>
        <w:spacing w:after="0" w:line="240" w:lineRule="auto"/>
        <w:contextualSpacing/>
        <w:jc w:val="both"/>
        <w:rPr>
          <w:rFonts w:ascii="Arial Narrow" w:eastAsia="Times New Roman" w:hAnsi="Arial Narrow" w:cs="Times New Roman"/>
          <w:kern w:val="0"/>
          <w:lang w:eastAsia="es-PE"/>
          <w14:ligatures w14:val="none"/>
        </w:rPr>
      </w:pPr>
    </w:p>
    <w:p w14:paraId="78215004" w14:textId="792500D9" w:rsidR="00FD1140" w:rsidRPr="00D7700F" w:rsidRDefault="00D7700F" w:rsidP="00F60F13">
      <w:pPr>
        <w:spacing w:after="0" w:line="240" w:lineRule="auto"/>
        <w:contextualSpacing/>
        <w:jc w:val="center"/>
        <w:rPr>
          <w:rFonts w:ascii="Arial Narrow" w:eastAsia="Cambria" w:hAnsi="Arial Narrow" w:cs="Times New Roman"/>
          <w:kern w:val="0"/>
          <w:lang w:val="pt-PT" w:eastAsia="es-PE"/>
          <w14:ligatures w14:val="none"/>
        </w:rPr>
      </w:pPr>
      <w:r w:rsidRPr="00D7700F">
        <w:rPr>
          <w:rFonts w:ascii="Arial Narrow" w:eastAsia="Arial Narrow" w:hAnsi="Arial Narrow" w:cs="Arial Narrow"/>
          <w:b/>
          <w:kern w:val="0"/>
          <w:lang w:val="pt-PT" w:eastAsia="es-PE"/>
          <w14:ligatures w14:val="none"/>
        </w:rPr>
        <w:t>JUDITH ALCALDE BRICE</w:t>
      </w:r>
      <w:r>
        <w:rPr>
          <w:rFonts w:ascii="Arial Narrow" w:eastAsia="Arial Narrow" w:hAnsi="Arial Narrow" w:cs="Arial Narrow"/>
          <w:b/>
          <w:kern w:val="0"/>
          <w:lang w:val="pt-PT" w:eastAsia="es-PE"/>
          <w14:ligatures w14:val="none"/>
        </w:rPr>
        <w:t>ÑO</w:t>
      </w:r>
    </w:p>
    <w:p w14:paraId="3107A456" w14:textId="3A5659DE" w:rsidR="00FD1140" w:rsidRPr="00D7700F" w:rsidRDefault="00FD1140" w:rsidP="00F60F13">
      <w:pPr>
        <w:spacing w:after="0" w:line="240" w:lineRule="auto"/>
        <w:contextualSpacing/>
        <w:jc w:val="center"/>
        <w:rPr>
          <w:rFonts w:ascii="Arial Narrow" w:eastAsia="Times New Roman" w:hAnsi="Arial Narrow" w:cs="Times New Roman"/>
          <w:kern w:val="0"/>
          <w:lang w:val="pt-PT" w:eastAsia="es-PE"/>
          <w14:ligatures w14:val="none"/>
        </w:rPr>
      </w:pPr>
      <w:r w:rsidRPr="00D7700F">
        <w:rPr>
          <w:rFonts w:ascii="Arial Narrow" w:eastAsia="Arial Narrow" w:hAnsi="Arial Narrow" w:cs="Arial Narrow"/>
          <w:b/>
          <w:kern w:val="0"/>
          <w:lang w:val="pt-PT" w:eastAsia="es-PE"/>
          <w14:ligatures w14:val="none"/>
        </w:rPr>
        <w:t>Secretaria Técnica</w:t>
      </w:r>
      <w:r w:rsidR="00D7700F">
        <w:rPr>
          <w:rFonts w:ascii="Arial Narrow" w:eastAsia="Arial Narrow" w:hAnsi="Arial Narrow" w:cs="Arial Narrow"/>
          <w:b/>
          <w:kern w:val="0"/>
          <w:lang w:val="pt-PT" w:eastAsia="es-PE"/>
          <w14:ligatures w14:val="none"/>
        </w:rPr>
        <w:t xml:space="preserve"> (e)</w:t>
      </w:r>
    </w:p>
    <w:p w14:paraId="0D384CE3" w14:textId="77777777" w:rsidR="00FD1140" w:rsidRPr="00F5558D" w:rsidRDefault="00FD1140" w:rsidP="00F60F13">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43EA6B8B" w14:textId="7EEE5A2E" w:rsidR="00FD1140" w:rsidRPr="00F5558D" w:rsidRDefault="00D7700F" w:rsidP="00F60F13">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ASM</w:t>
      </w:r>
      <w:r w:rsidR="00FD1140" w:rsidRPr="00F5558D">
        <w:rPr>
          <w:rFonts w:ascii="Arial" w:eastAsia="Arial Narrow" w:hAnsi="Arial" w:cs="Arial"/>
          <w:kern w:val="0"/>
          <w:sz w:val="14"/>
          <w:szCs w:val="14"/>
          <w:lang w:eastAsia="es-PE"/>
          <w14:ligatures w14:val="none"/>
        </w:rPr>
        <w:t>/</w:t>
      </w:r>
      <w:proofErr w:type="spellStart"/>
      <w:r>
        <w:rPr>
          <w:rFonts w:ascii="Arial" w:eastAsia="Arial Narrow" w:hAnsi="Arial" w:cs="Arial"/>
          <w:kern w:val="0"/>
          <w:sz w:val="14"/>
          <w:szCs w:val="14"/>
          <w:lang w:eastAsia="es-PE"/>
          <w14:ligatures w14:val="none"/>
        </w:rPr>
        <w:t>avhv</w:t>
      </w:r>
      <w:proofErr w:type="spellEnd"/>
    </w:p>
    <w:p w14:paraId="132C8D7D" w14:textId="77777777" w:rsidR="00FD1140" w:rsidRPr="00F5558D" w:rsidRDefault="00FD1140" w:rsidP="00F60F13">
      <w:pPr>
        <w:spacing w:after="0" w:line="240" w:lineRule="auto"/>
        <w:contextualSpacing/>
      </w:pPr>
    </w:p>
    <w:p w14:paraId="2F3CADA8" w14:textId="77777777" w:rsidR="00FD1140" w:rsidRPr="00F5558D" w:rsidRDefault="00FD1140" w:rsidP="00F60F13">
      <w:pPr>
        <w:spacing w:after="0" w:line="240" w:lineRule="auto"/>
        <w:contextualSpacing/>
      </w:pPr>
    </w:p>
    <w:p w14:paraId="2D704174" w14:textId="77777777" w:rsidR="001B5674" w:rsidRPr="00F5558D" w:rsidRDefault="001B5674" w:rsidP="00F60F13">
      <w:pPr>
        <w:spacing w:after="0" w:line="240" w:lineRule="auto"/>
        <w:contextualSpacing/>
        <w:rPr>
          <w:color w:val="FF0000"/>
        </w:rPr>
      </w:pPr>
    </w:p>
    <w:sectPr w:rsidR="001B5674" w:rsidRPr="00F5558D"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20C1C" w14:textId="77777777" w:rsidR="00DB6699" w:rsidRDefault="00DB6699" w:rsidP="00FD1140">
      <w:pPr>
        <w:spacing w:after="0" w:line="240" w:lineRule="auto"/>
      </w:pPr>
      <w:r>
        <w:separator/>
      </w:r>
    </w:p>
  </w:endnote>
  <w:endnote w:type="continuationSeparator" w:id="0">
    <w:p w14:paraId="2217AB49" w14:textId="77777777" w:rsidR="00DB6699" w:rsidRDefault="00DB6699"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A231" w14:textId="77777777" w:rsidR="00DB6699" w:rsidRDefault="00DB6699" w:rsidP="00FD1140">
      <w:pPr>
        <w:spacing w:after="0" w:line="240" w:lineRule="auto"/>
      </w:pPr>
      <w:r>
        <w:separator/>
      </w:r>
    </w:p>
  </w:footnote>
  <w:footnote w:type="continuationSeparator" w:id="0">
    <w:p w14:paraId="48DD9606" w14:textId="77777777" w:rsidR="00DB6699" w:rsidRDefault="00DB6699" w:rsidP="00FD1140">
      <w:pPr>
        <w:spacing w:after="0" w:line="240" w:lineRule="auto"/>
      </w:pPr>
      <w:r>
        <w:continuationSeparator/>
      </w:r>
    </w:p>
  </w:footnote>
  <w:footnote w:id="1">
    <w:p w14:paraId="4E653E62" w14:textId="77777777" w:rsidR="00FD1140" w:rsidRPr="009D73D4" w:rsidRDefault="00FD1140" w:rsidP="00F60F13">
      <w:pPr>
        <w:pStyle w:val="Sinespaciad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LEY 29571, CÓDIGO DE PROTECCIÓN Y DEFENSA DEL CONSUMIDOR</w:t>
      </w:r>
      <w:r w:rsidRPr="009D73D4">
        <w:rPr>
          <w:rFonts w:ascii="Arial Narrow" w:hAnsi="Arial Narrow" w:cs="Arial"/>
          <w:b/>
          <w:bCs/>
          <w:sz w:val="16"/>
          <w:szCs w:val="16"/>
        </w:rPr>
        <w:t>, publicada el 2 de setiembre de 2010 y modificada por Decreto Legislativo 1308.</w:t>
      </w:r>
    </w:p>
    <w:p w14:paraId="1D170BEC" w14:textId="77777777" w:rsidR="00FD1140" w:rsidRPr="009D73D4" w:rsidRDefault="00FD1140" w:rsidP="00F60F13">
      <w:pPr>
        <w:pStyle w:val="Textonotapie"/>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Artículo 105.-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9D73D4" w:rsidRDefault="00FD1140" w:rsidP="00F60F13">
      <w:pPr>
        <w:pStyle w:val="Textonotapie"/>
        <w:ind w:left="567" w:hanging="567"/>
        <w:contextualSpacing/>
        <w:jc w:val="both"/>
        <w:rPr>
          <w:rFonts w:ascii="Arial Narrow" w:hAnsi="Arial Narrow" w:cs="Arial"/>
          <w:sz w:val="16"/>
          <w:szCs w:val="16"/>
        </w:rPr>
      </w:pPr>
    </w:p>
  </w:footnote>
  <w:footnote w:id="2">
    <w:p w14:paraId="5888C0C6" w14:textId="3673472B" w:rsidR="00A87BA7" w:rsidRPr="009D73D4" w:rsidRDefault="00A87BA7" w:rsidP="00F60F13">
      <w:pPr>
        <w:pStyle w:val="Textonotapie"/>
        <w:tabs>
          <w:tab w:val="left" w:pos="567"/>
        </w:tabs>
        <w:contextualSpacing/>
        <w:jc w:val="both"/>
        <w:rPr>
          <w:rFonts w:ascii="Arial Narrow" w:hAnsi="Arial Narrow"/>
          <w:b/>
          <w:bCs/>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1033, LEY DE ORGANIZACIÓN Y FUNCIONES DEL INDECOPI, publicado el 25 de junio de 2008.</w:t>
      </w:r>
    </w:p>
    <w:p w14:paraId="11585309" w14:textId="77777777" w:rsidR="00A87BA7" w:rsidRPr="009D73D4" w:rsidRDefault="00A87BA7" w:rsidP="00F60F13">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27</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De la Comisión de Protección al Consumidor</w:t>
      </w:r>
    </w:p>
    <w:p w14:paraId="288AF457" w14:textId="0B800714" w:rsidR="00A87BA7" w:rsidRPr="009D73D4" w:rsidRDefault="00A87BA7" w:rsidP="00F60F13">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9D73D4" w:rsidRDefault="00A87BA7" w:rsidP="00F60F13">
      <w:pPr>
        <w:pStyle w:val="Textonotapie"/>
        <w:ind w:left="567"/>
        <w:contextualSpacing/>
        <w:jc w:val="both"/>
        <w:rPr>
          <w:rFonts w:ascii="Arial Narrow" w:hAnsi="Arial Narrow"/>
          <w:sz w:val="16"/>
          <w:szCs w:val="16"/>
        </w:rPr>
      </w:pPr>
    </w:p>
    <w:p w14:paraId="3EEB7AD3" w14:textId="0F876EEA" w:rsidR="00A87BA7" w:rsidRPr="009D73D4" w:rsidRDefault="00A87BA7" w:rsidP="00F60F13">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 xml:space="preserve">DECRETO SUPREMO </w:t>
      </w:r>
      <w:proofErr w:type="spellStart"/>
      <w:r w:rsidRPr="009D73D4">
        <w:rPr>
          <w:rFonts w:ascii="Arial Narrow" w:hAnsi="Arial Narrow"/>
          <w:b/>
          <w:bCs/>
          <w:sz w:val="16"/>
          <w:szCs w:val="16"/>
        </w:rPr>
        <w:t/>
      </w:r>
      <w:proofErr w:type="spellEnd"/>
      <w:r w:rsidRPr="009D73D4">
        <w:rPr>
          <w:rFonts w:ascii="Arial Narrow" w:hAnsi="Arial Narrow"/>
          <w:b/>
          <w:bCs/>
          <w:sz w:val="16"/>
          <w:szCs w:val="16"/>
        </w:rPr>
        <w:t xml:space="preserve"> 009-2009-PCM, REGLAMENTO DE ORGANIZACIÓN Y FUNCIONES DEL INDECOPI, publicado el 17 de febrero de 2009</w:t>
      </w:r>
    </w:p>
    <w:p w14:paraId="6AD3C3E5" w14:textId="77777777" w:rsidR="00A87BA7" w:rsidRPr="009D73D4" w:rsidRDefault="00A87BA7" w:rsidP="00F60F13">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44</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Comisión de Protección al Consumidor</w:t>
      </w:r>
    </w:p>
    <w:p w14:paraId="590F20D3" w14:textId="77777777" w:rsidR="00A87BA7" w:rsidRPr="009D73D4" w:rsidRDefault="00A87BA7" w:rsidP="00F60F13">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9D73D4" w:rsidRDefault="00A87BA7" w:rsidP="00F60F13">
      <w:pPr>
        <w:pStyle w:val="Textonotapie"/>
        <w:ind w:left="567"/>
        <w:contextualSpacing/>
        <w:jc w:val="both"/>
        <w:rPr>
          <w:rFonts w:ascii="Arial Narrow" w:hAnsi="Arial Narrow"/>
          <w:sz w:val="16"/>
          <w:szCs w:val="16"/>
        </w:rPr>
      </w:pPr>
      <w:r w:rsidRPr="009D73D4">
        <w:rPr>
          <w:rFonts w:ascii="Arial Narrow" w:hAnsi="Arial Narrow"/>
          <w:sz w:val="16"/>
          <w:szCs w:val="16"/>
        </w:rPr>
        <w:t xml:space="preserve">Decreto Legislativo </w:t>
      </w:r>
      <w:proofErr w:type="spellStart"/>
      <w:r w:rsidRPr="009D73D4">
        <w:rPr>
          <w:rFonts w:ascii="Arial Narrow" w:hAnsi="Arial Narrow"/>
          <w:sz w:val="16"/>
          <w:szCs w:val="16"/>
        </w:rPr>
        <w:t/>
      </w:r>
      <w:proofErr w:type="spellEnd"/>
      <w:r w:rsidRPr="009D73D4">
        <w:rPr>
          <w:rFonts w:ascii="Arial Narrow" w:hAnsi="Arial Narrow"/>
          <w:sz w:val="16"/>
          <w:szCs w:val="16"/>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9D73D4" w:rsidRDefault="00A87BA7" w:rsidP="00F60F13">
      <w:pPr>
        <w:pStyle w:val="Textonotapie"/>
        <w:contextualSpacing/>
        <w:jc w:val="both"/>
        <w:rPr>
          <w:rFonts w:ascii="Arial Narrow" w:hAnsi="Arial Narrow"/>
          <w:sz w:val="16"/>
          <w:szCs w:val="16"/>
          <w:lang w:val="es-ES"/>
        </w:rPr>
      </w:pPr>
    </w:p>
  </w:footnote>
  <w:footnote w:id="3">
    <w:p w14:paraId="1EB51B13" w14:textId="2245F102" w:rsidR="00A87BA7" w:rsidRPr="009D73D4" w:rsidRDefault="00A87BA7" w:rsidP="00F60F13">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7D680F05" w14:textId="79A55899" w:rsidR="00A87BA7" w:rsidRPr="009D73D4" w:rsidRDefault="00A87BA7" w:rsidP="00F60F13">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24</w:t>
      </w:r>
      <w:proofErr w:type="gramStart"/>
      <w:r w:rsidRPr="009D73D4">
        <w:rPr>
          <w:rFonts w:ascii="Arial Narrow" w:hAnsi="Arial Narrow"/>
          <w:b/>
          <w:bCs/>
          <w:sz w:val="16"/>
          <w:szCs w:val="16"/>
        </w:rPr>
        <w:t>.-</w:t>
      </w:r>
      <w:proofErr w:type="gramEnd"/>
      <w:r w:rsidRPr="009D73D4">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9D73D4" w:rsidRDefault="00A87BA7" w:rsidP="00F60F13">
      <w:pPr>
        <w:pStyle w:val="Textonotapie"/>
        <w:contextualSpacing/>
        <w:jc w:val="both"/>
        <w:rPr>
          <w:rFonts w:ascii="Arial Narrow" w:hAnsi="Arial Narrow"/>
          <w:sz w:val="16"/>
          <w:szCs w:val="16"/>
          <w:lang w:val="es-ES"/>
        </w:rPr>
      </w:pPr>
    </w:p>
  </w:footnote>
  <w:footnote w:id="4">
    <w:p w14:paraId="3722B54F" w14:textId="77777777" w:rsidR="00A87BA7" w:rsidRPr="009D73D4" w:rsidRDefault="00A87BA7" w:rsidP="00F60F13">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49927882" w14:textId="690570A5" w:rsidR="00A87BA7" w:rsidRPr="009D73D4" w:rsidRDefault="00A87BA7" w:rsidP="00F60F13">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23</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w:t>
      </w:r>
      <w:r w:rsidRPr="009D73D4">
        <w:rPr>
          <w:rFonts w:ascii="Arial Narrow" w:hAnsi="Arial Narrow"/>
          <w:sz w:val="16"/>
          <w:szCs w:val="16"/>
        </w:rPr>
        <w:t xml:space="preserve">El procedimiento ante el órgano funcional correspondiente podrá iniciarse a pedido de parte o de oficio. El procedimiento se inicia de parte mediante la presentación de una solicitud dirigida al </w:t>
      </w:r>
      <w:proofErr w:type="gramStart"/>
      <w:r w:rsidRPr="009D73D4">
        <w:rPr>
          <w:rFonts w:ascii="Arial Narrow" w:hAnsi="Arial Narrow"/>
          <w:sz w:val="16"/>
          <w:szCs w:val="16"/>
        </w:rPr>
        <w:t>Secretario Técnico</w:t>
      </w:r>
      <w:proofErr w:type="gramEnd"/>
      <w:r w:rsidRPr="009D73D4">
        <w:rPr>
          <w:rFonts w:ascii="Arial Narrow" w:hAnsi="Arial Narrow"/>
          <w:sz w:val="16"/>
          <w:szCs w:val="16"/>
        </w:rPr>
        <w:t xml:space="preserve"> de la Comisión conteniendo los requisitos establecidos en el Texto Único de Procedimientos Administrativos del INDECOPI. El procedimiento se inicia de oficio por decisión de la Comisión o del </w:t>
      </w:r>
      <w:proofErr w:type="gramStart"/>
      <w:r w:rsidRPr="009D73D4">
        <w:rPr>
          <w:rFonts w:ascii="Arial Narrow" w:hAnsi="Arial Narrow"/>
          <w:sz w:val="16"/>
          <w:szCs w:val="16"/>
        </w:rPr>
        <w:t>Secretario Técnico</w:t>
      </w:r>
      <w:proofErr w:type="gramEnd"/>
      <w:r w:rsidRPr="009D73D4">
        <w:rPr>
          <w:rFonts w:ascii="Arial Narrow" w:hAnsi="Arial Narrow"/>
          <w:sz w:val="16"/>
          <w:szCs w:val="16"/>
        </w:rPr>
        <w:t>, en este último caso con cargo de dar cuenta a la Comisión.</w:t>
      </w:r>
    </w:p>
    <w:p w14:paraId="1325E0C8" w14:textId="77777777" w:rsidR="00A87BA7" w:rsidRPr="009D73D4" w:rsidRDefault="00A87BA7" w:rsidP="00F60F13">
      <w:pPr>
        <w:pStyle w:val="Textonotapie"/>
        <w:contextualSpacing/>
        <w:jc w:val="both"/>
        <w:rPr>
          <w:rFonts w:ascii="Arial Narrow" w:hAnsi="Arial Narrow"/>
          <w:sz w:val="16"/>
          <w:szCs w:val="16"/>
          <w:lang w:val="es-ES"/>
        </w:rPr>
      </w:pPr>
    </w:p>
  </w:footnote>
  <w:footnote w:id="5">
    <w:p w14:paraId="334E6A46" w14:textId="48F49000" w:rsidR="009D73D4" w:rsidRPr="009D73D4" w:rsidRDefault="009D73D4" w:rsidP="00F60F13">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 xml:space="preserve">DECRETO SUPREMO </w:t>
      </w:r>
      <w:proofErr w:type="spellStart"/>
      <w:r w:rsidRPr="009D73D4">
        <w:rPr>
          <w:rFonts w:ascii="Arial Narrow" w:hAnsi="Arial Narrow"/>
          <w:b/>
          <w:bCs/>
          <w:sz w:val="16"/>
          <w:szCs w:val="16"/>
        </w:rPr>
        <w:t/>
      </w:r>
      <w:proofErr w:type="spellEnd"/>
      <w:r w:rsidRPr="009D73D4">
        <w:rPr>
          <w:rFonts w:ascii="Arial Narrow" w:hAnsi="Arial Narrow"/>
          <w:b/>
          <w:bCs/>
          <w:sz w:val="16"/>
          <w:szCs w:val="16"/>
        </w:rPr>
        <w:t xml:space="preserve"> 006-2026-JUS, TEXTO ÚNICO ORDENADO DE LA LEY </w:t>
      </w:r>
      <w:proofErr w:type="spellStart"/>
      <w:r w:rsidRPr="009D73D4">
        <w:rPr>
          <w:rFonts w:ascii="Arial Narrow" w:hAnsi="Arial Narrow"/>
          <w:b/>
          <w:bCs/>
          <w:sz w:val="16"/>
          <w:szCs w:val="16"/>
        </w:rPr>
        <w:t/>
      </w:r>
      <w:proofErr w:type="spellEnd"/>
      <w:r w:rsidRPr="009D73D4">
        <w:rPr>
          <w:rFonts w:ascii="Arial Narrow" w:hAnsi="Arial Narrow"/>
          <w:b/>
          <w:bCs/>
          <w:sz w:val="16"/>
          <w:szCs w:val="16"/>
        </w:rPr>
        <w:t xml:space="preserve"> 27444, LEY DEL PROCEDIMIENTO ADMINISTRATIVO GENERAL, publicado el 30 de abril de 2026</w:t>
      </w:r>
    </w:p>
    <w:p w14:paraId="624FBBD2" w14:textId="1C26BD01" w:rsidR="009D73D4" w:rsidRPr="009D73D4" w:rsidRDefault="009D73D4" w:rsidP="00F60F13">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254.- Caracteres del procedimiento sancionador</w:t>
      </w:r>
    </w:p>
    <w:p w14:paraId="23508605" w14:textId="61532A37" w:rsidR="009D73D4" w:rsidRPr="009D73D4" w:rsidRDefault="009D73D4" w:rsidP="00F60F13">
      <w:pPr>
        <w:pStyle w:val="Textonotapie"/>
        <w:ind w:left="567"/>
        <w:contextualSpacing/>
        <w:jc w:val="both"/>
        <w:rPr>
          <w:rFonts w:ascii="Arial Narrow" w:hAnsi="Arial Narrow"/>
          <w:sz w:val="16"/>
          <w:szCs w:val="16"/>
        </w:rPr>
      </w:pPr>
      <w:r w:rsidRPr="009D73D4">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9D73D4" w:rsidRDefault="009D73D4" w:rsidP="00F60F13">
      <w:pPr>
        <w:pStyle w:val="Textonotapie"/>
        <w:ind w:left="567"/>
        <w:contextualSpacing/>
        <w:jc w:val="both"/>
        <w:rPr>
          <w:rFonts w:ascii="Arial Narrow" w:hAnsi="Arial Narrow"/>
          <w:sz w:val="16"/>
          <w:szCs w:val="16"/>
        </w:rPr>
      </w:pPr>
      <w:r w:rsidRPr="009D73D4">
        <w:rPr>
          <w:rFonts w:ascii="Arial Narrow" w:hAnsi="Arial Narrow"/>
          <w:sz w:val="16"/>
          <w:szCs w:val="16"/>
        </w:rPr>
        <w:t>(…)</w:t>
      </w:r>
    </w:p>
    <w:p w14:paraId="71E8CFCF" w14:textId="62AC207A" w:rsidR="009D73D4" w:rsidRPr="009D73D4" w:rsidRDefault="009D73D4" w:rsidP="00F60F13">
      <w:pPr>
        <w:pStyle w:val="Textonotapie"/>
        <w:ind w:left="567"/>
        <w:contextualSpacing/>
        <w:jc w:val="both"/>
        <w:rPr>
          <w:rFonts w:ascii="Arial Narrow" w:hAnsi="Arial Narrow"/>
          <w:sz w:val="16"/>
          <w:szCs w:val="16"/>
        </w:rPr>
      </w:pPr>
      <w:r w:rsidRPr="009D73D4">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9D73D4" w:rsidRDefault="009D73D4" w:rsidP="00F60F13">
      <w:pPr>
        <w:pStyle w:val="Textonotapie"/>
        <w:contextualSpacing/>
        <w:jc w:val="both"/>
        <w:rPr>
          <w:rFonts w:ascii="Arial Narrow" w:hAnsi="Arial Narrow"/>
          <w:sz w:val="16"/>
          <w:szCs w:val="16"/>
          <w:lang w:val="es-ES"/>
        </w:rPr>
      </w:pPr>
    </w:p>
  </w:footnote>
  <w:footnote w:id="6">
    <w:p w14:paraId="642E6E0F" w14:textId="18F2A1B0" w:rsidR="009D73D4" w:rsidRPr="009D73D4" w:rsidRDefault="009D73D4" w:rsidP="00F60F13">
      <w:pPr>
        <w:pStyle w:val="Textonotapie"/>
        <w:ind w:left="567" w:hanging="567"/>
        <w:contextualSpacing/>
        <w:jc w:val="both"/>
        <w:rPr>
          <w:rFonts w:ascii="Arial Narrow" w:eastAsia="Arial Narrow" w:hAnsi="Arial Narrow" w:cs="Arial"/>
          <w:b/>
          <w:bCs/>
          <w:sz w:val="16"/>
          <w:szCs w:val="16"/>
        </w:rPr>
      </w:pPr>
      <w:r w:rsidRPr="009D73D4">
        <w:rPr>
          <w:rStyle w:val="Refdenotaalpie"/>
          <w:sz w:val="16"/>
          <w:szCs w:val="16"/>
        </w:rPr>
        <w:footnoteRef/>
      </w:r>
      <w:r w:rsidRPr="009D73D4">
        <w:rPr>
          <w:sz w:val="16"/>
          <w:szCs w:val="16"/>
        </w:rPr>
        <w:t xml:space="preserve"> </w:t>
      </w:r>
      <w:r w:rsidRPr="009D73D4">
        <w:rPr>
          <w:sz w:val="16"/>
          <w:szCs w:val="16"/>
        </w:rPr>
        <w:tab/>
      </w:r>
      <w:r w:rsidRPr="009D73D4">
        <w:rPr>
          <w:rFonts w:ascii="Arial Narrow" w:eastAsia="Arial Narrow" w:hAnsi="Arial Narrow" w:cs="Arial"/>
          <w:b/>
          <w:bCs/>
          <w:sz w:val="16"/>
          <w:szCs w:val="16"/>
        </w:rPr>
        <w:t>TEXTO ÚNICO ORDENADO DE LA LEY 27444, LEY DE PROCEDIMIENTO ADMINISTRATIVO GENERAL, aprobado por Decreto Supremo 006-2026-JUS, publicado el 30 de abril de 2026.</w:t>
      </w:r>
    </w:p>
    <w:p w14:paraId="64411DAC" w14:textId="77777777" w:rsidR="009D73D4" w:rsidRPr="009D73D4" w:rsidRDefault="009D73D4" w:rsidP="00F60F13">
      <w:pPr>
        <w:pStyle w:val="Textonotapie"/>
        <w:ind w:left="567"/>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Artículo IV.- Principios del procedimiento administrativo</w:t>
      </w:r>
    </w:p>
    <w:p w14:paraId="311C42BA" w14:textId="77777777" w:rsidR="009D73D4" w:rsidRPr="009D73D4" w:rsidRDefault="009D73D4"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9D73D4" w:rsidRDefault="009D73D4"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A9E7EFA" w14:textId="77777777" w:rsidR="009D73D4" w:rsidRPr="009D73D4" w:rsidRDefault="009D73D4"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9D73D4" w:rsidRDefault="009D73D4" w:rsidP="00F60F13">
      <w:pPr>
        <w:pStyle w:val="Textonotapie"/>
        <w:contextualSpacing/>
        <w:jc w:val="both"/>
        <w:rPr>
          <w:sz w:val="16"/>
          <w:szCs w:val="16"/>
          <w:lang w:val="es-ES"/>
        </w:rPr>
      </w:pPr>
    </w:p>
  </w:footnote>
  <w:footnote w:id="7">
    <w:p w14:paraId="702D78E4" w14:textId="405C7C02" w:rsidR="002C3511" w:rsidRPr="009D73D4" w:rsidRDefault="002C3511" w:rsidP="00F60F13">
      <w:pPr>
        <w:pStyle w:val="Textonotapie"/>
        <w:tabs>
          <w:tab w:val="left" w:pos="567"/>
        </w:tabs>
        <w:ind w:left="567" w:right="-1" w:hanging="567"/>
        <w:contextualSpacing/>
        <w:jc w:val="both"/>
        <w:rPr>
          <w:rFonts w:ascii="Arial Narrow" w:eastAsia="Arial Narrow" w:hAnsi="Arial Narrow" w:cs="Arial"/>
          <w:b/>
          <w:bCs/>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B83B0AD" w14:textId="77777777" w:rsidR="002C3511" w:rsidRPr="009D73D4" w:rsidRDefault="002C3511" w:rsidP="00F60F13">
      <w:pPr>
        <w:pStyle w:val="Textonotapie"/>
        <w:ind w:left="567" w:right="-1"/>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 xml:space="preserve">Artículo 18.- Idoneidad </w:t>
      </w:r>
    </w:p>
    <w:p w14:paraId="261D9B6A" w14:textId="77777777" w:rsidR="002C3511" w:rsidRPr="009D73D4" w:rsidRDefault="002C3511" w:rsidP="00F60F13">
      <w:pPr>
        <w:pStyle w:val="Textonotapie"/>
        <w:ind w:left="567" w:right="-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DFFEAF" w14:textId="77777777" w:rsidR="002C3511" w:rsidRPr="009D73D4" w:rsidRDefault="002C3511" w:rsidP="00F60F13">
      <w:pPr>
        <w:pStyle w:val="Textonotapie"/>
        <w:ind w:left="567" w:right="-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43A5CDD" w14:textId="77777777" w:rsidR="002C3511" w:rsidRPr="009D73D4" w:rsidRDefault="002C3511" w:rsidP="00F60F13">
      <w:pPr>
        <w:pStyle w:val="Textonotapie"/>
        <w:ind w:left="567" w:right="-1"/>
        <w:contextualSpacing/>
        <w:jc w:val="both"/>
        <w:rPr>
          <w:rFonts w:ascii="Arial Narrow" w:eastAsia="Arial Narrow" w:hAnsi="Arial Narrow" w:cs="Arial"/>
          <w:sz w:val="16"/>
          <w:szCs w:val="16"/>
        </w:rPr>
      </w:pPr>
    </w:p>
    <w:p w14:paraId="6E09433A" w14:textId="77777777" w:rsidR="002C3511" w:rsidRPr="009D73D4" w:rsidRDefault="002C3511" w:rsidP="00F60F13">
      <w:pPr>
        <w:pStyle w:val="Textonotapie"/>
        <w:ind w:left="567" w:right="-1"/>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 xml:space="preserve">Artículo 19.- Obligación de los proveedores </w:t>
      </w:r>
    </w:p>
    <w:p w14:paraId="4A5D13B9" w14:textId="74650A11" w:rsidR="002C3511" w:rsidRPr="009D73D4" w:rsidRDefault="002C3511"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9EDBC45" w14:textId="77777777" w:rsidR="002C3511" w:rsidRPr="009D73D4" w:rsidRDefault="002C3511" w:rsidP="00F60F13">
      <w:pPr>
        <w:pStyle w:val="Textonotapie"/>
        <w:contextualSpacing/>
        <w:jc w:val="both"/>
        <w:rPr>
          <w:rFonts w:ascii="Arial Narrow" w:hAnsi="Arial Narrow" w:cs="Arial"/>
          <w:sz w:val="16"/>
          <w:szCs w:val="16"/>
          <w:lang w:val="es-ES"/>
        </w:rPr>
      </w:pPr>
    </w:p>
  </w:footnote>
  <w:footnote w:id="8">
    <w:p w14:paraId="2FB0FF60" w14:textId="77777777" w:rsidR="00D606EB" w:rsidRPr="002F4823" w:rsidRDefault="00D606EB" w:rsidP="00F60F13">
      <w:pPr>
        <w:pStyle w:val="Textonotapie"/>
        <w:tabs>
          <w:tab w:val="left" w:pos="567"/>
        </w:tabs>
        <w:ind w:left="567" w:right="-1" w:hanging="567"/>
        <w:jc w:val="both"/>
        <w:rPr>
          <w:rFonts w:ascii="Arial Narrow" w:eastAsia="Arial Narrow" w:hAnsi="Arial Narrow" w:cs="Arial"/>
          <w:b/>
          <w:bCs/>
          <w:sz w:val="15"/>
          <w:szCs w:val="15"/>
        </w:rPr>
      </w:pPr>
      <w:r w:rsidRPr="002F4823">
        <w:rPr>
          <w:rStyle w:val="Refdenotaalpie"/>
          <w:rFonts w:ascii="Arial Narrow" w:hAnsi="Arial Narrow"/>
          <w:sz w:val="15"/>
          <w:szCs w:val="15"/>
        </w:rPr>
        <w:footnoteRef/>
      </w:r>
      <w:r w:rsidRPr="002F4823">
        <w:rPr>
          <w:rFonts w:ascii="Arial Narrow" w:hAnsi="Arial Narrow"/>
          <w:sz w:val="15"/>
          <w:szCs w:val="15"/>
        </w:rPr>
        <w:t xml:space="preserve"> </w:t>
      </w:r>
      <w:r w:rsidRPr="002F4823">
        <w:rPr>
          <w:rFonts w:ascii="Arial Narrow" w:hAnsi="Arial Narrow" w:cs="Arial"/>
          <w:sz w:val="15"/>
          <w:szCs w:val="15"/>
        </w:rPr>
        <w:tab/>
      </w:r>
      <w:r w:rsidRPr="002F4823">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3441D3BA" w14:textId="77777777" w:rsidR="00D606EB" w:rsidRPr="002F4823" w:rsidRDefault="00D606EB" w:rsidP="00F60F13">
      <w:pPr>
        <w:pStyle w:val="Textonotapie"/>
        <w:ind w:firstLine="567"/>
        <w:jc w:val="both"/>
        <w:rPr>
          <w:rFonts w:ascii="Arial Narrow" w:eastAsia="Arial Narrow" w:hAnsi="Arial Narrow" w:cs="Arial"/>
          <w:b/>
          <w:bCs/>
          <w:sz w:val="15"/>
          <w:szCs w:val="15"/>
        </w:rPr>
      </w:pPr>
      <w:r w:rsidRPr="002F4823">
        <w:rPr>
          <w:rFonts w:ascii="Arial Narrow" w:eastAsia="Arial Narrow" w:hAnsi="Arial Narrow" w:cs="Arial"/>
          <w:b/>
          <w:bCs/>
          <w:sz w:val="15"/>
          <w:szCs w:val="15"/>
        </w:rPr>
        <w:t>Artículo 1.- Derechos de los consumidores</w:t>
      </w:r>
    </w:p>
    <w:p w14:paraId="5C6455D8" w14:textId="77777777" w:rsidR="00D606EB" w:rsidRPr="002F4823" w:rsidRDefault="00D606EB" w:rsidP="00F60F13">
      <w:pPr>
        <w:pStyle w:val="Textonotapie"/>
        <w:tabs>
          <w:tab w:val="left" w:pos="567"/>
        </w:tabs>
        <w:jc w:val="both"/>
        <w:rPr>
          <w:rFonts w:ascii="Arial Narrow" w:eastAsia="Arial Narrow" w:hAnsi="Arial Narrow" w:cs="Arial Narrow"/>
          <w:sz w:val="15"/>
          <w:szCs w:val="15"/>
        </w:rPr>
      </w:pPr>
      <w:r w:rsidRPr="002F4823">
        <w:rPr>
          <w:rFonts w:ascii="Arial Narrow" w:eastAsia="Arial Narrow" w:hAnsi="Arial Narrow" w:cs="Arial Narrow"/>
          <w:sz w:val="15"/>
          <w:szCs w:val="15"/>
        </w:rPr>
        <w:tab/>
        <w:t>1.1 (…)</w:t>
      </w:r>
    </w:p>
    <w:p w14:paraId="103E200E" w14:textId="77777777" w:rsidR="00D606EB" w:rsidRPr="002F4823" w:rsidRDefault="00D606EB" w:rsidP="00F60F13">
      <w:pPr>
        <w:pStyle w:val="Textonotapie"/>
        <w:tabs>
          <w:tab w:val="left" w:pos="567"/>
        </w:tabs>
        <w:ind w:left="570"/>
        <w:jc w:val="both"/>
        <w:rPr>
          <w:rFonts w:ascii="Arial Narrow" w:eastAsia="Arial Narrow" w:hAnsi="Arial Narrow" w:cs="Arial"/>
          <w:sz w:val="15"/>
          <w:szCs w:val="15"/>
        </w:rPr>
      </w:pPr>
      <w:r w:rsidRPr="002F4823">
        <w:rPr>
          <w:rFonts w:ascii="Arial Narrow" w:eastAsia="Arial Narrow" w:hAnsi="Arial Narrow" w:cs="Arial Narrow"/>
          <w:sz w:val="15"/>
          <w:szCs w:val="15"/>
        </w:rPr>
        <w:t xml:space="preserve">b. </w:t>
      </w:r>
      <w:r w:rsidRPr="002F4823">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A6071BB" w14:textId="77777777" w:rsidR="00D606EB" w:rsidRPr="002F4823" w:rsidRDefault="00D606EB" w:rsidP="00F60F13">
      <w:pPr>
        <w:pStyle w:val="Textonotapie"/>
        <w:tabs>
          <w:tab w:val="left" w:pos="567"/>
        </w:tabs>
        <w:ind w:left="567" w:right="-1" w:hanging="567"/>
        <w:jc w:val="both"/>
        <w:rPr>
          <w:rFonts w:ascii="Arial Narrow" w:eastAsia="Arial Narrow" w:hAnsi="Arial Narrow" w:cs="Arial"/>
          <w:sz w:val="15"/>
          <w:szCs w:val="15"/>
        </w:rPr>
      </w:pPr>
      <w:r w:rsidRPr="002F4823">
        <w:rPr>
          <w:rFonts w:ascii="Arial Narrow" w:eastAsia="Arial Narrow" w:hAnsi="Arial Narrow" w:cs="Arial"/>
          <w:sz w:val="15"/>
          <w:szCs w:val="15"/>
        </w:rPr>
        <w:tab/>
        <w:t>(…).</w:t>
      </w:r>
    </w:p>
    <w:p w14:paraId="20F7F910" w14:textId="77777777" w:rsidR="00D606EB" w:rsidRPr="002F4823" w:rsidRDefault="00D606EB" w:rsidP="00F60F13">
      <w:pPr>
        <w:pStyle w:val="Textonotapie"/>
        <w:tabs>
          <w:tab w:val="left" w:pos="567"/>
        </w:tabs>
        <w:ind w:left="567" w:right="-1" w:hanging="567"/>
        <w:jc w:val="both"/>
        <w:rPr>
          <w:rFonts w:ascii="Arial Narrow" w:eastAsia="Arial Narrow" w:hAnsi="Arial Narrow" w:cs="Arial"/>
          <w:b/>
          <w:bCs/>
          <w:sz w:val="15"/>
          <w:szCs w:val="15"/>
        </w:rPr>
      </w:pPr>
    </w:p>
    <w:p w14:paraId="641AA464" w14:textId="77777777" w:rsidR="00D606EB" w:rsidRPr="002F4823" w:rsidRDefault="00D606EB" w:rsidP="00F60F13">
      <w:pPr>
        <w:pStyle w:val="Textonotapie"/>
        <w:ind w:firstLine="567"/>
        <w:jc w:val="both"/>
        <w:rPr>
          <w:rFonts w:ascii="Arial Narrow" w:eastAsia="Arial Narrow" w:hAnsi="Arial Narrow" w:cs="Arial"/>
          <w:b/>
          <w:bCs/>
          <w:sz w:val="15"/>
          <w:szCs w:val="15"/>
        </w:rPr>
      </w:pPr>
      <w:r w:rsidRPr="002F4823">
        <w:rPr>
          <w:rFonts w:ascii="Arial Narrow" w:eastAsia="Arial Narrow" w:hAnsi="Arial Narrow" w:cs="Arial"/>
          <w:b/>
          <w:bCs/>
          <w:sz w:val="15"/>
          <w:szCs w:val="15"/>
        </w:rPr>
        <w:t>Artículo 2.- Información relevante</w:t>
      </w:r>
    </w:p>
    <w:p w14:paraId="6D217867" w14:textId="77777777" w:rsidR="00D606EB" w:rsidRPr="002F4823" w:rsidRDefault="00D606EB" w:rsidP="00F60F13">
      <w:pPr>
        <w:pStyle w:val="Textonotapie"/>
        <w:tabs>
          <w:tab w:val="left" w:pos="567"/>
        </w:tabs>
        <w:ind w:left="567"/>
        <w:jc w:val="both"/>
        <w:rPr>
          <w:rFonts w:ascii="Arial Narrow" w:eastAsia="Arial Narrow" w:hAnsi="Arial Narrow" w:cs="Arial Narrow"/>
          <w:sz w:val="15"/>
          <w:szCs w:val="15"/>
        </w:rPr>
      </w:pPr>
      <w:r w:rsidRPr="002F4823">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814ECB9" w14:textId="77777777" w:rsidR="00D606EB" w:rsidRPr="002F4823" w:rsidRDefault="00D606EB" w:rsidP="00F60F13">
      <w:pPr>
        <w:pStyle w:val="Textonotapie"/>
        <w:tabs>
          <w:tab w:val="left" w:pos="567"/>
        </w:tabs>
        <w:ind w:left="567"/>
        <w:jc w:val="both"/>
        <w:rPr>
          <w:rFonts w:ascii="Arial Narrow" w:eastAsia="Arial Narrow" w:hAnsi="Arial Narrow" w:cs="Arial Narrow"/>
          <w:sz w:val="15"/>
          <w:szCs w:val="15"/>
        </w:rPr>
      </w:pPr>
      <w:r w:rsidRPr="002F4823">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15CA3EDD" w14:textId="77777777" w:rsidR="00D606EB" w:rsidRPr="002F4823" w:rsidRDefault="00D606EB" w:rsidP="00F60F13">
      <w:pPr>
        <w:pStyle w:val="Textonotapie"/>
        <w:tabs>
          <w:tab w:val="left" w:pos="567"/>
        </w:tabs>
        <w:ind w:left="567"/>
        <w:jc w:val="both"/>
        <w:rPr>
          <w:rFonts w:ascii="Arial Narrow" w:eastAsia="Arial Narrow" w:hAnsi="Arial Narrow" w:cs="Arial Narrow"/>
          <w:sz w:val="15"/>
          <w:szCs w:val="15"/>
        </w:rPr>
      </w:pPr>
      <w:r w:rsidRPr="002F4823">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ADA6CF8" w14:textId="77777777" w:rsidR="00D606EB" w:rsidRPr="002F4823" w:rsidRDefault="00D606EB" w:rsidP="00F60F13">
      <w:pPr>
        <w:pStyle w:val="Textonotapie"/>
        <w:tabs>
          <w:tab w:val="left" w:pos="567"/>
        </w:tabs>
        <w:ind w:left="567"/>
        <w:jc w:val="both"/>
        <w:rPr>
          <w:rFonts w:ascii="Arial Narrow" w:eastAsia="Arial Narrow" w:hAnsi="Arial Narrow" w:cs="Arial"/>
          <w:sz w:val="15"/>
          <w:szCs w:val="15"/>
        </w:rPr>
      </w:pPr>
      <w:r w:rsidRPr="002F4823">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2F4823">
        <w:rPr>
          <w:rFonts w:ascii="Arial Narrow" w:eastAsia="Arial Narrow" w:hAnsi="Arial Narrow" w:cs="Arial"/>
          <w:sz w:val="15"/>
          <w:szCs w:val="15"/>
        </w:rPr>
        <w:t xml:space="preserve">. </w:t>
      </w:r>
    </w:p>
    <w:p w14:paraId="789320E9" w14:textId="77777777" w:rsidR="00D606EB" w:rsidRPr="002F4823" w:rsidRDefault="00D606EB" w:rsidP="00F60F13">
      <w:pPr>
        <w:pStyle w:val="Textonotapie"/>
        <w:ind w:firstLine="567"/>
        <w:jc w:val="both"/>
        <w:rPr>
          <w:rFonts w:ascii="Arial Narrow" w:hAnsi="Arial Narrow"/>
          <w:sz w:val="15"/>
          <w:szCs w:val="15"/>
        </w:rPr>
      </w:pPr>
    </w:p>
  </w:footnote>
  <w:footnote w:id="9">
    <w:p w14:paraId="45DED72E" w14:textId="77777777" w:rsidR="00FD1140" w:rsidRPr="009D73D4" w:rsidRDefault="00FD1140" w:rsidP="00F60F13">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1308, publicado el 30 de diciembre de 2016</w:t>
      </w:r>
    </w:p>
    <w:p w14:paraId="10F1CEB0" w14:textId="77777777" w:rsidR="00FD1140" w:rsidRPr="009D73D4" w:rsidRDefault="00FD1140" w:rsidP="00F60F13">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110.- Sanciones administrativas</w:t>
      </w:r>
    </w:p>
    <w:p w14:paraId="2792FAA6" w14:textId="77777777" w:rsidR="00FD1140" w:rsidRPr="009D73D4" w:rsidRDefault="00FD1140" w:rsidP="00F60F13">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CA67B6F" w14:textId="77777777" w:rsidR="00FD1140" w:rsidRPr="009D73D4" w:rsidRDefault="00FD1140" w:rsidP="00F60F13">
      <w:pPr>
        <w:numPr>
          <w:ilvl w:val="0"/>
          <w:numId w:val="13"/>
        </w:numPr>
        <w:spacing w:after="0" w:line="240" w:lineRule="auto"/>
        <w:ind w:hanging="13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leves, con una amonestación o con una multa de hasta cincuenta (50) UIT.</w:t>
      </w:r>
    </w:p>
    <w:p w14:paraId="29DA35F4" w14:textId="77777777" w:rsidR="00FD1140" w:rsidRPr="009D73D4" w:rsidRDefault="00FD1140" w:rsidP="00F60F13">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graves, con una multa de hasta ciento cincuenta (150) UIT.</w:t>
      </w:r>
    </w:p>
    <w:p w14:paraId="3354A94F" w14:textId="77777777" w:rsidR="00FD1140" w:rsidRPr="009D73D4" w:rsidRDefault="00FD1140" w:rsidP="00F60F13">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muy graves, con una multa de hasta cuatrocientos cincuenta (450) UIT.</w:t>
      </w:r>
    </w:p>
    <w:p w14:paraId="51F0031B"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p>
    <w:p w14:paraId="7FB4009E" w14:textId="77777777" w:rsidR="00FD1140" w:rsidRPr="009D73D4" w:rsidRDefault="00FD1140" w:rsidP="00F60F13">
      <w:pPr>
        <w:spacing w:after="0" w:line="240" w:lineRule="auto"/>
        <w:ind w:left="567" w:hanging="426"/>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proofErr w:type="gramStart"/>
      <w:r w:rsidRPr="009D73D4">
        <w:rPr>
          <w:rFonts w:ascii="Arial Narrow" w:eastAsia="Arial Narrow" w:hAnsi="Arial Narrow" w:cs="Arial"/>
          <w:sz w:val="16"/>
          <w:szCs w:val="16"/>
        </w:rPr>
        <w:t>En caso que</w:t>
      </w:r>
      <w:proofErr w:type="gramEnd"/>
      <w:r w:rsidRPr="009D73D4">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E1A657E" w14:textId="77777777" w:rsidR="00FD1140" w:rsidRPr="009D73D4" w:rsidRDefault="00FD1140"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5B45576" w14:textId="77777777" w:rsidR="00FD1140" w:rsidRPr="009D73D4" w:rsidRDefault="00FD1140" w:rsidP="00F60F13">
      <w:pPr>
        <w:pStyle w:val="Textonotapie"/>
        <w:ind w:left="567"/>
        <w:contextualSpacing/>
        <w:jc w:val="both"/>
        <w:rPr>
          <w:rFonts w:ascii="Arial Narrow" w:hAnsi="Arial Narrow" w:cs="Arial"/>
          <w:sz w:val="16"/>
          <w:szCs w:val="16"/>
        </w:rPr>
      </w:pPr>
    </w:p>
  </w:footnote>
  <w:footnote w:id="10">
    <w:p w14:paraId="123F5CAC" w14:textId="77777777" w:rsidR="00FD1140" w:rsidRPr="009D73D4" w:rsidRDefault="00FD1140" w:rsidP="00F60F13">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1308, publicado el 30 de diciembre de 2016</w:t>
      </w:r>
    </w:p>
    <w:p w14:paraId="23D2ECEE" w14:textId="77777777" w:rsidR="00FD1140" w:rsidRPr="009D73D4" w:rsidRDefault="00FD1140" w:rsidP="00F60F13">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114.- Medidas correctivas</w:t>
      </w:r>
    </w:p>
    <w:p w14:paraId="6DD83402"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9D73D4" w:rsidRDefault="00FD1140" w:rsidP="00F60F13">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9D73D4" w:rsidRDefault="00FD1140" w:rsidP="00F60F13">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Las medidas correctivas complementarias pueden dictarse de oficio o a pedido de parte.</w:t>
      </w:r>
    </w:p>
    <w:p w14:paraId="6C3C0397" w14:textId="77777777" w:rsidR="00FD1140" w:rsidRPr="009D73D4" w:rsidRDefault="00FD1140" w:rsidP="00F60F13">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b/>
          <w:sz w:val="16"/>
          <w:szCs w:val="16"/>
        </w:rPr>
        <w:tab/>
        <w:t>Artículo 115.- Medidas correctivas reparadoras</w:t>
      </w:r>
    </w:p>
    <w:p w14:paraId="5562A3D3" w14:textId="77777777" w:rsidR="00FD1140" w:rsidRPr="009D73D4" w:rsidRDefault="00FD1140" w:rsidP="00F60F13">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9D73D4" w:rsidRDefault="00FD1140" w:rsidP="00F60F13">
      <w:pPr>
        <w:numPr>
          <w:ilvl w:val="0"/>
          <w:numId w:val="14"/>
        </w:numPr>
        <w:spacing w:after="0" w:line="240" w:lineRule="auto"/>
        <w:ind w:left="709" w:hanging="142"/>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Reparar productos.</w:t>
      </w:r>
    </w:p>
    <w:p w14:paraId="122A550C"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otras prestaciones u obligaciones legales o convencionales a su cargo.</w:t>
      </w:r>
    </w:p>
    <w:p w14:paraId="44578AA8"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9D73D4" w:rsidRDefault="00FD1140" w:rsidP="00F60F13">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Otras medidas reparadoras análogas de efectos equivalentes a las anteriores.</w:t>
      </w:r>
    </w:p>
    <w:p w14:paraId="7BDDD8C3"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p>
    <w:p w14:paraId="08D1B2D8" w14:textId="77777777" w:rsidR="00FD1140" w:rsidRPr="009D73D4" w:rsidRDefault="00FD1140" w:rsidP="00F60F13">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D73D4">
        <w:rPr>
          <w:rFonts w:ascii="Arial Narrow" w:eastAsia="Arial Narrow" w:hAnsi="Arial Narrow" w:cs="Arial"/>
          <w:sz w:val="16"/>
          <w:szCs w:val="16"/>
        </w:rPr>
        <w:t>conjuntamente con</w:t>
      </w:r>
      <w:proofErr w:type="gramEnd"/>
      <w:r w:rsidRPr="009D73D4">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FC6C1A3" w14:textId="77777777" w:rsidR="00FD1140" w:rsidRPr="009D73D4" w:rsidRDefault="00FD1140" w:rsidP="00F60F13">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9D73D4" w:rsidRDefault="00FD1140" w:rsidP="00F60F13">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9D73D4" w:rsidRDefault="00FD1140" w:rsidP="00F60F13">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9D73D4" w:rsidRDefault="00FD1140"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9D73D4" w:rsidRDefault="00FD1140" w:rsidP="00F60F13">
      <w:pPr>
        <w:pStyle w:val="Textonotapie"/>
        <w:ind w:left="567"/>
        <w:contextualSpacing/>
        <w:jc w:val="both"/>
        <w:rPr>
          <w:rFonts w:ascii="Arial Narrow" w:hAnsi="Arial Narrow" w:cs="Arial"/>
          <w:sz w:val="16"/>
          <w:szCs w:val="16"/>
        </w:rPr>
      </w:pPr>
    </w:p>
  </w:footnote>
  <w:footnote w:id="11">
    <w:p w14:paraId="268707A6" w14:textId="77777777" w:rsidR="00FD1140" w:rsidRPr="009D73D4" w:rsidRDefault="00FD1140" w:rsidP="00F60F13">
      <w:pPr>
        <w:pStyle w:val="Textonotapie"/>
        <w:tabs>
          <w:tab w:val="left" w:pos="567"/>
        </w:tabs>
        <w:ind w:left="567" w:hanging="567"/>
        <w:contextualSpacing/>
        <w:jc w:val="both"/>
        <w:rPr>
          <w:rFonts w:ascii="Arial Narrow" w:eastAsia="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1308, publicado el 30 de diciembre de 2016</w:t>
      </w:r>
    </w:p>
    <w:p w14:paraId="253D2E11" w14:textId="77777777" w:rsidR="00FD1140" w:rsidRPr="009D73D4" w:rsidRDefault="00FD1140" w:rsidP="00F60F13">
      <w:pPr>
        <w:pStyle w:val="Textonotapie"/>
        <w:tabs>
          <w:tab w:val="left" w:pos="567"/>
        </w:tabs>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112.- Criterios de graduación de las sanciones administrativas</w:t>
      </w:r>
    </w:p>
    <w:p w14:paraId="371D15F2" w14:textId="77777777" w:rsidR="00FD1140" w:rsidRPr="009D73D4" w:rsidRDefault="00FD1140" w:rsidP="00F60F13">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71DFC199" w14:textId="77777777" w:rsidR="00FD1140" w:rsidRPr="009D73D4" w:rsidRDefault="00FD1140" w:rsidP="00F60F13">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Se consideran circunstancias atenuantes especiales, las siguientes:</w:t>
      </w:r>
    </w:p>
    <w:p w14:paraId="3012FEDF" w14:textId="77777777" w:rsidR="00FD1140" w:rsidRPr="009D73D4" w:rsidRDefault="00FD1140" w:rsidP="00F60F13">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63C88741" w14:textId="77777777" w:rsidR="00FD1140" w:rsidRPr="009D73D4" w:rsidRDefault="00FD1140" w:rsidP="00F60F13">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D73D4">
        <w:rPr>
          <w:rFonts w:ascii="Arial Narrow" w:eastAsia="Arial Narrow" w:hAnsi="Arial Narrow" w:cs="Arial"/>
          <w:sz w:val="16"/>
          <w:szCs w:val="16"/>
        </w:rPr>
        <w:t>liminarmente</w:t>
      </w:r>
      <w:proofErr w:type="spellEnd"/>
      <w:r w:rsidRPr="009D73D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9D73D4" w:rsidRDefault="00FD1140" w:rsidP="00F60F13">
      <w:pPr>
        <w:pStyle w:val="Textonotapie"/>
        <w:ind w:left="567"/>
        <w:contextualSpacing/>
        <w:jc w:val="both"/>
        <w:rPr>
          <w:rFonts w:ascii="Arial Narrow" w:hAnsi="Arial Narrow" w:cs="Arial"/>
          <w:sz w:val="16"/>
          <w:szCs w:val="16"/>
        </w:rPr>
      </w:pPr>
    </w:p>
  </w:footnote>
  <w:footnote w:id="12">
    <w:p w14:paraId="6A3EA949" w14:textId="77777777" w:rsidR="00FD1140" w:rsidRPr="009D73D4" w:rsidRDefault="00FD1140" w:rsidP="00F60F13">
      <w:pPr>
        <w:pStyle w:val="Textonotapie"/>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0F13821" w14:textId="77777777" w:rsidR="00FD1140" w:rsidRPr="009D73D4" w:rsidRDefault="00FD1140" w:rsidP="00F60F13">
      <w:pPr>
        <w:pStyle w:val="Textonotapie"/>
        <w:ind w:left="1134" w:hanging="567"/>
        <w:contextualSpacing/>
        <w:jc w:val="both"/>
        <w:rPr>
          <w:rFonts w:ascii="Arial Narrow" w:hAnsi="Arial Narrow" w:cs="Arial"/>
          <w:b/>
          <w:bCs/>
          <w:sz w:val="16"/>
          <w:szCs w:val="16"/>
        </w:rPr>
      </w:pPr>
      <w:r w:rsidRPr="009D73D4">
        <w:rPr>
          <w:rFonts w:ascii="Arial Narrow" w:hAnsi="Arial Narrow" w:cs="Arial"/>
          <w:b/>
          <w:bCs/>
          <w:sz w:val="16"/>
          <w:szCs w:val="16"/>
        </w:rPr>
        <w:t>Artículo 20. Modalidades de notificación|</w:t>
      </w:r>
    </w:p>
    <w:p w14:paraId="4102FEF6" w14:textId="77777777" w:rsidR="00FD1140" w:rsidRPr="009D73D4" w:rsidRDefault="00FD1140" w:rsidP="00F60F13">
      <w:pPr>
        <w:pStyle w:val="Textonotapie"/>
        <w:ind w:left="1134" w:hanging="567"/>
        <w:contextualSpacing/>
        <w:jc w:val="both"/>
        <w:rPr>
          <w:rFonts w:ascii="Arial Narrow" w:hAnsi="Arial Narrow" w:cs="Arial"/>
          <w:sz w:val="16"/>
          <w:szCs w:val="16"/>
        </w:rPr>
      </w:pPr>
      <w:r w:rsidRPr="009D73D4">
        <w:rPr>
          <w:rFonts w:ascii="Arial Narrow" w:hAnsi="Arial Narrow" w:cs="Arial"/>
          <w:sz w:val="16"/>
          <w:szCs w:val="16"/>
        </w:rPr>
        <w:t xml:space="preserve">20.4. </w:t>
      </w:r>
      <w:r w:rsidRPr="009D73D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AFC0D52" w14:textId="77777777" w:rsidR="00FD1140" w:rsidRPr="009D73D4" w:rsidRDefault="00FD1140" w:rsidP="00F60F13">
      <w:pPr>
        <w:pStyle w:val="Textonotapie"/>
        <w:ind w:left="1134"/>
        <w:contextualSpacing/>
        <w:jc w:val="both"/>
        <w:rPr>
          <w:rFonts w:ascii="Arial Narrow" w:hAnsi="Arial Narrow" w:cs="Arial"/>
          <w:sz w:val="16"/>
          <w:szCs w:val="16"/>
        </w:rPr>
      </w:pPr>
      <w:r w:rsidRPr="009D73D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97BB96" w14:textId="77777777" w:rsidR="00FD1140" w:rsidRPr="009D73D4" w:rsidRDefault="00FD1140" w:rsidP="00F60F13">
      <w:pPr>
        <w:pStyle w:val="Textonotapie"/>
        <w:ind w:left="1134"/>
        <w:contextualSpacing/>
        <w:jc w:val="both"/>
        <w:rPr>
          <w:rFonts w:ascii="Arial Narrow" w:hAnsi="Arial Narrow" w:cs="Arial"/>
          <w:sz w:val="16"/>
          <w:szCs w:val="16"/>
        </w:rPr>
      </w:pPr>
      <w:r w:rsidRPr="009D73D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2043732" w14:textId="77777777" w:rsidR="00FD1140" w:rsidRPr="009D73D4" w:rsidRDefault="00FD1140" w:rsidP="00F60F13">
      <w:pPr>
        <w:pStyle w:val="Textonotapie"/>
        <w:ind w:left="1134" w:hanging="567"/>
        <w:contextualSpacing/>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05109A"/>
    <w:multiLevelType w:val="hybridMultilevel"/>
    <w:tmpl w:val="B2A4D34C"/>
    <w:lvl w:ilvl="0" w:tplc="E0FEF6FC">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8"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3"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0"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3"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2"/>
  </w:num>
  <w:num w:numId="2" w16cid:durableId="1002659640">
    <w:abstractNumId w:val="3"/>
  </w:num>
  <w:num w:numId="3" w16cid:durableId="1907296634">
    <w:abstractNumId w:val="10"/>
  </w:num>
  <w:num w:numId="4" w16cid:durableId="1618637410">
    <w:abstractNumId w:val="8"/>
  </w:num>
  <w:num w:numId="5" w16cid:durableId="1323312085">
    <w:abstractNumId w:val="13"/>
  </w:num>
  <w:num w:numId="6" w16cid:durableId="320161429">
    <w:abstractNumId w:val="9"/>
  </w:num>
  <w:num w:numId="7" w16cid:durableId="1648822136">
    <w:abstractNumId w:val="4"/>
  </w:num>
  <w:num w:numId="8" w16cid:durableId="1932662047">
    <w:abstractNumId w:val="5"/>
  </w:num>
  <w:num w:numId="9" w16cid:durableId="193079953">
    <w:abstractNumId w:val="21"/>
  </w:num>
  <w:num w:numId="10" w16cid:durableId="1227568745">
    <w:abstractNumId w:val="18"/>
  </w:num>
  <w:num w:numId="11" w16cid:durableId="518930757">
    <w:abstractNumId w:val="14"/>
  </w:num>
  <w:num w:numId="12" w16cid:durableId="1271165711">
    <w:abstractNumId w:val="16"/>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5"/>
  </w:num>
  <w:num w:numId="16" w16cid:durableId="1891454134">
    <w:abstractNumId w:val="23"/>
  </w:num>
  <w:num w:numId="17" w16cid:durableId="1322658498">
    <w:abstractNumId w:val="19"/>
  </w:num>
  <w:num w:numId="18" w16cid:durableId="480969236">
    <w:abstractNumId w:val="2"/>
  </w:num>
  <w:num w:numId="19" w16cid:durableId="1864240847">
    <w:abstractNumId w:val="12"/>
  </w:num>
  <w:num w:numId="20" w16cid:durableId="341127129">
    <w:abstractNumId w:val="17"/>
  </w:num>
  <w:num w:numId="21" w16cid:durableId="1975402310">
    <w:abstractNumId w:val="7"/>
  </w:num>
  <w:num w:numId="22" w16cid:durableId="1862087538">
    <w:abstractNumId w:val="20"/>
  </w:num>
  <w:num w:numId="23" w16cid:durableId="797992931">
    <w:abstractNumId w:val="11"/>
  </w:num>
  <w:num w:numId="24" w16cid:durableId="2118481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34A5B"/>
    <w:rsid w:val="00066E35"/>
    <w:rsid w:val="00075077"/>
    <w:rsid w:val="000824ED"/>
    <w:rsid w:val="000863F6"/>
    <w:rsid w:val="00165005"/>
    <w:rsid w:val="00176E21"/>
    <w:rsid w:val="00196FA6"/>
    <w:rsid w:val="001B5674"/>
    <w:rsid w:val="001B6FB2"/>
    <w:rsid w:val="001B7F1B"/>
    <w:rsid w:val="0021768A"/>
    <w:rsid w:val="0027656C"/>
    <w:rsid w:val="002C3511"/>
    <w:rsid w:val="00345305"/>
    <w:rsid w:val="003A472F"/>
    <w:rsid w:val="003B6939"/>
    <w:rsid w:val="00427391"/>
    <w:rsid w:val="00453244"/>
    <w:rsid w:val="00563BC6"/>
    <w:rsid w:val="00592558"/>
    <w:rsid w:val="006840CE"/>
    <w:rsid w:val="006857C4"/>
    <w:rsid w:val="006D5ED3"/>
    <w:rsid w:val="0071633A"/>
    <w:rsid w:val="0074644F"/>
    <w:rsid w:val="0078500E"/>
    <w:rsid w:val="007A0AB9"/>
    <w:rsid w:val="007A16AD"/>
    <w:rsid w:val="007A3DFC"/>
    <w:rsid w:val="007D306E"/>
    <w:rsid w:val="0080492F"/>
    <w:rsid w:val="00857476"/>
    <w:rsid w:val="008C0E93"/>
    <w:rsid w:val="009330F8"/>
    <w:rsid w:val="00962819"/>
    <w:rsid w:val="0098725B"/>
    <w:rsid w:val="009D73D4"/>
    <w:rsid w:val="00A00491"/>
    <w:rsid w:val="00A21CC1"/>
    <w:rsid w:val="00A53792"/>
    <w:rsid w:val="00A87BA7"/>
    <w:rsid w:val="00AD6063"/>
    <w:rsid w:val="00B1680C"/>
    <w:rsid w:val="00C2638E"/>
    <w:rsid w:val="00C8193A"/>
    <w:rsid w:val="00C826AF"/>
    <w:rsid w:val="00C9722F"/>
    <w:rsid w:val="00CD0C8E"/>
    <w:rsid w:val="00D606EB"/>
    <w:rsid w:val="00D7700F"/>
    <w:rsid w:val="00D84CE6"/>
    <w:rsid w:val="00DB6699"/>
    <w:rsid w:val="00DC10F9"/>
    <w:rsid w:val="00E97BDC"/>
    <w:rsid w:val="00E97F65"/>
    <w:rsid w:val="00EA7AB7"/>
    <w:rsid w:val="00F20DF9"/>
    <w:rsid w:val="00F5558D"/>
    <w:rsid w:val="00F60F13"/>
    <w:rsid w:val="00F93A7B"/>
    <w:rsid w:val="00FA317E"/>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2555</Words>
  <Characters>13037</Characters>
  <Application>Microsoft Office Word</Application>
  <DocSecurity>0</DocSecurity>
  <Lines>243</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Luisa Anali Silva Malpartida</cp:lastModifiedBy>
  <cp:revision>6</cp:revision>
  <cp:lastPrinted>2025-10-14T20:00:00Z</cp:lastPrinted>
  <dcterms:created xsi:type="dcterms:W3CDTF">2025-10-14T17:40:00Z</dcterms:created>
  <dcterms:modified xsi:type="dcterms:W3CDTF">2025-10-14T20:00:00Z</dcterms:modified>
</cp:coreProperties>
</file>