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036F51" w14:textId="77777777" w:rsidR="00CA59A2" w:rsidRPr="00C039C8" w:rsidRDefault="00CA59A2" w:rsidP="00C039C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b/>
          <w:color w:val="000000"/>
        </w:rPr>
        <w:t>EXPEDIENTE</w:t>
      </w:r>
      <w:r w:rsidRPr="00C039C8">
        <w:rPr>
          <w:rFonts w:ascii="Arial Narrow" w:eastAsia="Arial Narrow" w:hAnsi="Arial Narrow"/>
          <w:b/>
          <w:color w:val="000000"/>
        </w:rPr>
        <w:tab/>
        <w:t>:</w:t>
      </w:r>
      <w:r w:rsidRPr="00C039C8">
        <w:rPr>
          <w:rFonts w:ascii="Arial Narrow" w:eastAsia="Arial Narrow" w:hAnsi="Arial Narrow"/>
          <w:b/>
          <w:color w:val="000000"/>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 xml:space="preserve">DENUNCIANTE:[DENUNCIANTE] (SEÑOR [APELLIDO])</w:t>
      </w:r>
      <w:r w:rsidRPr="00C039C8">
        <w:rPr>
          <w:rFonts w:ascii="Arial Narrow" w:eastAsia="Arial Narrow" w:hAnsi="Arial Narrow"/>
          <w:b/>
          <w:color w:val="000000"/>
        </w:rPr>
        <w:tab/>
        <w:t/>
      </w:r>
      <w:r w:rsidRPr="00C039C8">
        <w:rPr>
          <w:rFonts w:ascii="Arial Narrow" w:eastAsia="Arial Narrow" w:hAnsi="Arial Narrow"/>
          <w:b/>
          <w:color w:val="000000"/>
        </w:rPr>
        <w:tab/>
        <w:t/>
      </w:r>
      <w:r w:rsidR="00FC6D07">
        <w:rPr>
          <w:rFonts w:ascii="Arial Narrow" w:eastAsia="Arial Narrow" w:hAnsi="Arial Narrow"/>
          <w:b/>
          <w:color w:val="000000"/>
        </w:rPr>
        <w:t xml:space="preserve"/>
      </w:r>
      <w:r w:rsidR="00FC6D07" w:rsidRPr="00C039C8">
        <w:rPr>
          <w:rFonts w:ascii="Arial Narrow" w:eastAsia="Arial Narrow" w:hAnsi="Arial Narrow"/>
          <w:b/>
          <w:color w:val="000000"/>
        </w:rPr>
        <w:t/>
      </w:r>
      <w:r w:rsidR="00FC6D07">
        <w:rPr>
          <w:rFonts w:ascii="Arial Narrow" w:eastAsia="Arial Narrow" w:hAnsi="Arial Narrow"/>
          <w:b/>
          <w:color w:val="000000"/>
        </w:rPr>
        <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DENUNCIADO</w:t>
      </w:r>
      <w:r w:rsidRPr="00C039C8">
        <w:rPr>
          <w:rFonts w:ascii="Arial Narrow" w:eastAsia="Arial Narrow" w:hAnsi="Arial Narrow"/>
          <w:b/>
          <w:color w:val="000000"/>
        </w:rPr>
        <w:tab/>
        <w:t>:</w:t>
      </w:r>
      <w:r w:rsidRPr="00C039C8">
        <w:rPr>
          <w:rFonts w:ascii="Arial Narrow" w:eastAsia="Arial Narrow" w:hAnsi="Arial Narrow"/>
          <w:b/>
          <w:color w:val="000000"/>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MATERIAS</w:t>
      </w:r>
      <w:r w:rsidRPr="00C039C8">
        <w:rPr>
          <w:rFonts w:ascii="Arial Narrow" w:eastAsia="Arial Narrow" w:hAnsi="Arial Narrow" w:cs="Arial Narrow"/>
          <w:b/>
          <w:color w:val="000000"/>
          <w:kern w:val="0"/>
          <w:lang w:eastAsia="es-PE"/>
          <w14:ligatures w14:val="none"/>
        </w:rPr>
        <w:tab/>
        <w:t>:</w:t>
      </w:r>
      <w:r w:rsidR="00C039C8" w:rsidRPr="00C039C8">
        <w:rPr>
          <w:rFonts w:ascii="Arial Narrow" w:eastAsia="Arial Narrow" w:hAnsi="Arial Narrow" w:cs="Arial Narrow"/>
          <w:b/>
          <w:color w:val="000000"/>
          <w:kern w:val="0"/>
          <w:lang w:eastAsia="es-PE"/>
          <w14:ligatures w14:val="none"/>
        </w:rPr>
        <w:t xml:space="preserve"> </w:t>
      </w:r>
      <w:r w:rsidRPr="00C039C8">
        <w:rPr>
          <w:rFonts w:ascii="Arial Narrow" w:eastAsia="Arial Narrow" w:hAnsi="Arial Narrow" w:cs="Arial Narrow"/>
          <w:b/>
          <w:color w:val="000000"/>
          <w:kern w:val="0"/>
          <w:lang w:eastAsia="es-PE"/>
          <w14:ligatures w14:val="none"/>
        </w:rPr>
        <w:t xml:space="preserve"> </w:t>
      </w:r>
      <w:r w:rsidRPr="00C039C8">
        <w:rPr>
          <w:rFonts w:ascii="Arial Narrow" w:eastAsia="Arial Narrow" w:hAnsi="Arial Narrow" w:cs="Arial Narrow"/>
          <w:b/>
          <w:color w:val="000000"/>
          <w:kern w:val="0"/>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RESOLUCIÓN</w:t>
      </w:r>
      <w:r w:rsidRPr="00C039C8">
        <w:rPr>
          <w:rFonts w:ascii="Arial Narrow" w:eastAsia="Arial Narrow" w:hAnsi="Arial Narrow"/>
          <w:b/>
          <w:color w:val="000000"/>
        </w:rPr>
        <w:tab/>
        <w:t>:</w:t>
      </w:r>
      <w:r w:rsidRPr="00C039C8">
        <w:rPr>
          <w:rFonts w:ascii="Arial Narrow" w:eastAsia="Arial Narrow" w:hAnsi="Arial Narrow"/>
          <w:b/>
          <w:color w:val="000000"/>
        </w:rPr>
        <w:tab/>
        <w:t>2</w:t>
      </w:r>
    </w:p>
    <w:p w14:paraId="3A3AF42C" w14: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039C8">
        <w:rPr>
          <w:rFonts w:ascii="Arial Narrow" w:eastAsia="Arial Narrow" w:hAnsi="Arial Narrow"/>
          <w:color w:val="000000"/>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cs="Arial Narrow"/>
          <w:b/>
          <w:color w:val="000000"/>
          <w:kern w:val="0"/>
          <w:lang w:eastAsia="es-PE"/>
          <w14:ligatures w14:val="none"/>
        </w:rPr>
        <w:t xml:space="preserve">HECHOS </w:t>
      </w:r>
    </w:p>
    <w:p w14:paraId="1061F8E8" w14: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color w:val="000000"/>
        </w:rPr>
        <w:t xml:space="preserve">Mediante el escrito del 3 de julio de 2026, subsanada mediante escrito del 16 de julio de 2026, el señor [APELLIDO] denunció a Cafae-SE por presuntas infracciones a la Ley 29571, Código de Protección y Defensa del Consumidor (en adelante, el Código), señalando lo siguiente:</w:t>
      </w:r>
      <w:r w:rsidR="00FF443D" w:rsidRPr="00FF443D">
        <w:t xml:space="preserve"/>
      </w:r>
      <w:r w:rsidR="00FF443D" w:rsidRPr="00FF443D">
        <w:rPr>
          <w:rFonts w:ascii="Arial Narrow" w:eastAsia="Arial Narrow" w:hAnsi="Arial Narrow"/>
          <w:color w:val="000000"/>
        </w:rPr>
        <w:t/>
      </w:r>
      <w:r w:rsidR="00FC6D07">
        <w:rPr>
          <w:rFonts w:ascii="Arial Narrow" w:eastAsia="Arial Narrow" w:hAnsi="Arial Narrow"/>
          <w:color w:val="000000"/>
        </w:rPr>
        <w:t/>
      </w:r>
      <w:r w:rsidRPr="00C039C8">
        <w:rPr>
          <w:rFonts w:ascii="Arial Narrow" w:eastAsia="Arial Narrow" w:hAnsi="Arial Narrow"/>
          <w:color w:val="000000"/>
        </w:rPr>
        <w:t xml:space="preserve"/>
      </w:r>
      <w:r w:rsidR="00FC6D07" w:rsidRPr="00C039C8">
        <w:rPr>
          <w:rFonts w:ascii="Arial Narrow" w:eastAsia="Arial Narrow" w:hAnsi="Arial Narrow"/>
          <w:color w:val="000000"/>
        </w:rPr>
        <w:t/>
      </w:r>
      <w:r w:rsidRPr="00C039C8">
        <w:rPr>
          <w:rFonts w:ascii="Arial Narrow" w:eastAsia="Arial Narrow" w:hAnsi="Arial Narrow"/>
          <w:color w:val="000000"/>
        </w:rPr>
        <w:t/>
      </w:r>
      <w:r w:rsidR="00C039C8" w:rsidRPr="00C039C8">
        <w:rPr>
          <w:rStyle w:val="Refdenotaalpie"/>
          <w:rFonts w:ascii="Arial Narrow" w:eastAsia="Arial Narrow" w:hAnsi="Arial Narrow"/>
          <w:color w:val="000000"/>
        </w:rPr>
        <w:footnoteReference w:id="1"/>
      </w:r>
      <w:r w:rsidRPr="00C039C8">
        <w:rPr>
          <w:rFonts w:ascii="Arial Narrow" w:eastAsia="Arial Narrow" w:hAnsi="Arial Narrow"/>
          <w:color w:val="000000"/>
        </w:rPr>
        <w:t/>
      </w:r>
    </w:p>
    <w:p w14:paraId="59AFAEAF" w14:textId="77777777" w:rsidR="003F2994" w:rsidRPr="00C039C8" w:rsidRDefault="003F2994" w:rsidP="00C039C8">
      <w:pPr>
        <w:spacing w:after="0" w:line="240" w:lineRule="auto"/>
        <w:jc w:val="both"/>
        <w:rPr>
          <w:rFonts w:ascii="Arial Narrow" w:hAnsi="Arial Narrow"/>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29 de mayo de 1996, contrató con el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Sepelio – Póliza UA073055-04185218-0000 (en adelante, Seguro de Sepelio).</w:t>
      </w:r>
    </w:p>
    <w:p w14:paraId="3E34816B"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diciembre de 2010, contrató con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enero de 2022,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olor w:val="000000"/>
        </w:rPr>
        <w:t xml:space="preserve"> </w:t>
      </w:r>
    </w:p>
    <w:p w14:paraId="6A44D32F"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abril de 2023, </w:t>
      </w:r>
      <w:r w:rsidR="007258CA" w:rsidRPr="007258CA">
        <w:rPr>
          <w:rFonts w:ascii="Arial Narrow" w:eastAsia="Arial Narrow" w:hAnsi="Arial Narrow"/>
          <w:color w:val="000000"/>
        </w:rPr>
        <w:t>Cafae-SE</w:t>
      </w:r>
      <w:r w:rsidR="007258CA">
        <w:rPr>
          <w:rFonts w:ascii="Arial Narrow" w:eastAsia="Arial Narrow" w:hAnsi="Arial Narrow"/>
          <w:color w:val="000000"/>
        </w:rPr>
        <w:t xml:space="preserve"> </w:t>
      </w:r>
      <w:r w:rsidRPr="00FC6D07">
        <w:rPr>
          <w:rFonts w:ascii="Arial Narrow" w:eastAsia="Arial Narrow" w:hAnsi="Arial Narrow"/>
          <w:color w:val="000000"/>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En</w:t>
      </w:r>
      <w:r w:rsidR="00FC6D07" w:rsidRPr="00FC6D07">
        <w:rPr>
          <w:rFonts w:ascii="Arial Narrow" w:eastAsia="Arial Narrow" w:hAnsi="Arial Narrow"/>
          <w:color w:val="000000"/>
        </w:rPr>
        <w:t xml:space="preserve"> noviembre de 2025, </w:t>
      </w:r>
      <w:r w:rsidR="00F268B0" w:rsidRPr="007258CA">
        <w:rPr>
          <w:rFonts w:ascii="Arial Narrow" w:eastAsia="Arial Narrow" w:hAnsi="Arial Narrow"/>
          <w:color w:val="000000"/>
        </w:rPr>
        <w:t xml:space="preserve">Cafae-SE </w:t>
      </w:r>
      <w:r w:rsidR="00FC6D07" w:rsidRPr="00FC6D07">
        <w:rPr>
          <w:rFonts w:ascii="Arial Narrow" w:eastAsia="Arial Narrow" w:hAnsi="Arial Narrow"/>
          <w:color w:val="000000"/>
        </w:rPr>
        <w:t xml:space="preserve">efectuó un descuento de S/ 207,80, pese a que dos mensualidades correspondía S/ 85,00, por lo que </w:t>
      </w:r>
      <w:r w:rsidR="00F268B0">
        <w:rPr>
          <w:rFonts w:ascii="Arial Narrow" w:eastAsia="Arial Narrow" w:hAnsi="Arial Narrow"/>
          <w:color w:val="000000"/>
        </w:rPr>
        <w:t>hubo</w:t>
      </w:r>
      <w:r w:rsidR="00FC6D07" w:rsidRPr="00FC6D07">
        <w:rPr>
          <w:rFonts w:ascii="Arial Narrow" w:eastAsia="Arial Narrow" w:hAnsi="Arial Narrow"/>
          <w:color w:val="000000"/>
        </w:rPr>
        <w:t xml:space="preserve"> una diferencia de S/ 122,80.</w:t>
      </w:r>
      <w:r w:rsidR="00F268B0">
        <w:rPr>
          <w:rFonts w:ascii="Arial Narrow" w:eastAsia="Arial Narrow" w:hAnsi="Arial Narrow"/>
          <w:color w:val="000000"/>
        </w:rPr>
        <w:t xml:space="preserve"> </w:t>
      </w:r>
      <w:r w:rsidRPr="00F268B0">
        <w:rPr>
          <w:rFonts w:ascii="Arial Narrow" w:eastAsia="Arial Narrow" w:hAnsi="Arial Narrow"/>
          <w:color w:val="000000"/>
        </w:rPr>
        <w:t>Posteriormente</w:t>
      </w:r>
      <w:r w:rsidR="00FC6D07" w:rsidRPr="00F268B0">
        <w:rPr>
          <w:rFonts w:ascii="Arial Narrow" w:eastAsia="Arial Narrow" w:hAnsi="Arial Narrow"/>
          <w:color w:val="000000"/>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olor w:val="000000"/>
        </w:rPr>
        <w:t>os</w:t>
      </w:r>
      <w:r w:rsidR="00FC6D07" w:rsidRPr="00F268B0">
        <w:rPr>
          <w:rFonts w:ascii="Arial Narrow" w:eastAsia="Arial Narrow" w:hAnsi="Arial Narrow"/>
          <w:color w:val="000000"/>
        </w:rPr>
        <w:t>.</w:t>
      </w:r>
    </w:p>
    <w:p w14:paraId="4D83CB1A"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11 de mayo de 2026, presentó ante </w:t>
      </w:r>
      <w:r w:rsidR="00F268B0" w:rsidRPr="007258CA">
        <w:rPr>
          <w:rFonts w:ascii="Arial Narrow" w:eastAsia="Arial Narrow" w:hAnsi="Arial Narrow"/>
          <w:color w:val="000000"/>
        </w:rPr>
        <w:t xml:space="preserve">Cafae-SE </w:t>
      </w:r>
      <w:r w:rsidRPr="00FC6D07">
        <w:rPr>
          <w:rFonts w:ascii="Arial Narrow" w:eastAsia="Arial Narrow" w:hAnsi="Arial Narrow"/>
          <w:color w:val="000000"/>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15 de junio de 2026, solicitó a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la exclusión de sus dos hijas de la cobertura </w:t>
      </w:r>
      <w:r w:rsidR="003521C1">
        <w:rPr>
          <w:rFonts w:ascii="Arial Narrow" w:eastAsia="Arial Narrow" w:hAnsi="Arial Narrow"/>
          <w:color w:val="000000"/>
        </w:rPr>
        <w:t xml:space="preserve">del </w:t>
      </w:r>
      <w:r w:rsidR="003521C1" w:rsidRPr="00FC6D07">
        <w:rPr>
          <w:rFonts w:ascii="Arial Narrow" w:eastAsia="Arial Narrow" w:hAnsi="Arial Narrow"/>
          <w:color w:val="000000"/>
        </w:rPr>
        <w:t>Seguro de Vida</w:t>
      </w:r>
      <w:r w:rsidR="003521C1" w:rsidRPr="00FC6D07">
        <w:rPr>
          <w:rFonts w:ascii="Arial Narrow" w:eastAsia="Arial Narrow" w:hAnsi="Arial Narrow"/>
          <w:color w:val="000000"/>
        </w:rPr>
        <w:t xml:space="preserve"> </w:t>
      </w:r>
      <w:r w:rsidRPr="00FC6D07">
        <w:rPr>
          <w:rFonts w:ascii="Arial Narrow" w:eastAsia="Arial Narrow" w:hAnsi="Arial Narrow"/>
          <w:color w:val="000000"/>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olor w:val="000000"/>
        </w:rPr>
        <w:t>pese a que las</w:t>
      </w:r>
      <w:r w:rsidRPr="00FC6D07">
        <w:rPr>
          <w:rFonts w:ascii="Arial Narrow" w:eastAsia="Arial Narrow" w:hAnsi="Arial Narrow"/>
          <w:color w:val="000000"/>
        </w:rPr>
        <w:t xml:space="preserve"> fechas reales </w:t>
      </w:r>
      <w:r w:rsidR="003521C1">
        <w:rPr>
          <w:rFonts w:ascii="Arial Narrow" w:eastAsia="Arial Narrow" w:hAnsi="Arial Narrow"/>
          <w:color w:val="000000"/>
        </w:rPr>
        <w:t xml:space="preserve">son el </w:t>
      </w:r>
      <w:r w:rsidRPr="00FC6D07">
        <w:rPr>
          <w:rFonts w:ascii="Arial Narrow" w:eastAsia="Arial Narrow" w:hAnsi="Arial Narrow"/>
          <w:color w:val="000000"/>
        </w:rPr>
        <w:t>7 de enero de 1983 y 13 de agosto de 1984.</w:t>
      </w:r>
      <w:r w:rsidR="003521C1">
        <w:rPr>
          <w:rFonts w:ascii="Arial Narrow" w:eastAsia="Arial Narrow" w:hAnsi="Arial Narrow"/>
          <w:color w:val="000000"/>
        </w:rPr>
        <w:t xml:space="preserve"> </w:t>
      </w:r>
    </w:p>
    <w:p w14:paraId="1CD500BE"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26 de junio de 2026,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dispuso que la exclusión de sus hijas surtiera efectos recién en agosto de 2026.</w:t>
      </w:r>
    </w:p>
    <w:p w14:paraId="60D6B0AC" w14:textId="249945C1" w:rsidR="00FC6D07" w:rsidRPr="00717B06" w:rsidRDefault="006905EF" w:rsidP="00717B06">
      <w:pPr>
        <w:pStyle w:val="Prrafodelista"/>
        <w:spacing w:after="0" w:line="240" w:lineRule="auto"/>
        <w:ind w:left="1134"/>
        <w:jc w:val="both"/>
        <w:rPr>
          <w:rFonts w:ascii="Arial Narrow" w:eastAsia="Arial Narrow" w:hAnsi="Arial Narrow"/>
          <w:color w:val="000000"/>
        </w:rPr>
      </w:pPr>
      <w:r>
        <w:rPr>
          <w:rFonts w:ascii="Arial Narrow" w:eastAsia="Arial Narrow" w:hAnsi="Arial Narrow"/>
          <w:color w:val="000000"/>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C6D07">
        <w:rPr>
          <w:rFonts w:ascii="Arial Narrow" w:eastAsia="Arial Narrow" w:hAnsi="Arial Narrow"/>
          <w:color w:val="000000"/>
        </w:rPr>
        <w:t xml:space="preserve">El mes de julio de 2026,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mantuvo el cobro de S/ 103,90, pese a la solicitud de exclusión presentada el 15 de junio de 2026; </w:t>
      </w:r>
      <w:r w:rsidR="006905EF">
        <w:rPr>
          <w:rFonts w:ascii="Arial Narrow" w:eastAsia="Arial Narrow" w:hAnsi="Arial Narrow"/>
          <w:color w:val="000000"/>
        </w:rPr>
        <w:t>pese a</w:t>
      </w:r>
      <w:r w:rsidRPr="00FC6D07">
        <w:rPr>
          <w:rFonts w:ascii="Arial Narrow" w:eastAsia="Arial Narrow" w:hAnsi="Arial Narrow"/>
          <w:color w:val="000000"/>
        </w:rPr>
        <w:t xml:space="preserve"> que correspondía un aporte mensual de S/ 38,50.</w:t>
      </w:r>
    </w:p>
    <w:p w14:paraId="25BD7C2F" w14:textId="77777777" w:rsidR="00CA59A2" w:rsidRPr="00C039C8" w:rsidRDefault="00CA59A2" w:rsidP="00C039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color w:val="000000"/>
        </w:rPr>
        <w:t xml:space="preserve">El señor [APELLIDO] solicitó, en calidad de medida correctiva, que el proveedor denunciado cumpla con: (i) realizar el cese definitivo de los cobros indebidos y disponer el aporte mensual del denunciante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denunciante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7404F0">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7404F0">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834F9">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C94364">
        <w:rPr>
          <w:rFonts w:ascii="Arial Narrow" w:eastAsia="Arial Narrow" w:hAnsi="Arial Narrow"/>
          <w:color w:val="000000"/>
        </w:rPr>
        <w:t xml:space="preserve"/>
      </w:r>
      <w:r w:rsidR="00E53F9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xml:space="preserve"/>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1440CE">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Pr="00C039C8">
        <w:rPr>
          <w:rFonts w:ascii="Arial Narrow" w:eastAsia="Arial Narrow" w:hAnsi="Arial Narrow"/>
          <w:color w:val="000000"/>
        </w:rPr>
        <w:t xml:space="preserve"/>
      </w:r>
      <w:r w:rsidRPr="00D834D8">
        <w:rPr>
          <w:rFonts w:ascii="Arial Narrow" w:eastAsia="Arial Narrow" w:hAnsi="Arial Narrow"/>
          <w:color w:val="000000"/>
        </w:rPr>
        <w:t/>
      </w:r>
    </w:p>
    <w:p w14:paraId="6B6F6266"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34D8">
        <w:rPr>
          <w:rFonts w:ascii="Arial Narrow" w:eastAsia="Arial Narrow" w:hAnsi="Arial Narrow" w:cs="Arial Narrow"/>
          <w:b/>
          <w:color w:val="000000"/>
          <w:kern w:val="0"/>
          <w:lang w:eastAsia="es-PE"/>
          <w14:ligatures w14:val="none"/>
        </w:rPr>
        <w:t>DE LA ADMISIÓN A TRÁMITE DE LA DENUNCIA</w:t>
      </w:r>
    </w:p>
    <w:p w14:paraId="58DF054B"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olor w:val="000000"/>
        </w:rPr>
        <w:t xml:space="preserve">La </w:t>
      </w:r>
      <w:r w:rsidR="00683C28" w:rsidRPr="00D834D8">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683C28" w:rsidRPr="00D834D8">
        <w:rPr>
          <w:rFonts w:ascii="Arial Narrow" w:eastAsia="Arial Narrow" w:hAnsi="Arial Narrow" w:cs="Arial Narrow"/>
          <w:kern w:val="0"/>
          <w:vertAlign w:val="superscript"/>
          <w14:ligatures w14:val="none"/>
        </w:rPr>
        <w:footnoteReference w:id="2"/>
      </w:r>
      <w:r w:rsidR="00683C28" w:rsidRPr="00D834D8">
        <w:rPr>
          <w:rFonts w:ascii="Arial Narrow" w:eastAsia="Times New Roman" w:hAnsi="Arial Narrow" w:cs="Segoe UI"/>
          <w:color w:val="000000"/>
          <w:kern w:val="0"/>
          <w:lang w:eastAsia="es-PE"/>
          <w14:ligatures w14:val="none"/>
        </w:rPr>
        <w:t xml:space="preserve">, considera </w:t>
      </w:r>
      <w:r w:rsidR="00683C28" w:rsidRPr="00D834D8">
        <w:rPr>
          <w:rFonts w:ascii="Arial Narrow" w:eastAsia="Arial Narrow" w:hAnsi="Arial Narrow" w:cs="Arial Narrow"/>
          <w:kern w:val="0"/>
          <w14:ligatures w14:val="none"/>
        </w:rPr>
        <w:t xml:space="preserve">que el hecho denunciado, </w:t>
      </w:r>
      <w:bookmarkStart w:id="2" w:name="_Hlk211591623"/>
      <w:r w:rsidR="00683C28" w:rsidRPr="00D834D8">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rPr>
        <w:t xml:space="preserve">; involucraría una presunta afectación a sus expectativas, quien no </w:t>
      </w:r>
      <w:r w:rsidR="00683C28" w:rsidRPr="00D834D8">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Fonts w:ascii="Arial Narrow" w:eastAsia="Arial Narrow" w:hAnsi="Arial Narrow" w:cs="Arial"/>
          <w:kern w:val="0"/>
          <w:vertAlign w:val="superscript"/>
          <w14:ligatures w14:val="none"/>
        </w:rPr>
        <w:footnoteReference w:id="3"/>
      </w:r>
      <w:bookmarkEnd w:id="6"/>
      <w:r w:rsidR="00683C28" w:rsidRPr="00D834D8">
        <w:rPr>
          <w:rFonts w:ascii="Arial Narrow" w:eastAsia="Arial Narrow" w:hAnsi="Arial Narrow" w:cs="Arial Narrow"/>
          <w:kern w:val="0"/>
          <w14:ligatures w14:val="none"/>
        </w:rPr>
        <w:t>.</w:t>
      </w:r>
      <w:bookmarkEnd w:id="5"/>
    </w:p>
    <w:p w14:paraId="0DFFE1DA" w14: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w14:ligatures w14:val="none"/>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Adicionalmente</w:t>
      </w:r>
      <w:r w:rsidRPr="00D834D8">
        <w:rPr>
          <w:rFonts w:ascii="Arial Narrow" w:eastAsia="Arial Narrow" w:hAnsi="Arial Narrow" w:cs="Arial Narrow"/>
          <w:kern w:val="0"/>
          <w14:ligatures w14:val="none"/>
        </w:rPr>
        <w:t xml:space="preserve">, 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rPr>
        <w:t>.</w:t>
      </w:r>
    </w:p>
    <w:p w14:paraId="6453E715"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Además, </w:t>
      </w:r>
      <w:r w:rsidRPr="00D834D8">
        <w:rPr>
          <w:rFonts w:ascii="Arial Narrow" w:eastAsia="Arial Narrow" w:hAnsi="Arial Narrow" w:cs="Arial Narrow"/>
          <w:kern w:val="0"/>
          <w14:ligatures w14:val="none"/>
        </w:rPr>
        <w:t xml:space="preserve">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rPr>
        <w:t>.</w:t>
      </w:r>
    </w:p>
    <w:p w14:paraId="04737093"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Adicionalmente, </w:t>
      </w:r>
      <w:r w:rsidRPr="00D834D8">
        <w:rPr>
          <w:rFonts w:ascii="Arial Narrow" w:eastAsia="Arial Narrow" w:hAnsi="Arial Narrow" w:cs="Arial Narrow"/>
          <w:kern w:val="0"/>
          <w14:ligatures w14:val="none"/>
        </w:rPr>
        <w:t xml:space="preserve">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rPr>
        <w:t>.</w:t>
      </w:r>
    </w:p>
    <w:p w14:paraId="1A8AFA4A" w14: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w14:ligatures w14:val="none"/>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ED0CAC">
        <w:rPr>
          <w:rFonts w:ascii="Arial Narrow" w:eastAsia="Arial Narrow" w:hAnsi="Arial Narrow" w:cs="Arial Narrow"/>
          <w:kern w:val="0"/>
          <w14:ligatures w14:val="none"/>
        </w:rPr>
        <w:t xml:space="preserve">Así también, la Secretaría Técnica, en ejercicio de sus facultades, </w:t>
      </w:r>
      <w:r w:rsidRPr="00ED0CAC">
        <w:rPr>
          <w:rFonts w:ascii="Arial Narrow" w:eastAsia="Times New Roman" w:hAnsi="Arial Narrow" w:cs="Segoe UI"/>
          <w:color w:val="000000"/>
          <w:kern w:val="0"/>
          <w:lang w:eastAsia="es-PE"/>
          <w14:ligatures w14:val="none"/>
        </w:rPr>
        <w:t xml:space="preserve">considera </w:t>
      </w:r>
      <w:r w:rsidRPr="00ED0CAC">
        <w:rPr>
          <w:rFonts w:ascii="Arial Narrow" w:eastAsia="Arial Narrow" w:hAnsi="Arial Narrow" w:cs="Arial Narrow"/>
          <w:kern w:val="0"/>
          <w14:ligatures w14:val="none"/>
        </w:rPr>
        <w:t xml:space="preserve">que el hecho denunciado, consistente en que </w:t>
      </w:r>
      <w:bookmarkEnd w:id="7"/>
      <w:r w:rsidR="00ED0CAC" w:rsidRPr="00ED0CAC">
        <w:rPr>
          <w:rFonts w:ascii="Arial Narrow" w:eastAsia="Arial Narrow" w:hAnsi="Arial Narrow" w:cs="Arial Narrow"/>
          <w:kern w:val="0"/>
          <w14:ligatures w14:val="none"/>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rPr>
        <w:t xml:space="preserve">. </w:t>
      </w:r>
      <w:r w:rsidRPr="00ED0CAC">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E206E">
        <w:rPr>
          <w:rFonts w:ascii="Arial Narrow" w:eastAsia="Arial Narrow" w:hAnsi="Arial Narrow" w:cs="Arial"/>
          <w:bCs/>
          <w:color w:val="000000"/>
          <w:kern w:val="0"/>
          <w:lang w:eastAsia="es-PE"/>
          <w14:ligatures w14:val="none"/>
        </w:rPr>
        <w:t xml:space="preserve">infracción al deber de protección contra los métodos comerciales coercitivos, tipificado en </w:t>
      </w:r>
      <w:r w:rsidRPr="00CE206E">
        <w:rPr>
          <w:rFonts w:ascii="Arial Narrow" w:eastAsia="Times New Roman" w:hAnsi="Arial Narrow" w:cs="Times New Roman"/>
          <w:color w:val="000000"/>
          <w:kern w:val="0"/>
          <w:shd w:val="clear" w:color="auto" w:fill="FFFFFF"/>
          <w:lang w:eastAsia="es-PE"/>
          <w14:ligatures w14:val="none"/>
        </w:rPr>
        <w:t xml:space="preserve">literal </w:t>
      </w:r>
      <w:r w:rsidR="0081245B" w:rsidRPr="00CE206E">
        <w:rPr>
          <w:rFonts w:ascii="Arial Narrow" w:eastAsia="Times New Roman" w:hAnsi="Arial Narrow" w:cs="Times New Roman"/>
          <w:color w:val="000000"/>
          <w:kern w:val="0"/>
          <w:shd w:val="clear" w:color="auto" w:fill="FFFFFF"/>
          <w:lang w:eastAsia="es-PE"/>
          <w14:ligatures w14:val="none"/>
        </w:rPr>
        <w:t>c</w:t>
      </w:r>
      <w:r w:rsidRPr="00CE206E">
        <w:rPr>
          <w:rFonts w:ascii="Arial Narrow" w:eastAsia="Times New Roman" w:hAnsi="Arial Narrow" w:cs="Times New Roman"/>
          <w:color w:val="000000"/>
          <w:kern w:val="0"/>
          <w:shd w:val="clear" w:color="auto" w:fill="FFFFFF"/>
          <w:lang w:eastAsia="es-PE"/>
          <w14:ligatures w14:val="none"/>
        </w:rPr>
        <w:t xml:space="preserve">) del artículo 56 </w:t>
      </w:r>
      <w:r w:rsidRPr="00CE206E">
        <w:rPr>
          <w:rFonts w:ascii="Arial Narrow" w:eastAsia="Arial Narrow" w:hAnsi="Arial Narrow" w:cs="Arial"/>
          <w:bCs/>
          <w:color w:val="000000"/>
          <w:kern w:val="0"/>
          <w:lang w:eastAsia="es-PE"/>
          <w14:ligatures w14:val="none"/>
        </w:rPr>
        <w:t>del Código</w:t>
      </w:r>
      <w:r w:rsidRPr="00CE206E">
        <w:rPr>
          <w:vertAlign w:val="superscript"/>
          <w:lang w:eastAsia="es-PE"/>
        </w:rPr>
        <w:footnoteReference w:id="4"/>
      </w:r>
      <w:r w:rsidRPr="00CE206E">
        <w:rPr>
          <w:rFonts w:ascii="Arial Narrow" w:eastAsia="Arial Narrow" w:hAnsi="Arial Narrow" w:cs="Arial"/>
          <w:bCs/>
          <w:color w:val="000000"/>
          <w:kern w:val="0"/>
          <w:lang w:eastAsia="es-PE"/>
          <w14:ligatures w14:val="none"/>
        </w:rPr>
        <w:t xml:space="preserve">. </w:t>
      </w:r>
    </w:p>
    <w:p w14:paraId="727C8651" w14:textId="77777777" w:rsidR="00683C28" w:rsidRPr="00CE206E" w:rsidRDefault="00683C28" w:rsidP="00683C28">
      <w:pPr>
        <w:spacing w:after="0" w:line="240" w:lineRule="auto"/>
        <w:jc w:val="both"/>
        <w:rPr>
          <w:rFonts w:ascii="Arial Narrow" w:eastAsia="Arial Narrow" w:hAnsi="Arial Narrow" w:cs="Arial Narrow"/>
          <w:kern w:val="0"/>
          <w14:ligatures w14:val="none"/>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Asimismo, </w:t>
      </w:r>
      <w:bookmarkStart w:id="8" w:name="_Hlk213173539"/>
      <w:r w:rsidR="0081245B" w:rsidRPr="00CE206E">
        <w:rPr>
          <w:rFonts w:ascii="Arial Narrow" w:eastAsia="Arial Narrow" w:hAnsi="Arial Narrow" w:cs="Arial Narrow"/>
          <w:kern w:val="0"/>
          <w14:ligatures w14:val="none"/>
        </w:rPr>
        <w:t xml:space="preserve">la Secretaría Técnica, en ejercicio de sus facultades, </w:t>
      </w:r>
      <w:r w:rsidR="0081245B" w:rsidRPr="00CE206E">
        <w:rPr>
          <w:rFonts w:ascii="Arial Narrow" w:eastAsia="Times New Roman" w:hAnsi="Arial Narrow" w:cs="Segoe UI"/>
          <w:color w:val="000000"/>
          <w:kern w:val="0"/>
          <w:lang w:eastAsia="es-PE"/>
          <w14:ligatures w14:val="none"/>
        </w:rPr>
        <w:t xml:space="preserve">considera </w:t>
      </w:r>
      <w:r w:rsidR="0081245B" w:rsidRPr="00CE206E">
        <w:rPr>
          <w:rFonts w:ascii="Arial Narrow" w:eastAsia="Arial Narrow" w:hAnsi="Arial Narrow" w:cs="Arial Narrow"/>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rPr>
        <w:t xml:space="preserve">. </w:t>
      </w:r>
      <w:r w:rsidR="0081245B" w:rsidRPr="00CE206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Times New Roman" w:hAnsi="Arial Narrow" w:cs="Times New Roman"/>
          <w:color w:val="000000"/>
          <w:kern w:val="0"/>
          <w:shd w:val="clear" w:color="auto" w:fill="FFFFFF"/>
          <w:lang w:eastAsia="es-PE"/>
          <w14:ligatures w14:val="none"/>
        </w:rPr>
        <w:t xml:space="preserve">literal c) del artículo 56 </w:t>
      </w:r>
      <w:r w:rsidR="0081245B" w:rsidRPr="00CE206E">
        <w:rPr>
          <w:rFonts w:ascii="Arial Narrow" w:eastAsia="Arial Narrow" w:hAnsi="Arial Narrow" w:cs="Arial"/>
          <w:bCs/>
          <w:color w:val="000000"/>
          <w:kern w:val="0"/>
          <w:lang w:eastAsia="es-PE"/>
          <w14:ligatures w14:val="none"/>
        </w:rPr>
        <w:t>del Código</w:t>
      </w:r>
      <w:r w:rsidRPr="00CE206E">
        <w:rPr>
          <w:rFonts w:ascii="Arial Narrow" w:eastAsia="Arial Narrow" w:hAnsi="Arial Narrow" w:cs="Arial"/>
          <w:kern w:val="0"/>
          <w:vertAlign w:val="superscript"/>
          <w14:ligatures w14:val="none"/>
        </w:rPr>
        <w:footnoteReference w:id="5"/>
      </w:r>
      <w:r w:rsidRPr="00CE206E">
        <w:rPr>
          <w:rFonts w:ascii="Arial Narrow" w:eastAsia="Arial Narrow" w:hAnsi="Arial Narrow" w:cs="Arial"/>
          <w:kern w:val="0"/>
          <w14:ligatures w14:val="none"/>
        </w:rPr>
        <w:t>.</w:t>
      </w:r>
      <w:bookmarkStart w:id="9" w:name="_Hlk212534267"/>
      <w:bookmarkEnd w:id="8"/>
    </w:p>
    <w:p w14:paraId="77660AAF" w14:textId="77777777" w:rsidR="00683C28" w:rsidRPr="00CE206E" w:rsidRDefault="00683C28" w:rsidP="00683C28">
      <w:pPr>
        <w:spacing w:after="0" w:line="240" w:lineRule="auto"/>
        <w:jc w:val="both"/>
        <w:rPr>
          <w:rFonts w:ascii="Arial Narrow" w:eastAsia="Arial Narrow" w:hAnsi="Arial Narrow" w:cs="Arial Narrow"/>
          <w:kern w:val="0"/>
          <w14:ligatures w14:val="none"/>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CE206E">
        <w:rPr>
          <w:rFonts w:ascii="Arial Narrow" w:eastAsia="Times New Roman" w:hAnsi="Arial Narrow" w:cs="Arial"/>
          <w:color w:val="000000"/>
          <w:kern w:val="0"/>
          <w:lang w:eastAsia="es-PE"/>
          <w14:ligatures w14:val="none"/>
        </w:rPr>
        <w:t xml:space="preserve">Además, </w:t>
      </w:r>
      <w:bookmarkStart w:id="12" w:name="_Hlk212623477"/>
      <w:r w:rsidRPr="00CE206E">
        <w:rPr>
          <w:rFonts w:ascii="Arial Narrow" w:eastAsia="Times New Roman" w:hAnsi="Arial Narrow" w:cs="Arial"/>
          <w:color w:val="000000"/>
          <w:kern w:val="0"/>
          <w:lang w:eastAsia="es-PE"/>
          <w14:ligatures w14:val="none"/>
        </w:rPr>
        <w:t xml:space="preserve">la Secretaría Técnica, en ejercicio de sus facultades, considera </w:t>
      </w:r>
      <w:r w:rsidRPr="00CE206E">
        <w:rPr>
          <w:rFonts w:ascii="Arial Narrow" w:eastAsia="Arial Narrow" w:hAnsi="Arial Narrow" w:cs="Arial"/>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CE206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w:bCs/>
          <w:color w:val="000000"/>
          <w:kern w:val="0"/>
          <w:lang w:eastAsia="es-PE"/>
          <w14:ligatures w14:val="none"/>
        </w:rPr>
        <w:t xml:space="preserve">artículo 1, numeral 1, literal b) </w:t>
      </w:r>
      <w:bookmarkEnd w:id="15"/>
      <w:r w:rsidRPr="00CE206E">
        <w:rPr>
          <w:rFonts w:ascii="Arial Narrow" w:eastAsia="Arial Narrow" w:hAnsi="Arial Narrow" w:cs="Arial"/>
          <w:bCs/>
          <w:color w:val="000000"/>
          <w:kern w:val="0"/>
          <w:lang w:eastAsia="es-PE"/>
          <w14:ligatures w14:val="none"/>
        </w:rPr>
        <w:t>y al artículo 2 del Código</w:t>
      </w:r>
      <w:bookmarkStart w:id="16" w:name="_Hlk212737551"/>
      <w:bookmarkEnd w:id="13"/>
      <w:r w:rsidRPr="00CE206E">
        <w:rPr>
          <w:rFonts w:ascii="Arial Narrow" w:eastAsia="Arial Narrow" w:hAnsi="Arial Narrow" w:cs="Arial"/>
          <w:bCs/>
          <w:color w:val="000000"/>
          <w:kern w:val="0"/>
          <w:vertAlign w:val="superscript"/>
          <w:lang w:eastAsia="es-PE"/>
          <w14:ligatures w14:val="none"/>
        </w:rPr>
        <w:footnoteReference w:id="6"/>
      </w:r>
      <w:bookmarkEnd w:id="16"/>
      <w:r w:rsidRPr="00CE206E">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after="0" w:line="240" w:lineRule="auto"/>
        <w:rPr>
          <w:rFonts w:ascii="Arial Narrow" w:eastAsia="Arial Narrow" w:hAnsi="Arial Narrow" w:cs="Arial Narrow"/>
          <w:kern w:val="0"/>
          <w14:ligatures w14:val="none"/>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559009"/>
      <w:bookmarkStart w:id="18" w:name="_Hlk214962902"/>
      <w:r w:rsidRPr="00CE206E">
        <w:rPr>
          <w:rFonts w:ascii="Arial Narrow" w:eastAsia="Arial Narrow" w:hAnsi="Arial Narrow" w:cs="Arial Narrow"/>
          <w:kern w:val="0"/>
          <w14:ligatures w14:val="none"/>
        </w:rPr>
        <w:t xml:space="preserve">Asimismo, </w:t>
      </w:r>
      <w:bookmarkEnd w:id="18"/>
      <w:r w:rsidR="0081245B" w:rsidRPr="00CE206E">
        <w:rPr>
          <w:rFonts w:ascii="Arial Narrow" w:eastAsia="Times New Roman" w:hAnsi="Arial Narrow" w:cs="Arial"/>
          <w:color w:val="000000"/>
          <w:kern w:val="0"/>
          <w:lang w:eastAsia="es-PE"/>
          <w14:ligatures w14:val="none"/>
        </w:rPr>
        <w:t xml:space="preserve">la Secretaría Técnica, en ejercicio de sus facultades, considera </w:t>
      </w:r>
      <w:r w:rsidR="0081245B" w:rsidRPr="00CE206E">
        <w:rPr>
          <w:rFonts w:ascii="Arial Narrow" w:eastAsia="Arial Narrow" w:hAnsi="Arial Narrow" w:cs="Arial"/>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w:bCs/>
          <w:color w:val="000000"/>
          <w:kern w:val="0"/>
          <w:lang w:eastAsia="es-PE"/>
          <w14:ligatures w14:val="none"/>
        </w:rPr>
        <w:t>.</w:t>
      </w:r>
    </w:p>
    <w:bookmarkEnd w:id="2"/>
    <w:bookmarkEnd w:id="3"/>
    <w:bookmarkEnd w:id="11"/>
    <w:bookmarkEnd w:id="17"/>
    <w:p w14:paraId="010CE925" w14: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206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E206E">
        <w:rPr>
          <w:rFonts w:ascii="Arial Narrow" w:eastAsia="Arial Narrow" w:hAnsi="Arial Narrow" w:cs="Arial Narrow"/>
          <w:color w:val="000000"/>
          <w:kern w:val="0"/>
          <w:vertAlign w:val="superscript"/>
          <w14:ligatures w14:val="none"/>
        </w:rPr>
        <w:footnoteReference w:id="7"/>
      </w:r>
      <w:r w:rsidRPr="00CE206E">
        <w:rPr>
          <w:rFonts w:ascii="Arial Narrow" w:eastAsia="Arial Narrow" w:hAnsi="Arial Narrow" w:cs="Arial"/>
          <w:color w:val="000000"/>
          <w:kern w:val="0"/>
          <w:lang w:eastAsia="es-PE"/>
          <w14:ligatures w14:val="none"/>
        </w:rPr>
        <w:t>.</w:t>
      </w:r>
    </w:p>
    <w:p w14:paraId="58EA3782" w14: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206E">
        <w:rPr>
          <w:rFonts w:ascii="Arial Narrow" w:eastAsia="Arial Narrow" w:hAnsi="Arial Narrow" w:cs="Arial Narrow"/>
          <w:b/>
          <w:color w:val="000000"/>
          <w:kern w:val="0"/>
          <w:lang w:eastAsia="es-PE"/>
          <w14:ligatures w14:val="none"/>
        </w:rPr>
        <w:t>REQUERIMIENTO DE INFORMACIÓN</w:t>
      </w:r>
    </w:p>
    <w:p w14:paraId="070EC0CA" w14:textId="77777777" w:rsidR="00CA59A2" w:rsidRPr="00CE206E" w:rsidRDefault="00CA59A2" w:rsidP="00C039C8">
      <w:pPr>
        <w:spacing w:after="0" w:line="240" w:lineRule="auto"/>
        <w:jc w:val="both"/>
        <w:rPr>
          <w:rFonts w:ascii="Arial Narrow" w:eastAsia="Times New Roman" w:hAnsi="Arial Narrow" w:cs="Arial"/>
          <w:color w:val="000000"/>
          <w:kern w:val="0"/>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206E">
        <w:rPr>
          <w:rFonts w:ascii="Arial Narrow" w:eastAsia="Arial Narrow" w:hAnsi="Arial Narrow"/>
          <w:color w:val="000000"/>
        </w:rPr>
        <w:t xml:space="preserve">A </w:t>
      </w:r>
      <w:r w:rsidR="006905EF" w:rsidRPr="00CE206E">
        <w:rPr>
          <w:rFonts w:ascii="Arial Narrow" w:eastAsia="Times New Roman" w:hAnsi="Arial Narrow" w:cs="Arial"/>
          <w:color w:val="000000"/>
          <w:kern w:val="0"/>
          <w:lang w:val="es-ES" w:eastAsia="es-ES"/>
          <w14:ligatures w14:val="none"/>
        </w:rPr>
        <w:t>efectos de tener mayores elementos que sirvan para la resolución definitiva del presente caso, la Secretaría Técnica, en ejercicio</w:t>
      </w:r>
      <w:r w:rsidR="006905EF" w:rsidRPr="006905EF">
        <w:rPr>
          <w:rFonts w:ascii="Arial Narrow" w:eastAsia="Times New Roman" w:hAnsi="Arial Narrow" w:cs="Arial"/>
          <w:color w:val="000000"/>
          <w:kern w:val="0"/>
          <w:lang w:val="es-ES" w:eastAsia="es-ES"/>
          <w14:ligatures w14:val="none"/>
        </w:rPr>
        <w:t xml:space="preserve"> de las facultades que la ley le confiere, conviene requerir al proveedor denunciado que, en un plazo no mayor de cinco (5)</w:t>
      </w:r>
      <w:r w:rsidR="006905EF" w:rsidRPr="00EB4D2D">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Times New Roman" w:hAnsi="Arial Narrow" w:cs="Arial"/>
          <w:color w:val="000000"/>
          <w:kern w:val="0"/>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bookmarkEnd w:id="19"/>
    <w:p w14:paraId="09BAB86A" w14:textId="77777777" w:rsidR="00CA59A2" w:rsidRPr="00C039C8" w:rsidRDefault="00CA59A2" w:rsidP="00C039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RESOLUCIÓN DE LA SECRETARÍA TÉCNICA</w:t>
      </w:r>
      <w:r w:rsidR="00C039C8" w:rsidRPr="00C039C8">
        <w:rPr>
          <w:rFonts w:ascii="Arial Narrow" w:eastAsia="Arial Narrow" w:hAnsi="Arial Narrow" w:cs="Arial Narrow"/>
          <w:b/>
          <w:color w:val="000000"/>
          <w:kern w:val="0"/>
          <w:lang w:eastAsia="es-PE"/>
          <w14:ligatures w14:val="none"/>
        </w:rPr>
        <w:t xml:space="preserve"> </w:t>
      </w:r>
    </w:p>
    <w:p w14:paraId="7A38F64A" w14: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w14:ligatures w14:val="none"/>
        </w:rPr>
      </w:pPr>
    </w:p>
    <w:p w14:paraId="2981201D" w14:textId="77777777" w:rsidR="00B8519C" w:rsidRPr="00D834D8" w:rsidRDefault="00CA59A2" w:rsidP="00B8519C">
      <w:pPr>
        <w:spacing w:after="0" w:line="240" w:lineRule="auto"/>
        <w:jc w:val="both"/>
        <w:rPr>
          <w:rFonts w:ascii="Arial Narrow" w:eastAsia="Calibri" w:hAnsi="Arial Narrow" w:cs="Arial Narrow"/>
          <w:color w:val="000000"/>
          <w:kern w:val="0"/>
          <w:lang w:eastAsia="es-PE"/>
          <w14:ligatures w14:val="none"/>
        </w:rPr>
      </w:pPr>
      <w:r w:rsidRPr="00C039C8">
        <w:rPr>
          <w:rFonts w:ascii="Arial Narrow" w:eastAsia="Arial Narrow" w:hAnsi="Arial Narrow"/>
          <w:b/>
          <w:color w:val="000000"/>
        </w:rPr>
        <w:t xml:space="preserve">PRIMERO: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olor w:val="000000"/>
        </w:rPr>
        <w:t xml:space="preserve"/>
      </w:r>
      <w:r w:rsidR="001F4C10" w:rsidRPr="001F4C10">
        <w:rPr>
          <w:rFonts w:ascii="Arial Narrow" w:eastAsia="Arial Narrow" w:hAnsi="Arial Narrow"/>
          <w:color w:val="000000"/>
        </w:rPr>
        <w:t/>
      </w:r>
      <w:r w:rsidR="001F4C10">
        <w:rPr>
          <w:rFonts w:ascii="Arial Narrow" w:eastAsia="Arial Narrow" w:hAnsi="Arial Narrow"/>
          <w:color w:val="000000"/>
        </w:rPr>
        <w:t xml:space="preserve"/>
      </w:r>
      <w:r w:rsidRPr="00C039C8">
        <w:rPr>
          <w:rFonts w:ascii="Arial Narrow" w:eastAsia="Arial Narrow" w:hAnsi="Arial Narrow"/>
          <w:color w:val="000000"/>
        </w:rPr>
        <w:t xml:space="preserve"/>
      </w:r>
      <w:r w:rsidR="001F4C10">
        <w:rPr>
          <w:rFonts w:ascii="Arial Narrow" w:eastAsia="Arial Narrow" w:hAnsi="Arial Narrow"/>
          <w:color w:val="000000"/>
        </w:rPr>
        <w:t xml:space="preserve"/>
      </w:r>
      <w:r w:rsidR="001F4C10" w:rsidRPr="001F4C10">
        <w:rPr>
          <w:rFonts w:ascii="Arial Narrow" w:eastAsia="Arial Narrow" w:hAnsi="Arial Narrow"/>
          <w:color w:val="000000"/>
        </w:rPr>
        <w:t xml:space="preserve"/>
      </w:r>
      <w:r w:rsidRPr="00C039C8">
        <w:rPr>
          <w:rFonts w:ascii="Arial Narrow" w:eastAsia="Arial Narrow" w:hAnsi="Arial Narrow"/>
          <w:color w:val="000000"/>
        </w:rPr>
        <w:t xml:space="preserve"/>
      </w:r>
      <w:r w:rsidRPr="00D834D8">
        <w:rPr>
          <w:rFonts w:ascii="Arial Narrow" w:eastAsia="Arial Narrow" w:hAnsi="Arial Narrow"/>
          <w:color w:val="000000"/>
        </w:rPr>
        <w:t xml:space="preserve"/>
      </w:r>
      <w:bookmarkStart w:id="20" w:name="_Hlk215062067"/>
      <w:r w:rsidR="00B8519C" w:rsidRPr="00D834D8">
        <w:rPr>
          <w:rFonts w:ascii="Arial Narrow" w:eastAsia="Times New Roman" w:hAnsi="Arial Narrow" w:cs="Times New Roman"/>
          <w:color w:val="000000"/>
          <w:kern w:val="0"/>
          <w:shd w:val="clear" w:color="auto" w:fill="FFFFFF"/>
          <w:lang w:eastAsia="es-PE"/>
          <w14:ligatures w14:val="none"/>
        </w:rPr>
        <w:t/>
      </w:r>
    </w:p>
    <w:p w14:paraId="18970A99" w14:textId="77777777" w:rsidR="005A0282" w:rsidRPr="00D834D8" w:rsidRDefault="005A0282" w:rsidP="00C501F9">
      <w:pPr>
        <w:spacing w:after="0" w:line="240" w:lineRule="auto"/>
        <w:jc w:val="both"/>
        <w:rPr>
          <w:rFonts w:ascii="Arial Narrow" w:eastAsia="Arial Narrow" w:hAnsi="Arial Narrow" w:cs="Arial Narrow"/>
          <w:kern w:val="0"/>
          <w14:ligatures w14:val="none"/>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Comité de Administración del Fondo de Asistencia y Estímulo de los Trabajadores del Sector Educación</w:t>
      </w:r>
      <w:r w:rsidRPr="00D834D8">
        <w:rPr>
          <w:rFonts w:ascii="Arial Narrow" w:eastAsia="Arial Narrow" w:hAnsi="Arial Narrow" w:cs="Arial Narrow"/>
          <w:kern w:val="0"/>
          <w14:ligatures w14:val="none"/>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rPr>
        <w:t xml:space="preserve"> </w:t>
      </w:r>
    </w:p>
    <w:p w14:paraId="256E0ABF"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 xml:space="preserve">no habría efectuado para julio de 2026 la exclusión de las dos hijas del </w:t>
      </w:r>
      <w:r w:rsidR="000B1C5F" w:rsidRPr="00D834D8">
        <w:rPr>
          <w:rFonts w:ascii="Arial Narrow" w:eastAsia="Arial Narrow" w:hAnsi="Arial Narrow" w:cs="Arial Narrow"/>
          <w:kern w:val="0"/>
          <w14:ligatures w14:val="none"/>
        </w:rPr>
        <w:t>denunciante</w:t>
      </w:r>
      <w:r w:rsidRPr="00D834D8">
        <w:rPr>
          <w:rFonts w:ascii="Arial Narrow" w:eastAsia="Arial Narrow" w:hAnsi="Arial Narrow" w:cs="Arial Narrow"/>
          <w:kern w:val="0"/>
          <w14:ligatures w14:val="none"/>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after="0" w:line="240" w:lineRule="auto"/>
        <w:jc w:val="both"/>
        <w:rPr>
          <w:rFonts w:ascii="Arial Narrow" w:eastAsia="Arial Narrow" w:hAnsi="Arial Narrow" w:cs="Arial Narrow"/>
          <w:kern w:val="0"/>
          <w14:ligatures w14:val="none"/>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hAnsi="Arial Narrow"/>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 xml:space="preserve">habría mantenido al 16 de julio de 2026 en los registros vinculados al Seguro de Sepelio – Póliza UA073055-04185218-0000 las fechas de nacimiento 7 de enero de 1982 y 13 de agosto </w:t>
      </w:r>
      <w:r w:rsidRPr="00ED0CAC">
        <w:rPr>
          <w:rFonts w:ascii="Arial Narrow" w:eastAsia="Arial Narrow" w:hAnsi="Arial Narrow" w:cs="Arial Narrow"/>
          <w:kern w:val="0"/>
          <w14:ligatures w14:val="none"/>
        </w:rPr>
        <w:t xml:space="preserve">de 1984 respecto de las hijas del </w:t>
      </w:r>
      <w:r w:rsidR="005C2446" w:rsidRPr="00ED0CAC">
        <w:rPr>
          <w:rFonts w:ascii="Arial Narrow" w:eastAsia="Arial Narrow" w:hAnsi="Arial Narrow" w:cs="Arial Narrow"/>
          <w:kern w:val="0"/>
          <w14:ligatures w14:val="none"/>
        </w:rPr>
        <w:t>denunciante</w:t>
      </w:r>
      <w:r w:rsidRPr="00ED0CAC">
        <w:rPr>
          <w:rFonts w:ascii="Arial Narrow" w:eastAsia="Arial Narrow" w:hAnsi="Arial Narrow" w:cs="Arial Narrow"/>
          <w:kern w:val="0"/>
          <w14:ligatures w14:val="none"/>
        </w:rPr>
        <w:t xml:space="preserve">, pese a que este </w:t>
      </w:r>
      <w:r w:rsidR="00723A88" w:rsidRPr="00ED0CAC">
        <w:rPr>
          <w:rFonts w:ascii="Arial Narrow" w:eastAsia="Arial Narrow" w:hAnsi="Arial Narrow" w:cs="Arial Narrow"/>
          <w:kern w:val="0"/>
          <w14:ligatures w14:val="none"/>
        </w:rPr>
        <w:t>los referidos</w:t>
      </w:r>
      <w:r w:rsidRPr="00ED0CAC">
        <w:rPr>
          <w:rFonts w:ascii="Arial Narrow" w:eastAsia="Arial Narrow" w:hAnsi="Arial Narrow" w:cs="Arial Narrow"/>
          <w:kern w:val="0"/>
          <w14:ligatures w14:val="none"/>
        </w:rPr>
        <w:t xml:space="preserve"> datos </w:t>
      </w:r>
      <w:r w:rsidR="00723A88" w:rsidRPr="00ED0CAC">
        <w:rPr>
          <w:rFonts w:ascii="Arial Narrow" w:eastAsia="Arial Narrow" w:hAnsi="Arial Narrow" w:cs="Arial Narrow"/>
          <w:kern w:val="0"/>
          <w14:ligatures w14:val="none"/>
        </w:rPr>
        <w:t>son</w:t>
      </w:r>
      <w:r w:rsidRPr="00ED0CAC">
        <w:rPr>
          <w:rFonts w:ascii="Arial Narrow" w:eastAsia="Arial Narrow" w:hAnsi="Arial Narrow" w:cs="Arial Narrow"/>
          <w:kern w:val="0"/>
          <w14:ligatures w14:val="none"/>
        </w:rPr>
        <w:t xml:space="preserve"> incorrectos.</w:t>
      </w:r>
    </w:p>
    <w:p w14:paraId="668FDF4B" w14: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w14:ligatures w14:val="none"/>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D0CAC">
        <w:rPr>
          <w:rFonts w:ascii="Arial Narrow" w:eastAsia="Arial Narrow" w:hAnsi="Arial Narrow" w:cs="Arial Narrow"/>
          <w:kern w:val="0"/>
          <w14:ligatures w14:val="none"/>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rPr>
        <w:t xml:space="preserve">Comité de Administración del Fondo de Asistencia y Estímulo de los Trabajadores del </w:t>
      </w:r>
      <w:r w:rsidR="00D9687C" w:rsidRPr="00CE206E">
        <w:rPr>
          <w:rFonts w:ascii="Arial Narrow" w:eastAsia="Arial Narrow" w:hAnsi="Arial Narrow" w:cs="Arial Narrow"/>
          <w:kern w:val="0"/>
          <w14:ligatures w14:val="none"/>
        </w:rPr>
        <w:t xml:space="preserve">Sector Educación </w:t>
      </w:r>
      <w:r w:rsidRPr="00CE206E">
        <w:rPr>
          <w:rFonts w:ascii="Arial Narrow" w:eastAsia="Arial Narrow" w:hAnsi="Arial Narrow" w:cs="Arial Narrow"/>
          <w:kern w:val="0"/>
          <w14:ligatures w14:val="none"/>
        </w:rPr>
        <w:t xml:space="preserve">habría modificado </w:t>
      </w:r>
      <w:r w:rsidR="00723A88" w:rsidRPr="00CE206E">
        <w:rPr>
          <w:rFonts w:ascii="Arial Narrow" w:eastAsia="Arial Narrow" w:hAnsi="Arial Narrow" w:cs="Arial Narrow"/>
          <w:kern w:val="0"/>
          <w14:ligatures w14:val="none"/>
        </w:rPr>
        <w:t>unilateralmente</w:t>
      </w:r>
      <w:r w:rsidRPr="00CE206E">
        <w:rPr>
          <w:rFonts w:ascii="Arial Narrow" w:eastAsia="Arial Narrow" w:hAnsi="Arial Narrow" w:cs="Arial Narrow"/>
          <w:kern w:val="0"/>
          <w14:ligatures w14:val="none"/>
        </w:rPr>
        <w:t xml:space="preserve"> </w:t>
      </w:r>
      <w:r w:rsidR="00ED0CAC" w:rsidRPr="00CE206E">
        <w:rPr>
          <w:rFonts w:ascii="Arial Narrow" w:eastAsia="Arial Narrow" w:hAnsi="Arial Narrow" w:cs="Arial Narrow"/>
          <w:kern w:val="0"/>
          <w14:ligatures w14:val="none"/>
        </w:rPr>
        <w:t xml:space="preserve">y sin consentimiento expreso del denunciante </w:t>
      </w:r>
      <w:r w:rsidRPr="00CE206E">
        <w:rPr>
          <w:rFonts w:ascii="Arial Narrow" w:eastAsia="Arial Narrow" w:hAnsi="Arial Narrow" w:cs="Arial Narrow"/>
          <w:kern w:val="0"/>
          <w14:ligatures w14:val="none"/>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habría modificado </w:t>
      </w:r>
      <w:r w:rsidR="00723A88" w:rsidRPr="00CE206E">
        <w:rPr>
          <w:rFonts w:ascii="Arial Narrow" w:eastAsia="Arial Narrow" w:hAnsi="Arial Narrow" w:cs="Arial Narrow"/>
          <w:kern w:val="0"/>
          <w14:ligatures w14:val="none"/>
        </w:rPr>
        <w:t>unilateralmente</w:t>
      </w:r>
      <w:r w:rsidRPr="00CE206E">
        <w:rPr>
          <w:rFonts w:ascii="Arial Narrow" w:eastAsia="Arial Narrow" w:hAnsi="Arial Narrow" w:cs="Arial Narrow"/>
          <w:kern w:val="0"/>
          <w14:ligatures w14:val="none"/>
        </w:rPr>
        <w:t xml:space="preserve"> </w:t>
      </w:r>
      <w:r w:rsidR="00ED0CAC" w:rsidRPr="00CE206E">
        <w:rPr>
          <w:rFonts w:ascii="Arial Narrow" w:eastAsia="Arial Narrow" w:hAnsi="Arial Narrow" w:cs="Arial Narrow"/>
          <w:kern w:val="0"/>
          <w14:ligatures w14:val="none"/>
        </w:rPr>
        <w:t xml:space="preserve">y sin consentimiento expreso del enunciante </w:t>
      </w:r>
      <w:r w:rsidRPr="00CE206E">
        <w:rPr>
          <w:rFonts w:ascii="Arial Narrow" w:eastAsia="Arial Narrow" w:hAnsi="Arial Narrow" w:cs="Arial Narrow"/>
          <w:kern w:val="0"/>
          <w14:ligatures w14:val="none"/>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no habría informado </w:t>
      </w:r>
      <w:r w:rsidR="00C501F9" w:rsidRPr="00CE206E">
        <w:rPr>
          <w:rFonts w:ascii="Arial Narrow" w:eastAsia="Arial Narrow" w:hAnsi="Arial Narrow" w:cs="Arial Narrow"/>
          <w:kern w:val="0"/>
          <w14:ligatures w14:val="none"/>
        </w:rPr>
        <w:t>oportunamente</w:t>
      </w:r>
      <w:r w:rsidRPr="00CE206E">
        <w:rPr>
          <w:rFonts w:ascii="Arial Narrow" w:eastAsia="Arial Narrow" w:hAnsi="Arial Narrow" w:cs="Arial Narrow"/>
          <w:kern w:val="0"/>
          <w14:ligatures w14:val="none"/>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no habría informado </w:t>
      </w:r>
      <w:r w:rsidR="00C501F9" w:rsidRPr="00CE206E">
        <w:rPr>
          <w:rFonts w:ascii="Arial Narrow" w:eastAsia="Arial Narrow" w:hAnsi="Arial Narrow" w:cs="Arial Narrow"/>
          <w:kern w:val="0"/>
          <w14:ligatures w14:val="none"/>
        </w:rPr>
        <w:t>oportunamente</w:t>
      </w:r>
      <w:r w:rsidRPr="00CE206E">
        <w:rPr>
          <w:rFonts w:ascii="Arial Narrow" w:eastAsia="Arial Narrow" w:hAnsi="Arial Narrow" w:cs="Arial Narrow"/>
          <w:kern w:val="0"/>
          <w14:ligatures w14:val="none"/>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after="0" w:line="240" w:lineRule="auto"/>
        <w:jc w:val="both"/>
        <w:rPr>
          <w:rFonts w:ascii="Arial Narrow" w:hAnsi="Arial Narrow"/>
        </w:rPr>
      </w:pPr>
    </w:p>
    <w:p w14:paraId="5319968C" w14:textId="5A46D493" w:rsidR="00CA59A2" w:rsidRPr="00C039C8" w:rsidRDefault="00CA59A2" w:rsidP="00C039C8">
      <w:pPr>
        <w:spacing w:after="0" w:line="240" w:lineRule="auto"/>
        <w:contextualSpacing/>
        <w:jc w:val="both"/>
        <w:rPr>
          <w:rFonts w:ascii="Arial Narrow" w:eastAsia="Calibri" w:hAnsi="Arial Narrow" w:cs="Arial"/>
          <w:kern w:val="0"/>
          <w14:ligatures w14:val="none"/>
        </w:rPr>
      </w:pPr>
      <w:r w:rsidRPr="00CE206E">
        <w:rPr>
          <w:rFonts w:ascii="Arial Narrow" w:eastAsia="Arial Narrow" w:hAnsi="Arial Narrow"/>
          <w:b/>
          <w:color w:val="000000"/>
        </w:rPr>
        <w:t xml:space="preserve">SEGUNDO: </w:t>
      </w:r>
      <w:r w:rsidRPr="00CE206E">
        <w:rPr>
          <w:rFonts w:ascii="Arial Narrow" w:eastAsia="Arial Narrow" w:hAnsi="Arial Narrow"/>
          <w:color w:val="000000"/>
        </w:rPr>
        <w:t xml:space="preserve">tener por ofrecidos los medios probatorios presentados en el escrito de denuncia del </w:t>
      </w:r>
      <w:r w:rsidR="00683C28" w:rsidRPr="00CE206E">
        <w:rPr>
          <w:rFonts w:ascii="Arial Narrow" w:eastAsia="Arial Narrow" w:hAnsi="Arial Narrow"/>
          <w:color w:val="000000"/>
        </w:rPr>
        <w:t>3 de julio de 2026, subsanada mediante escrito del 16 de julio de</w:t>
      </w:r>
      <w:r w:rsidR="00683C28" w:rsidRPr="00683C28">
        <w:rPr>
          <w:rFonts w:ascii="Arial Narrow" w:eastAsia="Arial Narrow" w:hAnsi="Arial Narrow"/>
          <w:color w:val="000000"/>
        </w:rPr>
        <w:t xml:space="preserve"> 2026</w:t>
      </w:r>
      <w:r w:rsidRPr="00C039C8">
        <w:rPr>
          <w:rFonts w:ascii="Arial Narrow" w:eastAsia="Arial Narrow" w:hAnsi="Arial Narrow"/>
          <w:color w:val="000000"/>
        </w:rPr>
        <w:t>.</w:t>
      </w:r>
    </w:p>
    <w:p w14:paraId="17B14849" w14:textId="77777777" w:rsidR="00CA59A2" w:rsidRPr="00C039C8" w:rsidRDefault="00CA59A2" w:rsidP="00C039C8">
      <w:pPr>
        <w:spacing w:after="0" w:line="240" w:lineRule="auto"/>
        <w:contextualSpacing/>
        <w:jc w:val="both"/>
        <w:rPr>
          <w:rFonts w:ascii="Arial Narrow" w:eastAsia="Times New Roman" w:hAnsi="Arial Narrow" w:cs="Times New Roman"/>
          <w:color w:val="000000"/>
          <w:kern w:val="0"/>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b/>
          <w:color w:val="000000"/>
        </w:rPr>
        <w:t xml:space="preserve">TERCERO: </w:t>
      </w:r>
      <w:r w:rsidRPr="00C039C8">
        <w:rPr>
          <w:rFonts w:ascii="Arial Narrow" w:eastAsia="Arial Narrow" w:hAnsi="Arial Narrow"/>
          <w:color w:val="000000"/>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w14:ligatures w14:val="none"/>
        </w:rPr>
      </w:pPr>
      <w:r w:rsidRPr="00C039C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039C8">
        <w:rPr>
          <w:rFonts w:ascii="Arial Narrow" w:eastAsia="Arial Narrow" w:hAnsi="Arial Narrow" w:cs="Arial"/>
          <w:color w:val="000000"/>
          <w:kern w:val="0"/>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w14:ligatures w14:val="none"/>
        </w:rPr>
      </w:pPr>
      <w:r w:rsidRPr="00C039C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Fonts w:ascii="Arial Narrow" w:eastAsia="Arial Narrow" w:hAnsi="Arial Narrow" w:cs="Arial"/>
          <w:color w:val="000000"/>
          <w:kern w:val="0"/>
          <w:vertAlign w:val="superscript"/>
          <w14:ligatures w14:val="none"/>
        </w:rPr>
        <w:footnoteReference w:id="8"/>
      </w:r>
      <w:r w:rsidRPr="00C039C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039C8">
        <w:rPr>
          <w:rFonts w:ascii="Arial Narrow" w:eastAsia="Arial Narrow" w:hAnsi="Arial Narrow" w:cs="Arial"/>
          <w:color w:val="000000"/>
          <w:spacing w:val="-2"/>
          <w:kern w:val="0"/>
          <w14:ligatures w14:val="none"/>
        </w:rPr>
        <w:t>Código</w:t>
      </w:r>
      <w:r w:rsidRPr="00C039C8">
        <w:rPr>
          <w:rFonts w:ascii="Arial Narrow" w:eastAsia="Arial Narrow" w:hAnsi="Arial Narrow" w:cs="Arial"/>
          <w:color w:val="000000"/>
          <w:spacing w:val="-2"/>
          <w:kern w:val="0"/>
          <w:vertAlign w:val="superscript"/>
          <w14:ligatures w14:val="none"/>
        </w:rPr>
        <w:footnoteReference w:id="9"/>
      </w:r>
      <w:r w:rsidRPr="00C039C8">
        <w:rPr>
          <w:rFonts w:ascii="Arial Narrow" w:eastAsia="Arial Narrow" w:hAnsi="Arial Narrow" w:cs="Arial"/>
          <w:color w:val="000000"/>
          <w:spacing w:val="-2"/>
          <w:kern w:val="0"/>
          <w14:ligatures w14:val="none"/>
        </w:rPr>
        <w:t>.</w:t>
      </w:r>
    </w:p>
    <w:p w14:paraId="2521091A" w14:textId="77777777" w:rsidR="00CA59A2" w:rsidRPr="00C039C8" w:rsidRDefault="00CA59A2" w:rsidP="00C039C8">
      <w:pPr>
        <w:spacing w:after="0" w:line="240" w:lineRule="auto"/>
        <w:ind w:left="567"/>
        <w:jc w:val="both"/>
        <w:rPr>
          <w:rFonts w:ascii="Arial Narrow" w:eastAsia="Arial Narrow" w:hAnsi="Arial Narrow" w:cs="Arial Narrow"/>
          <w:color w:val="000000"/>
          <w:kern w:val="0"/>
          <w:lang w:eastAsia="es-PE"/>
          <w14:ligatures w14:val="none"/>
        </w:rPr>
      </w:pPr>
    </w:p>
    <w:p w14:paraId="7F66F7FE" w14:textId="65BEB32E"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b/>
          <w:color w:val="000000"/>
        </w:rPr>
        <w:t xml:space="preserve">CUARTO: </w:t>
      </w:r>
      <w:r w:rsidRPr="00C039C8">
        <w:rPr>
          <w:rFonts w:ascii="Arial Narrow" w:eastAsia="Arial Narrow" w:hAnsi="Arial Narrow"/>
          <w:color w:val="000000"/>
        </w:rPr>
        <w:t xml:space="preserve">correr traslado de la denuncia interpuesta el </w:t>
      </w:r>
      <w:r w:rsidR="00683C28" w:rsidRPr="00683C28">
        <w:rPr>
          <w:rFonts w:ascii="Arial Narrow" w:eastAsia="Arial Narrow" w:hAnsi="Arial Narrow"/>
          <w:color w:val="000000"/>
        </w:rPr>
        <w:t>3 de julio de 2026, subsanada mediante escrito del 16 de julio de 2026</w:t>
      </w:r>
      <w:r w:rsidR="00683C28">
        <w:rPr>
          <w:rFonts w:ascii="Arial Narrow" w:eastAsia="Arial Narrow" w:hAnsi="Arial Narrow"/>
          <w:color w:val="000000"/>
        </w:rPr>
        <w:t xml:space="preserve"> </w:t>
      </w:r>
      <w:r w:rsidRPr="00C039C8">
        <w:rPr>
          <w:rFonts w:ascii="Arial Narrow" w:eastAsia="Arial Narrow" w:hAnsi="Arial Narrow"/>
          <w:color w:val="000000"/>
        </w:rPr>
        <w:t>a</w:t>
      </w:r>
      <w:r w:rsidR="00683C28">
        <w:rPr>
          <w:rFonts w:ascii="Arial Narrow" w:eastAsia="Arial Narrow" w:hAnsi="Arial Narrow"/>
          <w:color w:val="000000"/>
        </w:rPr>
        <w:t>l</w:t>
      </w:r>
      <w:r w:rsidRPr="00C039C8">
        <w:rPr>
          <w:rFonts w:ascii="Arial Narrow" w:eastAsia="Arial Narrow" w:hAnsi="Arial Narrow"/>
          <w:color w:val="000000"/>
        </w:rPr>
        <w:t xml:space="preserve"> Comité de Administración del Fondo de Asistencia y Estímulo de los Trabajadores del Sector Educación,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C44CB67"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p>
    <w:p w14:paraId="663BF945" w14:textId="6E30FA39" w:rsidR="00CA59A2" w:rsidRPr="00C039C8" w:rsidRDefault="00CA59A2" w:rsidP="00C039C8">
      <w:pPr>
        <w:spacing w:after="0" w:line="240" w:lineRule="auto"/>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b/>
          <w:color w:val="000000"/>
        </w:rPr>
        <w:t xml:space="preserve">QUINTO: </w:t>
      </w:r>
      <w:bookmarkStart w:id="22" w:name="_Hlk188286813"/>
      <w:r w:rsidR="006905EF" w:rsidRPr="00EB4D2D">
        <w:rPr>
          <w:rFonts w:ascii="Arial Narrow" w:eastAsia="Times New Roman" w:hAnsi="Arial Narrow" w:cs="Arial"/>
          <w:color w:val="000000"/>
          <w:kern w:val="0"/>
          <w:lang w:eastAsia="es-ES"/>
          <w14:ligatures w14:val="none"/>
        </w:rPr>
        <w:t xml:space="preserve">requerir </w:t>
      </w:r>
      <w:r w:rsidR="006905EF" w:rsidRPr="00EB4D2D">
        <w:rPr>
          <w:rFonts w:ascii="Arial Narrow" w:eastAsia="Times New Roman" w:hAnsi="Arial Narrow" w:cs="Arial"/>
          <w:color w:val="000000"/>
          <w:kern w:val="0"/>
          <w:lang w:val="es-ES" w:eastAsia="es-ES"/>
          <w14:ligatures w14:val="none"/>
        </w:rPr>
        <w:t xml:space="preserve">que, en un </w:t>
      </w:r>
      <w:r w:rsidR="006905EF"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006905EF" w:rsidRPr="00EB4D2D">
        <w:rPr>
          <w:rFonts w:ascii="Arial Narrow" w:eastAsia="Times New Roman" w:hAnsi="Arial Narrow" w:cs="Arial"/>
          <w:color w:val="000000"/>
          <w:kern w:val="0"/>
          <w:lang w:eastAsia="es-ES"/>
          <w14:ligatures w14:val="none"/>
        </w:rPr>
        <w:t xml:space="preserve">, </w:t>
      </w:r>
      <w:bookmarkStart w:id="23" w:name="_Hlk188286828"/>
      <w:r w:rsidR="006905EF" w:rsidRPr="00EB4D2D">
        <w:rPr>
          <w:rFonts w:ascii="Arial Narrow" w:eastAsia="Times New Roman" w:hAnsi="Arial Narrow" w:cs="Times New Roman"/>
          <w:color w:val="000000"/>
          <w:kern w:val="0"/>
          <w:shd w:val="clear" w:color="auto" w:fill="FFFFFF"/>
          <w:lang w:eastAsia="es-PE"/>
          <w14:ligatures w14:val="none"/>
        </w:rPr>
        <w:t>el proveedor denunciado</w:t>
      </w:r>
      <w:r w:rsidR="006905EF" w:rsidRPr="00EB4D2D">
        <w:rPr>
          <w:rFonts w:ascii="Arial Narrow" w:eastAsia="Times New Roman" w:hAnsi="Arial Narrow" w:cs="Arial"/>
          <w:color w:val="000000"/>
          <w:kern w:val="0"/>
          <w:lang w:eastAsia="es-ES"/>
          <w14:ligatures w14:val="none"/>
        </w:rPr>
        <w:t xml:space="preserve"> </w:t>
      </w:r>
      <w:bookmarkEnd w:id="23"/>
      <w:r w:rsidR="006905EF" w:rsidRPr="00EB4D2D">
        <w:rPr>
          <w:rFonts w:ascii="Arial Narrow" w:eastAsia="Times New Roman" w:hAnsi="Arial Narrow" w:cs="Arial"/>
          <w:color w:val="000000"/>
          <w:kern w:val="0"/>
          <w:lang w:val="es-ES" w:eastAsia="es-ES"/>
          <w14:ligatures w14:val="none"/>
        </w:rPr>
        <w:t xml:space="preserve">cumpla con: </w:t>
      </w:r>
      <w:r w:rsidR="00FF10A2" w:rsidRPr="00FF10A2">
        <w:rPr>
          <w:rFonts w:ascii="Arial Narrow" w:eastAsia="Times New Roman" w:hAnsi="Arial Narrow" w:cs="Arial"/>
          <w:color w:val="000000"/>
          <w:kern w:val="0"/>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p w14:paraId="25D6B784" w14:textId="77777777" w:rsidR="00CA59A2" w:rsidRPr="00C039C8" w:rsidRDefault="00CA59A2" w:rsidP="00C039C8">
      <w:pPr>
        <w:spacing w:after="0" w:line="240" w:lineRule="auto"/>
        <w:jc w:val="both"/>
        <w:rPr>
          <w:rFonts w:ascii="Arial Narrow" w:eastAsia="Arial Narrow" w:hAnsi="Arial Narrow" w:cs="Arial Narrow"/>
          <w:b/>
          <w:color w:val="000000"/>
          <w:kern w:val="0"/>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b/>
          <w:color w:val="000000"/>
          <w:kern w:val="0"/>
          <w:lang w:eastAsia="es-PE"/>
          <w14:ligatures w14:val="none"/>
        </w:rPr>
        <w:lastRenderedPageBreak/>
        <w:t>SEXTO:</w:t>
      </w:r>
      <w:r w:rsidRPr="00C039C8">
        <w:rPr>
          <w:rFonts w:ascii="Arial Narrow" w:eastAsia="Arial Narrow" w:hAnsi="Arial Narrow" w:cs="Arial Narrow"/>
          <w:color w:val="000000"/>
          <w:kern w:val="0"/>
          <w:lang w:eastAsia="es-PE"/>
          <w14:ligatures w14:val="none"/>
        </w:rPr>
        <w:t xml:space="preserve"> </w:t>
      </w:r>
      <w:bookmarkStart w:id="24" w:name="_Hlk188286915"/>
      <w:r w:rsidRPr="00C039C8">
        <w:rPr>
          <w:rFonts w:ascii="Arial Narrow" w:eastAsia="Arial Narrow" w:hAnsi="Arial Narrow" w:cs="Arial Narrow"/>
          <w:color w:val="000000"/>
          <w:kern w:val="0"/>
          <w:lang w:eastAsia="es-PE"/>
          <w14:ligatures w14:val="none"/>
        </w:rPr>
        <w:t xml:space="preserve">informar a las partes que el artículo 110 de la Ley </w:t>
      </w:r>
      <w:r w:rsidR="003A71B1" w:rsidRPr="00C039C8">
        <w:rPr>
          <w:rFonts w:ascii="Arial Narrow" w:eastAsia="Arial Narrow" w:hAnsi="Arial Narrow" w:cs="Times New Roman"/>
          <w:color w:val="000000"/>
          <w:kern w:val="0"/>
          <w:lang w:eastAsia="es-PE"/>
          <w14:ligatures w14:val="none"/>
        </w:rPr>
        <w:t>29571</w:t>
      </w:r>
      <w:r w:rsidRPr="00C039C8">
        <w:rPr>
          <w:rFonts w:ascii="Arial Narrow" w:eastAsia="Arial Narrow" w:hAnsi="Arial Narrow" w:cs="Arial Narrow"/>
          <w:color w:val="000000"/>
          <w:kern w:val="0"/>
          <w:lang w:eastAsia="es-PE"/>
          <w14:ligatures w14:val="none"/>
        </w:rPr>
        <w:t>, Código de Protección y Defensa del Consumidor</w:t>
      </w:r>
      <w:r w:rsidRPr="00C039C8">
        <w:rPr>
          <w:rFonts w:ascii="Arial Narrow" w:eastAsia="Arial Narrow" w:hAnsi="Arial Narrow" w:cs="Times New Roman"/>
          <w:color w:val="000000"/>
          <w:kern w:val="0"/>
          <w:vertAlign w:val="superscript"/>
          <w:lang w:eastAsia="es-PE"/>
          <w14:ligatures w14:val="none"/>
        </w:rPr>
        <w:footnoteReference w:id="10"/>
      </w:r>
      <w:r w:rsidRPr="00C039C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Fonts w:ascii="Arial Narrow" w:eastAsia="Arial Narrow" w:hAnsi="Arial Narrow" w:cs="Times New Roman"/>
          <w:color w:val="000000"/>
          <w:kern w:val="0"/>
          <w:vertAlign w:val="superscript"/>
          <w:lang w:eastAsia="es-PE"/>
          <w14:ligatures w14:val="none"/>
        </w:rPr>
        <w:footnoteReference w:id="11"/>
      </w:r>
      <w:r w:rsidRPr="00C039C8">
        <w:rPr>
          <w:rFonts w:ascii="Arial Narrow" w:eastAsia="Arial Narrow" w:hAnsi="Arial Narrow" w:cs="Arial Narrow"/>
          <w:color w:val="000000"/>
          <w:kern w:val="0"/>
          <w:lang w:eastAsia="es-PE"/>
          <w14:ligatures w14:val="none"/>
        </w:rPr>
        <w:t xml:space="preserve">. </w:t>
      </w:r>
      <w:bookmarkEnd w:id="24"/>
      <w:r w:rsidRPr="00C039C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Fonts w:ascii="Arial Narrow" w:eastAsia="Arial Narrow" w:hAnsi="Arial Narrow" w:cs="Times New Roman"/>
          <w:color w:val="000000"/>
          <w:kern w:val="0"/>
          <w:vertAlign w:val="superscript"/>
          <w:lang w:eastAsia="es-PE"/>
          <w14:ligatures w14:val="none"/>
        </w:rPr>
        <w:footnoteReference w:id="12"/>
      </w:r>
      <w:r w:rsidRPr="00C039C8">
        <w:rPr>
          <w:rFonts w:ascii="Arial Narrow" w:eastAsia="Arial Narrow" w:hAnsi="Arial Narrow" w:cs="Arial Narrow"/>
          <w:color w:val="000000"/>
          <w:kern w:val="0"/>
          <w:lang w:eastAsia="es-PE"/>
          <w14:ligatures w14:val="none"/>
        </w:rPr>
        <w:t>.</w:t>
      </w:r>
    </w:p>
    <w:p w14:paraId="0E944C57" w14: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b/>
          <w:color w:val="000000"/>
          <w:kern w:val="0"/>
          <w:lang w:eastAsia="es-PE"/>
          <w14:ligatures w14:val="none"/>
        </w:rPr>
        <w:t>SÉTIMO:</w:t>
      </w:r>
      <w:r w:rsidRPr="00C039C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Calibri" w:hAnsi="Arial Narrow" w:cs="Arial"/>
          <w:kern w:val="0"/>
          <w:u w:val="single"/>
          <w14:ligatures w14:val="none"/>
        </w:rPr>
      </w:pPr>
      <w:r w:rsidRPr="00C039C8">
        <w:rPr>
          <w:rFonts w:ascii="Arial Narrow" w:eastAsia="Arial Narrow" w:hAnsi="Arial Narrow" w:cs="Arial"/>
          <w:b/>
          <w:bCs/>
          <w:color w:val="000000"/>
          <w:kern w:val="0"/>
          <w14:ligatures w14:val="none"/>
        </w:rPr>
        <w:t>OCTAVO</w:t>
      </w:r>
      <w:r w:rsidRPr="00C039C8">
        <w:rPr>
          <w:rFonts w:ascii="Arial Narrow" w:eastAsia="Arial Narrow" w:hAnsi="Arial Narrow" w:cs="Arial"/>
          <w:b/>
          <w:color w:val="000000"/>
          <w:kern w:val="0"/>
          <w14:ligatures w14:val="none"/>
        </w:rPr>
        <w:t>:</w:t>
      </w:r>
      <w:r w:rsidRPr="00C039C8">
        <w:rPr>
          <w:rFonts w:ascii="Arial Narrow" w:eastAsia="Arial Narrow" w:hAnsi="Arial Narrow" w:cs="Arial"/>
          <w:color w:val="000000"/>
          <w:kern w:val="0"/>
          <w14:ligatures w14:val="none"/>
        </w:rPr>
        <w:t xml:space="preserve"> comunicar a las partes que, de acuerdo a lo señalado por el artículo 29 del Decreto Legislativo</w:t>
      </w:r>
      <w:r w:rsidR="00C039C8" w:rsidRPr="00C039C8">
        <w:rPr>
          <w:rFonts w:ascii="Arial Narrow" w:eastAsia="Arial Narrow" w:hAnsi="Arial Narrow" w:cs="Arial"/>
          <w:color w:val="000000"/>
          <w:kern w:val="0"/>
          <w14:ligatures w14:val="none"/>
        </w:rPr>
        <w:t xml:space="preserve"> </w:t>
      </w:r>
      <w:r w:rsidRPr="00C039C8">
        <w:rPr>
          <w:rFonts w:ascii="Arial Narrow" w:eastAsia="Arial Narrow" w:hAnsi="Arial Narrow" w:cs="Arial"/>
          <w:color w:val="000000"/>
          <w:kern w:val="0"/>
          <w14:ligatures w14:val="none"/>
        </w:rPr>
        <w:t>807</w:t>
      </w:r>
      <w:r w:rsidRPr="00C039C8">
        <w:rPr>
          <w:rFonts w:ascii="Arial Narrow" w:eastAsia="Arial Narrow" w:hAnsi="Arial Narrow" w:cs="Arial"/>
          <w:color w:val="000000"/>
          <w:kern w:val="0"/>
          <w:vertAlign w:val="superscript"/>
          <w14:ligatures w14:val="none"/>
        </w:rPr>
        <w:footnoteReference w:id="13"/>
      </w:r>
      <w:r w:rsidRPr="00C039C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w:color w:val="000000"/>
          <w:kern w:val="0"/>
          <w:u w:val="single"/>
          <w14:ligatures w14:val="none"/>
        </w:rPr>
        <w:t>expresamente su facultad para asistir y conciliar en su representación</w:t>
      </w:r>
      <w:r w:rsidRPr="00C039C8">
        <w:rPr>
          <w:rFonts w:ascii="Arial Narrow" w:eastAsia="Arial Narrow" w:hAnsi="Arial Narrow" w:cs="Arial"/>
          <w:bCs/>
          <w:color w:val="000000"/>
          <w:kern w:val="0"/>
          <w14:ligatures w14:val="none"/>
        </w:rPr>
        <w:t>.</w:t>
      </w:r>
      <w:r w:rsidRPr="00C039C8">
        <w:rPr>
          <w:rFonts w:ascii="Arial Narrow" w:eastAsia="Arial Narrow" w:hAnsi="Arial Narrow" w:cs="Arial"/>
          <w:b/>
          <w:bCs/>
          <w:color w:val="000000"/>
          <w:kern w:val="0"/>
          <w14:ligatures w14:val="none"/>
        </w:rPr>
        <w:t xml:space="preserve"> </w:t>
      </w:r>
      <w:r w:rsidRPr="00C039C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uppressAutoHyphens/>
        <w:spacing w:after="0" w:line="240" w:lineRule="auto"/>
        <w:jc w:val="both"/>
        <w:rPr>
          <w:rFonts w:ascii="Arial Narrow" w:eastAsia="Calibri" w:hAnsi="Arial Narrow" w:cs="Arial"/>
          <w:kern w:val="0"/>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cs="Times New Roman"/>
          <w:b/>
          <w:color w:val="000000"/>
          <w:kern w:val="0"/>
          <w:lang w:eastAsia="es-PE"/>
          <w14:ligatures w14:val="none"/>
        </w:rPr>
        <w:lastRenderedPageBreak/>
        <w:t>NOVENO:</w:t>
      </w:r>
      <w:r w:rsidRPr="00C039C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w14:ligatures w14:val="none"/>
        </w:rPr>
      </w:pPr>
    </w:p>
    <w:p w14:paraId="3C2BCAAE" w14:textId="50844776" w:rsidR="005B4857" w:rsidRPr="00C039C8" w:rsidRDefault="00CA59A2" w:rsidP="00C039C8">
      <w:pPr>
        <w:suppressAutoHyphens/>
        <w:spacing w:after="0" w:line="240" w:lineRule="auto"/>
        <w:jc w:val="both"/>
        <w:rPr>
          <w:rFonts w:ascii="Arial Narrow" w:hAnsi="Arial Narrow" w:cs="Arial"/>
        </w:rPr>
      </w:pPr>
      <w:r w:rsidRPr="00C039C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olor w:val="000000"/>
        </w:rPr>
        <w:t xml:space="preserve"/>
      </w:r>
      <w:bookmarkStart w:id="26" w:name="_Hlk237014910"/>
      <w:r w:rsidRPr="00C039C8">
        <w:rPr>
          <w:rFonts w:ascii="Arial Narrow" w:eastAsia="Arial Narrow" w:hAnsi="Arial Narrow"/>
          <w:color w:val="000000"/>
        </w:rPr>
        <w:t xml:space="preserve"/>
      </w:r>
      <w:r w:rsidR="00105E43" w:rsidRPr="00C039C8">
        <w:rPr>
          <w:rFonts w:ascii="Arial Narrow" w:eastAsia="Arial Narrow" w:hAnsi="Arial Narrow"/>
          <w:color w:val="000000"/>
        </w:rPr>
        <w:t xml:space="preserve"/>
      </w:r>
      <w:bookmarkEnd w:id="26"/>
      <w:r w:rsidRPr="00C039C8">
        <w:rPr>
          <w:rFonts w:ascii="Arial Narrow" w:eastAsia="Arial Narrow" w:hAnsi="Arial Narrow"/>
          <w:color w:val="000000"/>
        </w:rPr>
        <w:t/>
      </w:r>
      <w:r w:rsidR="00C039C8" w:rsidRPr="00C039C8">
        <w:rPr>
          <w:rStyle w:val="Refdenotaalpie"/>
          <w:rFonts w:ascii="Arial Narrow" w:eastAsia="Arial Narrow" w:hAnsi="Arial Narrow"/>
          <w:color w:val="000000"/>
        </w:rPr>
        <w:footnoteReference w:id="14"/>
      </w:r>
      <w:r w:rsidRPr="00C039C8">
        <w:rPr>
          <w:rFonts w:ascii="Arial Narrow" w:eastAsia="Arial Narrow" w:hAnsi="Arial Narrow"/>
          <w:color w:val="000000"/>
        </w:rPr>
        <w:t/>
      </w:r>
    </w:p>
    <w:p w14:paraId="770B4382" w14:textId="77777777" w:rsidR="005B4857" w:rsidRPr="00C039C8" w:rsidRDefault="005B4857" w:rsidP="00C039C8">
      <w:pPr>
        <w:suppressAutoHyphens/>
        <w:spacing w:after="0" w:line="240" w:lineRule="auto"/>
        <w:jc w:val="both"/>
        <w:rPr>
          <w:rFonts w:ascii="Arial Narrow" w:hAnsi="Arial Narrow" w:cs="Arial"/>
        </w:rPr>
      </w:pPr>
    </w:p>
    <w:p w14:paraId="0629CB51" w14:textId="40F7AF21" w:rsidR="00CA59A2" w:rsidRDefault="00CA59A2" w:rsidP="00C039C8">
      <w:pPr>
        <w:suppressAutoHyphens/>
        <w:spacing w:after="0" w:line="240" w:lineRule="auto"/>
        <w:jc w:val="both"/>
        <w:rPr>
          <w:rFonts w:ascii="Arial Narrow" w:eastAsia="Arial Narrow" w:hAnsi="Arial Narrow"/>
          <w:color w:val="000000"/>
        </w:rPr>
      </w:pPr>
      <w:r w:rsidRPr="00C039C8">
        <w:rPr>
          <w:rFonts w:ascii="Arial Narrow" w:eastAsia="Arial Narrow" w:hAnsi="Arial Narrow" w:cs="Arial Narrow"/>
          <w:b/>
          <w:bCs/>
          <w:color w:val="000000"/>
        </w:rPr>
        <w:t>DÉCIMO PRIMERO:</w:t>
      </w:r>
      <w:r w:rsidRPr="00C039C8">
        <w:rPr>
          <w:rFonts w:ascii="Arial Narrow" w:eastAsia="Arial Narrow" w:hAnsi="Arial Narrow" w:cs="Arial Narrow"/>
          <w:color w:val="000000"/>
        </w:rPr>
        <w:t xml:space="preserve"> </w:t>
      </w:r>
      <w:r w:rsidRPr="00C039C8">
        <w:rPr>
          <w:rFonts w:ascii="Arial Narrow" w:eastAsia="Arial Narrow" w:hAnsi="Arial Narrow"/>
          <w:color w:val="000000"/>
        </w:rPr>
        <w:t>requerir a</w:t>
      </w:r>
      <w:r w:rsidR="00105E43">
        <w:rPr>
          <w:rFonts w:ascii="Arial Narrow" w:eastAsia="Arial Narrow" w:hAnsi="Arial Narrow"/>
          <w:color w:val="000000"/>
        </w:rPr>
        <w:t>l</w:t>
      </w:r>
      <w:r w:rsidRPr="00C039C8">
        <w:rPr>
          <w:rFonts w:ascii="Arial Narrow" w:eastAsia="Arial Narrow" w:hAnsi="Arial Narrow"/>
          <w:color w:val="000000"/>
        </w:rPr>
        <w:t xml:space="preserve"> </w:t>
      </w:r>
      <w:r w:rsidR="00105E43" w:rsidRPr="00105E43">
        <w:rPr>
          <w:rFonts w:ascii="Arial Narrow" w:eastAsia="Arial Narrow" w:hAnsi="Arial Narrow" w:cs="Arial Narrow"/>
          <w:bCs/>
          <w:color w:val="000000"/>
        </w:rPr>
        <w:t xml:space="preserve">Comité de Administración del Fondo de Asistencia y Estímulo de los Trabajadores del Sector Educación </w:t>
      </w:r>
      <w:r w:rsidRPr="00C039C8">
        <w:rPr>
          <w:rFonts w:ascii="Arial Narrow" w:eastAsia="Arial Narrow" w:hAnsi="Arial Narrow"/>
          <w:color w:val="000000"/>
        </w:rPr>
        <w:t>para que efectúe</w:t>
      </w:r>
      <w:r w:rsidR="00187AA0">
        <w:rPr>
          <w:rFonts w:ascii="Arial Narrow" w:eastAsia="Arial Narrow" w:hAnsi="Arial Narrow"/>
          <w:color w:val="000000"/>
        </w:rPr>
        <w:t xml:space="preserve"> </w:t>
      </w:r>
      <w:r w:rsidRPr="00C039C8">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hAnsi="Arial Narrow" w:cs="Arial"/>
        </w:rPr>
      </w:pPr>
    </w:p>
    <w:bookmarkEnd w:id="27"/>
    <w:p w14:paraId="5B337072" w14:textId="77777777" w:rsidR="003F2994" w:rsidRPr="00C039C8" w:rsidRDefault="003F2994" w:rsidP="00C039C8">
      <w:pPr>
        <w:spacing w:after="0" w:line="240" w:lineRule="auto"/>
        <w:jc w:val="both"/>
        <w:rPr>
          <w:rFonts w:ascii="Arial Narrow" w:hAnsi="Arial Narrow"/>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olor w:val="000000"/>
        </w:rPr>
        <w:t>Comisión de Protección al Consumidor 1</w:t>
      </w:r>
    </w:p>
    <w:p w14:paraId="0AC07240" w14:textId="34ACAF9A" w:rsidR="003A00D7" w:rsidRPr="00C039C8" w:rsidRDefault="00187AA0" w:rsidP="00C039C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039C8">
        <w:rPr>
          <w:rFonts w:ascii="Arial Narrow" w:eastAsia="Arial Narrow" w:hAnsi="Arial Narrow"/>
          <w:color w:val="000000"/>
          <w:sz w:val="16"/>
          <w:szCs w:val="18"/>
        </w:rPr>
        <w:t>/JCQ</w:t>
      </w:r>
    </w:p>
    <w:p w14:paraId="13EBB3D4" w14:textId="77777777" w:rsidR="00CA59A2" w:rsidRPr="00C039C8" w:rsidRDefault="00CA59A2" w:rsidP="00C039C8">
      <w:pPr>
        <w:spacing w:after="0" w:line="240" w:lineRule="auto"/>
        <w:jc w:val="both"/>
        <w:rPr>
          <w:rFonts w:ascii="Arial Narrow" w:hAnsi="Arial Narrow"/>
        </w:rPr>
      </w:pPr>
    </w:p>
    <w:p w14:paraId="545E96CB" w14:textId="77777777" w:rsidR="001B5674" w:rsidRPr="00C039C8" w:rsidRDefault="001B5674" w:rsidP="00C039C8">
      <w:pPr>
        <w:spacing w:after="0" w:line="240" w:lineRule="auto"/>
        <w:jc w:val="both"/>
        <w:rPr>
          <w:rFonts w:ascii="Arial Narrow" w:hAnsi="Arial Narrow"/>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w:hAnsi="Arial" w:cs="Arial"/>
          <w:sz w:val="16"/>
          <w:lang w:val="es-419"/>
        </w:rPr>
      </w:pPr>
      <w:r w:rsidRPr="00C039C8">
        <w:rPr>
          <w:rStyle w:val="Refdenotaalpie"/>
          <w:rFonts w:ascii="Arial Narrow" w:hAnsi="Arial Narrow" w:cs="Arial"/>
          <w:sz w:val="16"/>
        </w:rPr>
        <w:footnoteRef/>
      </w:r>
      <w:r w:rsidRPr="00C039C8">
        <w:rPr>
          <w:rFonts w:ascii="Arial" w:hAnsi="Arial" w:cs="Arial"/>
          <w:sz w:val="16"/>
        </w:rPr>
        <w:t xml:space="preserve"> </w:t>
      </w:r>
      <w:r w:rsidRPr="00C039C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09846D2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7868D4" w14:textId="77777777" w:rsidR="00683C28" w:rsidRPr="00C20DB0" w:rsidRDefault="00683C28" w:rsidP="00683C28">
      <w:pPr>
        <w:pStyle w:val="Textonotapie"/>
        <w:tabs>
          <w:tab w:val="left" w:pos="567"/>
        </w:tabs>
        <w:ind w:right="-1"/>
        <w:jc w:val="both"/>
        <w:rPr>
          <w:rFonts w:ascii="Arial Narrow" w:eastAsia="Arial Narrow" w:hAnsi="Arial Narrow" w:cs="Arial"/>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991C60" w14:textId="77777777" w:rsidR="00683C28" w:rsidRPr="00C20DB0" w:rsidRDefault="00683C28" w:rsidP="00683C28">
      <w:pPr>
        <w:pStyle w:val="Textonotapie"/>
        <w:ind w:left="567" w:right="-1"/>
        <w:jc w:val="both"/>
        <w:rPr>
          <w:rFonts w:ascii="Arial Narrow" w:eastAsia="Arial Narrow" w:hAnsi="Arial Narrow" w:cs="Arial Narrow"/>
          <w:sz w:val="16"/>
          <w:szCs w:val="16"/>
        </w:rPr>
      </w:pP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BA280B" w14:textId="77777777" w:rsidR="00683C28" w:rsidRPr="00C20DB0" w:rsidRDefault="00683C28" w:rsidP="00683C28">
      <w:pPr>
        <w:pStyle w:val="Textonotapie"/>
        <w:jc w:val="both"/>
        <w:rPr>
          <w:rFonts w:ascii="Arial Narrow" w:hAnsi="Arial Narrow"/>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hAnsi="Arial Narrow"/>
          <w:sz w:val="16"/>
          <w:szCs w:val="16"/>
        </w:rPr>
      </w:pPr>
      <w:r>
        <w:rPr>
          <w:rFonts w:ascii="Arial Narrow" w:hAnsi="Arial Narrow"/>
          <w:sz w:val="16"/>
          <w:szCs w:val="16"/>
        </w:rPr>
        <w:t>c</w:t>
      </w:r>
      <w:r w:rsidR="00683C28" w:rsidRPr="00C20DB0">
        <w:rPr>
          <w:rFonts w:ascii="Arial Narrow" w:hAnsi="Arial Narrow"/>
          <w:sz w:val="16"/>
          <w:szCs w:val="16"/>
        </w:rPr>
        <w:t xml:space="preserve">. </w:t>
      </w:r>
      <w:r w:rsidR="004A016D" w:rsidRPr="004A016D">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hAnsi="Arial Narrow"/>
          <w:sz w:val="16"/>
          <w:szCs w:val="16"/>
        </w:rPr>
        <w:t>.</w:t>
      </w:r>
    </w:p>
    <w:p w14:paraId="3F05996B" w14:textId="77777777" w:rsidR="00683C28" w:rsidRPr="00C20DB0" w:rsidRDefault="00683C28" w:rsidP="00683C28">
      <w:pPr>
        <w:pStyle w:val="Textonotapie"/>
        <w:ind w:left="567"/>
        <w:jc w:val="both"/>
        <w:rPr>
          <w:rFonts w:ascii="Arial Narrow" w:hAnsi="Arial Narrow"/>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8FDA3E" w14:textId="77777777" w:rsidR="00683C28" w:rsidRPr="00C20DB0" w:rsidRDefault="00683C28" w:rsidP="00683C28">
      <w:pPr>
        <w:pStyle w:val="Textonotapie"/>
        <w:jc w:val="both"/>
        <w:rPr>
          <w:rFonts w:ascii="Arial Narrow" w:hAnsi="Arial Narrow"/>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753F71F"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AD8613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p>
    <w:p w14:paraId="1A16AB11"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6D8649A" w14:textId="77777777" w:rsidR="00683C28" w:rsidRPr="00C20DB0" w:rsidRDefault="00683C28" w:rsidP="00683C28">
      <w:pPr>
        <w:pStyle w:val="Textonotapie"/>
        <w:ind w:firstLine="567"/>
        <w:jc w:val="both"/>
        <w:rPr>
          <w:rFonts w:ascii="Arial Narrow" w:hAnsi="Arial Narrow"/>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 </w:t>
      </w:r>
    </w:p>
    <w:p w14:paraId="4E0D172F" w14:textId="7330705F"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D3A3563" w14:textId="6C6210D0" w:rsidR="00CA59A2" w:rsidRPr="00C039C8" w:rsidRDefault="0028322F" w:rsidP="00C039C8">
      <w:pPr>
        <w:pStyle w:val="Textonotapie"/>
        <w:spacing w:after="200"/>
        <w:ind w:left="567"/>
        <w:jc w:val="both"/>
        <w:rPr>
          <w:rFonts w:ascii="Arial" w:eastAsia="Arial Narrow" w:hAnsi="Arial" w:cs="Arial"/>
          <w:sz w:val="16"/>
        </w:rPr>
      </w:pPr>
      <w:r w:rsidRPr="00C039C8">
        <w:rPr>
          <w:rFonts w:ascii="Arial Narrow" w:hAnsi="Arial Narrow" w:cs="Arial"/>
          <w:sz w:val="16"/>
        </w:rPr>
        <w:t xml:space="preserve">. </w:t>
      </w: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w:hAnsi="Arial" w:cs="Arial"/>
          <w:sz w:val="16"/>
        </w:rPr>
      </w:pPr>
      <w:r w:rsidRPr="00C039C8">
        <w:rPr>
          <w:rStyle w:val="Refdenotaalpie"/>
          <w:rFonts w:ascii="Arial Narrow" w:hAnsi="Arial Narrow" w:cs="Arial"/>
          <w:sz w:val="16"/>
          <w:szCs w:val="16"/>
        </w:rPr>
        <w:footnoteRef/>
      </w:r>
      <w:r w:rsidRPr="00C039C8">
        <w:rPr>
          <w:rFonts w:ascii="Arial" w:hAnsi="Arial" w:cs="Arial"/>
          <w:sz w:val="16"/>
        </w:rPr>
        <w:t xml:space="preserve"> </w:t>
      </w:r>
      <w:r w:rsidRPr="00C039C8">
        <w:rPr>
          <w:rFonts w:ascii="Arial Narrow" w:hAnsi="Arial Narrow" w:cs="Arial"/>
          <w:sz w:val="16"/>
        </w:rPr>
        <w:tab/>
        <w:t xml:space="preserve">El número de trabajadores se atenderá siempre que la empresa haya sido constituida antes de la vigencia de la </w:t>
      </w:r>
      <w:r w:rsidR="000E6FE2" w:rsidRPr="00C039C8">
        <w:rPr>
          <w:rFonts w:ascii="Arial Narrow" w:hAnsi="Arial Narrow" w:cs="Arial"/>
          <w:sz w:val="16"/>
        </w:rPr>
        <w:t xml:space="preserve">Ley </w:t>
      </w:r>
      <w:r w:rsidRPr="00C039C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37FB263E"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P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724447E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08780F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w:hAnsi="Arial" w:cs="Arial"/>
          <w:bCs/>
          <w:sz w:val="16"/>
        </w:rPr>
      </w:pPr>
      <w:r w:rsidRPr="00C039C8">
        <w:rPr>
          <w:rFonts w:ascii="Arial Narrow" w:hAnsi="Arial Narrow" w:cs="Arial"/>
          <w:sz w:val="16"/>
        </w:rPr>
        <w:t>(…).</w:t>
      </w:r>
    </w:p>
  </w:footnote>
  <w:footnote w:id="10">
    <w:p w14:paraId="02918B94" w14:textId="62B5A465"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TextonotapieCar"/>
          <w:rFonts w:ascii="Arial Narrow" w:hAnsi="Arial Narrow" w:cs="Arial"/>
          <w:sz w:val="16"/>
          <w:szCs w:val="16"/>
          <w:vertAlign w:val="superscript"/>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53A7DE3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w:eastAsia="Arial Narrow" w:hAnsi="Arial" w:cs="Arial"/>
          <w:sz w:val="16"/>
        </w:rPr>
      </w:pPr>
      <w:r w:rsidRPr="00C039C8">
        <w:rPr>
          <w:rFonts w:ascii="Arial Narrow" w:hAnsi="Arial Narrow" w:cs="Arial"/>
          <w:sz w:val="16"/>
        </w:rPr>
        <w:t>(…).</w:t>
      </w:r>
    </w:p>
  </w:footnote>
  <w:footnote w:id="11">
    <w:p w14:paraId="33F9386B" w14:textId="12C17EF1"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114.- medidas correctivas</w:t>
      </w:r>
    </w:p>
    <w:p w14:paraId="50404BE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Reparar productos.</w:t>
      </w:r>
    </w:p>
    <w:p w14:paraId="4E11D20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hAnsi="Arial Narrow" w:cs="Arial"/>
          <w:sz w:val="16"/>
        </w:rPr>
      </w:pPr>
      <w:r w:rsidRPr="00C039C8">
        <w:rPr>
          <w:rFonts w:ascii="Arial Narrow" w:hAnsi="Arial Narrow" w:cs="Arial"/>
          <w:sz w:val="16"/>
        </w:rPr>
        <w:t>El Indecopi está facultado para solicitar a la autoridad municipal y policial el apoyo respectivo para la ejecución de las medidas correctivas complementarias correspondientes.</w:t>
      </w:r>
    </w:p>
    <w:p w14:paraId="1D06D9FF" w14:textId="77777777" w:rsidR="00683C28" w:rsidRPr="00C039C8" w:rsidRDefault="00683C28" w:rsidP="00C039C8">
      <w:pPr>
        <w:pStyle w:val="Textonotapie"/>
        <w:ind w:left="567"/>
        <w:jc w:val="both"/>
        <w:rPr>
          <w:rFonts w:ascii="Arial" w:eastAsia="Arial Narrow" w:hAnsi="Arial" w:cs="Arial"/>
          <w:sz w:val="16"/>
        </w:rPr>
      </w:pPr>
    </w:p>
  </w:footnote>
  <w:footnote w:id="12">
    <w:p w14:paraId="46DF4532" w14:textId="3086A053"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764C070" w14:textId="74C184DB"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CC81FA5" w14:textId="253E503F" w:rsidR="00CA59A2" w:rsidRPr="00C039C8" w:rsidRDefault="0028322F" w:rsidP="00C039C8">
      <w:pPr>
        <w:pStyle w:val="Textonotapie"/>
        <w:spacing w:after="200"/>
        <w:ind w:left="567"/>
        <w:jc w:val="both"/>
        <w:rPr>
          <w:rFonts w:ascii="Arial" w:hAnsi="Arial" w:cs="Arial"/>
          <w:sz w:val="16"/>
        </w:rPr>
      </w:pPr>
      <w:r w:rsidRPr="00C039C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472E817"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bCs/>
          <w:sz w:val="16"/>
          <w:szCs w:val="16"/>
        </w:rPr>
        <w:footnoteRef/>
      </w:r>
      <w:r w:rsidRPr="00C039C8">
        <w:rPr>
          <w:rFonts w:ascii="Arial" w:hAnsi="Arial" w:cs="Arial"/>
          <w:b/>
          <w:sz w:val="16"/>
        </w:rPr>
        <w:t xml:space="preserve"> </w:t>
      </w:r>
      <w:r w:rsidR="0028322F" w:rsidRPr="00C039C8">
        <w:rPr>
          <w:rFonts w:ascii="Arial Narrow" w:hAnsi="Arial Narrow" w:cs="Arial"/>
          <w:b/>
          <w:sz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w:hAnsi="Arial" w:cs="Arial"/>
          <w:sz w:val="16"/>
        </w:rPr>
      </w:pPr>
      <w:r w:rsidRPr="00C039C8">
        <w:rPr>
          <w:rFonts w:ascii="Arial Narrow" w:hAnsi="Arial Narrow" w:cs="Arial"/>
          <w:b/>
          <w:sz w:val="16"/>
        </w:rPr>
        <w:t>Artículo 29.-</w:t>
      </w:r>
      <w:r w:rsidRPr="00C039C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08E677E" w14:textId="77777777" w:rsidR="00C039C8" w:rsidRPr="00C039C8" w:rsidRDefault="00C039C8" w:rsidP="00C039C8">
      <w:pPr>
        <w:pStyle w:val="Textonotapie"/>
        <w:tabs>
          <w:tab w:val="left" w:pos="567"/>
        </w:tabs>
        <w:ind w:left="567" w:hanging="567"/>
        <w:jc w:val="both"/>
        <w:rPr>
          <w:rFonts w:ascii="Arial Narrow" w:hAnsi="Arial Narrow" w:cs="Arial"/>
          <w:b/>
          <w:sz w:val="16"/>
          <w:lang w:val="es-419"/>
        </w:rPr>
      </w:pPr>
      <w:r w:rsidRPr="00C039C8">
        <w:rPr>
          <w:rStyle w:val="Refdenotaalpie"/>
          <w:rFonts w:ascii="Arial Narrow" w:hAnsi="Arial Narrow" w:cs="Arial"/>
          <w:sz w:val="16"/>
        </w:rPr>
        <w:footnoteRef/>
      </w:r>
      <w:r w:rsidRPr="00C039C8">
        <w:rPr>
          <w:rFonts w:ascii="Arial" w:hAnsi="Arial" w:cs="Arial"/>
          <w:b/>
          <w:sz w:val="16"/>
        </w:rPr>
        <w:t xml:space="preserve"> </w:t>
      </w:r>
      <w:r w:rsidRPr="00C039C8">
        <w:rPr>
          <w:rFonts w:ascii="Arial Narrow" w:hAnsi="Arial Narrow" w:cs="Arial"/>
          <w:b/>
          <w:sz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hAnsi="Arial Narrow" w:cs="Arial"/>
          <w:b/>
          <w:sz w:val="16"/>
          <w:lang w:val="es-419"/>
        </w:rPr>
      </w:pPr>
      <w:r w:rsidRPr="00C039C8">
        <w:rPr>
          <w:rFonts w:ascii="Arial Narrow" w:hAnsi="Arial Narrow" w:cs="Arial"/>
          <w:b/>
          <w:sz w:val="16"/>
          <w:lang w:val="es-419"/>
        </w:rPr>
        <w:t>Artículo 20.- modalidades de notificación</w:t>
      </w:r>
    </w:p>
    <w:p w14:paraId="678400D1"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w:hAnsi="Arial" w:cs="Arial"/>
          <w:sz w:val="16"/>
          <w:lang w:val="es-419"/>
        </w:rPr>
      </w:pPr>
      <w:r w:rsidRPr="00C039C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