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179E848"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bCs/>
          <w:color w:val="000000"/>
          <w:kern w:val="0"/>
          <w:sz w:val="22"/>
          <w:szCs w:val="22"/>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DENUNCIADOS</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 xml:space="preserve">RÍMAC SEGUROS Y REASEGUROS S.A. </w:t>
      </w:r>
      <w:r w:rsidRPr="00023B54">
        <w:rPr>
          <w:rFonts w:ascii="Arial Narrow" w:eastAsia="Arial Narrow" w:hAnsi="Arial Narrow" w:cs="Arial Narrow"/>
          <w:b/>
          <w:color w:val="000000"/>
          <w:kern w:val="0"/>
          <w:sz w:val="22"/>
          <w:szCs w:val="22"/>
          <w:lang w:eastAsia="es-PE"/>
          <w14:ligatures w14:val="none"/>
        </w:rPr>
        <w:t>(</w:t>
      </w:r>
      <w:r w:rsidR="00023B54" w:rsidRPr="00023B54">
        <w:rPr>
          <w:rFonts w:ascii="Arial Narrow" w:eastAsia="Arial Narrow" w:hAnsi="Arial Narrow" w:cs="Arial Narrow"/>
          <w:b/>
          <w:color w:val="000000"/>
          <w:kern w:val="0"/>
          <w:sz w:val="22"/>
          <w:szCs w:val="22"/>
          <w:lang w:eastAsia="es-PE"/>
          <w14:ligatures w14:val="none"/>
        </w:rPr>
        <w:t>RÍMAC</w:t>
      </w:r>
      <w:r w:rsidRPr="00023B54">
        <w:rPr>
          <w:rFonts w:ascii="Arial Narrow" w:eastAsia="Arial Narrow" w:hAnsi="Arial Narrow" w:cs="Arial Narrow"/>
          <w:b/>
          <w:color w:val="000000"/>
          <w:kern w:val="0"/>
          <w:sz w:val="22"/>
          <w:szCs w:val="22"/>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ab/>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BANCO BBVA PERÚ S.A.</w:t>
      </w:r>
      <w:r w:rsidRPr="00023B54">
        <w:rPr>
          <w:rFonts w:ascii="Arial Narrow" w:eastAsia="Arial Narrow" w:hAnsi="Arial Narrow" w:cs="Arial Narrow"/>
          <w:b/>
          <w:color w:val="000000"/>
          <w:kern w:val="0"/>
          <w:sz w:val="22"/>
          <w:szCs w:val="22"/>
          <w:lang w:eastAsia="es-PE"/>
          <w14:ligatures w14:val="none"/>
        </w:rPr>
        <w:t xml:space="preserve"> (</w:t>
      </w:r>
      <w:r w:rsidR="00023B54" w:rsidRPr="00023B54">
        <w:rPr>
          <w:rFonts w:ascii="Arial Narrow" w:eastAsia="Arial Narrow" w:hAnsi="Arial Narrow" w:cs="Arial Narrow"/>
          <w:b/>
          <w:color w:val="000000"/>
          <w:kern w:val="0"/>
          <w:sz w:val="22"/>
          <w:szCs w:val="22"/>
          <w:lang w:eastAsia="es-PE"/>
          <w14:ligatures w14:val="none"/>
        </w:rPr>
        <w:t>BANCO</w:t>
      </w:r>
      <w:r w:rsidRPr="00023B54">
        <w:rPr>
          <w:rFonts w:ascii="Arial Narrow" w:eastAsia="Arial Narrow" w:hAnsi="Arial Narrow" w:cs="Arial Narrow"/>
          <w:b/>
          <w:color w:val="000000"/>
          <w:kern w:val="0"/>
          <w:sz w:val="22"/>
          <w:szCs w:val="22"/>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MATERIAS</w:t>
      </w:r>
      <w:r w:rsidRPr="00023B54">
        <w:rPr>
          <w:rFonts w:ascii="Arial Narrow" w:eastAsia="Arial Narrow" w:hAnsi="Arial Narrow" w:cs="Arial Narrow"/>
          <w:b/>
          <w:color w:val="000000"/>
          <w:kern w:val="0"/>
          <w:sz w:val="22"/>
          <w:szCs w:val="22"/>
          <w:lang w:eastAsia="es-PE"/>
          <w14:ligatures w14:val="none"/>
        </w:rPr>
        <w:tab/>
        <w:t xml:space="preserve">: </w:t>
      </w:r>
      <w:r w:rsidRPr="00023B5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23B54">
        <w:rPr>
          <w:rFonts w:ascii="Arial Narrow" w:eastAsia="Arial Narrow" w:hAnsi="Arial Narrow" w:cs="Arial Narrow"/>
          <w:b/>
          <w:color w:val="000000"/>
          <w:kern w:val="0"/>
          <w:sz w:val="22"/>
          <w:szCs w:val="22"/>
          <w:lang w:eastAsia="es-PE"/>
          <w14:ligatures w14:val="none"/>
        </w:rPr>
        <w:t xml:space="preserve">RESOLUCIÓN </w:t>
      </w:r>
      <w:r w:rsidRPr="00023B54">
        <w:rPr>
          <w:rFonts w:ascii="Arial Narrow" w:eastAsia="Arial Narrow" w:hAnsi="Arial Narrow" w:cs="Arial Narrow"/>
          <w:b/>
          <w:color w:val="000000"/>
          <w:kern w:val="0"/>
          <w:sz w:val="22"/>
          <w:szCs w:val="22"/>
          <w:lang w:eastAsia="es-PE"/>
          <w14:ligatures w14:val="none"/>
        </w:rPr>
        <w:tab/>
        <w:t>:</w:t>
      </w:r>
      <w:r w:rsidRPr="00023B54">
        <w:rPr>
          <w:rFonts w:ascii="Arial Narrow" w:eastAsia="Arial Narrow" w:hAnsi="Arial Narrow" w:cs="Arial Narrow"/>
          <w:b/>
          <w:color w:val="000000"/>
          <w:kern w:val="0"/>
          <w:sz w:val="22"/>
          <w:szCs w:val="22"/>
          <w:lang w:eastAsia="es-PE"/>
          <w14:ligatures w14:val="none"/>
        </w:rPr>
        <w:tab/>
      </w:r>
      <w:r w:rsidR="00023B54" w:rsidRPr="00023B54">
        <w:rPr>
          <w:rFonts w:ascii="Arial Narrow" w:eastAsia="Arial Narrow" w:hAnsi="Arial Narrow" w:cs="Arial Narrow"/>
          <w:b/>
          <w:color w:val="000000"/>
          <w:kern w:val="0"/>
          <w:sz w:val="22"/>
          <w:szCs w:val="22"/>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23B54">
        <w:rPr>
          <w:rFonts w:ascii="Arial Narrow" w:eastAsia="Arial Narrow" w:hAnsi="Arial Narrow" w:cs="Arial Narrow"/>
          <w:color w:val="000000"/>
          <w:kern w:val="0"/>
          <w:sz w:val="22"/>
          <w:szCs w:val="22"/>
          <w:shd w:val="clear" w:color="auto" w:fill="FFFFFF"/>
          <w:lang w:eastAsia="es-PE"/>
          <w14:ligatures w14:val="none"/>
        </w:rPr>
        <w:t xml:space="preserve">Lima, </w:t>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15 de mayo de 2026</w:t>
      </w:r>
      <w:r w:rsidR="00894AB0" w:rsidRPr="00023B54">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023B5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15 de abril de 2026, subsanada mediante escrito del 11 de mayo de 2026, la [APELLIDO] denunció a Rímac y al Banco por presuntas infracciones a la Ley 29571, Código de Protección y Defensa del Consumidor</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B5CC6">
        <w:rPr>
          <w:rFonts w:ascii="Arial Narrow" w:eastAsia="Arial Narrow" w:hAnsi="Arial Narrow" w:cs="Arial Narrow"/>
          <w:color w:val="000000"/>
          <w:kern w:val="0"/>
          <w:sz w:val="22"/>
          <w:szCs w:val="22"/>
          <w:lang w:val="es-ES" w:eastAsia="es-ES"/>
          <w14:ligatures w14:val="none"/>
        </w:rPr>
        <w:t xml:space="preserve"/>
      </w:r>
      <w:r w:rsidR="00023B54" w:rsidRPr="007B5CC6">
        <w:rPr>
          <w:rFonts w:ascii="Arial Narrow" w:eastAsia="Arial Narrow" w:hAnsi="Arial Narrow" w:cs="Arial Narrow"/>
          <w:color w:val="000000"/>
          <w:kern w:val="0"/>
          <w:sz w:val="22"/>
          <w:szCs w:val="22"/>
          <w:lang w:val="es-ES" w:eastAsia="es-ES"/>
          <w14:ligatures w14:val="none"/>
        </w:rPr>
        <w:t xml:space="preserve"/>
      </w:r>
      <w:r w:rsidR="00023B54"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kern w:val="0"/>
          <w14:ligatures w14:val="none"/>
          <w:sz w:val="22"/>
          <w:szCs w:val="22"/>
        </w:rPr>
        <w:t xml:space="preserve"/>
      </w:r>
      <w:r w:rsidR="007B5CC6" w:rsidRPr="008E2AA5">
        <w:rPr>
          <w:rFonts w:ascii="Arial Narrow" w:eastAsia="Arial Narrow" w:hAnsi="Arial Narrow" w:cs="Arial Narrow"/>
          <w:kern w:val="0"/>
          <w14:ligatures w14:val="none"/>
          <w:sz w:val="22"/>
          <w:szCs w:val="22"/>
        </w:rPr>
        <w:t xml:space="preserve"/>
      </w:r>
      <w:r w:rsidRPr="008E2AA5">
        <w:rPr>
          <w:rFonts w:ascii="Arial Narrow" w:eastAsia="Arial Narrow" w:hAnsi="Arial Narrow" w:cs="Arial Narrow"/>
          <w:kern w:val="0"/>
          <w14:ligatures w14:val="none"/>
          <w:sz w:val="22"/>
          <w:szCs w:val="22"/>
        </w:rPr>
        <w:t/>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xml:space="preserve"/>
      </w:r>
      <w:r w:rsidR="007B5CC6"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bCs/>
          <w:color w:val="000000"/>
          <w:kern w:val="0"/>
          <w:sz w:val="22"/>
          <w:szCs w:val="22"/>
          <w:lang w:val="es-ES" w:eastAsia="es-ES"/>
          <w14:ligatures w14:val="none"/>
        </w:rPr>
        <w:t/>
      </w:r>
    </w:p>
    <w:p w14:paraId="31417896" w14:textId="77777777" w:rsidR="0097728E" w:rsidRPr="008E2AA5" w:rsidRDefault="0097728E" w:rsidP="000B32C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señor [APELLIDO] (en adelante, señor [APELLIDO]) contrató el Banco un producto financiero denominado “Contifácil”, el cual se encontraba vinculado al Seguro de Desgravamen – Certificado 00110486 82 4001490981, emitido por Rímac (en adelante, Seguro de Desgravamen). </w:t>
      </w:r>
      <w:r w:rsidR="00490068"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roofErr w:type="spellStart"/>
      <w:r w:rsidRPr="008E2AA5">
        <w:rPr>
          <w:rFonts w:ascii="Arial Narrow" w:eastAsia="Arial Narrow" w:hAnsi="Arial Narrow" w:cs="Arial Narrow"/>
          <w:color w:val="000000"/>
          <w:kern w:val="0"/>
          <w:sz w:val="22"/>
          <w:szCs w:val="22"/>
          <w:lang w:eastAsia="es-ES"/>
          <w14:ligatures w14:val="none"/>
        </w:rPr>
        <w:t/>
      </w:r>
      <w:proofErr w:type="spellEnd"/>
      <w:r w:rsidRPr="008E2AA5">
        <w:rPr>
          <w:rFonts w:ascii="Arial Narrow" w:eastAsia="Arial Narrow" w:hAnsi="Arial Narrow" w:cs="Arial Narrow"/>
          <w:color w:val="000000"/>
          <w:kern w:val="0"/>
          <w:sz w:val="22"/>
          <w:szCs w:val="22"/>
          <w:lang w:eastAsia="es-ES"/>
          <w14:ligatures w14:val="none"/>
        </w:rPr>
        <w:t xml:space="preserve"/>
      </w:r>
      <w:r w:rsidR="00490068" w:rsidRPr="008E2AA5">
        <w:rPr>
          <w:rFonts w:ascii="Arial Narrow" w:eastAsia="Arial Narrow" w:hAnsi="Arial Narrow" w:cs="Arial Narrow"/>
          <w:color w:val="000000"/>
          <w:kern w:val="0"/>
          <w:sz w:val="22"/>
          <w:szCs w:val="22"/>
          <w:lang w:val="es-ES"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p>
    <w:p w14:paraId="0F6767CF"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5 de setiembre de 2023, falleció el señor [APELLIDO]. </w:t>
      </w:r>
      <w:r w:rsidR="00490068" w:rsidRPr="008E2AA5">
        <w:rPr>
          <w:rFonts w:ascii="Arial Narrow" w:eastAsia="Arial Narrow" w:hAnsi="Arial Narrow" w:cs="Arial Narrow"/>
          <w:color w:val="000000"/>
          <w:kern w:val="0"/>
          <w:sz w:val="22"/>
          <w:szCs w:val="22"/>
          <w:lang w:eastAsia="es-ES"/>
          <w14:ligatures w14:val="none"/>
        </w:rPr>
        <w:t xml:space="preserve"/>
      </w:r>
    </w:p>
    <w:p w14:paraId="3E6B62D7"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Posteriormente, se tomó conocimiento que Rímac incluyó al señor [APELLIDO] en la relación de asegurados fallecidos con beneficios no reclamados, en virtud la Ley 29355 y su Reglamento el Decreto Supremo 271-2009-EF.</w:t>
      </w:r>
      <w:r w:rsidR="000B32C1" w:rsidRPr="008E2AA5">
        <w:rPr>
          <w:rFonts w:ascii="Arial Narrow" w:eastAsia="Arial Narrow" w:hAnsi="Arial Narrow" w:cs="Arial Narrow"/>
          <w:color w:val="000000"/>
          <w:kern w:val="0"/>
          <w:sz w:val="22"/>
          <w:szCs w:val="22"/>
          <w:lang w:eastAsia="es-ES"/>
          <w14:ligatures w14:val="none"/>
        </w:rPr>
        <w:t xml:space="preserve"/>
      </w:r>
      <w:r w:rsidR="009E4CA4">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val="es-ES" w:eastAsia="es-ES"/>
          <w14:ligatures w14:val="none"/>
        </w:rPr>
        <w:t/>
      </w:r>
      <w:r w:rsidR="00985024"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985024"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xml:space="preserve"/>
      </w:r>
      <w:r w:rsidR="008F1D28" w:rsidRPr="008E2AA5">
        <w:rPr>
          <w:rFonts w:ascii="Arial Narrow" w:eastAsia="Arial Narrow" w:hAnsi="Arial Narrow" w:cs="Arial Narrow"/>
          <w:color w:val="000000"/>
          <w:kern w:val="0"/>
          <w:sz w:val="22"/>
          <w:szCs w:val="22"/>
          <w:lang w:eastAsia="es-ES"/>
          <w14:ligatures w14:val="none"/>
        </w:rPr>
        <w:t/>
      </w:r>
    </w:p>
    <w:p w14:paraId="130DD119"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Luego de tomar</w:t>
      </w:r>
      <w:r w:rsidR="009E4CA4">
        <w:rPr>
          <w:rFonts w:ascii="Arial Narrow" w:eastAsia="Arial Narrow" w:hAnsi="Arial Narrow" w:cs="Arial Narrow"/>
          <w:color w:val="000000"/>
          <w:kern w:val="0"/>
          <w:sz w:val="22"/>
          <w:szCs w:val="22"/>
          <w:lang w:eastAsia="es-ES"/>
          <w14:ligatures w14:val="none"/>
        </w:rPr>
        <w:t>se</w:t>
      </w:r>
      <w:r w:rsidRPr="008E2AA5">
        <w:rPr>
          <w:rFonts w:ascii="Arial Narrow" w:eastAsia="Arial Narrow" w:hAnsi="Arial Narrow" w:cs="Arial Narrow"/>
          <w:color w:val="000000"/>
          <w:kern w:val="0"/>
          <w:sz w:val="22"/>
          <w:szCs w:val="22"/>
          <w:lang w:eastAsia="es-ES"/>
          <w14:ligatures w14:val="none"/>
        </w:rPr>
        <w:t xml:space="preserve"> conocimiento de dicha publicación, </w:t>
      </w:r>
      <w:r w:rsidR="009E4CA4">
        <w:rPr>
          <w:rFonts w:ascii="Arial Narrow" w:eastAsia="Arial Narrow" w:hAnsi="Arial Narrow" w:cs="Arial Narrow"/>
          <w:color w:val="000000"/>
          <w:kern w:val="0"/>
          <w:sz w:val="22"/>
          <w:szCs w:val="22"/>
          <w:lang w:eastAsia="es-ES"/>
          <w14:ligatures w14:val="none"/>
        </w:rPr>
        <w:t xml:space="preserve">se </w:t>
      </w:r>
      <w:r w:rsidRPr="008E2AA5">
        <w:rPr>
          <w:rFonts w:ascii="Arial Narrow" w:eastAsia="Arial Narrow" w:hAnsi="Arial Narrow" w:cs="Arial Narrow"/>
          <w:color w:val="000000"/>
          <w:kern w:val="0"/>
          <w:sz w:val="22"/>
          <w:szCs w:val="22"/>
          <w:lang w:eastAsia="es-ES"/>
          <w14:ligatures w14:val="none"/>
        </w:rPr>
        <w:t xml:space="preserve">remitió una comunicación </w:t>
      </w:r>
      <w:r w:rsidR="00051344" w:rsidRPr="008E2AA5">
        <w:rPr>
          <w:rFonts w:ascii="Arial Narrow" w:eastAsia="Arial Narrow" w:hAnsi="Arial Narrow" w:cs="Arial Narrow"/>
          <w:color w:val="000000"/>
          <w:kern w:val="0"/>
          <w:sz w:val="22"/>
          <w:szCs w:val="22"/>
          <w:lang w:eastAsia="es-ES"/>
          <w14:ligatures w14:val="none"/>
        </w:rPr>
        <w:t xml:space="preserve">a </w:t>
      </w:r>
      <w:r w:rsidR="00051344"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Arial Narrow" w:hAnsi="Arial Narrow" w:cs="Arial Narrow"/>
          <w:color w:val="000000"/>
          <w:kern w:val="0"/>
          <w:sz w:val="22"/>
          <w:szCs w:val="22"/>
          <w:lang w:eastAsia="es-ES"/>
          <w14:ligatures w14:val="none"/>
        </w:rPr>
        <w:t>el otorgamiento de cobertura del Seguro de Desgravamen</w:t>
      </w:r>
      <w:r w:rsidRPr="008E2AA5">
        <w:rPr>
          <w:rFonts w:ascii="Arial Narrow" w:eastAsia="Arial Narrow" w:hAnsi="Arial Narrow" w:cs="Arial Narrow"/>
          <w:color w:val="000000"/>
          <w:kern w:val="0"/>
          <w:sz w:val="22"/>
          <w:szCs w:val="22"/>
          <w:lang w:eastAsia="es-ES"/>
          <w14:ligatures w14:val="none"/>
        </w:rPr>
        <w:t>.</w:t>
      </w:r>
    </w:p>
    <w:p w14:paraId="79AF1CCC"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Posteriormente</w:t>
      </w:r>
      <w:r w:rsidR="000B32C1" w:rsidRPr="008E2AA5">
        <w:rPr>
          <w:rFonts w:ascii="Arial Narrow" w:eastAsia="Arial Narrow" w:hAnsi="Arial Narrow" w:cs="Arial Narrow"/>
          <w:color w:val="000000"/>
          <w:kern w:val="0"/>
          <w:sz w:val="22"/>
          <w:szCs w:val="22"/>
          <w:lang w:eastAsia="es-ES"/>
          <w14:ligatures w14:val="none"/>
        </w:rPr>
        <w:t xml:space="preserve">, </w:t>
      </w:r>
      <w:r w:rsidRPr="008E2AA5">
        <w:rPr>
          <w:rFonts w:ascii="Arial Narrow" w:eastAsia="Arial Narrow" w:hAnsi="Arial Narrow" w:cs="Arial Narrow"/>
          <w:color w:val="000000"/>
          <w:kern w:val="0"/>
          <w:sz w:val="22"/>
          <w:szCs w:val="22"/>
          <w:lang w:val="es-ES" w:eastAsia="es-ES"/>
          <w14:ligatures w14:val="none"/>
        </w:rPr>
        <w:t>Rímac</w:t>
      </w:r>
      <w:r w:rsidRPr="008E2AA5">
        <w:rPr>
          <w:rFonts w:ascii="Arial Narrow" w:eastAsia="Arial Narrow" w:hAnsi="Arial Narrow" w:cs="Arial Narrow"/>
          <w:color w:val="000000"/>
          <w:kern w:val="0"/>
          <w:sz w:val="22"/>
          <w:szCs w:val="22"/>
          <w:lang w:eastAsia="es-ES"/>
          <w14:ligatures w14:val="none"/>
        </w:rPr>
        <w:t xml:space="preserve"> </w:t>
      </w:r>
      <w:r w:rsidR="000B32C1" w:rsidRPr="008E2AA5">
        <w:rPr>
          <w:rFonts w:ascii="Arial Narrow" w:eastAsia="Arial Narrow" w:hAnsi="Arial Narrow" w:cs="Arial Narrow"/>
          <w:color w:val="000000"/>
          <w:kern w:val="0"/>
          <w:sz w:val="22"/>
          <w:szCs w:val="22"/>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Arial Narrow" w:hAnsi="Arial Narrow" w:cs="Arial Narrow"/>
          <w:color w:val="000000"/>
          <w:kern w:val="0"/>
          <w:sz w:val="22"/>
          <w:szCs w:val="22"/>
          <w:lang w:eastAsia="es-ES"/>
          <w14:ligatures w14:val="none"/>
        </w:rPr>
        <w:t xml:space="preserve"> Luego</w:t>
      </w:r>
      <w:r w:rsidR="000B32C1" w:rsidRPr="008E2AA5">
        <w:rPr>
          <w:rFonts w:ascii="Arial Narrow" w:eastAsia="Arial Narrow" w:hAnsi="Arial Narrow" w:cs="Arial Narrow"/>
          <w:color w:val="000000"/>
          <w:kern w:val="0"/>
          <w:sz w:val="22"/>
          <w:szCs w:val="22"/>
          <w:lang w:eastAsia="es-ES"/>
          <w14:ligatures w14:val="none"/>
        </w:rPr>
        <w:t xml:space="preserve">, cumplió con remitir la documentación solicitada por </w:t>
      </w:r>
      <w:r w:rsidR="00AD2793" w:rsidRPr="008E2AA5">
        <w:rPr>
          <w:rFonts w:ascii="Arial Narrow" w:eastAsia="Arial Narrow" w:hAnsi="Arial Narrow" w:cs="Arial Narrow"/>
          <w:color w:val="000000"/>
          <w:kern w:val="0"/>
          <w:sz w:val="22"/>
          <w:szCs w:val="22"/>
          <w:lang w:eastAsia="es-ES"/>
          <w14:ligatures w14:val="none"/>
        </w:rPr>
        <w:t>la compañía aseguradora</w:t>
      </w:r>
      <w:r w:rsidR="000B32C1" w:rsidRPr="008E2AA5">
        <w:rPr>
          <w:rFonts w:ascii="Arial Narrow" w:eastAsia="Arial Narrow" w:hAnsi="Arial Narrow" w:cs="Arial Narrow"/>
          <w:color w:val="000000"/>
          <w:kern w:val="0"/>
          <w:sz w:val="22"/>
          <w:szCs w:val="22"/>
          <w:lang w:eastAsia="es-ES"/>
          <w14:ligatures w14:val="none"/>
        </w:rPr>
        <w:t>, generándose el Caso 0026628342.</w:t>
      </w:r>
    </w:p>
    <w:p w14:paraId="6D9906F6" w14:textId="77777777" w:rsidR="000B32C1" w:rsidRPr="008E2AA5" w:rsidRDefault="000B32C1" w:rsidP="000B32C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El 20 de noviembre de 2025, mediante Carta SV2025/42055, Rímac negó el otorgamiento de cobertura señalando que el Seguro de Desgravamen habría sido dada de baja el 21 de julio de 2023, con anterioridad al fallecimiento del señor [APELLIDO]. </w:t>
      </w:r>
      <w:r w:rsidR="00DE1622" w:rsidRPr="008E2AA5">
        <w:rPr>
          <w:rFonts w:ascii="Arial Narrow" w:eastAsia="Arial Narrow" w:hAnsi="Arial Narrow" w:cs="Arial Narrow"/>
          <w:color w:val="000000"/>
          <w:kern w:val="0"/>
          <w:sz w:val="22"/>
          <w:szCs w:val="22"/>
          <w:lang w:val="es-ES" w:eastAsia="es-ES"/>
          <w14:ligatures w14:val="none"/>
        </w:rPr>
        <w:t/>
      </w:r>
      <w:r w:rsidR="00DE1622" w:rsidRPr="008E2AA5">
        <w:rPr>
          <w:rFonts w:ascii="Arial Narrow" w:eastAsia="Arial Narrow" w:hAnsi="Arial Narrow" w:cs="Arial Narrow"/>
          <w:color w:val="000000"/>
          <w:kern w:val="0"/>
          <w:sz w:val="22"/>
          <w:szCs w:val="22"/>
          <w:lang w:eastAsia="es-ES"/>
          <w14:ligatures w14:val="none"/>
        </w:rPr>
        <w:t xml:space="preserve"/>
      </w:r>
      <w:r w:rsidR="00E54820">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DE1622"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p>
    <w:p w14:paraId="41A54AFF" w14:textId="77777777" w:rsidR="00DE1622" w:rsidRPr="008E2AA5" w:rsidRDefault="00DE1622" w:rsidP="00DE162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No obstante, Rímac no adjuntó documentación referida a la resolución o extinción de la póliza, el procedimiento aplicado para la baja de la cobertura, las condiciones contractuales correspondientes ni la comunicación remitida al señor [APELLIDO] respecto de la cancelación del Seguro de Desgravamen. </w:t>
      </w:r>
      <w:r w:rsidR="000B32C1" w:rsidRPr="008E2AA5">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lastRenderedPageBreak/>
        <w:t xml:space="preserve"/>
      </w:r>
      <w:r w:rsidR="00F47758" w:rsidRPr="008E2AA5">
        <w:rPr>
          <w:rFonts w:ascii="Arial Narrow" w:eastAsia="Arial Narrow" w:hAnsi="Arial Narrow" w:cs="Arial Narrow"/>
          <w:color w:val="000000"/>
          <w:kern w:val="0"/>
          <w:sz w:val="22"/>
          <w:szCs w:val="22"/>
          <w:lang w:eastAsia="es-ES"/>
          <w14:ligatures w14:val="none"/>
        </w:rPr>
        <w:t xml:space="preserve"/>
      </w:r>
      <w:r w:rsidR="000B32C1"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w:r>
      <w:r w:rsidR="000B32C1" w:rsidRPr="008E2AA5">
        <w:rPr>
          <w:rFonts w:ascii="Arial Narrow" w:eastAsia="Arial Narrow" w:hAnsi="Arial Narrow" w:cs="Arial Narrow"/>
          <w:color w:val="000000"/>
          <w:kern w:val="0"/>
          <w:sz w:val="22"/>
          <w:szCs w:val="22"/>
          <w:lang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sidR="008C4BDA" w:rsidRPr="008E2AA5">
        <w:rPr>
          <w:rFonts w:ascii="Arial Narrow" w:eastAsia="Arial Narrow" w:hAnsi="Arial Narrow" w:cs="Arial Narrow"/>
          <w:color w:val="000000"/>
          <w:kern w:val="0"/>
          <w:sz w:val="22"/>
          <w:szCs w:val="22"/>
          <w:lang w:eastAsia="es-ES"/>
          <w14:ligatures w14:val="none"/>
        </w:rPr>
        <w:t xml:space="preserve"/>
      </w:r>
    </w:p>
    <w:p w14:paraId="24C7D9B0" w14:textId="77777777" w:rsidR="00D206F5" w:rsidRPr="00D206F5" w:rsidRDefault="00D206F5" w:rsidP="00D206F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Rímac habría brindado información contradictoria respecto a la existencia de cobertura del Seguro de Desgravamen, al incluir al señor [APELLIDO] dentro de la relación oficial de asegurados fallecidos con beneficios no reclamados y posteriormente negar la vigencia de la referida póliza.</w:t>
      </w:r>
      <w:r w:rsidRPr="008E2AA5">
        <w:rPr>
          <w:rFonts w:ascii="Arial Narrow" w:eastAsia="Arial Narrow" w:hAnsi="Arial Narrow" w:cs="Arial Narrow"/>
          <w:color w:val="000000"/>
          <w:kern w:val="0"/>
          <w:sz w:val="22"/>
          <w:szCs w:val="22"/>
          <w:lang w:val="es-ES" w:eastAsia="es-ES"/>
          <w14:ligatures w14:val="none"/>
        </w:rPr>
        <w:t/>
      </w:r>
      <w:r w:rsidRPr="008E2AA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E2AA5">
        <w:rPr>
          <w:rFonts w:ascii="Arial Narrow" w:eastAsia="Arial Narrow" w:hAnsi="Arial Narrow" w:cs="Arial Narrow"/>
          <w:color w:val="000000"/>
          <w:kern w:val="0"/>
          <w:sz w:val="22"/>
          <w:szCs w:val="22"/>
          <w:lang w:eastAsia="es-ES"/>
          <w14:ligatures w14:val="none"/>
        </w:rPr>
        <w:t/>
      </w:r>
      <w:r w:rsidRPr="00D206F5">
        <w:rPr>
          <w:rFonts w:ascii="Arial Narrow" w:eastAsia="Arial Narrow" w:hAnsi="Arial Narrow" w:cs="Arial Narrow"/>
          <w:color w:val="000000"/>
          <w:kern w:val="0"/>
          <w:sz w:val="22"/>
          <w:szCs w:val="22"/>
          <w:lang w:eastAsia="es-ES"/>
          <w14:ligatures w14:val="none"/>
        </w:rPr>
        <w:t xml:space="preserve"/>
      </w:r>
      <w:r w:rsidR="00F47758" w:rsidRPr="008E2AA5">
        <w:rPr>
          <w:rFonts w:ascii="Arial Narrow" w:eastAsia="Arial Narrow" w:hAnsi="Arial Narrow" w:cs="Arial Narrow"/>
          <w:color w:val="000000"/>
          <w:kern w:val="0"/>
          <w:sz w:val="22"/>
          <w:szCs w:val="22"/>
          <w:lang w:eastAsia="es-ES"/>
          <w14:ligatures w14:val="none"/>
        </w:rPr>
        <w:t/>
      </w:r>
      <w:r w:rsidR="00F47758" w:rsidRPr="00D206F5">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D206F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p>
    <w:p w14:paraId="216A5734" w14:textId="77777777" w:rsidR="000B32C1" w:rsidRPr="008E2AA5" w:rsidRDefault="000B32C1" w:rsidP="008F1D2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2AA5">
        <w:rPr>
          <w:rFonts w:ascii="Arial Narrow" w:eastAsia="Arial Narrow" w:hAnsi="Arial Narrow" w:cs="Arial Narrow"/>
          <w:color w:val="000000"/>
          <w:kern w:val="0"/>
          <w:sz w:val="22"/>
          <w:szCs w:val="22"/>
          <w:lang w:eastAsia="es-ES"/>
          <w14:ligatures w14:val="none"/>
        </w:rPr>
        <w:t xml:space="preserve">Asimismo, </w:t>
      </w:r>
      <w:r w:rsidR="008F1D28" w:rsidRPr="008E2AA5">
        <w:rPr>
          <w:rFonts w:ascii="Arial Narrow" w:eastAsia="Arial Narrow" w:hAnsi="Arial Narrow" w:cs="Arial Narrow"/>
          <w:color w:val="000000"/>
          <w:kern w:val="0"/>
          <w:sz w:val="22"/>
          <w:szCs w:val="22"/>
          <w:lang w:eastAsia="es-ES"/>
          <w14:ligatures w14:val="none"/>
        </w:rPr>
        <w:t xml:space="preserve">el </w:t>
      </w:r>
      <w:r w:rsidR="008F1D28" w:rsidRPr="008E2AA5">
        <w:rPr>
          <w:rFonts w:ascii="Arial Narrow" w:eastAsia="Arial Narrow" w:hAnsi="Arial Narrow" w:cs="Arial Narrow"/>
          <w:color w:val="000000"/>
          <w:kern w:val="0"/>
          <w:sz w:val="22"/>
          <w:szCs w:val="22"/>
          <w:lang w:val="es-ES" w:eastAsia="es-ES"/>
          <w14:ligatures w14:val="none"/>
        </w:rPr>
        <w:t>Banco</w:t>
      </w:r>
      <w:r w:rsidRPr="008E2AA5">
        <w:rPr>
          <w:rFonts w:ascii="Arial Narrow" w:eastAsia="Arial Narrow" w:hAnsi="Arial Narrow" w:cs="Arial Narrow"/>
          <w:color w:val="000000"/>
          <w:kern w:val="0"/>
          <w:sz w:val="22"/>
          <w:szCs w:val="22"/>
          <w:lang w:eastAsia="es-ES"/>
          <w14:ligatures w14:val="none"/>
        </w:rPr>
        <w:t xml:space="preserve"> comercializó el producto financiero “</w:t>
      </w:r>
      <w:proofErr w:type="spellStart"/>
      <w:r w:rsidRPr="008E2AA5">
        <w:rPr>
          <w:rFonts w:ascii="Arial Narrow" w:eastAsia="Arial Narrow" w:hAnsi="Arial Narrow" w:cs="Arial Narrow"/>
          <w:color w:val="000000"/>
          <w:kern w:val="0"/>
          <w:sz w:val="22"/>
          <w:szCs w:val="22"/>
          <w:lang w:eastAsia="es-ES"/>
          <w14:ligatures w14:val="none"/>
        </w:rPr>
        <w:t>Contifácil</w:t>
      </w:r>
      <w:proofErr w:type="spellEnd"/>
      <w:r w:rsidRPr="008E2AA5">
        <w:rPr>
          <w:rFonts w:ascii="Arial Narrow" w:eastAsia="Arial Narrow" w:hAnsi="Arial Narrow" w:cs="Arial Narrow"/>
          <w:color w:val="000000"/>
          <w:kern w:val="0"/>
          <w:sz w:val="22"/>
          <w:szCs w:val="22"/>
          <w:lang w:eastAsia="es-ES"/>
          <w14:ligatures w14:val="none"/>
        </w:rPr>
        <w:t xml:space="preserve">” vinculado al Seguro de Desgravamen sin brindar información respecto de la vigencia, continuidad y condiciones de cobertura del </w:t>
      </w:r>
      <w:r w:rsidR="00F16EB0" w:rsidRPr="008E2AA5">
        <w:rPr>
          <w:rFonts w:ascii="Arial Narrow" w:eastAsia="Arial Narrow" w:hAnsi="Arial Narrow" w:cs="Arial Narrow"/>
          <w:color w:val="000000"/>
          <w:kern w:val="0"/>
          <w:sz w:val="22"/>
          <w:szCs w:val="22"/>
          <w:lang w:eastAsia="es-ES"/>
          <w14:ligatures w14:val="none"/>
        </w:rPr>
        <w:t xml:space="preserve">Seguro de Desgravamen </w:t>
      </w:r>
      <w:r w:rsidRPr="008E2AA5">
        <w:rPr>
          <w:rFonts w:ascii="Arial Narrow" w:eastAsia="Arial Narrow" w:hAnsi="Arial Narrow" w:cs="Arial Narrow"/>
          <w:color w:val="000000"/>
          <w:kern w:val="0"/>
          <w:sz w:val="22"/>
          <w:szCs w:val="22"/>
          <w:lang w:eastAsia="es-ES"/>
          <w14:ligatures w14:val="none"/>
        </w:rPr>
        <w:t xml:space="preserve">asociado al referido producto financiero. </w:t>
      </w:r>
    </w:p>
    <w:p w14:paraId="76630485" w14:textId="77777777" w:rsidR="00E60CD7" w:rsidRPr="008E2AA5"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E2AA5">
        <w:rPr>
          <w:rFonts w:ascii="Arial Narrow" w:eastAsia="Arial Narrow" w:hAnsi="Arial Narrow" w:cs="Arial Narrow"/>
          <w:kern w:val="0"/>
          <w14:ligatures w14:val="none"/>
          <w:sz w:val="22"/>
          <w:szCs w:val="22"/>
        </w:rPr>
        <w:t xml:space="preserve">La [APELLIDO] solicitó, en calidad de medida correctiva, que Rímac cumpla con: (i) reconocer la vigencia y, en consecuencia, otorgar la cobertura del Seguro de Desgravamen por el fallecimiento del señor [APELLIDO] ; y, (ii) acreditar de manera fehaciente, documentada y verificable la supuesta resolución, exclusión o baja de la póliza alegada, incluyendo la constancia de comunicación al señor [APELLIDO] en vida, las condiciones contractuales aplicables y el procedimiento seguido. Asimismo, requirió el reembolso de costos y costas del presente procedimiento. </w:t>
      </w:r>
      <w:r w:rsidR="00E60CD7" w:rsidRPr="008E2AA5">
        <w:rPr>
          <w:rFonts w:ascii="Arial Narrow" w:eastAsia="Arial Narrow" w:hAnsi="Arial Narrow" w:cs="Arial Narrow"/>
          <w:color w:val="000000"/>
          <w:kern w:val="0"/>
          <w:sz w:val="22"/>
          <w:szCs w:val="22"/>
          <w:lang w:val="es-ES" w:eastAsia="es-ES"/>
          <w14:ligatures w14:val="none"/>
        </w:rPr>
        <w:t xml:space="preserve"/>
      </w:r>
      <w:bookmarkStart w:id="1" w:name="_Hlk206587071"/>
      <w:r w:rsidR="00286A71" w:rsidRPr="008E2AA5">
        <w:rPr>
          <w:rFonts w:ascii="Arial Narrow" w:eastAsia="Arial Narrow" w:hAnsi="Arial Narrow" w:cs="Arial Narrow"/>
          <w:color w:val="000000"/>
          <w:kern w:val="0"/>
          <w:sz w:val="22"/>
          <w:szCs w:val="22"/>
          <w:lang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val="es-ES" w:eastAsia="es-ES"/>
          <w14:ligatures w14:val="none"/>
        </w:rPr>
        <w:t xml:space="preserve"/>
      </w:r>
      <w:r w:rsidR="005507EC" w:rsidRPr="008E2AA5">
        <w:rPr>
          <w:rFonts w:ascii="Arial Narrow" w:eastAsia="Arial Narrow" w:hAnsi="Arial Narrow" w:cs="Arial Narrow"/>
          <w:color w:val="000000"/>
          <w:kern w:val="0"/>
          <w:sz w:val="22"/>
          <w:szCs w:val="22"/>
          <w:lang w:eastAsia="es-ES"/>
          <w14:ligatures w14:val="none"/>
        </w:rPr>
        <w:t/>
      </w:r>
      <w:r w:rsidR="005507EC" w:rsidRPr="008E2AA5">
        <w:rPr>
          <w:rFonts w:ascii="Arial Narrow" w:eastAsia="Arial Narrow" w:hAnsi="Arial Narrow" w:cs="Arial Narrow"/>
          <w:color w:val="000000"/>
          <w:kern w:val="0"/>
          <w:sz w:val="22"/>
          <w:szCs w:val="22"/>
          <w:lang w:val="es-ES" w:eastAsia="es-ES"/>
          <w14:ligatures w14:val="none"/>
        </w:rPr>
        <w:t/>
      </w:r>
      <w:proofErr w:type="spellStart"/>
      <w:r w:rsidR="005507EC" w:rsidRPr="008E2AA5">
        <w:rPr>
          <w:rFonts w:ascii="Arial Narrow" w:eastAsia="Arial Narrow" w:hAnsi="Arial Narrow" w:cs="Arial Narrow"/>
          <w:color w:val="000000"/>
          <w:kern w:val="0"/>
          <w:sz w:val="22"/>
          <w:szCs w:val="22"/>
          <w:lang w:val="es-ES" w:eastAsia="es-ES"/>
          <w14:ligatures w14:val="none"/>
        </w:rPr>
        <w:t/>
      </w:r>
      <w:proofErr w:type="spellEnd"/>
      <w:r w:rsidR="005507EC" w:rsidRPr="008E2AA5">
        <w:rPr>
          <w:rFonts w:ascii="Arial Narrow" w:eastAsia="Arial Narrow" w:hAnsi="Arial Narrow" w:cs="Arial Narrow"/>
          <w:color w:val="000000"/>
          <w:kern w:val="0"/>
          <w:sz w:val="22"/>
          <w:szCs w:val="22"/>
          <w:lang w:val="es-ES" w:eastAsia="es-ES"/>
          <w14:ligatures w14:val="none"/>
        </w:rPr>
        <w:t xml:space="preserve"/>
      </w:r>
      <w:r w:rsidR="00286A71" w:rsidRPr="008E2AA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5507EC" w:rsidRPr="004D1685">
        <w:rPr>
          <w:rFonts w:ascii="Arial Narrow" w:eastAsia="Arial Narrow" w:hAnsi="Arial Narrow" w:cs="Arial Narrow"/>
          <w:color w:val="000000"/>
          <w:kern w:val="0"/>
          <w:sz w:val="22"/>
          <w:szCs w:val="22"/>
          <w:lang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r w:rsidR="00286A71" w:rsidRPr="004D1685">
        <w:rPr>
          <w:rFonts w:ascii="Arial Narrow" w:eastAsia="Arial Narrow" w:hAnsi="Arial Narrow" w:cs="Arial Narrow"/>
          <w:color w:val="000000"/>
          <w:kern w:val="0"/>
          <w:sz w:val="22"/>
          <w:szCs w:val="22"/>
          <w:lang w:val="es-ES" w:eastAsia="es-ES"/>
          <w14:ligatures w14:val="none"/>
        </w:rPr>
        <w:t xml:space="preserve"/>
      </w:r>
      <w:r w:rsidR="00E60CD7" w:rsidRPr="004D1685">
        <w:rPr>
          <w:rFonts w:ascii="Arial Narrow" w:eastAsia="Arial Narrow" w:hAnsi="Arial Narrow" w:cs="Arial Narrow"/>
          <w:color w:val="000000"/>
          <w:kern w:val="0"/>
          <w:sz w:val="22"/>
          <w:szCs w:val="22"/>
          <w:lang w:val="es-ES" w:eastAsia="es-ES"/>
          <w14:ligatures w14:val="none"/>
        </w:rPr>
        <w:t/>
      </w:r>
      <w:r w:rsidR="005507EC" w:rsidRPr="004D168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4D1685"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4D1685"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D168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4D1685">
        <w:rPr>
          <w:rStyle w:val="Refdenotaalpie"/>
          <w:rFonts w:ascii="Arial Narrow" w:eastAsia="Arial Narrow" w:hAnsi="Arial Narrow" w:cs="Arial Narrow"/>
          <w:kern w:val="0"/>
          <w:sz w:val="22"/>
          <w:szCs w:val="22"/>
          <w:vertAlign w:val="superscript"/>
          <w14:ligatures w14:val="none"/>
        </w:rPr>
        <w:footnoteReference w:id="2"/>
      </w:r>
      <w:r w:rsidRPr="004D1685">
        <w:rPr>
          <w:rFonts w:ascii="Arial Narrow" w:eastAsia="Arial Narrow" w:hAnsi="Arial Narrow" w:cs="Arial Narrow"/>
          <w:color w:val="000000"/>
          <w:kern w:val="0"/>
          <w:sz w:val="22"/>
          <w:szCs w:val="22"/>
          <w:lang w:eastAsia="es-PE"/>
          <w14:ligatures w14:val="none"/>
        </w:rPr>
        <w:t xml:space="preserve">, considera que el hecho denunciado, consistente en que Rímac Seguros y Reaseguros S.A. habría negado injustificadamente otorgar a la denunciante la cobertura del Seguro de Desgravamen – Certificado 00110486 82 4001490981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4D1685">
        <w:rPr>
          <w:rFonts w:ascii="Arial Narrow" w:eastAsia="Arial Narrow" w:hAnsi="Arial Narrow" w:cs="Arial Narrow"/>
          <w:color w:val="000000"/>
          <w:kern w:val="0"/>
          <w:sz w:val="22"/>
          <w:szCs w:val="22"/>
          <w:lang w:eastAsia="es-PE"/>
          <w14:ligatures w14:val="none"/>
        </w:rPr>
        <w:t/>
      </w:r>
      <w:r w:rsidRPr="004D1685">
        <w:rPr>
          <w:rFonts w:ascii="Arial Narrow" w:eastAsia="Arial Narrow" w:hAnsi="Arial Narrow" w:cs="Arial Narrow"/>
          <w:color w:val="000000"/>
          <w:kern w:val="0"/>
          <w:sz w:val="22"/>
          <w:szCs w:val="22"/>
          <w:lang w:eastAsia="es-PE"/>
          <w14:ligatures w14:val="none"/>
        </w:rPr>
        <w:t xml:space="preserve"/>
      </w:r>
      <w:r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kern w:val="0"/>
          <w14:ligatures w14:val="none"/>
          <w:sz w:val="22"/>
          <w:szCs w:val="22"/>
        </w:rPr>
        <w:t xml:space="preserve"/>
      </w:r>
      <w:r w:rsidR="00142153" w:rsidRPr="004D1685">
        <w:rPr>
          <w:rFonts w:ascii="Arial Narrow" w:eastAsia="Arial Narrow" w:hAnsi="Arial Narrow" w:cs="Arial Narrow"/>
          <w:color w:val="000000"/>
          <w:kern w:val="0"/>
          <w:sz w:val="22"/>
          <w:szCs w:val="22"/>
          <w:lang w:eastAsia="es-ES"/>
          <w14:ligatures w14:val="none"/>
        </w:rPr>
        <w:t/>
      </w:r>
      <w:r w:rsidR="00142153"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kern w:val="0"/>
          <w14:ligatures w14:val="none"/>
          <w:sz w:val="22"/>
          <w:szCs w:val="22"/>
        </w:rPr>
        <w:t/>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r w:rsidR="008424BB" w:rsidRPr="004D1685">
        <w:rPr>
          <w:rFonts w:ascii="Arial Narrow" w:eastAsia="Arial Narrow" w:hAnsi="Arial Narrow" w:cs="Arial Narrow"/>
          <w:color w:val="000000"/>
          <w:kern w:val="0"/>
          <w:sz w:val="22"/>
          <w:szCs w:val="22"/>
          <w:lang w:eastAsia="es-PE"/>
          <w14:ligatures w14:val="none"/>
        </w:rPr>
        <w:t/>
      </w:r>
      <w:r w:rsidR="008424BB" w:rsidRPr="004D1685">
        <w:rPr>
          <w:rFonts w:ascii="Arial Narrow" w:eastAsia="Arial Narrow" w:hAnsi="Arial Narrow" w:cs="Arial Narrow"/>
          <w:kern w:val="0"/>
          <w14:ligatures w14:val="none"/>
          <w:sz w:val="22"/>
          <w:szCs w:val="22"/>
        </w:rPr>
        <w:t xml:space="preserve"/>
      </w:r>
      <w:bookmarkStart w:id="5" w:name="_Hlk211599421"/>
      <w:r w:rsidR="008424BB" w:rsidRPr="004D1685">
        <w:rPr>
          <w:rStyle w:val="Refdenotaalpie"/>
          <w:rFonts w:ascii="Arial Narrow" w:eastAsia="Arial Narrow" w:hAnsi="Arial Narrow" w:cs="Arial Narrow"/>
          <w:kern w:val="0"/>
          <w:sz w:val="22"/>
          <w:szCs w:val="22"/>
          <w:vertAlign w:val="superscript"/>
          <w14:ligatures w14:val="none"/>
        </w:rPr>
        <w:footnoteReference w:id="3"/>
      </w:r>
      <w:r w:rsidR="008424BB" w:rsidRPr="004D1685">
        <w:rPr>
          <w:rFonts w:ascii="Arial Narrow" w:eastAsia="Arial Narrow" w:hAnsi="Arial Narrow" w:cs="Arial Narrow"/>
          <w:kern w:val="0"/>
          <w14:ligatures w14:val="none"/>
          <w:sz w:val="22"/>
          <w:szCs w:val="22"/>
        </w:rPr>
        <w:t/>
      </w:r>
      <w:bookmarkEnd w:id="5"/>
    </w:p>
    <w:p w14:paraId="2F8D23C0" w14:textId="77777777" w:rsidR="008424BB" w:rsidRPr="004D1685"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kern w:val="0"/>
          <w14:ligatures w14:val="none"/>
          <w:sz w:val="22"/>
          <w:szCs w:val="22"/>
        </w:rPr>
        <w:t xml:space="preserve"/>
      </w:r>
      <w:r w:rsidRPr="004D1685">
        <w:rPr>
          <w:rFonts w:ascii="Arial Narrow" w:eastAsia="Arial Narrow" w:hAnsi="Arial Narrow" w:cs="Arial Narrow"/>
          <w:color w:val="000000"/>
          <w:kern w:val="0"/>
          <w:sz w:val="22"/>
          <w:szCs w:val="22"/>
          <w:lang w:eastAsia="es-ES"/>
          <w14:ligatures w14:val="none"/>
        </w:rPr>
        <w:t/>
      </w:r>
      <w:r w:rsidRPr="004D1685">
        <w:rPr>
          <w:rFonts w:ascii="Arial Narrow" w:eastAsia="Arial Narrow" w:hAnsi="Arial Narrow" w:cs="Arial Narrow"/>
          <w:bCs/>
          <w:color w:val="000000"/>
          <w:kern w:val="0"/>
          <w:sz w:val="22"/>
          <w:szCs w:val="22"/>
          <w:lang w:eastAsia="es-PE"/>
          <w14:ligatures w14:val="none"/>
        </w:rPr>
        <w:t xml:space="preserve"/>
      </w:r>
      <w:bookmarkStart w:id="6" w:name="_Hlk195611851"/>
      <w:r w:rsidRPr="004D1685">
        <w:rPr>
          <w:rFonts w:ascii="Arial Narrow" w:eastAsia="Arial Narrow" w:hAnsi="Arial Narrow" w:cs="Arial Narrow"/>
          <w:bCs/>
          <w:color w:val="000000"/>
          <w:kern w:val="0"/>
          <w:sz w:val="22"/>
          <w:szCs w:val="22"/>
          <w:lang w:eastAsia="es-PE"/>
          <w14:ligatures w14:val="none"/>
        </w:rPr>
        <w:t xml:space="preserve"/>
      </w:r>
      <w:bookmarkEnd w:id="6"/>
      <w:r w:rsidRPr="004D1685">
        <w:rPr>
          <w:rFonts w:ascii="Arial Narrow" w:eastAsia="Arial Narrow" w:hAnsi="Arial Narrow" w:cs="Arial Narrow"/>
          <w:bCs/>
          <w:color w:val="000000"/>
          <w:kern w:val="0"/>
          <w:sz w:val="22"/>
          <w:szCs w:val="22"/>
          <w:lang w:eastAsia="es-PE"/>
          <w14:ligatures w14:val="none"/>
        </w:rPr>
        <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4D1685">
        <w:rPr>
          <w:rFonts w:ascii="Arial Narrow" w:eastAsia="Arial Narrow" w:hAnsi="Arial Narrow" w:cs="Arial Narrow"/>
          <w:bCs/>
          <w:color w:val="000000"/>
          <w:kern w:val="0"/>
          <w:sz w:val="22"/>
          <w:szCs w:val="22"/>
          <w:lang w:eastAsia="es-PE"/>
          <w14:ligatures w14:val="none"/>
        </w:rPr>
        <w:t xml:space="preserve"/>
      </w:r>
    </w:p>
    <w:p w14:paraId="6BDA4B7E" w14:textId="49AF511E"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Pr="004D168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142153" w:rsidRPr="004D1685">
        <w:rPr>
          <w:rFonts w:ascii="Arial Narrow" w:eastAsia="Arial Narrow" w:hAnsi="Arial Narrow" w:cs="Arial Narrow"/>
          <w:kern w:val="0"/>
          <w14:ligatures w14:val="none"/>
          <w:sz w:val="22"/>
          <w:szCs w:val="22"/>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 xml:space="preserve">.</w:t>
      </w:r>
    </w:p>
    <w:p w14:paraId="7A507243" w14:textId="77777777" w:rsidR="00CA50CD" w:rsidRPr="004D1685" w:rsidRDefault="00CA50CD" w:rsidP="008F3040">
      <w:pPr>
        <w:spacing w:before="0" w:after="0" w:line="240" w:lineRule="auto"/>
        <w:jc w:val="both"/>
        <w:rPr>
          <w:rFonts w:ascii="Arial Narrow" w:eastAsia="Arial Narrow" w:hAnsi="Arial Narrow" w:cs="Arial Narrow"/>
          <w:kern w:val="0"/>
          <w14:ligatures w14:val="none"/>
          <w:sz w:val="22"/>
          <w:szCs w:val="22"/>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D1685">
        <w:rPr>
          <w:rFonts w:ascii="Arial Narrow" w:eastAsia="Arial Narrow" w:hAnsi="Arial Narrow" w:cs="Arial Narrow"/>
          <w:kern w:val="0"/>
          <w14:ligatures w14:val="none"/>
          <w:sz w:val="22"/>
          <w:szCs w:val="22"/>
        </w:rPr>
        <w:t xml:space="preserve">que el hecho denunciado,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D1685">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4D1685"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D1685">
        <w:rPr>
          <w:rFonts w:ascii="Arial Narrow" w:eastAsia="Arial Narrow" w:hAnsi="Arial Narrow" w:cs="Arial Narrow"/>
          <w:kern w:val="0"/>
          <w14:ligatures w14:val="none"/>
          <w:sz w:val="22"/>
          <w:szCs w:val="22"/>
        </w:rPr>
        <w:t xml:space="preserve">Asimismo, </w:t>
      </w:r>
      <w:r w:rsidR="00F027A2" w:rsidRPr="004D1685">
        <w:rPr>
          <w:rFonts w:ascii="Arial Narrow" w:eastAsia="Arial Narrow" w:hAnsi="Arial Narrow" w:cs="Arial Narrow"/>
          <w:kern w:val="0"/>
          <w14:ligatures w14:val="none"/>
          <w:sz w:val="22"/>
          <w:szCs w:val="22"/>
        </w:rPr>
        <w:t xml:space="preserve">la Secretaría Técnica, en ejercicio de sus facultades, </w:t>
      </w:r>
      <w:r w:rsidR="00F027A2" w:rsidRPr="004D1685">
        <w:rPr>
          <w:rFonts w:ascii="Arial Narrow" w:eastAsia="Arial Narrow" w:hAnsi="Arial Narrow" w:cs="Arial Narrow"/>
          <w:color w:val="000000"/>
          <w:kern w:val="0"/>
          <w:sz w:val="22"/>
          <w:szCs w:val="22"/>
          <w:lang w:eastAsia="es-PE"/>
          <w14:ligatures w14:val="none"/>
        </w:rPr>
        <w:t xml:space="preserve">considera </w:t>
      </w:r>
      <w:r w:rsidR="00F027A2" w:rsidRPr="004D1685">
        <w:rPr>
          <w:rFonts w:ascii="Arial Narrow" w:eastAsia="Arial Narrow" w:hAnsi="Arial Narrow" w:cs="Arial Narrow"/>
          <w:kern w:val="0"/>
          <w14:ligatures w14:val="none"/>
          <w:sz w:val="22"/>
          <w:szCs w:val="22"/>
        </w:rPr>
        <w:t xml:space="preserve">que el hecho denunciado</w:t>
      </w:r>
      <w:r w:rsidR="00F027A2" w:rsidRPr="004D1685">
        <w:rPr>
          <w:rFonts w:ascii="Arial Narrow" w:eastAsia="Arial Narrow" w:hAnsi="Arial Narrow" w:cs="Arial Narrow"/>
          <w:color w:val="000000"/>
          <w:kern w:val="0"/>
          <w:sz w:val="22"/>
          <w:szCs w:val="22"/>
          <w:lang w:eastAsia="es-PE"/>
          <w14:ligatures w14:val="none"/>
        </w:rPr>
        <w:t xml:space="preserve">, consistente en que </w:t>
      </w:r>
      <w:r w:rsidR="004D1685" w:rsidRPr="004D1685">
        <w:rPr>
          <w:rFonts w:ascii="Arial Narrow" w:eastAsia="Arial Narrow" w:hAnsi="Arial Narrow" w:cs="Arial Narrow"/>
          <w:kern w:val="0"/>
          <w14:ligatures w14:val="none"/>
          <w:sz w:val="22"/>
          <w:szCs w:val="22"/>
        </w:rPr>
        <w:t xml:space="preserve">el Banco BBVA Perú S.A. no habría cumplido con informar a la denunciante el procedimiento aplicable para el otorgamiento de cobertura del </w:t>
      </w:r>
      <w:r w:rsidR="004D1685" w:rsidRPr="004D1685">
        <w:rPr>
          <w:rFonts w:ascii="Arial Narrow" w:eastAsia="Arial Narrow" w:hAnsi="Arial Narrow" w:cs="Arial Narrow"/>
          <w:color w:val="000000"/>
          <w:kern w:val="0"/>
          <w:sz w:val="22"/>
          <w:szCs w:val="22"/>
          <w:lang w:eastAsia="es-ES"/>
          <w14:ligatures w14:val="none"/>
        </w:rPr>
        <w:t xml:space="preserve">Seguro de Desgravamen – Certificado 00110486 82 4001490981</w:t>
      </w:r>
      <w:r w:rsidR="00142153" w:rsidRPr="004D1685">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sz w:val="22"/>
          <w:szCs w:val="22"/>
        </w:rPr>
        <w:t xml:space="preserve">.</w:t>
      </w:r>
    </w:p>
    <w:p w14:paraId="2E7770E0" w14:textId="77777777" w:rsidR="00E60CD7" w:rsidRPr="004D1685"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D168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4D1685">
        <w:rPr>
          <w:rStyle w:val="Refdenotaalpie"/>
          <w:rFonts w:ascii="Arial Narrow" w:eastAsia="Arial Narrow" w:hAnsi="Arial Narrow" w:cs="Arial Narrow"/>
          <w:kern w:val="0"/>
          <w:sz w:val="22"/>
          <w:szCs w:val="22"/>
          <w:vertAlign w:val="superscript"/>
          <w14:ligatures w14:val="none"/>
        </w:rPr>
        <w:footnoteReference w:id="6"/>
      </w:r>
      <w:r w:rsidRPr="004D1685">
        <w:rPr>
          <w:rFonts w:ascii="Arial Narrow" w:eastAsia="Arial Narrow" w:hAnsi="Arial Narrow" w:cs="Arial Narrow"/>
          <w:color w:val="000000"/>
          <w:kern w:val="0"/>
          <w:sz w:val="22"/>
          <w:szCs w:val="22"/>
          <w:lang w:eastAsia="es-PE"/>
          <w14:ligatures w14:val="none"/>
        </w:rPr>
        <w:t>.</w:t>
      </w:r>
    </w:p>
    <w:p w14:paraId="17426A8E" w14:textId="77777777" w:rsidR="00E60CD7" w:rsidRPr="004D1685"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D168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4D1685"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D1685">
        <w:rPr>
          <w:rFonts w:ascii="Arial Narrow" w:eastAsia="Arial Narrow" w:hAnsi="Arial Narrow" w:cs="Arial Narrow"/>
          <w:color w:val="000000"/>
          <w:kern w:val="0"/>
          <w:sz w:val="22"/>
          <w:szCs w:val="22"/>
          <w:lang w:val="es-ES" w:eastAsia="es-ES"/>
          <w14:ligatures w14:val="none"/>
        </w:rPr>
        <w:t>A efectos de tener mayores</w:t>
      </w:r>
      <w:r w:rsidRPr="0026598E">
        <w:rPr>
          <w:rFonts w:ascii="Arial Narrow" w:eastAsia="Arial Narrow" w:hAnsi="Arial Narrow" w:cs="Arial Narrow"/>
          <w:color w:val="000000"/>
          <w:kern w:val="0"/>
          <w:sz w:val="22"/>
          <w:szCs w:val="22"/>
          <w:lang w:val="es-ES" w:eastAsia="es-ES"/>
          <w14:ligatures w14:val="none"/>
        </w:rPr>
        <w:t xml:space="preserve"> elementos que sirvan para la resolución defi</w:t>
      </w:r>
      <w:r w:rsidRPr="008F4EE8">
        <w:rPr>
          <w:rFonts w:ascii="Arial Narrow" w:eastAsia="Arial Narrow" w:hAnsi="Arial Narrow" w:cs="Arial Narrow"/>
          <w:color w:val="000000"/>
          <w:kern w:val="0"/>
          <w:sz w:val="22"/>
          <w:szCs w:val="22"/>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F4EE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Rímac</w:t>
      </w:r>
      <w:r w:rsidRPr="008F7209">
        <w:rPr>
          <w:rFonts w:ascii="Arial Narrow" w:eastAsia="Arial Narrow" w:hAnsi="Arial Narrow" w:cs="Arial Narrow"/>
          <w:color w:val="000000"/>
          <w:kern w:val="0"/>
          <w:sz w:val="22"/>
          <w:szCs w:val="22"/>
          <w:lang w:val="es-ES" w:eastAsia="es-ES"/>
          <w14:ligatures w14:val="none"/>
        </w:rPr>
        <w:t xml:space="preserve">:</w:t>
      </w:r>
      <w:r w:rsidRPr="008F7209">
        <w:rPr>
          <w:rFonts w:ascii="Arial Narrow" w:eastAsia="Arial Narrow" w:hAnsi="Arial Narrow" w:cs="Arial Narrow"/>
          <w:color w:val="000000"/>
          <w:kern w:val="0"/>
          <w:sz w:val="22"/>
          <w:szCs w:val="22"/>
          <w:lang w:val="es-ES" w:eastAsia="es-ES"/>
          <w14:ligatures w14:val="none"/>
        </w:rPr>
        <w:t xml:space="preserve"> (i)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 xml:space="preserve">Seguro de Desgravamen – Certificado 00110486 82 4001490981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8F7209">
        <w:rPr>
          <w:rFonts w:ascii="Arial Narrow" w:eastAsia="Arial Narrow" w:hAnsi="Arial Narrow" w:cs="Arial Narrow"/>
          <w:color w:val="000000"/>
          <w:kern w:val="0"/>
          <w:sz w:val="22"/>
          <w:szCs w:val="22"/>
          <w:u w:val="single"/>
          <w:lang w:val="es-ES" w:eastAsia="es-ES"/>
          <w14:ligatures w14:val="none"/>
        </w:rPr>
        <w:t xml:space="preserve">A </w:t>
      </w:r>
      <w:r w:rsidR="00857837" w:rsidRPr="008F7209">
        <w:rPr>
          <w:rFonts w:ascii="Arial Narrow" w:eastAsia="Arial Narrow" w:hAnsi="Arial Narrow" w:cs="Arial Narrow"/>
          <w:color w:val="000000"/>
          <w:kern w:val="0"/>
          <w:sz w:val="22"/>
          <w:szCs w:val="22"/>
          <w:u w:val="single"/>
          <w:lang w:val="es-ES" w:eastAsia="es-ES"/>
          <w14:ligatures w14:val="none"/>
        </w:rPr>
        <w:t>Banco</w:t>
      </w:r>
      <w:r w:rsidRPr="008F7209">
        <w:rPr>
          <w:rFonts w:ascii="Arial Narrow" w:eastAsia="Arial Narrow" w:hAnsi="Arial Narrow" w:cs="Arial Narrow"/>
          <w:color w:val="000000"/>
          <w:kern w:val="0"/>
          <w:sz w:val="22"/>
          <w:szCs w:val="22"/>
          <w:lang w:val="es-ES" w:eastAsia="es-ES"/>
          <w14:ligatures w14:val="none"/>
        </w:rPr>
        <w:t>:</w:t>
      </w:r>
      <w:r w:rsidRPr="008F7209">
        <w:rPr>
          <w:rFonts w:ascii="Arial Narrow" w:eastAsia="Arial Narrow" w:hAnsi="Arial Narrow" w:cs="Arial Narrow"/>
          <w:color w:val="000000"/>
          <w:kern w:val="0"/>
          <w:sz w:val="22"/>
          <w:szCs w:val="22"/>
          <w:lang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sidRPr="008F7209">
        <w:rPr>
          <w:rFonts w:ascii="Arial Narrow" w:eastAsia="Arial Narrow" w:hAnsi="Arial Narrow" w:cs="Arial Narrow"/>
          <w:color w:val="000000"/>
          <w:kern w:val="0"/>
          <w:sz w:val="22"/>
          <w:szCs w:val="22"/>
          <w:lang w:val="es-ES" w:eastAsia="es-ES"/>
          <w14:ligatures w14:val="none"/>
        </w:rPr>
        <w:t>l</w:t>
      </w:r>
      <w:r w:rsidRPr="008F7209">
        <w:rPr>
          <w:rFonts w:ascii="Arial Narrow" w:eastAsia="Arial Narrow" w:hAnsi="Arial Narrow" w:cs="Arial Narrow"/>
          <w:color w:val="000000"/>
          <w:kern w:val="0"/>
          <w:sz w:val="22"/>
          <w:szCs w:val="22"/>
          <w:lang w:val="es-ES" w:eastAsia="es-ES"/>
          <w14:ligatures w14:val="none"/>
        </w:rPr>
        <w:t xml:space="preserve">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w:t>
      </w:r>
      <w:r w:rsidR="008F7209">
        <w:rPr>
          <w:rFonts w:ascii="Arial Narrow" w:eastAsia="Arial Narrow" w:hAnsi="Arial Narrow" w:cs="Arial Narrow"/>
          <w:color w:val="000000"/>
          <w:kern w:val="0"/>
          <w:sz w:val="22"/>
          <w:szCs w:val="22"/>
          <w:lang w:val="es-ES" w:eastAsia="es-ES"/>
          <w14:ligatures w14:val="none"/>
        </w:rPr>
        <w:t xml:space="preserve"> </w:t>
      </w:r>
      <w:r w:rsidRPr="008F7209">
        <w:rPr>
          <w:rFonts w:ascii="Arial Narrow" w:eastAsia="Arial Narrow" w:hAnsi="Arial Narrow" w:cs="Arial Narrow"/>
          <w:color w:val="000000"/>
          <w:kern w:val="0"/>
          <w:sz w:val="22"/>
          <w:szCs w:val="22"/>
          <w:lang w:val="es-ES" w:eastAsia="es-ES"/>
          <w14:ligatures w14:val="none"/>
        </w:rPr>
        <w:t>materia de denuncia; y, (</w:t>
      </w:r>
      <w:proofErr w:type="spellStart"/>
      <w:r w:rsidRPr="008F7209">
        <w:rPr>
          <w:rFonts w:ascii="Arial Narrow" w:eastAsia="Arial Narrow" w:hAnsi="Arial Narrow" w:cs="Arial Narrow"/>
          <w:color w:val="000000"/>
          <w:kern w:val="0"/>
          <w:sz w:val="22"/>
          <w:szCs w:val="22"/>
          <w:lang w:val="es-ES" w:eastAsia="es-ES"/>
          <w14:ligatures w14:val="none"/>
        </w:rPr>
        <w:t>ii</w:t>
      </w:r>
      <w:proofErr w:type="spellEnd"/>
      <w:r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897796F" w14:textId="5996CC93" w:rsidR="00F027A2" w:rsidRPr="00142153" w:rsidRDefault="00E60CD7" w:rsidP="00BA66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abril de 2026, subsanada mediante escrito del 11 de mayo de 2026, interpuesta por la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22138" w:rsidRPr="00022138">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81315D" w:rsidRPr="00142153">
        <w:rPr>
          <w:rFonts w:ascii="Arial Narrow" w:eastAsia="Arial Narrow" w:hAnsi="Arial Narrow" w:cs="Arial Narrow"/>
          <w:spacing w:val="-3"/>
          <w:kern w:val="0"/>
          <w14:ligatures w14:val="none"/>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75435" w:rsidRPr="00142153">
        <w:rPr>
          <w:rFonts w:ascii="Arial Narrow" w:eastAsia="Arial Narrow" w:hAnsi="Arial Narrow" w:cs="Arial Narrow"/>
          <w:sz w:val="22"/>
          <w:szCs w:val="22"/>
        </w:rPr>
        <w:t/>
      </w:r>
      <w:r w:rsidRPr="00142153">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42153">
        <w:rPr>
          <w:rFonts w:ascii="Arial Narrow" w:eastAsia="Arial Narrow" w:hAnsi="Arial Narrow" w:cs="Arial Narrow"/>
          <w:color w:val="000000"/>
          <w:kern w:val="0"/>
          <w:sz w:val="22"/>
          <w:szCs w:val="22"/>
          <w:shd w:val="clear" w:color="auto" w:fill="FFFFFF"/>
          <w:lang w:eastAsia="es-PE"/>
          <w14:ligatures w14:val="none"/>
        </w:rPr>
        <w:t/>
      </w:r>
    </w:p>
    <w:p w14:paraId="6992998B" w14:textId="77777777" w:rsidR="00F22735" w:rsidRPr="00142153" w:rsidRDefault="00F22735" w:rsidP="00885282">
      <w:pPr>
        <w:spacing w:before="0" w:after="0" w:line="240" w:lineRule="auto"/>
        <w:jc w:val="both"/>
        <w:rPr>
          <w:rFonts w:ascii="Arial Narrow" w:eastAsia="Arial Narrow" w:hAnsi="Arial Narrow" w:cs="Arial Narrow"/>
          <w:kern w:val="0"/>
          <w14:ligatures w14:val="none"/>
          <w:sz w:val="22"/>
          <w:szCs w:val="22"/>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Rímac Seguros y Reaseguros S.A. habría negado injustificadamente otorgar a la denunciante la cobertura del Seguro de Desgravamen – Certificado 00110486 82 4001490981 por el fallecimiento del señor [APELLIDO] .</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FA54FE"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lastRenderedPageBreak/>
        <w:t xml:space="preserve"/>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00E01E41"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w:r>
    </w:p>
    <w:p w14:paraId="423DC698"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Rímac Seguros y Reaseguros S.A. habría brindado información contradictoria a la denunciante respecto de la vigencia del Seguro de Desgravamen – Certificado 00110486 82 4001490981, al incluir al señor [APELLIDO] en la relación oficial de asegurados fallecidos con beneficios no reclamados y posteriormente negar la existencia de cobertura vigente mediante Carta SV2025/42055.</w:t>
      </w:r>
      <w:r w:rsidR="00541528" w:rsidRPr="00142153">
        <w:rPr>
          <w:rFonts w:ascii="Arial Narrow" w:eastAsia="Arial Narrow" w:hAnsi="Arial Narrow" w:cs="Arial Narrow"/>
          <w:kern w:val="0"/>
          <w14:ligatures w14:val="none"/>
          <w:sz w:val="22"/>
          <w:szCs w:val="22"/>
        </w:rPr>
        <w:t/>
      </w:r>
      <w:r w:rsidRPr="00142153">
        <w:rPr>
          <w:rFonts w:ascii="Arial Narrow" w:eastAsia="Arial Narrow" w:hAnsi="Arial Narrow" w:cs="Arial Narrow"/>
          <w:kern w:val="0"/>
          <w14:ligatures w14:val="none"/>
          <w:sz w:val="22"/>
          <w:szCs w:val="22"/>
        </w:rPr>
        <w:t xml:space="preserve"/>
      </w:r>
      <w:r w:rsidR="00D265F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885282" w:rsidRPr="00142153">
        <w:rPr>
          <w:rFonts w:ascii="Arial Narrow" w:eastAsia="Arial Narrow" w:hAnsi="Arial Narrow" w:cs="Arial Narrow"/>
          <w:kern w:val="0"/>
          <w14:ligatures w14:val="none"/>
          <w:sz w:val="22"/>
          <w:szCs w:val="22"/>
        </w:rPr>
        <w:t xml:space="preserve"/>
      </w:r>
      <w:r w:rsidRPr="00142153">
        <w:rPr>
          <w:rFonts w:ascii="Arial Narrow" w:eastAsia="Arial Narrow" w:hAnsi="Arial Narrow" w:cs="Arial Narrow"/>
          <w:kern w:val="0"/>
          <w14:ligatures w14:val="none"/>
          <w:sz w:val="22"/>
          <w:szCs w:val="22"/>
        </w:rPr>
        <w:t xml:space="preserve"/>
      </w:r>
      <w:r w:rsidR="005175C9"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r w:rsidR="00E01E41" w:rsidRPr="00142153">
        <w:rPr>
          <w:rFonts w:ascii="Arial Narrow" w:eastAsia="Arial Narrow" w:hAnsi="Arial Narrow" w:cs="Arial Narrow"/>
          <w:kern w:val="0"/>
          <w14:ligatures w14:val="none"/>
          <w:sz w:val="22"/>
          <w:szCs w:val="22"/>
        </w:rPr>
        <w:t xml:space="preserve"/>
      </w:r>
      <w:r w:rsidR="00E01E41" w:rsidRPr="00142153">
        <w:rPr>
          <w:rFonts w:ascii="Arial Narrow" w:eastAsia="Arial Narrow" w:hAnsi="Arial Narrow" w:cs="Arial Narrow"/>
          <w:color w:val="000000"/>
          <w:kern w:val="0"/>
          <w:sz w:val="22"/>
          <w:szCs w:val="22"/>
          <w:lang w:eastAsia="es-ES"/>
          <w14:ligatures w14:val="none"/>
        </w:rPr>
        <w:t/>
      </w:r>
      <w:r w:rsidRPr="00142153">
        <w:rPr>
          <w:rFonts w:ascii="Arial Narrow" w:eastAsia="Arial Narrow" w:hAnsi="Arial Narrow" w:cs="Arial Narrow"/>
          <w:kern w:val="0"/>
          <w14:ligatures w14:val="none"/>
          <w:sz w:val="22"/>
          <w:szCs w:val="22"/>
        </w:rPr>
        <w:t/>
      </w:r>
    </w:p>
    <w:p w14:paraId="1AF0A8F7" w14:textId="77777777" w:rsidR="00F22735" w:rsidRPr="00142153" w:rsidRDefault="00F22735" w:rsidP="00F227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w:t>
      </w:r>
      <w:r w:rsidR="00D265F2" w:rsidRPr="00142153">
        <w:rPr>
          <w:rFonts w:ascii="Arial Narrow" w:eastAsia="Arial Narrow" w:hAnsi="Arial Narrow" w:cs="Arial Narrow"/>
          <w:kern w:val="0"/>
          <w14:ligatures w14:val="none"/>
          <w:sz w:val="22"/>
          <w:szCs w:val="22"/>
        </w:rPr>
        <w:t xml:space="preserve">Rímac Seguros y Reaseguros S.A. </w:t>
      </w:r>
      <w:r w:rsidRPr="00142153">
        <w:rPr>
          <w:rFonts w:ascii="Arial Narrow" w:eastAsia="Arial Narrow" w:hAnsi="Arial Narrow" w:cs="Arial Narrow"/>
          <w:kern w:val="0"/>
          <w14:ligatures w14:val="none"/>
          <w:sz w:val="22"/>
          <w:szCs w:val="22"/>
        </w:rPr>
        <w:t xml:space="preserve">no habría cumplido con informar a </w:t>
      </w:r>
      <w:r w:rsidR="00BA669D" w:rsidRPr="00142153">
        <w:rPr>
          <w:rFonts w:ascii="Arial Narrow" w:eastAsia="Arial Narrow" w:hAnsi="Arial Narrow" w:cs="Arial Narrow"/>
          <w:kern w:val="0"/>
          <w14:ligatures w14:val="none"/>
          <w:sz w:val="22"/>
          <w:szCs w:val="22"/>
        </w:rPr>
        <w:t xml:space="preserve">la denunciante </w:t>
      </w:r>
      <w:r w:rsidRPr="00142153">
        <w:rPr>
          <w:rFonts w:ascii="Arial Narrow" w:eastAsia="Arial Narrow" w:hAnsi="Arial Narrow" w:cs="Arial Narrow"/>
          <w:kern w:val="0"/>
          <w14:ligatures w14:val="none"/>
          <w:sz w:val="22"/>
          <w:szCs w:val="22"/>
        </w:rPr>
        <w:t xml:space="preserve">las condiciones contractuales, el procedimiento aplicado y la documentación </w:t>
      </w:r>
      <w:r w:rsidR="00885282" w:rsidRPr="00142153">
        <w:rPr>
          <w:rFonts w:ascii="Arial Narrow" w:eastAsia="Arial Narrow" w:hAnsi="Arial Narrow" w:cs="Arial Narrow"/>
          <w:kern w:val="0"/>
          <w14:ligatures w14:val="none"/>
          <w:sz w:val="22"/>
          <w:szCs w:val="22"/>
        </w:rPr>
        <w:t>que acrediten la pérdida de vigencia</w:t>
      </w:r>
      <w:r w:rsidRPr="00142153">
        <w:rPr>
          <w:rFonts w:ascii="Arial Narrow" w:eastAsia="Arial Narrow" w:hAnsi="Arial Narrow" w:cs="Arial Narrow"/>
          <w:kern w:val="0"/>
          <w14:ligatures w14:val="none"/>
          <w:sz w:val="22"/>
          <w:szCs w:val="22"/>
        </w:rPr>
        <w:t xml:space="preserve">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599C4C3E"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en tanto</w:t>
      </w:r>
      <w:r w:rsidR="00D265F2" w:rsidRPr="00142153">
        <w:rPr>
          <w:rFonts w:ascii="Arial Narrow" w:eastAsia="Arial Narrow" w:hAnsi="Arial Narrow" w:cs="Arial Narrow"/>
          <w:kern w:val="0"/>
          <w14:ligatures w14:val="none"/>
          <w:sz w:val="22"/>
          <w:szCs w:val="22"/>
        </w:rPr>
        <w:t xml:space="preserve"> el</w:t>
      </w:r>
      <w:r w:rsidRPr="00142153">
        <w:rPr>
          <w:rFonts w:ascii="Arial Narrow" w:eastAsia="Arial Narrow" w:hAnsi="Arial Narrow" w:cs="Arial Narrow"/>
          <w:kern w:val="0"/>
          <w14:ligatures w14:val="none"/>
          <w:sz w:val="22"/>
          <w:szCs w:val="22"/>
        </w:rPr>
        <w:t xml:space="preserve"> </w:t>
      </w:r>
      <w:r w:rsidR="00D265F2" w:rsidRPr="00142153">
        <w:rPr>
          <w:rFonts w:ascii="Arial Narrow" w:eastAsia="Arial Narrow" w:hAnsi="Arial Narrow" w:cs="Arial Narrow"/>
          <w:kern w:val="0"/>
          <w14:ligatures w14:val="none"/>
          <w:sz w:val="22"/>
          <w:szCs w:val="22"/>
        </w:rPr>
        <w:t xml:space="preserve">Banco BBVA Perú S.A. </w:t>
      </w:r>
      <w:r w:rsidR="00C10D69" w:rsidRPr="00142153">
        <w:rPr>
          <w:rFonts w:ascii="Arial Narrow" w:eastAsia="Arial Narrow" w:hAnsi="Arial Narrow" w:cs="Arial Narrow"/>
          <w:kern w:val="0"/>
          <w14:ligatures w14:val="none"/>
          <w:sz w:val="22"/>
          <w:szCs w:val="22"/>
        </w:rPr>
        <w:t>no habría cumplido con brindar a la denunciante información</w:t>
      </w:r>
      <w:r w:rsidR="00720D3F" w:rsidRPr="00142153">
        <w:rPr>
          <w:rFonts w:ascii="Arial Narrow" w:eastAsia="Arial Narrow" w:hAnsi="Arial Narrow" w:cs="Arial Narrow"/>
          <w:kern w:val="0"/>
          <w14:ligatures w14:val="none"/>
          <w:sz w:val="22"/>
          <w:szCs w:val="22"/>
        </w:rPr>
        <w:t xml:space="preserve"> clara, suficiente y transparente sobre la vigencia, continuidad y condiciones </w:t>
      </w:r>
      <w:r w:rsidR="00C10D69" w:rsidRPr="00142153">
        <w:rPr>
          <w:rFonts w:ascii="Arial Narrow" w:eastAsia="Arial Narrow" w:hAnsi="Arial Narrow" w:cs="Arial Narrow"/>
          <w:kern w:val="0"/>
          <w14:ligatures w14:val="none"/>
          <w:sz w:val="22"/>
          <w:szCs w:val="22"/>
        </w:rPr>
        <w:t xml:space="preserve">contractuales del </w:t>
      </w:r>
      <w:r w:rsidR="00C10D6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6C9FD2D5" w14:textId="77777777" w:rsidR="00F22735" w:rsidRPr="00142153" w:rsidRDefault="00F22735" w:rsidP="001B4D1C">
      <w:pPr>
        <w:spacing w:before="0" w:after="0" w:line="240" w:lineRule="auto"/>
        <w:ind w:left="567"/>
        <w:jc w:val="both"/>
        <w:rPr>
          <w:rFonts w:ascii="Arial Narrow" w:eastAsia="Arial Narrow" w:hAnsi="Arial Narrow" w:cs="Arial Narrow"/>
          <w:kern w:val="0"/>
          <w14:ligatures w14:val="none"/>
          <w:sz w:val="22"/>
          <w:szCs w:val="22"/>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kern w:val="0"/>
          <w14:ligatures w14:val="none"/>
          <w:sz w:val="22"/>
          <w:szCs w:val="22"/>
        </w:rPr>
        <w:t xml:space="preserve">Presunta </w:t>
      </w:r>
      <w:r w:rsidR="00541528" w:rsidRPr="00142153">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sz w:val="22"/>
          <w:szCs w:val="22"/>
        </w:rPr>
        <w:t xml:space="preserve">, en tanto el </w:t>
      </w:r>
      <w:r w:rsidR="005175C9" w:rsidRPr="00142153">
        <w:rPr>
          <w:rFonts w:ascii="Arial Narrow" w:eastAsia="Arial Narrow" w:hAnsi="Arial Narrow" w:cs="Arial Narrow"/>
          <w:kern w:val="0"/>
          <w14:ligatures w14:val="none"/>
          <w:sz w:val="22"/>
          <w:szCs w:val="22"/>
        </w:rPr>
        <w:t xml:space="preserve">Banco BBVA Perú S.A. </w:t>
      </w:r>
      <w:r w:rsidRPr="00142153">
        <w:rPr>
          <w:rFonts w:ascii="Arial Narrow" w:eastAsia="Arial Narrow" w:hAnsi="Arial Narrow" w:cs="Arial Narrow"/>
          <w:kern w:val="0"/>
          <w14:ligatures w14:val="none"/>
          <w:sz w:val="22"/>
          <w:szCs w:val="22"/>
        </w:rPr>
        <w:t xml:space="preserve">no habría cumplido con informar </w:t>
      </w:r>
      <w:r w:rsidR="00BA669D" w:rsidRPr="00142153">
        <w:rPr>
          <w:rFonts w:ascii="Arial Narrow" w:eastAsia="Arial Narrow" w:hAnsi="Arial Narrow" w:cs="Arial Narrow"/>
          <w:kern w:val="0"/>
          <w14:ligatures w14:val="none"/>
          <w:sz w:val="22"/>
          <w:szCs w:val="22"/>
        </w:rPr>
        <w:t>a la denunciante</w:t>
      </w:r>
      <w:r w:rsidRPr="00142153">
        <w:rPr>
          <w:rFonts w:ascii="Arial Narrow" w:eastAsia="Arial Narrow" w:hAnsi="Arial Narrow" w:cs="Arial Narrow"/>
          <w:kern w:val="0"/>
          <w14:ligatures w14:val="none"/>
          <w:sz w:val="22"/>
          <w:szCs w:val="22"/>
        </w:rPr>
        <w:t xml:space="preserve"> el procedimiento aplicable para el otorgamiento de cobertura del </w:t>
      </w:r>
      <w:r w:rsidR="005175C9" w:rsidRPr="00142153">
        <w:rPr>
          <w:rFonts w:ascii="Arial Narrow" w:eastAsia="Arial Narrow" w:hAnsi="Arial Narrow" w:cs="Arial Narrow"/>
          <w:color w:val="000000"/>
          <w:kern w:val="0"/>
          <w:sz w:val="22"/>
          <w:szCs w:val="22"/>
          <w:lang w:eastAsia="es-ES"/>
          <w14:ligatures w14:val="none"/>
        </w:rPr>
        <w:t>Seguro de Desgravamen – Certificado 00110486 82 4001490981</w:t>
      </w:r>
      <w:r w:rsidRPr="00142153">
        <w:rPr>
          <w:rFonts w:ascii="Arial Narrow" w:eastAsia="Arial Narrow" w:hAnsi="Arial Narrow" w:cs="Arial Narrow"/>
          <w:kern w:val="0"/>
          <w14:ligatures w14:val="none"/>
          <w:sz w:val="22"/>
          <w:szCs w:val="22"/>
        </w:rPr>
        <w:t>.</w:t>
      </w:r>
    </w:p>
    <w:p w14:paraId="1DEB3481" w14:textId="77777777" w:rsidR="00E60CD7" w:rsidRPr="00142153"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F3D4055" w:rsidR="00E60CD7" w:rsidRPr="00142153"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42153">
        <w:rPr>
          <w:rFonts w:ascii="Arial Narrow" w:eastAsia="Arial Narrow" w:hAnsi="Arial Narrow" w:cs="Arial Narrow"/>
          <w:b/>
          <w:color w:val="000000"/>
          <w:kern w:val="0"/>
          <w:sz w:val="22"/>
          <w:szCs w:val="22"/>
          <w:lang w:eastAsia="es-PE"/>
          <w14:ligatures w14:val="none"/>
        </w:rPr>
        <w:t>SEGUNDO:</w:t>
      </w:r>
      <w:r w:rsidRPr="0014215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42153">
        <w:rPr>
          <w:rFonts w:ascii="Arial Narrow" w:eastAsia="Arial Narrow" w:hAnsi="Arial Narrow" w:cs="Arial Narrow"/>
          <w:color w:val="000000"/>
          <w:kern w:val="0"/>
          <w:sz w:val="22"/>
          <w:szCs w:val="22"/>
          <w:lang w:val="es-ES" w:eastAsia="es-ES"/>
          <w14:ligatures w14:val="none"/>
        </w:rPr>
        <w:t xml:space="preserve">del </w:t>
      </w:r>
      <w:r w:rsidR="00022138" w:rsidRPr="00142153">
        <w:rPr>
          <w:rFonts w:ascii="Arial Narrow" w:eastAsia="Arial Narrow" w:hAnsi="Arial Narrow" w:cs="Arial Narrow"/>
          <w:color w:val="000000"/>
          <w:kern w:val="0"/>
          <w:sz w:val="22"/>
          <w:szCs w:val="22"/>
          <w:lang w:val="es-ES" w:eastAsia="es-ES"/>
          <w14:ligatures w14:val="none"/>
        </w:rPr>
        <w:t>15 de abril de 2026, subsanada mediante escrito del 11 de mayo de 2026</w:t>
      </w:r>
      <w:r w:rsidRPr="00142153">
        <w:rPr>
          <w:rFonts w:ascii="Arial Narrow" w:eastAsia="Arial Narrow" w:hAnsi="Arial Narrow" w:cs="Arial Narrow"/>
          <w:kern w:val="0"/>
          <w14:ligatures w14:val="none"/>
          <w:sz w:val="22"/>
          <w:szCs w:val="22"/>
        </w:rPr>
        <w:t>.</w:t>
      </w:r>
    </w:p>
    <w:p w14:paraId="2AF03E3F" w14:textId="77777777" w:rsidR="00E60CD7" w:rsidRPr="00142153"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42153">
        <w:rPr>
          <w:rFonts w:ascii="Arial Narrow" w:eastAsia="Arial Narrow" w:hAnsi="Arial Narrow" w:cs="Arial Narrow"/>
          <w:b/>
          <w:color w:val="000000"/>
          <w:kern w:val="0"/>
          <w:sz w:val="22"/>
          <w:szCs w:val="22"/>
          <w:lang w:eastAsia="es-PE"/>
          <w14:ligatures w14:val="none"/>
        </w:rPr>
        <w:t xml:space="preserve">TERCERO:</w:t>
      </w:r>
      <w:r w:rsidRPr="00142153">
        <w:rPr>
          <w:rFonts w:ascii="Arial Narrow" w:eastAsia="Arial Narrow" w:hAnsi="Arial Narrow" w:cs="Arial Narrow"/>
          <w:color w:val="000000"/>
          <w:kern w:val="0"/>
          <w:sz w:val="22"/>
          <w:szCs w:val="22"/>
          <w:lang w:eastAsia="es-PE"/>
          <w14:ligatures w14:val="none"/>
        </w:rPr>
        <w:t xml:space="preserve"> </w:t>
      </w:r>
      <w:r w:rsidRPr="00142153">
        <w:rPr>
          <w:rFonts w:ascii="Arial Narrow" w:eastAsia="Arial Narrow" w:hAnsi="Arial Narrow" w:cs="Arial Narrow"/>
          <w:color w:val="000000"/>
          <w:kern w:val="0"/>
          <w:sz w:val="22"/>
          <w:szCs w:val="22"/>
          <w:lang w:eastAsia="es-PE"/>
          <w14:ligatures w14:val="none"/>
        </w:rPr>
        <w:t xml:space="preserve">requerir a </w:t>
      </w:r>
      <w:r w:rsidR="005A58F3" w:rsidRPr="00142153">
        <w:rPr>
          <w:rFonts w:ascii="Arial Narrow" w:eastAsia="Arial Narrow" w:hAnsi="Arial Narrow" w:cs="Arial Narrow"/>
          <w:sz w:val="22"/>
          <w:szCs w:val="22"/>
        </w:rPr>
        <w:t>Rímac Seguros y Reaseguros S.A. y al</w:t>
      </w:r>
      <w:r w:rsidR="005A58F3">
        <w:rPr>
          <w:rFonts w:ascii="Arial Narrow" w:eastAsia="Arial Narrow" w:hAnsi="Arial Narrow" w:cs="Arial Narrow"/>
          <w:sz w:val="22"/>
          <w:szCs w:val="22"/>
        </w:rPr>
        <w:t xml:space="preserve"> </w:t>
      </w:r>
      <w:r w:rsidR="005A58F3" w:rsidRPr="005A58F3">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E2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F05AA8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5A58F3" w:rsidRPr="005A58F3">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5386F42"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8F7209" w:rsidRPr="008F7209">
        <w:rPr>
          <w:rFonts w:ascii="Arial Narrow" w:eastAsia="Arial Narrow" w:hAnsi="Arial Narrow" w:cs="Arial Narrow"/>
          <w:color w:val="000000"/>
          <w:kern w:val="0"/>
          <w:sz w:val="22"/>
          <w:szCs w:val="22"/>
          <w:lang w:val="es-ES" w:eastAsia="es-ES"/>
          <w14:ligatures w14:val="none"/>
        </w:rPr>
        <w:t>(i) presentar una copia debidamente suscrita de</w:t>
      </w:r>
      <w:r w:rsidR="008F7209">
        <w:rPr>
          <w:rFonts w:ascii="Arial Narrow" w:eastAsia="Arial Narrow" w:hAnsi="Arial Narrow" w:cs="Arial Narrow"/>
          <w:color w:val="000000"/>
          <w:kern w:val="0"/>
          <w:sz w:val="22"/>
          <w:szCs w:val="22"/>
          <w:lang w:val="es-ES" w:eastAsia="es-ES"/>
          <w14:ligatures w14:val="none"/>
        </w:rPr>
        <w:t xml:space="preserve">l </w:t>
      </w:r>
      <w:r w:rsidR="008F7209" w:rsidRPr="008F7209">
        <w:rPr>
          <w:rFonts w:ascii="Arial Narrow" w:eastAsia="Arial Narrow" w:hAnsi="Arial Narrow" w:cs="Arial Narrow"/>
          <w:color w:val="000000"/>
          <w:kern w:val="0"/>
          <w:sz w:val="22"/>
          <w:szCs w:val="22"/>
          <w:lang w:val="es-ES" w:eastAsia="es-ES"/>
          <w14:ligatures w14:val="none"/>
        </w:rPr>
        <w:t>Seguro de Desgravamen – Certificado 00110486 82 4001490981 materia de denuncia; y, (</w:t>
      </w:r>
      <w:proofErr w:type="spellStart"/>
      <w:r w:rsidR="008F7209" w:rsidRPr="008F7209">
        <w:rPr>
          <w:rFonts w:ascii="Arial Narrow" w:eastAsia="Arial Narrow" w:hAnsi="Arial Narrow" w:cs="Arial Narrow"/>
          <w:color w:val="000000"/>
          <w:kern w:val="0"/>
          <w:sz w:val="22"/>
          <w:szCs w:val="22"/>
          <w:lang w:val="es-ES" w:eastAsia="es-ES"/>
          <w14:ligatures w14:val="none"/>
        </w:rPr>
        <w:t>ii</w:t>
      </w:r>
      <w:proofErr w:type="spellEnd"/>
      <w:r w:rsidR="008F7209" w:rsidRPr="008F720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6C10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D2DEE">
        <w:rPr>
          <w:rFonts w:ascii="Arial Narrow" w:eastAsia="Arial Narrow" w:hAnsi="Arial Narrow" w:cs="Arial Narrow"/>
          <w:spacing w:val="-3"/>
          <w:kern w:val="0"/>
          <w14:ligatures w14:val="none"/>
          <w:sz w:val="22"/>
          <w:szCs w:val="22"/>
        </w:rPr>
        <w:t xml:space="preserve"/>
      </w:r>
      <w:r w:rsidR="007D2DEE" w:rsidRPr="007D2DEE">
        <w:rPr>
          <w:rFonts w:ascii="Arial Narrow" w:eastAsia="Arial Narrow" w:hAnsi="Arial Narrow" w:cs="Arial Narrow"/>
          <w:spacing w:val="-3"/>
          <w:kern w:val="0"/>
          <w14:ligatures w14:val="none"/>
          <w:sz w:val="22"/>
          <w:szCs w:val="22"/>
        </w:rPr>
        <w:t xml:space="preserve"/>
      </w:r>
      <w:r w:rsidR="00EB6EFB" w:rsidRPr="007D2DEE">
        <w:rPr>
          <w:rFonts w:ascii="Arial Narrow" w:eastAsia="Arial Narrow" w:hAnsi="Arial Narrow" w:cs="Arial Narrow"/>
          <w:color w:val="000000"/>
          <w:sz w:val="22"/>
          <w:szCs w:val="22"/>
        </w:rPr>
        <w:t/>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kern w:val="0"/>
          <w:sz w:val="22"/>
          <w:szCs w:val="22"/>
          <w:lang w:eastAsia="es-PE"/>
          <w14:ligatures w14:val="none"/>
        </w:rPr>
        <w:t/>
      </w:r>
      <w:r w:rsidR="00EB6EFB" w:rsidRPr="007D2DEE">
        <w:rPr>
          <w:rFonts w:ascii="Arial Narrow" w:eastAsia="Arial Narrow" w:hAnsi="Arial Narrow" w:cs="Arial Narrow"/>
          <w:color w:val="000000"/>
          <w:sz w:val="22"/>
          <w:szCs w:val="22"/>
        </w:rPr>
        <w:t xml:space="preserve"/>
      </w:r>
      <w:r w:rsidR="007D2DEE" w:rsidRPr="007D2DEE">
        <w:rPr>
          <w:rFonts w:ascii="Arial Narrow" w:eastAsia="Arial Narrow" w:hAnsi="Arial Narrow" w:cs="Arial Narrow"/>
          <w:color w:val="000000"/>
          <w:sz w:val="22"/>
          <w:szCs w:val="22"/>
        </w:rPr>
        <w:t/>
      </w:r>
      <w:r w:rsidR="00EB6EFB" w:rsidRPr="007D2DEE">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sz w:val="22"/>
          <w:szCs w:val="22"/>
        </w:rPr>
        <w:t xml:space="preserve"/>
      </w:r>
      <w:r w:rsidR="00EB6EFB" w:rsidRPr="00A67ADF">
        <w:rPr>
          <w:rFonts w:ascii="Arial Narrow" w:eastAsia="Arial Narrow" w:hAnsi="Arial Narrow" w:cs="Arial Narrow"/>
          <w:color w:val="000000"/>
          <w:kern w:val="0"/>
          <w:sz w:val="22"/>
          <w:szCs w:val="22"/>
          <w:lang w:eastAsia="es-PE"/>
          <w14:ligatures w14:val="none"/>
        </w:rPr>
        <w:t/>
      </w:r>
      <w:r w:rsidR="00EB6EFB" w:rsidRPr="00A67ADF">
        <w:rPr>
          <w:rFonts w:ascii="Arial Narrow" w:eastAsia="Arial Narrow" w:hAnsi="Arial Narrow" w:cs="Arial Narrow"/>
          <w:color w:val="000000"/>
          <w:sz w:val="22"/>
          <w:szCs w:val="22"/>
        </w:rPr>
        <w:t xml:space="preserve"/>
      </w:r>
      <w:r w:rsidR="00EB6EFB" w:rsidRPr="00A67ADF">
        <w:rPr>
          <w:rStyle w:val="Refdenotaalpie"/>
          <w:rFonts w:ascii="Arial Narrow" w:eastAsia="Arial Narrow" w:hAnsi="Arial Narrow" w:cs="Arial Narrow"/>
          <w:sz w:val="22"/>
          <w:szCs w:val="22"/>
          <w:vertAlign w:val="superscript"/>
        </w:rPr>
        <w:footnoteReference w:id="15"/>
      </w:r>
      <w:r w:rsidR="00EB6EFB"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00B9B615" w14:textId="489009C7" w:rsidR="00E60CD7" w:rsidRPr="007D2DEE" w:rsidRDefault="00E60CD7" w:rsidP="007D2DE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7D2DEE">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7D2DEE" w:rsidRPr="007D2DEE">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7D2DEE">
        <w:rPr>
          <w:rFonts w:ascii="Arial Narrow" w:eastAsia="Arial Narrow" w:hAnsi="Arial Narrow" w:cs="Arial Narrow"/>
          <w:sz w:val="22"/>
          <w:szCs w:val="22"/>
          <w:shd w:val="clear" w:color="auto" w:fill="FFFFFF"/>
        </w:rPr>
        <w:t xml:space="preserve">que </w:t>
      </w:r>
      <w:r w:rsidRPr="007D2DE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LUISA ANALÍ SILVA MALPARTIDA</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 xml:space="preserve">Secretaria Técnica Ad Hoc</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7D2DEE">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7D2DEE">
        <w:rPr>
          <w:rFonts w:ascii="Arial Narrow" w:eastAsia="Arial Narrow" w:hAnsi="Arial Narrow" w:cs="Arial Narrow"/>
          <w:sz w:val="16"/>
          <w:szCs w:val="16"/>
        </w:rPr>
        <w:t>LGP/JCQ</w:t>
      </w:r>
    </w:p>
    <w:p w14:paraId="68107EE2" w14:textId="77777777" w:rsidR="00E60CD7" w:rsidRPr="00F46BBE" w:rsidRDefault="00E60CD7" w:rsidP="008F3040">
      <w:pPr>
        <w:spacing w:line="240" w:lineRule="auto"/>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F8F0163"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Publicado</w:t>
      </w:r>
      <w:r w:rsidRPr="00094391">
        <w:rPr>
          <w:rFonts w:ascii="Arial Narrow" w:eastAsia="Arial Narrow" w:hAnsi="Arial Narrow" w:cs="Arial Narrow"/>
          <w:b/>
          <w:sz w:val="16"/>
          <w:szCs w:val="16"/>
        </w:rPr>
        <w:t xml:space="preserve"> </w:t>
      </w:r>
      <w:r w:rsidRPr="0009439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w:t>
      </w: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b/>
      </w:r>
      <w:r w:rsidR="00CA50CD" w:rsidRPr="00094391">
        <w:rPr>
          <w:rFonts w:ascii="Arial Narrow" w:eastAsia="Arial Narrow" w:hAnsi="Arial Narrow" w:cs="Arial Narrow"/>
          <w:b/>
          <w:bCs/>
          <w:sz w:val="16"/>
          <w:szCs w:val="16"/>
        </w:rPr>
        <w:t>Artículo 27.-</w:t>
      </w:r>
      <w:r w:rsidR="00CA50CD" w:rsidRPr="00094391">
        <w:rPr>
          <w:rFonts w:ascii="Arial Narrow" w:eastAsia="Arial Narrow" w:hAnsi="Arial Narrow" w:cs="Arial Narrow"/>
          <w:sz w:val="16"/>
          <w:szCs w:val="16"/>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CA50CD" w:rsidRPr="00094391">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7A8E8340"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b. </w:t>
      </w:r>
      <w:r w:rsidRPr="0009439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t>(…).</w:t>
      </w:r>
    </w:p>
    <w:p w14:paraId="6FE7A1EC" w14:textId="77777777" w:rsidR="00142153" w:rsidRPr="00094391" w:rsidRDefault="00142153" w:rsidP="00142153">
      <w:pPr>
        <w:pStyle w:val="Textonotapie"/>
        <w:ind w:firstLine="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bCs/>
          <w:sz w:val="16"/>
          <w:szCs w:val="16"/>
        </w:rPr>
        <w:tab/>
        <w:t>LEY SOBRE FACULTADES, NORMAS Y ORGANIZACIÓN DEL INDECOPI, APROBADA POR DECRETO LEGISLATIVO 807 Artículo 24.-</w:t>
      </w:r>
      <w:r w:rsidRPr="0009439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14A6774F" w:rsidR="00E60CD7" w:rsidRPr="00094391" w:rsidRDefault="00E60CD7" w:rsidP="00C025CD">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LEY</w:t>
      </w:r>
      <w:r w:rsidR="00D67CE6" w:rsidRPr="00094391">
        <w:rPr>
          <w:rFonts w:ascii="Arial Narrow" w:eastAsia="Arial Narrow" w:hAnsi="Arial Narrow" w:cs="Arial Narrow"/>
          <w:b/>
          <w:sz w:val="16"/>
          <w:szCs w:val="16"/>
        </w:rPr>
        <w:t xml:space="preserve">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9439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0ACA7177" w:rsidR="00E60CD7" w:rsidRPr="00094391" w:rsidRDefault="00E60CD7" w:rsidP="00C025CD">
      <w:pPr>
        <w:tabs>
          <w:tab w:val="left" w:pos="567"/>
        </w:tabs>
        <w:spacing w:after="0" w:line="240" w:lineRule="auto"/>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vertAlign w:val="superscript"/>
        </w:rPr>
        <w:t xml:space="preserve"/>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Artículo 110.- Sanciones administrativas</w:t>
      </w:r>
    </w:p>
    <w:p w14:paraId="089DFB1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094391">
        <w:rPr>
          <w:rFonts w:ascii="Arial Narrow" w:eastAsia="Arial Narrow" w:hAnsi="Arial Narrow" w:cs="Arial Narrow"/>
          <w:sz w:val="16"/>
          <w:szCs w:val="16"/>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094391" w:rsidRDefault="00E60CD7" w:rsidP="00C025CD">
      <w:pPr>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F51E02" w:rsidRPr="00094391">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bCs/>
          <w:sz w:val="16"/>
          <w:szCs w:val="16"/>
        </w:rPr>
        <w:t>Artículo 114.-</w:t>
      </w:r>
      <w:r w:rsidRPr="00094391">
        <w:rPr>
          <w:rFonts w:ascii="Arial Narrow" w:eastAsia="Arial Narrow" w:hAnsi="Arial Narrow" w:cs="Arial Narrow"/>
          <w:b/>
          <w:sz w:val="16"/>
          <w:szCs w:val="16"/>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pueden dictarse de oficio o a pedido de parte.</w:t>
      </w:r>
    </w:p>
    <w:p w14:paraId="56026D6C" w14:textId="06B4B44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b/>
          <w:sz w:val="16"/>
          <w:szCs w:val="16"/>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094391">
        <w:rPr>
          <w:rFonts w:ascii="Arial Narrow" w:eastAsia="Arial Narrow" w:hAnsi="Arial Narrow" w:cs="Arial Narrow"/>
          <w:sz w:val="16"/>
          <w:szCs w:val="16"/>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94391" w:rsidRDefault="00E60CD7" w:rsidP="00C025CD">
      <w:pPr>
        <w:spacing w:after="0" w:line="240" w:lineRule="auto"/>
        <w:ind w:left="567"/>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d. En caso de infracciones muy graves y de reincidencia o </w:t>
      </w:r>
      <w:proofErr w:type="spellStart"/>
      <w:r w:rsidRPr="00094391">
        <w:rPr>
          <w:rFonts w:ascii="Arial Narrow" w:eastAsia="Arial Narrow" w:hAnsi="Arial Narrow" w:cs="Arial Narrow"/>
          <w:sz w:val="16"/>
          <w:szCs w:val="16"/>
        </w:rPr>
        <w:t>reiterancia</w:t>
      </w:r>
      <w:proofErr w:type="spellEnd"/>
      <w:r w:rsidRPr="00094391">
        <w:rPr>
          <w:rFonts w:ascii="Arial Narrow" w:eastAsia="Arial Narrow" w:hAnsi="Arial Narrow" w:cs="Arial Narrow"/>
          <w:sz w:val="16"/>
          <w:szCs w:val="16"/>
        </w:rPr>
        <w:t>:</w:t>
      </w:r>
    </w:p>
    <w:p w14:paraId="67DF7967" w14:textId="1F71965E"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w:t>
      </w:r>
      <w:proofErr w:type="spellStart"/>
      <w:r w:rsidRPr="00094391">
        <w:rPr>
          <w:rFonts w:ascii="Arial Narrow" w:eastAsia="Arial Narrow" w:hAnsi="Arial Narrow" w:cs="Arial Narrow"/>
          <w:sz w:val="16"/>
          <w:szCs w:val="16"/>
        </w:rPr>
        <w:t>ii</w:t>
      </w:r>
      <w:proofErr w:type="spellEnd"/>
      <w:r w:rsidRPr="00094391">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e. Publicación de avisos </w:t>
      </w:r>
      <w:proofErr w:type="spellStart"/>
      <w:r w:rsidRPr="00094391">
        <w:rPr>
          <w:rFonts w:ascii="Arial Narrow" w:eastAsia="Arial Narrow" w:hAnsi="Arial Narrow" w:cs="Arial Narrow"/>
          <w:sz w:val="16"/>
          <w:szCs w:val="16"/>
        </w:rPr>
        <w:t>rectificatorios</w:t>
      </w:r>
      <w:proofErr w:type="spellEnd"/>
      <w:r w:rsidRPr="0009439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094391"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00D67CE6" w:rsidRPr="00094391">
        <w:rPr>
          <w:rFonts w:ascii="Arial Narrow" w:eastAsia="Arial Narrow" w:hAnsi="Arial Narrow" w:cs="Arial Narrow"/>
          <w:b/>
          <w:sz w:val="16"/>
          <w:szCs w:val="16"/>
        </w:rPr>
        <w:tab/>
        <w:t>LEY 29571</w:t>
      </w:r>
      <w:r w:rsidRPr="00094391">
        <w:rPr>
          <w:rFonts w:ascii="Arial Narrow" w:eastAsia="Arial Narrow" w:hAnsi="Arial Narrow" w:cs="Arial Narrow"/>
          <w:b/>
          <w:sz w:val="16"/>
          <w:szCs w:val="16"/>
        </w:rPr>
        <w:t>, CÓDIGO DE PROTECCIÓN Y DEFENSA DEL CONSUMIDOR</w:t>
      </w:r>
      <w:r w:rsidRPr="00094391">
        <w:rPr>
          <w:rFonts w:ascii="Arial Narrow" w:eastAsia="Arial Narrow" w:hAnsi="Arial Narrow" w:cs="Arial Narrow"/>
          <w:b/>
          <w:bCs/>
          <w:sz w:val="16"/>
          <w:szCs w:val="16"/>
        </w:rPr>
        <w:t xml:space="preserve">, </w:t>
      </w:r>
      <w:r w:rsidRPr="00094391">
        <w:rPr>
          <w:rFonts w:ascii="Arial Narrow" w:eastAsia="Arial Narrow" w:hAnsi="Arial Narrow" w:cs="Arial Narrow"/>
          <w:b/>
          <w:sz w:val="16"/>
          <w:szCs w:val="16"/>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Narrow"/>
          <w:b/>
          <w:sz w:val="16"/>
          <w:szCs w:val="16"/>
        </w:rPr>
      </w:pPr>
      <w:r w:rsidRPr="00094391">
        <w:rPr>
          <w:rFonts w:ascii="Arial Narrow" w:eastAsia="Arial Narrow" w:hAnsi="Arial Narrow" w:cs="Arial Narrow"/>
          <w:b/>
          <w:sz w:val="16"/>
          <w:szCs w:val="16"/>
        </w:rPr>
        <w:tab/>
      </w:r>
      <w:r w:rsidR="00E60CD7" w:rsidRPr="00094391">
        <w:rPr>
          <w:rFonts w:ascii="Arial Narrow" w:eastAsia="Arial Narrow" w:hAnsi="Arial Narrow" w:cs="Arial Narrow"/>
          <w:b/>
          <w:sz w:val="16"/>
          <w:szCs w:val="16"/>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Narrow"/>
          <w:sz w:val="16"/>
          <w:szCs w:val="16"/>
        </w:rPr>
      </w:pPr>
      <w:r w:rsidRPr="00094391">
        <w:rPr>
          <w:rFonts w:ascii="Arial Narrow" w:eastAsia="Arial Narrow" w:hAnsi="Arial Narrow" w:cs="Arial Narrow"/>
          <w:sz w:val="16"/>
          <w:szCs w:val="16"/>
        </w:rPr>
        <w:tab/>
      </w:r>
      <w:r w:rsidR="00E60CD7" w:rsidRPr="00094391">
        <w:rPr>
          <w:rFonts w:ascii="Arial Narrow" w:eastAsia="Arial Narrow" w:hAnsi="Arial Narrow" w:cs="Arial Narrow"/>
          <w:sz w:val="16"/>
          <w:szCs w:val="16"/>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Narrow"/>
          <w:sz w:val="16"/>
          <w:szCs w:val="16"/>
        </w:rPr>
      </w:pPr>
      <w:r w:rsidRPr="0009439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Narrow"/>
          <w:sz w:val="16"/>
          <w:szCs w:val="16"/>
        </w:rPr>
        <w:t>liminarmente</w:t>
      </w:r>
      <w:proofErr w:type="spellEnd"/>
      <w:r w:rsidRPr="0009439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94391" w:rsidRDefault="00E60CD7" w:rsidP="00C025C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94391">
        <w:rPr>
          <w:rStyle w:val="Refdenotaalpie"/>
          <w:rFonts w:ascii="Arial Narrow" w:eastAsia="Arial Narrow" w:hAnsi="Arial Narrow" w:cs="Arial Narrow"/>
          <w:b/>
          <w:bCs/>
          <w:sz w:val="16"/>
          <w:szCs w:val="16"/>
          <w:vertAlign w:val="superscript"/>
        </w:rPr>
        <w:footnoteRef/>
      </w:r>
      <w:r w:rsidRPr="00094391">
        <w:rPr>
          <w:rFonts w:ascii="Arial Narrow" w:eastAsia="Arial Narrow" w:hAnsi="Arial Narrow" w:cs="Arial Narrow"/>
          <w:b/>
          <w:bCs/>
          <w:sz w:val="16"/>
          <w:szCs w:val="16"/>
        </w:rPr>
        <w:t xml:space="preserve"/>
      </w:r>
      <w:r w:rsidRPr="0009439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eastAsia="Arial Narrow" w:hAnsi="Arial Narrow" w:cs="Arial Narrow"/>
          <w:bCs/>
          <w:sz w:val="16"/>
          <w:szCs w:val="16"/>
        </w:rPr>
      </w:pPr>
      <w:r w:rsidRPr="00094391">
        <w:rPr>
          <w:rFonts w:ascii="Arial Narrow" w:eastAsia="Arial Narrow" w:hAnsi="Arial Narrow" w:cs="Arial Narrow"/>
          <w:b/>
          <w:sz w:val="16"/>
          <w:szCs w:val="16"/>
        </w:rPr>
        <w:t xml:space="preserve">Artículo 29.- </w:t>
      </w:r>
      <w:r w:rsidRPr="0009439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77777777" w:rsidR="00EB6EFB" w:rsidRPr="00094391" w:rsidRDefault="00EB6EFB" w:rsidP="00EB6EFB">
      <w:pPr>
        <w:pStyle w:val="Textonotapie"/>
        <w:tabs>
          <w:tab w:val="left" w:pos="567"/>
        </w:tabs>
        <w:ind w:left="567" w:hanging="567"/>
        <w:jc w:val="both"/>
        <w:rPr>
          <w:rFonts w:ascii="Arial Narrow" w:eastAsia="Arial Narrow" w:hAnsi="Arial Narrow" w:cs="Arial Narrow"/>
          <w:sz w:val="16"/>
          <w:szCs w:val="16"/>
        </w:rPr>
      </w:pPr>
      <w:r w:rsidRPr="00094391">
        <w:rPr>
          <w:rStyle w:val="Refdenotaalpie"/>
          <w:rFonts w:ascii="Arial Narrow" w:eastAsia="Arial Narrow" w:hAnsi="Arial Narrow" w:cs="Arial Narrow"/>
          <w:sz w:val="16"/>
          <w:szCs w:val="16"/>
          <w:vertAlign w:val="superscript"/>
        </w:rPr>
        <w:footnoteRef/>
      </w:r>
      <w:r w:rsidRPr="00094391">
        <w:rPr>
          <w:rFonts w:ascii="Arial Narrow" w:eastAsia="Arial Narrow" w:hAnsi="Arial Narrow" w:cs="Arial Narrow"/>
          <w:sz w:val="16"/>
          <w:szCs w:val="16"/>
        </w:rPr>
        <w:t xml:space="preserve"/>
      </w:r>
      <w:r w:rsidRPr="00094391">
        <w:rPr>
          <w:rFonts w:ascii="Arial Narrow" w:eastAsia="Arial Narrow" w:hAnsi="Arial Narrow" w:cs="Arial Narrow"/>
          <w:sz w:val="16"/>
          <w:szCs w:val="16"/>
        </w:rPr>
      </w:r>
      <w:r w:rsidRPr="0009439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jc w:val="both"/>
        <w:rPr>
          <w:rFonts w:ascii="Arial Narrow" w:eastAsia="Arial Narrow" w:hAnsi="Arial Narrow" w:cs="Arial Narrow"/>
          <w:b/>
          <w:bCs/>
          <w:sz w:val="16"/>
          <w:szCs w:val="16"/>
        </w:rPr>
      </w:pPr>
      <w:r w:rsidRPr="00094391">
        <w:rPr>
          <w:rFonts w:ascii="Arial Narrow" w:eastAsia="Arial Narrow" w:hAnsi="Arial Narrow" w:cs="Arial Narrow"/>
          <w:b/>
          <w:bCs/>
          <w:sz w:val="16"/>
          <w:szCs w:val="16"/>
        </w:rPr>
        <w:t>Artículo 20.- Modalidades de notificación</w:t>
      </w:r>
    </w:p>
    <w:p w14:paraId="2C16FB6B"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eastAsia="Arial Narrow" w:hAnsi="Arial Narrow" w:cs="Arial Narrow"/>
          <w:sz w:val="16"/>
          <w:szCs w:val="16"/>
          <w:lang w:val="es-ES"/>
        </w:rPr>
      </w:pPr>
      <w:r w:rsidRPr="0009439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