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C1CA048" w:rsidR="00E60CD7" w:rsidRPr="00FF650B"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bCs/>
          <w:color w:val="000000"/>
          <w:kern w:val="0"/>
          <w:sz w:val="22"/>
          <w:szCs w:val="22"/>
          <w:shd w:val="clear" w:color="auto" w:fill="FFFFFF"/>
          <w:lang w:eastAsia="es-PE"/>
          <w14:ligatures w14:val="none"/>
        </w:rPr>
        <w:t>2917</w:t>
      </w:r>
      <w:r w:rsidRPr="00FF650B">
        <w:rPr>
          <w:rFonts w:ascii="Arial Narrow" w:eastAsia="Arial Narrow" w:hAnsi="Arial Narrow" w:cs="Arial Narrow"/>
          <w:b/>
          <w:bCs/>
          <w:color w:val="000000"/>
          <w:kern w:val="0"/>
          <w:sz w:val="22"/>
          <w:szCs w:val="22"/>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DENUNCIADOS</w:t>
      </w:r>
      <w:r w:rsidRPr="00FF650B">
        <w:rPr>
          <w:rFonts w:ascii="Arial Narrow" w:eastAsia="Arial Narrow" w:hAnsi="Arial Narrow" w:cs="Arial Narrow"/>
          <w:b/>
          <w:color w:val="000000"/>
          <w:kern w:val="0"/>
          <w:sz w:val="22"/>
          <w:szCs w:val="22"/>
          <w:lang w:eastAsia="es-PE"/>
          <w14:ligatures w14:val="none"/>
        </w:rPr>
        <w:tab/>
        <w:t>:</w:t>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 xml:space="preserve">RÍMAC SEGUROS Y REASEGUROS S.A </w:t>
      </w:r>
      <w:r w:rsidRPr="00FF650B">
        <w:rPr>
          <w:rFonts w:ascii="Arial Narrow" w:eastAsia="Arial Narrow" w:hAnsi="Arial Narrow" w:cs="Arial Narrow"/>
          <w:b/>
          <w:color w:val="000000"/>
          <w:kern w:val="0"/>
          <w:sz w:val="22"/>
          <w:szCs w:val="22"/>
          <w:lang w:eastAsia="es-PE"/>
          <w14:ligatures w14:val="none"/>
        </w:rPr>
        <w:t>(</w:t>
      </w:r>
      <w:r w:rsidR="00FF650B" w:rsidRPr="00FF650B">
        <w:rPr>
          <w:rFonts w:ascii="Arial Narrow" w:eastAsia="Arial Narrow" w:hAnsi="Arial Narrow" w:cs="Arial Narrow"/>
          <w:b/>
          <w:color w:val="000000"/>
          <w:kern w:val="0"/>
          <w:sz w:val="22"/>
          <w:szCs w:val="22"/>
          <w:lang w:eastAsia="es-PE"/>
          <w14:ligatures w14:val="none"/>
        </w:rPr>
        <w:t>RÍMAC</w:t>
      </w:r>
      <w:r w:rsidRPr="00FF650B">
        <w:rPr>
          <w:rFonts w:ascii="Arial Narrow" w:eastAsia="Arial Narrow" w:hAnsi="Arial Narrow" w:cs="Arial Narrow"/>
          <w:b/>
          <w:color w:val="000000"/>
          <w:kern w:val="0"/>
          <w:sz w:val="22"/>
          <w:szCs w:val="22"/>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ab/>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BANCO BBVA PERÚ S.A</w:t>
      </w:r>
      <w:r w:rsidR="00FF650B" w:rsidRPr="002D750D">
        <w:rPr>
          <w:rFonts w:ascii="Arial Narrow" w:eastAsia="Arial Narrow" w:hAnsi="Arial Narrow" w:cs="Arial Narrow"/>
          <w:b/>
          <w:color w:val="000000"/>
          <w:kern w:val="0"/>
          <w:sz w:val="22"/>
          <w:szCs w:val="22"/>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D750D">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7305B7" w:rsidRPr="007305B7">
        <w:rPr>
          <w:rFonts w:ascii="Arial Narrow" w:eastAsia="Arial Narrow" w:hAnsi="Arial Narrow" w:cs="Arial Narrow"/>
          <w:color w:val="000000"/>
          <w:kern w:val="0"/>
          <w:sz w:val="22"/>
          <w:szCs w:val="22"/>
          <w:shd w:val="clear" w:color="auto" w:fill="FFFFFF"/>
          <w:lang w:eastAsia="es-PE"/>
          <w14:ligatures w14:val="none"/>
        </w:rPr>
        <w:t xml:space="preserve">12 de diciembre de 2025</w:t>
      </w:r>
      <w:r w:rsidRPr="007305B7">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2D750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28E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28EB"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28EB">
        <w:rPr>
          <w:rFonts w:ascii="Arial Narrow" w:eastAsia="Arial Narrow" w:hAnsi="Arial Narrow" w:cs="Arial Narrow"/>
          <w:color w:val="000000"/>
          <w:kern w:val="0"/>
          <w:sz w:val="22"/>
          <w:szCs w:val="22"/>
          <w:lang w:val="es-ES" w:eastAsia="es-ES"/>
          <w14:ligatures w14:val="none"/>
        </w:rPr>
        <w:t xml:space="preserve">Mediante la denuncia del 11 de noviembre de 2025 la [APELLIDO] denunció a Rímac y BBVA por presuntas infracciones a la Ley 29571, Código de Protección y Defensa del Consumidor</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28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xml:space="preserve"/>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w:r>
      <w:r w:rsidR="00A83ABA" w:rsidRPr="002328EB">
        <w:rPr>
          <w:rFonts w:ascii="Arial Narrow" w:eastAsia="Arial Narrow" w:hAnsi="Arial Narrow" w:cs="Arial Narrow"/>
          <w:color w:val="000000"/>
          <w:kern w:val="0"/>
          <w:sz w:val="22"/>
          <w:szCs w:val="22"/>
          <w:lang w:val="es-ES" w:eastAsia="es-ES"/>
          <w14:ligatures w14:val="none"/>
        </w:rPr>
        <w:t/>
      </w:r>
      <w:r w:rsidR="002328EB" w:rsidRPr="002328EB">
        <w:rPr>
          <w:rFonts w:ascii="Arial Narrow" w:eastAsia="Arial Narrow" w:hAnsi="Arial Narrow" w:cs="Arial Narrow"/>
          <w:color w:val="000000"/>
          <w:kern w:val="0"/>
          <w:sz w:val="22"/>
          <w:szCs w:val="22"/>
          <w:lang w:val="es-ES" w:eastAsia="es-ES"/>
          <w14:ligatures w14:val="none"/>
        </w:rPr>
        <w:t xml:space="preserve"/>
      </w:r>
      <w:r w:rsidR="002328EB" w:rsidRPr="002328EB">
        <w:rPr>
          <w:rFonts w:ascii="Arial Narrow" w:eastAsia="Arial Narrow" w:hAnsi="Arial Narrow" w:cs="Arial Narrow"/>
          <w:kern w:val="0"/>
          <w14:ligatures w14:val="none"/>
          <w:sz w:val="22"/>
          <w:szCs w:val="22"/>
        </w:rPr>
        <w:t xml:space="preserve"/>
      </w:r>
      <w:r w:rsidRPr="002328EB">
        <w:rPr>
          <w:rFonts w:ascii="Arial Narrow" w:eastAsia="Arial Narrow" w:hAnsi="Arial Narrow" w:cs="Arial Narrow"/>
          <w:kern w:val="0"/>
          <w14:ligatures w14:val="none"/>
          <w:sz w:val="22"/>
          <w:szCs w:val="22"/>
        </w:rPr>
        <w:t/>
      </w:r>
      <w:r w:rsidRPr="002328EB">
        <w:rPr>
          <w:rFonts w:ascii="Arial Narrow" w:eastAsia="Arial Narrow" w:hAnsi="Arial Narrow" w:cs="Arial Narrow"/>
          <w:color w:val="000000"/>
          <w:kern w:val="0"/>
          <w:sz w:val="22"/>
          <w:szCs w:val="22"/>
          <w:lang w:val="es-ES" w:eastAsia="es-ES"/>
          <w14:ligatures w14:val="none"/>
        </w:rPr>
        <w:t xml:space="preserve"/>
      </w:r>
      <w:r w:rsidR="00251CBF">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w:r>
      <w:r w:rsidR="00253BD1">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328E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xml:space="preserve"/>
      </w:r>
      <w:r w:rsidR="00253BD1">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r w:rsidR="00BB2BD7">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p>
    <w:p w14:paraId="209FE752" w14:textId="77777777" w:rsidR="002328EB" w:rsidRPr="002328EB" w:rsidRDefault="002328EB" w:rsidP="002328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proofErr w:type="spellStart"/>
      <w:r w:rsidRPr="002328EB">
        <w:rPr>
          <w:rFonts w:ascii="Arial Narrow" w:eastAsia="Arial Narrow" w:hAnsi="Arial Narrow" w:cs="Arial Narrow"/>
          <w:color w:val="000000"/>
          <w:kern w:val="0"/>
          <w:sz w:val="22"/>
          <w:szCs w:val="22"/>
          <w:lang w:eastAsia="es-ES"/>
          <w14:ligatures w14:val="none"/>
        </w:rPr>
        <w:t/>
      </w:r>
      <w:proofErr w:type="spellEnd"/>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p>
    <w:p w14:paraId="4268A3D5" w14:textId="77777777" w:rsidR="002328EB" w:rsidRPr="002328EB" w:rsidRDefault="002328EB" w:rsidP="002328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Como consecuencia de esta negativa, el BBVA inició acción judicial contra la [APELLIDO] para ejecutar la garantía hipotecaria sobre el inmueble hipotecado por la suma equivalente a S/ 241 019,27. El 17 de setiembre de 2025, el Sétimo Juzgado Civil Comercial admitió a trámite la demanda.</w:t>
      </w:r>
      <w:r w:rsidR="00253BD1">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y BBVA cumplan con: </w:t>
      </w:r>
      <w:r w:rsidR="00E60CD7" w:rsidRPr="000252C8">
        <w:rPr>
          <w:rFonts w:ascii="Arial Narrow" w:eastAsia="Arial Narrow" w:hAnsi="Arial Narrow" w:cs="Arial Narrow"/>
          <w:kern w:val="0"/>
          <w14:ligatures w14:val="none"/>
          <w:sz w:val="22"/>
          <w:szCs w:val="22"/>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bookmarkStart w:id="1" w:name="_Hlk206587071"/>
      <w:r>
        <w:rPr>
          <w:rFonts w:ascii="Arial Narrow" w:eastAsia="Arial Narrow" w:hAnsi="Arial Narrow" w:cs="Arial Narrow"/>
          <w:color w:val="000000"/>
          <w:kern w:val="0"/>
          <w:sz w:val="22"/>
          <w:szCs w:val="22"/>
          <w:lang w:val="es-ES" w:eastAsia="es-ES"/>
          <w14:ligatures w14:val="none"/>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p>
    <w:p w14:paraId="5766116F" w14:textId="77777777" w:rsidR="000252C8" w:rsidRPr="000252C8" w:rsidRDefault="000252C8" w:rsidP="000252C8">
      <w:pPr>
        <w:spacing w:before="0" w:after="0" w:line="240" w:lineRule="auto"/>
        <w:tabs>
          <w:tab w:val="num" w:pos="1440"/>
        </w:tabs>
        <w:ind w:left="567"/>
        <w:contextualSpacing/>
        <w:jc w:val="both"/>
        <w:rPr>
          <w:rFonts w:ascii="Arial Narrow" w:eastAsia="Arial Narrow" w:hAnsi="Arial Narrow" w:cs="Arial Narrow"/>
          <w:b/>
          <w:color w:val="000000"/>
          <w:kern w:val="0"/>
          <w:sz w:val="22"/>
          <w:szCs w:val="22"/>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color w:val="000000"/>
          <w:kern w:val="0"/>
          <w:sz w:val="22"/>
          <w:szCs w:val="22"/>
          <w:lang w:eastAsia="es-ES"/>
          <w14:ligatures w14:val="none"/>
        </w:rPr>
      </w:pPr>
      <w:r w:rsidRPr="000252C8">
        <w:rPr>
          <w:rFonts w:ascii="Arial Narrow" w:eastAsia="Arial Narrow" w:hAnsi="Arial Narrow" w:cs="Arial Narrow"/>
          <w:color w:val="000000"/>
          <w:kern w:val="0"/>
          <w:sz w:val="22"/>
          <w:szCs w:val="22"/>
          <w:lang w:eastAsia="es-ES"/>
          <w14:ligatures w14:val="none"/>
        </w:rPr>
        <w:t xml:space="preserve">ordenar la activación del Seguro de Desgravamen – Plan </w:t>
      </w:r>
      <w:proofErr w:type="spellStart"/>
      <w:r w:rsidRPr="000252C8">
        <w:rPr>
          <w:rFonts w:ascii="Arial Narrow" w:eastAsia="Arial Narrow" w:hAnsi="Arial Narrow" w:cs="Arial Narrow"/>
          <w:color w:val="000000"/>
          <w:kern w:val="0"/>
          <w:sz w:val="22"/>
          <w:szCs w:val="22"/>
          <w:lang w:eastAsia="es-ES"/>
          <w14:ligatures w14:val="none"/>
        </w:rPr>
        <w:t>ContiCasa</w:t>
      </w:r>
      <w:proofErr w:type="spellEnd"/>
      <w:r w:rsidRPr="000252C8">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252C8">
        <w:rPr>
          <w:rFonts w:ascii="Arial Narrow" w:eastAsia="Arial Narrow" w:hAnsi="Arial Narrow" w:cs="Arial Narrow"/>
          <w:color w:val="000000"/>
          <w:kern w:val="0"/>
          <w:sz w:val="22"/>
          <w:szCs w:val="22"/>
          <w:lang w:eastAsia="es-ES"/>
          <w14:ligatures w14:val="none"/>
        </w:rPr>
        <w:t/>
      </w:r>
      <w:proofErr w:type="spellEnd"/>
      <w:r w:rsidRPr="000252C8">
        <w:rPr>
          <w:rFonts w:ascii="Arial Narrow" w:eastAsia="Arial Narrow" w:hAnsi="Arial Narrow" w:cs="Arial Narrow"/>
          <w:color w:val="000000"/>
          <w:kern w:val="0"/>
          <w:sz w:val="22"/>
          <w:szCs w:val="22"/>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 xml:space="preserve">Asimismo, </w:t>
      </w:r>
      <w:r w:rsidRPr="000252C8">
        <w:rPr>
          <w:rFonts w:ascii="Arial Narrow" w:eastAsia="Arial Narrow" w:hAnsi="Arial Narrow" w:cs="Arial Narrow"/>
          <w:color w:val="000000"/>
          <w:kern w:val="0"/>
          <w:sz w:val="22"/>
          <w:szCs w:val="22"/>
          <w:lang w:eastAsia="es-ES"/>
          <w14:ligatures w14:val="none"/>
        </w:rPr>
        <w:t>requirió el pago de costas y costos del presente procedimiento</w:t>
      </w:r>
      <w:r w:rsidRPr="000252C8">
        <w:rPr>
          <w:rFonts w:ascii="Arial Narrow" w:eastAsia="Arial Narrow" w:hAnsi="Arial Narrow" w:cs="Arial Narrow"/>
          <w:color w:val="000000"/>
          <w:kern w:val="0"/>
          <w:sz w:val="22"/>
          <w:szCs w:val="22"/>
          <w:lang w:eastAsia="es-ES"/>
          <w14:ligatures w14:val="none"/>
        </w:rPr>
        <w:t>.</w:t>
      </w:r>
    </w:p>
    <w:p w14:paraId="60322940" w14:textId="77777777" w:rsidR="000252C8" w:rsidRPr="000252C8" w:rsidRDefault="000252C8" w:rsidP="000252C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252C8">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w:t>
      </w:r>
      <w:r w:rsidRPr="000252C8">
        <w:rPr>
          <w:rStyle w:val="Refdenotaalpie"/>
          <w:rFonts w:ascii="Arial Narrow" w:eastAsia="Arial Narrow" w:hAnsi="Arial Narrow" w:cs="Arial Narrow"/>
          <w:kern w:val="0"/>
          <w:sz w:val="22"/>
          <w:szCs w:val="22"/>
          <w:vertAlign w:val="superscript"/>
          <w14:ligatures w14:val="none"/>
        </w:rPr>
        <w:footnoteReference w:id="2"/>
      </w:r>
      <w:r w:rsidRPr="000252C8">
        <w:rPr>
          <w:rFonts w:ascii="Arial Narrow" w:eastAsia="Arial Narrow" w:hAnsi="Arial Narrow" w:cs="Arial Narrow"/>
          <w:color w:val="000000"/>
          <w:kern w:val="0"/>
          <w:sz w:val="22"/>
          <w:szCs w:val="22"/>
          <w:lang w:eastAsia="es-PE"/>
          <w14:ligatures w14:val="none"/>
        </w:rPr>
        <w:t xml:space="preserve">,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Arial Narrow" w:hAnsi="Arial Narrow" w:cs="Arial Narrow"/>
          <w:color w:val="000000"/>
          <w:kern w:val="0"/>
          <w:sz w:val="22"/>
          <w:szCs w:val="22"/>
          <w:lang w:eastAsia="es-PE"/>
          <w14:ligatures w14:val="none"/>
        </w:rPr>
        <w:t/>
      </w:r>
      <w:r w:rsidRPr="000252C8">
        <w:rPr>
          <w:rFonts w:ascii="Arial Narrow" w:eastAsia="Arial Narrow" w:hAnsi="Arial Narrow" w:cs="Arial Narrow"/>
          <w:color w:val="000000"/>
          <w:kern w:val="0"/>
          <w:sz w:val="22"/>
          <w:szCs w:val="22"/>
          <w:lang w:eastAsia="es-PE"/>
          <w14:ligatures w14:val="none"/>
        </w:rPr>
        <w:t xml:space="preserve"/>
      </w:r>
      <w:r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bCs/>
          <w:color w:val="000000"/>
          <w:kern w:val="0"/>
          <w:sz w:val="22"/>
          <w:szCs w:val="22"/>
          <w:lang w:eastAsia="es-PE"/>
          <w14:ligatures w14:val="none"/>
        </w:rPr>
        <w:t/>
      </w:r>
      <w:r w:rsidR="000D06BC">
        <w:rPr>
          <w:rFonts w:ascii="Arial Narrow" w:eastAsia="Arial Narrow" w:hAnsi="Arial Narrow" w:cs="Arial Narrow"/>
          <w:bCs/>
          <w:color w:val="000000"/>
          <w:kern w:val="0"/>
          <w:sz w:val="22"/>
          <w:szCs w:val="22"/>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8424BB" w:rsidRPr="000252C8">
        <w:rPr>
          <w:rFonts w:ascii="Arial Narrow" w:eastAsia="Arial Narrow" w:hAnsi="Arial Narrow" w:cs="Arial Narrow"/>
          <w:kern w:val="0"/>
          <w14:ligatures w14:val="none"/>
          <w:sz w:val="22"/>
          <w:szCs w:val="22"/>
        </w:rPr>
        <w:t/>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bookmarkStart w:id="5" w:name="_Hlk211599421"/>
      <w:r w:rsidR="008424BB" w:rsidRPr="000252C8">
        <w:rPr>
          <w:rStyle w:val="Refdenotaalpie"/>
          <w:rFonts w:ascii="Arial Narrow" w:eastAsia="Arial Narrow" w:hAnsi="Arial Narrow" w:cs="Arial Narrow"/>
          <w:kern w:val="0"/>
          <w:sz w:val="22"/>
          <w:szCs w:val="22"/>
          <w:vertAlign w:val="superscript"/>
          <w14:ligatures w14:val="none"/>
        </w:rPr>
        <w:footnoteReference w:id="3"/>
      </w:r>
      <w:r w:rsidR="008424BB" w:rsidRPr="000252C8">
        <w:rPr>
          <w:rFonts w:ascii="Arial Narrow" w:eastAsia="Arial Narrow" w:hAnsi="Arial Narrow" w:cs="Arial Narrow"/>
          <w:kern w:val="0"/>
          <w14:ligatures w14:val="none"/>
          <w:sz w:val="22"/>
          <w:szCs w:val="22"/>
        </w:rPr>
        <w:t/>
      </w:r>
      <w:bookmarkEnd w:id="5"/>
    </w:p>
    <w:p w14:paraId="2F8D23C0" w14:textId="77777777" w:rsidR="008424BB" w:rsidRPr="000859F5"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59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F61E34"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bookmarkStart w:id="6" w:name="_Hlk195611851"/>
      <w:r w:rsidRPr="000859F5">
        <w:rPr>
          <w:rFonts w:ascii="Arial Narrow" w:eastAsia="Arial Narrow" w:hAnsi="Arial Narrow" w:cs="Arial Narrow"/>
          <w:bCs/>
          <w:color w:val="000000"/>
          <w:kern w:val="0"/>
          <w:sz w:val="22"/>
          <w:szCs w:val="22"/>
          <w:lang w:eastAsia="es-PE"/>
          <w14:ligatures w14:val="none"/>
        </w:rPr>
        <w:t xml:space="preserve"/>
      </w:r>
      <w:bookmarkEnd w:id="6"/>
      <w:r w:rsidRPr="000859F5">
        <w:rPr>
          <w:rFonts w:ascii="Arial Narrow" w:eastAsia="Arial Narrow" w:hAnsi="Arial Narrow" w:cs="Arial Narrow"/>
          <w:bCs/>
          <w:color w:val="000000"/>
          <w:kern w:val="0"/>
          <w:sz w:val="22"/>
          <w:szCs w:val="22"/>
          <w:lang w:eastAsia="es-PE"/>
          <w14:ligatures w14:val="none"/>
        </w:rPr>
        <w:t/>
      </w:r>
      <w:r w:rsidRPr="000859F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0859F5">
        <w:rPr>
          <w:rFonts w:ascii="Arial Narrow" w:eastAsia="Arial Narrow" w:hAnsi="Arial Narrow" w:cs="Arial Narrow"/>
          <w:bCs/>
          <w:color w:val="000000"/>
          <w:kern w:val="0"/>
          <w:sz w:val="22"/>
          <w:szCs w:val="22"/>
          <w:lang w:eastAsia="es-PE"/>
          <w14:ligatures w14:val="none"/>
        </w:rPr>
        <w:t xml:space="preserve"/>
      </w:r>
    </w:p>
    <w:p w14:paraId="69C0CD29" w14:textId="77777777" w:rsidR="008D263E" w:rsidRPr="008D263E" w:rsidRDefault="008D263E" w:rsidP="008D263E">
      <w:pPr>
        <w:pStyle w:val="Prrafodelista"/>
        <w:spacing w:before="0" w:after="0" w:line="240" w:lineRule="auto"/>
        <w:rPr>
          <w:rFonts w:ascii="Arial Narrow" w:eastAsia="Arial Narrow" w:hAnsi="Arial Narrow" w:cs="Arial Narrow"/>
          <w:kern w:val="0"/>
          <w14:ligatures w14:val="none"/>
          <w:sz w:val="22"/>
          <w:szCs w:val="22"/>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0882C8" w14:textId="77777777" w:rsidR="000D06BC" w:rsidRPr="000D06BC" w:rsidRDefault="000D06BC" w:rsidP="000D06BC">
      <w:pPr>
        <w:pStyle w:val="Prrafodelista"/>
        <w:spacing w:before="0" w:after="0" w:line="240" w:lineRule="auto"/>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w:t>
      </w:r>
      <w:r w:rsidRPr="000859F5">
        <w:rPr>
          <w:rFonts w:ascii="Arial Narrow" w:eastAsia="Arial Narrow" w:hAnsi="Arial Narrow" w:cs="Arial Narrow"/>
          <w:color w:val="000000"/>
          <w:kern w:val="0"/>
          <w:sz w:val="22"/>
          <w:szCs w:val="22"/>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0859F5">
        <w:rPr>
          <w:rFonts w:ascii="Arial Narrow" w:eastAsia="Arial Narrow" w:hAnsi="Arial Narrow" w:cs="Arial Narrow"/>
          <w:color w:val="000000"/>
          <w:kern w:val="0"/>
          <w:sz w:val="22"/>
          <w:szCs w:val="22"/>
          <w:lang w:val="es-ES" w:eastAsia="es-ES"/>
          <w14:ligatures w14:val="none"/>
        </w:rPr>
        <w:t xml:space="preserve">que, </w:t>
      </w:r>
      <w:r w:rsidRPr="000D06BC">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D06BC"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 xml:space="preserve">A </w:t>
      </w:r>
      <w:r w:rsidR="000859F5" w:rsidRPr="000D06BC">
        <w:rPr>
          <w:rFonts w:ascii="Arial Narrow" w:eastAsia="Arial Narrow" w:hAnsi="Arial Narrow" w:cs="Arial Narrow"/>
          <w:color w:val="000000"/>
          <w:kern w:val="0"/>
          <w:sz w:val="22"/>
          <w:szCs w:val="22"/>
          <w:u w:val="single"/>
          <w:lang w:val="es-ES" w:eastAsia="es-ES"/>
          <w14:ligatures w14:val="none"/>
        </w:rPr>
        <w:t>Rímac</w:t>
      </w:r>
      <w:r w:rsidRPr="000D06BC">
        <w:rPr>
          <w:rFonts w:ascii="Arial Narrow" w:eastAsia="Arial Narrow" w:hAnsi="Arial Narrow" w:cs="Arial Narrow"/>
          <w:color w:val="000000"/>
          <w:kern w:val="0"/>
          <w:sz w:val="22"/>
          <w:szCs w:val="22"/>
          <w:lang w:val="es-ES" w:eastAsia="es-ES"/>
          <w14:ligatures w14:val="none"/>
        </w:rPr>
        <w:t xml:space="preserve">:</w:t>
      </w:r>
      <w:r w:rsidRPr="000D06BC">
        <w:rPr>
          <w:rFonts w:ascii="Arial Narrow" w:eastAsia="Arial Narrow" w:hAnsi="Arial Narrow" w:cs="Arial Narrow"/>
          <w:color w:val="000000"/>
          <w:kern w:val="0"/>
          <w:sz w:val="22"/>
          <w:szCs w:val="22"/>
          <w:lang w:val="es-ES" w:eastAsia="es-ES"/>
          <w14:ligatures w14:val="none"/>
        </w:rPr>
        <w:t xml:space="preserve"> (i) presentar una copia</w:t>
      </w:r>
      <w:r w:rsidR="000D06BC">
        <w:rPr>
          <w:rFonts w:ascii="Arial Narrow" w:eastAsia="Arial Narrow" w:hAnsi="Arial Narrow" w:cs="Arial Narrow"/>
          <w:color w:val="000000"/>
          <w:kern w:val="0"/>
          <w:sz w:val="22"/>
          <w:szCs w:val="22"/>
          <w:lang w:val="es-ES" w:eastAsia="es-ES"/>
          <w14:ligatures w14:val="none"/>
        </w:rPr>
        <w:t xml:space="preserve"> completa,</w:t>
      </w:r>
      <w:r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y </w:t>
      </w:r>
      <w:r w:rsidRPr="000D06BC">
        <w:rPr>
          <w:rFonts w:ascii="Arial Narrow" w:eastAsia="Arial Narrow" w:hAnsi="Arial Narrow" w:cs="Arial Narrow"/>
          <w:color w:val="000000"/>
          <w:kern w:val="0"/>
          <w:sz w:val="22"/>
          <w:szCs w:val="22"/>
          <w:lang w:val="es-ES" w:eastAsia="es-ES"/>
          <w14:ligatures w14:val="none"/>
        </w:rPr>
        <w:t>debidamente suscrita de</w:t>
      </w:r>
      <w:r w:rsidR="000859F5" w:rsidRPr="000D06BC">
        <w:rPr>
          <w:rFonts w:ascii="Arial Narrow" w:eastAsia="Arial Narrow" w:hAnsi="Arial Narrow" w:cs="Arial Narrow"/>
          <w:color w:val="000000"/>
          <w:kern w:val="0"/>
          <w:sz w:val="22"/>
          <w:szCs w:val="22"/>
          <w:lang w:val="es-ES" w:eastAsia="es-ES"/>
          <w14:ligatures w14:val="none"/>
        </w:rPr>
        <w:t xml:space="preserve">l </w:t>
      </w:r>
      <w:r w:rsidR="000859F5"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000859F5" w:rsidRPr="000D06BC">
        <w:rPr>
          <w:rFonts w:ascii="Arial Narrow" w:eastAsia="Arial Narrow" w:hAnsi="Arial Narrow" w:cs="Arial Narrow"/>
          <w:color w:val="000000"/>
          <w:kern w:val="0"/>
          <w:sz w:val="22"/>
          <w:szCs w:val="22"/>
          <w:lang w:eastAsia="es-ES"/>
          <w14:ligatures w14:val="none"/>
        </w:rPr>
        <w:t>ContiCasa</w:t>
      </w:r>
      <w:proofErr w:type="spellEnd"/>
      <w:r w:rsidR="000859F5"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000859F5" w:rsidRPr="000D06BC">
        <w:rPr>
          <w:rFonts w:ascii="Arial Narrow" w:eastAsia="Arial Narrow" w:hAnsi="Arial Narrow" w:cs="Arial Narrow"/>
          <w:color w:val="000000"/>
          <w:kern w:val="0"/>
          <w:sz w:val="22"/>
          <w:szCs w:val="22"/>
          <w:lang w:eastAsia="es-ES"/>
          <w14:ligatures w14:val="none"/>
        </w:rPr>
        <w:t/>
      </w:r>
      <w:proofErr w:type="spellEnd"/>
      <w:r w:rsidR="000859F5"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w:t>
      </w:r>
      <w:r w:rsidR="000859F5" w:rsidRPr="000D06BC">
        <w:rPr>
          <w:rFonts w:ascii="Arial Narrow" w:eastAsia="Arial Narrow" w:hAnsi="Arial Narrow" w:cs="Arial Narrow"/>
          <w:color w:val="000000"/>
          <w:kern w:val="0"/>
          <w:sz w:val="22"/>
          <w:szCs w:val="22"/>
          <w:u w:val="single"/>
          <w:lang w:val="es-ES" w:eastAsia="es-ES"/>
          <w14:ligatures w14:val="none"/>
        </w:rPr>
        <w:t>l</w:t>
      </w:r>
      <w:r w:rsidRPr="000D06BC">
        <w:rPr>
          <w:rFonts w:ascii="Arial Narrow" w:eastAsia="Arial Narrow" w:hAnsi="Arial Narrow" w:cs="Arial Narrow"/>
          <w:color w:val="000000"/>
          <w:kern w:val="0"/>
          <w:sz w:val="22"/>
          <w:szCs w:val="22"/>
          <w:u w:val="single"/>
          <w:lang w:val="es-ES" w:eastAsia="es-ES"/>
          <w14:ligatures w14:val="none"/>
        </w:rPr>
        <w:t xml:space="preserve"> </w:t>
      </w:r>
      <w:r w:rsidR="000859F5" w:rsidRPr="000D06BC">
        <w:rPr>
          <w:rFonts w:ascii="Arial Narrow" w:eastAsia="Arial Narrow" w:hAnsi="Arial Narrow" w:cs="Arial Narrow"/>
          <w:color w:val="000000"/>
          <w:kern w:val="0"/>
          <w:sz w:val="22"/>
          <w:szCs w:val="22"/>
          <w:u w:val="single"/>
          <w:lang w:val="es-ES" w:eastAsia="es-ES"/>
          <w14:ligatures w14:val="none"/>
        </w:rPr>
        <w:t>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w:t>
      </w:r>
      <w:r w:rsidR="000D06BC">
        <w:rPr>
          <w:rFonts w:ascii="Arial Narrow" w:eastAsia="Arial Narrow" w:hAnsi="Arial Narrow" w:cs="Arial Narrow"/>
          <w:color w:val="000000"/>
          <w:kern w:val="0"/>
          <w:sz w:val="22"/>
          <w:szCs w:val="22"/>
          <w:lang w:val="es-ES" w:eastAsia="es-ES"/>
          <w14:ligatures w14:val="none"/>
        </w:rPr>
        <w:t>completa y</w:t>
      </w:r>
      <w:r w:rsidR="000D06BC"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w:t>
      </w:r>
      <w:r w:rsidR="000859F5" w:rsidRPr="000D06BC">
        <w:rPr>
          <w:rFonts w:ascii="Arial Narrow" w:eastAsia="Arial Narrow" w:hAnsi="Arial Narrow" w:cs="Arial Narrow"/>
          <w:color w:val="000000"/>
          <w:kern w:val="0"/>
          <w:sz w:val="22"/>
          <w:szCs w:val="22"/>
          <w:lang w:val="es-ES" w:eastAsia="es-ES"/>
          <w14:ligatures w14:val="none"/>
        </w:rPr>
        <w:t xml:space="preserve">del contrato de garantía hipotecaria </w:t>
      </w:r>
      <w:r w:rsidR="000D06BC">
        <w:rPr>
          <w:rFonts w:ascii="Arial Narrow" w:eastAsia="Arial Narrow" w:hAnsi="Arial Narrow" w:cs="Arial Narrow"/>
          <w:color w:val="000000"/>
          <w:kern w:val="0"/>
          <w:sz w:val="22"/>
          <w:szCs w:val="22"/>
          <w:lang w:val="es-ES" w:eastAsia="es-ES"/>
          <w14:ligatures w14:val="none"/>
        </w:rPr>
        <w:t xml:space="preserve">suscrito </w:t>
      </w:r>
      <w:r w:rsidR="000859F5" w:rsidRPr="000D06BC">
        <w:rPr>
          <w:rFonts w:ascii="Arial Narrow" w:eastAsia="Arial Narrow" w:hAnsi="Arial Narrow" w:cs="Arial Narrow"/>
          <w:color w:val="000000"/>
          <w:kern w:val="0"/>
          <w:sz w:val="22"/>
          <w:szCs w:val="22"/>
          <w:lang w:val="es-ES" w:eastAsia="es-ES"/>
          <w14:ligatures w14:val="none"/>
        </w:rPr>
        <w:t xml:space="preserve">con el causante </w:t>
      </w:r>
      <w:r w:rsidR="000859F5" w:rsidRPr="000D06BC">
        <w:rPr>
          <w:rFonts w:ascii="Arial Narrow" w:eastAsia="Arial Narrow" w:hAnsi="Arial Narrow" w:cs="Arial Narrow"/>
          <w:color w:val="000000"/>
          <w:kern w:val="0"/>
          <w:sz w:val="22"/>
          <w:szCs w:val="22"/>
          <w:lang w:eastAsia="es-ES"/>
          <w14:ligatures w14:val="none"/>
        </w:rPr>
        <w:t>por la suma de US$ 196</w:t>
      </w:r>
      <w:r w:rsidR="000859F5" w:rsidRPr="000D06BC">
        <w:rPr>
          <w:rFonts w:ascii="Arial Narrow" w:eastAsia="Arial Narrow" w:hAnsi="Arial Narrow" w:cs="Arial Narrow"/>
          <w:color w:val="000000"/>
          <w:kern w:val="0"/>
          <w:sz w:val="22"/>
          <w:szCs w:val="22"/>
          <w:lang w:eastAsia="es-ES"/>
          <w14:ligatures w14:val="none"/>
        </w:rPr>
        <w:t> </w:t>
      </w:r>
      <w:r w:rsidR="000859F5"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241ABB3" w:rsidR="008424BB" w:rsidRPr="000D06BC" w:rsidRDefault="00E60CD7" w:rsidP="000D06B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noviembre de 2025 interpuesta por la [APELLIDO] [APELLIDO]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2328EB">
        <w:rPr>
          <w:rFonts w:ascii="Arial Narrow" w:eastAsia="Arial Narrow" w:hAnsi="Arial Narrow" w:cs="Arial Narrow"/>
          <w:color w:val="000000"/>
          <w:kern w:val="0"/>
          <w:sz w:val="22"/>
          <w:szCs w:val="22"/>
          <w:lang w:val="es-ES" w:eastAsia="es-ES"/>
          <w14:ligatures w14:val="none"/>
        </w:rPr>
        <w:t xml:space="preserve"/>
      </w:r>
      <w:r w:rsidR="000D06BC">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CA50CD" w:rsidRPr="000D06B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D06BC"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p>
    <w:p w14:paraId="3C1936FF" w14:textId="77777777" w:rsidR="000D06BC" w:rsidRPr="000D06BC" w:rsidRDefault="000D06BC" w:rsidP="000D06B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Pr="000859F5">
        <w:rPr>
          <w:rFonts w:ascii="Arial Narrow" w:eastAsia="Arial Narrow" w:hAnsi="Arial Narrow" w:cs="Arial Narrow"/>
          <w:color w:val="000000"/>
          <w:kern w:val="0"/>
          <w:sz w:val="22"/>
          <w:szCs w:val="22"/>
          <w:lang w:eastAsia="es-ES"/>
          <w14:ligatures w14:val="none"/>
        </w:rPr>
        <w:t xml:space="preserve"/>
      </w:r>
      <w:proofErr w:type="spellStart"/>
      <w:r w:rsidRPr="000859F5">
        <w:rPr>
          <w:rFonts w:ascii="Arial Narrow" w:eastAsia="Arial Narrow" w:hAnsi="Arial Narrow" w:cs="Arial Narrow"/>
          <w:color w:val="000000"/>
          <w:kern w:val="0"/>
          <w:sz w:val="22"/>
          <w:szCs w:val="22"/>
          <w:lang w:eastAsia="es-ES"/>
          <w14:ligatures w14:val="none"/>
        </w:rPr>
        <w:t/>
      </w:r>
      <w:proofErr w:type="spellEnd"/>
      <w:r w:rsidRPr="000859F5">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color w:val="000000"/>
          <w:kern w:val="0"/>
          <w:sz w:val="22"/>
          <w:szCs w:val="22"/>
          <w:lang w:eastAsia="es-ES"/>
          <w14:ligatures w14:val="none"/>
        </w:rPr>
        <w:t xml:space="preserve"/>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bCs/>
          <w:color w:val="000000"/>
          <w:kern w:val="0"/>
          <w:sz w:val="22"/>
          <w:szCs w:val="22"/>
          <w:lang w:eastAsia="es-PE"/>
          <w14:ligatures w14:val="none"/>
        </w:rPr>
        <w:t/>
      </w:r>
    </w:p>
    <w:p w14:paraId="1DEB3481" w14:textId="77777777" w:rsidR="00E60CD7" w:rsidRPr="000D06BC"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4C770E3" w:rsidR="00E60CD7" w:rsidRPr="000D06BC" w:rsidRDefault="00E60CD7" w:rsidP="008F3040">
      <w:pPr>
        <w:spacing w:line="240" w:lineRule="auto"/>
        <w:contextualSpacing/>
        <w:jc w:val="both"/>
        <w:rPr>
          <w:rFonts w:ascii="Arial Narrow" w:eastAsia="Arial Narrow" w:hAnsi="Arial Narrow" w:cs="Arial Narrow"/>
          <w:kern w:val="0"/>
          <w14:ligatures w14:val="none"/>
          <w:sz w:val="22"/>
          <w:szCs w:val="22"/>
        </w:rPr>
      </w:pPr>
      <w:r w:rsidRPr="000D06BC">
        <w:rPr>
          <w:rFonts w:ascii="Arial Narrow" w:eastAsia="Arial Narrow" w:hAnsi="Arial Narrow" w:cs="Arial Narrow"/>
          <w:b/>
          <w:color w:val="000000"/>
          <w:kern w:val="0"/>
          <w:sz w:val="22"/>
          <w:szCs w:val="22"/>
          <w:lang w:eastAsia="es-PE"/>
          <w14:ligatures w14:val="none"/>
        </w:rPr>
        <w:t>SEGUNDO:</w:t>
      </w:r>
      <w:r w:rsidRPr="000D06B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D06BC">
        <w:rPr>
          <w:rFonts w:ascii="Arial Narrow" w:eastAsia="Arial Narrow" w:hAnsi="Arial Narrow" w:cs="Arial Narrow"/>
          <w:color w:val="000000"/>
          <w:kern w:val="0"/>
          <w:sz w:val="22"/>
          <w:szCs w:val="22"/>
          <w:lang w:val="es-ES" w:eastAsia="es-ES"/>
          <w14:ligatures w14:val="none"/>
        </w:rPr>
        <w:t xml:space="preserve">del </w:t>
      </w:r>
      <w:r w:rsidR="000D06BC" w:rsidRPr="000D06BC">
        <w:rPr>
          <w:rFonts w:ascii="Arial Narrow" w:eastAsia="Arial Narrow" w:hAnsi="Arial Narrow" w:cs="Arial Narrow"/>
          <w:color w:val="000000"/>
          <w:kern w:val="0"/>
          <w:sz w:val="22"/>
          <w:szCs w:val="22"/>
          <w:lang w:val="es-ES" w:eastAsia="es-ES"/>
          <w14:ligatures w14:val="none"/>
        </w:rPr>
        <w:t xml:space="preserve">11 de noviembre de 2025</w:t>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w:t>
      </w:r>
    </w:p>
    <w:p w14:paraId="2AF03E3F" w14:textId="77777777" w:rsidR="00E60CD7" w:rsidRPr="000D06BC"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D06BC">
        <w:rPr>
          <w:rFonts w:ascii="Arial Narrow" w:eastAsia="Arial Narrow" w:hAnsi="Arial Narrow" w:cs="Arial Narrow"/>
          <w:b/>
          <w:color w:val="000000"/>
          <w:kern w:val="0"/>
          <w:sz w:val="22"/>
          <w:szCs w:val="22"/>
          <w:lang w:eastAsia="es-PE"/>
          <w14:ligatures w14:val="none"/>
        </w:rPr>
        <w:t xml:space="preserve">TERCERO:</w:t>
      </w:r>
      <w:r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 xml:space="preserve">requerir a </w:t>
      </w:r>
      <w:r w:rsidR="000D06BC" w:rsidRPr="000D06BC">
        <w:rPr>
          <w:rFonts w:ascii="Arial Narrow" w:eastAsia="Arial Narrow" w:hAnsi="Arial Narrow" w:cs="Arial Narrow"/>
          <w:color w:val="000000"/>
          <w:kern w:val="0"/>
          <w:sz w:val="22"/>
          <w:szCs w:val="22"/>
          <w:lang w:eastAsia="es-PE"/>
          <w14:ligatures w14:val="none"/>
        </w:rPr>
        <w:t>Rímac Seguros y Reaseguros S.A y Banco BBVA Perú S.A</w:t>
      </w:r>
      <w:r w:rsidR="000D06BC"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6C2308" w14:textId="318F21F5" w:rsidR="000D06BC" w:rsidRDefault="00E60CD7"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b/>
          <w:color w:val="000000"/>
          <w:kern w:val="0"/>
          <w:sz w:val="22"/>
          <w:szCs w:val="22"/>
          <w:lang w:eastAsia="es-PE"/>
          <w14:ligatures w14:val="none"/>
        </w:rPr>
        <w:t xml:space="preserve">QUINTO:</w:t>
      </w:r>
      <w:r w:rsidRPr="000D06BC">
        <w:rPr>
          <w:rFonts w:ascii="Arial Narrow" w:eastAsia="Arial Narrow" w:hAnsi="Arial Narrow" w:cs="Arial Narrow"/>
          <w:color w:val="000000"/>
          <w:kern w:val="0"/>
          <w:sz w:val="22"/>
          <w:szCs w:val="22"/>
          <w:lang w:eastAsia="es-PE"/>
          <w14:ligatures w14:val="none"/>
        </w:rPr>
        <w:t xml:space="preserve"> </w:t>
      </w:r>
      <w:bookmarkStart w:id="9" w:name="_Hlk188286813"/>
      <w:r w:rsidRPr="000D06BC">
        <w:rPr>
          <w:rFonts w:ascii="Arial Narrow" w:eastAsia="Arial Narrow" w:hAnsi="Arial Narrow" w:cs="Arial Narrow"/>
          <w:color w:val="000000"/>
          <w:kern w:val="0"/>
          <w:sz w:val="22"/>
          <w:szCs w:val="22"/>
          <w:lang w:eastAsia="es-ES"/>
          <w14:ligatures w14:val="none"/>
        </w:rPr>
        <w:t xml:space="preserve">requerir </w:t>
      </w:r>
      <w:r w:rsidRPr="000D06BC">
        <w:rPr>
          <w:rFonts w:ascii="Arial Narrow" w:eastAsia="Arial Narrow" w:hAnsi="Arial Narrow" w:cs="Arial Narrow"/>
          <w:color w:val="000000"/>
          <w:kern w:val="0"/>
          <w:sz w:val="22"/>
          <w:szCs w:val="22"/>
          <w:lang w:val="es-ES" w:eastAsia="es-ES"/>
          <w14:ligatures w14:val="none"/>
        </w:rPr>
        <w:t xml:space="preserve">que, en un </w:t>
      </w:r>
      <w:r w:rsidRPr="000D06B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0D06BC">
        <w:rPr>
          <w:rFonts w:ascii="Arial Narrow" w:eastAsia="Arial Narrow" w:hAnsi="Arial Narrow" w:cs="Arial Narrow"/>
          <w:color w:val="000000"/>
          <w:kern w:val="0"/>
          <w:sz w:val="22"/>
          <w:szCs w:val="22"/>
          <w:lang w:eastAsia="es-ES"/>
          <w14:ligatures w14:val="none"/>
        </w:rPr>
        <w:t>,</w:t>
      </w:r>
      <w:bookmarkStart w:id="10" w:name="_Hlk188286828"/>
      <w:r w:rsidR="000D06BC">
        <w:rPr>
          <w:rFonts w:ascii="Arial Narrow" w:eastAsia="Arial Narrow" w:hAnsi="Arial Narrow" w:cs="Arial Narrow"/>
          <w:color w:val="000000"/>
          <w:kern w:val="0"/>
          <w:sz w:val="22"/>
          <w:szCs w:val="22"/>
          <w:lang w:eastAsia="es-ES"/>
          <w14:ligatures w14:val="none"/>
        </w:rPr>
        <w:t xml:space="preserve"> los proveedores denunciados</w:t>
      </w:r>
      <w:r w:rsidRPr="000D06BC">
        <w:rPr>
          <w:rFonts w:ascii="Arial Narrow" w:eastAsia="Arial Narrow" w:hAnsi="Arial Narrow" w:cs="Arial Narrow"/>
          <w:color w:val="000000"/>
          <w:kern w:val="0"/>
          <w:sz w:val="22"/>
          <w:szCs w:val="22"/>
          <w:lang w:eastAsia="es-ES"/>
          <w14:ligatures w14:val="none"/>
        </w:rPr>
        <w:t xml:space="preserve"> </w:t>
      </w:r>
      <w:bookmarkEnd w:id="10"/>
      <w:r w:rsidRPr="000D06BC">
        <w:rPr>
          <w:rFonts w:ascii="Arial Narrow" w:eastAsia="Arial Narrow" w:hAnsi="Arial Narrow" w:cs="Arial Narrow"/>
          <w:color w:val="000000"/>
          <w:kern w:val="0"/>
          <w:sz w:val="22"/>
          <w:szCs w:val="22"/>
          <w:lang w:val="es-ES" w:eastAsia="es-ES"/>
          <w14:ligatures w14:val="none"/>
        </w:rPr>
        <w:t>cumpla</w:t>
      </w:r>
      <w:r w:rsidR="000D06BC" w:rsidRPr="000D06BC">
        <w:rPr>
          <w:rFonts w:ascii="Arial Narrow" w:eastAsia="Arial Narrow" w:hAnsi="Arial Narrow" w:cs="Arial Narrow"/>
          <w:color w:val="000000"/>
          <w:kern w:val="0"/>
          <w:sz w:val="22"/>
          <w:szCs w:val="22"/>
          <w:lang w:val="es-ES" w:eastAsia="es-ES"/>
          <w14:ligatures w14:val="none"/>
        </w:rPr>
        <w:t>n</w:t>
      </w:r>
      <w:r w:rsidRPr="000D06BC">
        <w:rPr>
          <w:rFonts w:ascii="Arial Narrow" w:eastAsia="Arial Narrow" w:hAnsi="Arial Narrow" w:cs="Arial Narrow"/>
          <w:color w:val="000000"/>
          <w:kern w:val="0"/>
          <w:sz w:val="22"/>
          <w:szCs w:val="22"/>
          <w:lang w:val="es-ES" w:eastAsia="es-ES"/>
          <w14:ligatures w14:val="none"/>
        </w:rPr>
        <w:t xml:space="preserve"> con: </w:t>
      </w:r>
    </w:p>
    <w:p w14:paraId="06EC4421" w14:textId="77777777" w:rsidR="000D06BC" w:rsidRDefault="000D06BC" w:rsidP="000D06B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AAED9C8" w14:textId="7288D8A6"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 Rímac</w:t>
      </w:r>
      <w:r w:rsidRPr="000D06BC">
        <w:rPr>
          <w:rFonts w:ascii="Arial Narrow" w:eastAsia="Arial Narrow" w:hAnsi="Arial Narrow" w:cs="Arial Narrow"/>
          <w:color w:val="000000"/>
          <w:kern w:val="0"/>
          <w:sz w:val="22"/>
          <w:szCs w:val="22"/>
          <w:lang w:val="es-ES" w:eastAsia="es-ES"/>
          <w14:ligatures w14:val="none"/>
        </w:rPr>
        <w:t xml:space="preserve">:</w:t>
      </w:r>
      <w:r w:rsidRPr="000D06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Pr="000D06BC">
        <w:rPr>
          <w:rFonts w:ascii="Arial Narrow" w:eastAsia="Arial Narrow" w:hAnsi="Arial Narrow" w:cs="Arial Narrow"/>
          <w:color w:val="000000"/>
          <w:kern w:val="0"/>
          <w:sz w:val="22"/>
          <w:szCs w:val="22"/>
          <w:lang w:eastAsia="es-ES"/>
          <w14:ligatures w14:val="none"/>
        </w:rPr>
        <w:t>ContiCasa</w:t>
      </w:r>
      <w:proofErr w:type="spellEnd"/>
      <w:r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B3AC2D" w14:textId="77777777" w:rsidR="000D06BC" w:rsidRP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Al 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completa y legible del contrato de garantía hipotecaria suscrito con el causante </w:t>
      </w:r>
      <w:r w:rsidRPr="000D06BC">
        <w:rPr>
          <w:rFonts w:ascii="Arial Narrow" w:eastAsia="Arial Narrow" w:hAnsi="Arial Narrow" w:cs="Arial Narrow"/>
          <w:color w:val="000000"/>
          <w:kern w:val="0"/>
          <w:sz w:val="22"/>
          <w:szCs w:val="22"/>
          <w:lang w:eastAsia="es-ES"/>
          <w14:ligatures w14:val="none"/>
        </w:rPr>
        <w:t>por la suma de US$ 196</w:t>
      </w:r>
      <w:r w:rsidRPr="000D06BC">
        <w:rPr>
          <w:rFonts w:ascii="Arial Narrow" w:eastAsia="Arial Narrow" w:hAnsi="Arial Narrow" w:cs="Arial Narrow"/>
          <w:color w:val="000000"/>
          <w:kern w:val="0"/>
          <w:sz w:val="22"/>
          <w:szCs w:val="22"/>
          <w:lang w:eastAsia="es-ES"/>
          <w14:ligatures w14:val="none"/>
        </w:rPr>
        <w:t> </w:t>
      </w:r>
      <w:r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255F0F81" w:rsidR="00E60CD7" w:rsidRPr="008D263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sz w:val="22"/>
          <w:szCs w:val="22"/>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23BB2AC" w:rsidR="00E60CD7" w:rsidRPr="00A67ADF" w:rsidRDefault="008D263E" w:rsidP="008F3040">
      <w:pPr>
        <w:suppressAutoHyphens/>
        <w:spacing w:after="0" w:line="240" w:lineRule="auto"/>
        <w:jc w:val="both"/>
        <w:rPr>
          <w:rFonts w:ascii="Arial Narrow" w:eastAsia="Arial Narrow" w:hAnsi="Arial Narrow" w:cs="Arial Narrow"/>
          <w:sz w:val="22"/>
          <w:szCs w:val="22"/>
        </w:rPr>
      </w:pPr>
      <w:r w:rsidRPr="002A2AF2">
        <w:rPr>
          <w:rFonts w:ascii="Arial Narrow" w:eastAsia="Arial Narrow" w:hAnsi="Arial Narrow" w:cs="Arial Narrow"/>
          <w:b/>
          <w:spacing w:val="-3"/>
          <w:kern w:val="0"/>
          <w14:ligatures w14:val="none"/>
          <w:sz w:val="22"/>
          <w:szCs w:val="22"/>
        </w:rPr>
        <w:t xml:space="preserve">DÉCIMO:</w:t>
      </w:r>
      <w:r w:rsidRPr="002A2AF2">
        <w:rPr>
          <w:rFonts w:ascii="Arial Narrow" w:eastAsia="Arial Narrow" w:hAnsi="Arial Narrow" w:cs="Arial Narrow"/>
          <w:spacing w:val="-3"/>
          <w:kern w:val="0"/>
          <w14:ligatures w14:val="none"/>
          <w:sz w:val="22"/>
          <w:szCs w:val="22"/>
        </w:rPr>
        <w:t xml:space="preserve"> </w:t>
      </w:r>
      <w:r w:rsidRPr="002A2AF2">
        <w:rPr>
          <w:rFonts w:ascii="Arial Narrow" w:eastAsia="Arial Narrow" w:hAnsi="Arial Narrow" w:cs="Arial Narrow"/>
          <w:spacing w:val="-3"/>
          <w:kern w:val="0"/>
          <w14:ligatures w14:val="none"/>
          <w:sz w:val="22"/>
          <w:szCs w:val="22"/>
        </w:rPr>
        <w:t xml:space="preserve">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60CD7" w:rsidRPr="00A67ADF">
        <w:rPr>
          <w:rFonts w:ascii="Arial Narrow" w:eastAsia="Arial Narrow" w:hAnsi="Arial Narrow" w:cs="Arial Narrow"/>
          <w:spacing w:val="-3"/>
          <w:kern w:val="0"/>
          <w14:ligatures w14:val="none"/>
          <w:sz w:val="22"/>
          <w:szCs w:val="22"/>
        </w:rPr>
        <w:t/>
      </w:r>
      <w:r w:rsidR="00E60CD7" w:rsidRPr="00A67ADF">
        <w:rPr>
          <w:rFonts w:ascii="Arial Narrow" w:eastAsia="Arial Narrow" w:hAnsi="Arial Narrow" w:cs="Arial Narrow"/>
          <w:spacing w:val="-3"/>
          <w:kern w:val="0"/>
          <w14:ligatures w14:val="none"/>
          <w:sz w:val="22"/>
          <w:szCs w:val="22"/>
        </w:rPr>
        <w:t xml:space="preserve"/>
      </w:r>
      <w:r w:rsidR="00E60CD7" w:rsidRPr="008D263E">
        <w:rPr>
          <w:rFonts w:ascii="Arial Narrow" w:eastAsia="Arial Narrow" w:hAnsi="Arial Narrow" w:cs="Arial Narrow"/>
          <w:spacing w:val="-3"/>
          <w:kern w:val="0"/>
          <w14:ligatures w14:val="none"/>
          <w:sz w:val="22"/>
          <w:szCs w:val="22"/>
        </w:rPr>
        <w:t/>
      </w:r>
      <w:r w:rsidRPr="008D263E">
        <w:rPr>
          <w:rFonts w:ascii="Arial Narrow" w:eastAsia="Arial Narrow" w:hAnsi="Arial Narrow" w:cs="Arial Narrow"/>
          <w:color w:val="000000"/>
          <w:kern w:val="0"/>
          <w:sz w:val="22"/>
          <w:szCs w:val="22"/>
          <w:lang w:eastAsia="es-PE"/>
          <w14:ligatures w14:val="none"/>
        </w:rPr>
        <w:t xml:space="preserve"/>
      </w:r>
      <w:r w:rsidR="00BB2BD7">
        <w:rPr>
          <w:rFonts w:ascii="Arial Narrow" w:eastAsia="Arial Narrow" w:hAnsi="Arial Narrow" w:cs="Arial Narrow"/>
          <w:color w:val="000000"/>
          <w:kern w:val="0"/>
          <w:sz w:val="22"/>
          <w:szCs w:val="22"/>
          <w:lang w:eastAsia="es-PE"/>
          <w14:ligatures w14:val="none"/>
        </w:rPr>
        <w:t/>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F115E6">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0D06BC">
        <w:rPr>
          <w:rFonts w:ascii="Arial Narrow" w:eastAsia="Arial Narrow" w:hAnsi="Arial Narrow" w:cs="Arial Narrow"/>
          <w:color w:val="000000"/>
          <w:kern w:val="0"/>
          <w:sz w:val="22"/>
          <w:szCs w:val="22"/>
          <w:lang w:eastAsia="es-PE"/>
          <w14:ligatures w14:val="none"/>
        </w:rPr>
        <w:t xml:space="preserve"/>
      </w:r>
      <w:r w:rsidR="00E60CD7" w:rsidRPr="008D263E">
        <w:rPr>
          <w:rFonts w:ascii="Arial Narrow" w:eastAsia="Arial Narrow" w:hAnsi="Arial Narrow" w:cs="Arial Narrow"/>
          <w:color w:val="000000"/>
          <w:sz w:val="22"/>
          <w:szCs w:val="22"/>
        </w:rPr>
        <w:t/>
      </w:r>
      <w:r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t/>
      </w:r>
      <w:r w:rsidR="00E60CD7" w:rsidRPr="008D263E">
        <w:rPr>
          <w:rFonts w:ascii="Arial Narrow" w:eastAsia="Arial Narrow" w:hAnsi="Arial Narrow" w:cs="Arial Narrow"/>
          <w:color w:val="000000"/>
          <w:kern w:val="0"/>
          <w:sz w:val="22"/>
          <w:szCs w:val="22"/>
          <w:lang w:eastAsia="es-PE"/>
          <w14:ligatures w14:val="none"/>
        </w:rPr>
        <w:t/>
      </w:r>
      <w:r w:rsidR="00E60CD7"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lastRenderedPageBreak/>
        <w:t/>
      </w:r>
      <w:r w:rsidR="00E60CD7" w:rsidRPr="00A67ADF">
        <w:rPr>
          <w:rFonts w:ascii="Arial Narrow" w:eastAsia="Arial Narrow" w:hAnsi="Arial Narrow" w:cs="Arial Narrow"/>
          <w:color w:val="000000"/>
          <w:sz w:val="22"/>
          <w:szCs w:val="22"/>
        </w:rPr>
        <w:t xml:space="preserve"/>
      </w:r>
      <w:proofErr w:type="spellStart"/>
      <w:r w:rsidR="00E60CD7" w:rsidRPr="00A67ADF">
        <w:rPr>
          <w:rFonts w:ascii="Arial Narrow" w:eastAsia="Arial Narrow" w:hAnsi="Arial Narrow" w:cs="Arial Narrow"/>
          <w:color w:val="000000"/>
          <w:sz w:val="22"/>
          <w:szCs w:val="22"/>
        </w:rPr>
        <w:t/>
      </w:r>
      <w:proofErr w:type="spellEnd"/>
      <w:r w:rsidR="00E60CD7" w:rsidRPr="00A67ADF">
        <w:rPr>
          <w:rFonts w:ascii="Arial Narrow" w:eastAsia="Arial Narrow" w:hAnsi="Arial Narrow" w:cs="Arial Narrow"/>
          <w:color w:val="000000"/>
          <w:sz w:val="22"/>
          <w:szCs w:val="22"/>
        </w:rPr>
        <w:t xml:space="preserve"/>
      </w:r>
      <w:r w:rsidR="00E60CD7" w:rsidRPr="00A67ADF">
        <w:rPr>
          <w:rFonts w:ascii="Arial Narrow" w:eastAsia="Arial Narrow" w:hAnsi="Arial Narrow" w:cs="Arial Narrow"/>
          <w:color w:val="000000"/>
          <w:kern w:val="0"/>
          <w:sz w:val="22"/>
          <w:szCs w:val="22"/>
          <w:lang w:eastAsia="es-PE"/>
          <w14:ligatures w14:val="none"/>
        </w:rPr>
        <w:t/>
      </w:r>
      <w:r w:rsidR="00E60CD7" w:rsidRPr="00A67ADF">
        <w:rPr>
          <w:rFonts w:ascii="Arial Narrow" w:eastAsia="Arial Narrow" w:hAnsi="Arial Narrow" w:cs="Arial Narrow"/>
          <w:color w:val="000000"/>
          <w:sz w:val="22"/>
          <w:szCs w:val="22"/>
        </w:rPr>
        <w:t xml:space="preserve"/>
      </w:r>
      <w:r w:rsidR="00E60CD7" w:rsidRPr="00A67ADF">
        <w:rPr>
          <w:rStyle w:val="Refdenotaalpie"/>
          <w:rFonts w:ascii="Arial Narrow" w:eastAsia="Arial Narrow" w:hAnsi="Arial Narrow" w:cs="Arial Narrow"/>
          <w:sz w:val="22"/>
          <w:szCs w:val="22"/>
          <w:vertAlign w:val="superscript"/>
        </w:rPr>
        <w:footnoteReference w:id="14"/>
      </w:r>
      <w:r w:rsidR="00E60CD7" w:rsidRPr="00A67ADF">
        <w:rPr>
          <w:rFonts w:ascii="Arial Narrow" w:eastAsia="Arial Narrow" w:hAnsi="Arial Narrow" w:cs="Arial Narrow"/>
          <w:sz w:val="22"/>
          <w:szCs w:val="22"/>
        </w:rPr>
        <w:t/>
      </w:r>
    </w:p>
    <w:bookmarkEnd w:id="0"/>
    <w:p w14:paraId="2F5D4B92" w14:textId="77777777" w:rsidR="008D263E" w:rsidRDefault="008D263E"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9BD7C9" w14:textId="4939186A" w:rsidR="00F115E6" w:rsidRPr="0021384F" w:rsidRDefault="00F115E6" w:rsidP="00F115E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1F6D00">
        <w:rPr>
          <w:rFonts w:ascii="Arial Narrow" w:eastAsia="Arial Narrow" w:hAnsi="Arial Narrow" w:cs="Arial Narrow"/>
          <w:color w:val="000000"/>
          <w:sz w:val="22"/>
          <w:szCs w:val="22"/>
        </w:rPr>
        <w:t xml:space="preserve"> </w:t>
      </w:r>
      <w:r w:rsidRPr="000D06BC">
        <w:rPr>
          <w:rFonts w:ascii="Arial Narrow" w:eastAsia="Arial Narrow" w:hAnsi="Arial Narrow" w:cs="Arial Narrow"/>
          <w:color w:val="000000"/>
          <w:kern w:val="0"/>
          <w:sz w:val="22"/>
          <w:szCs w:val="22"/>
          <w:lang w:eastAsia="es-PE"/>
          <w14:ligatures w14:val="none"/>
        </w:rPr>
        <w:t>Banco BBVA Perú S.A</w:t>
      </w:r>
      <w:r w:rsidRPr="00FA70EF">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5FD56B2A" w:rsidR="00F84884" w:rsidRPr="00BF49F6" w:rsidRDefault="00251D2C" w:rsidP="00F84884">
      <w:pPr>
        <w:spacing w:after="0" w:line="240" w:lineRule="auto"/>
        <w:jc w:val="both"/>
        <w:rPr>
          <w:rFonts w:ascii="Arial Narrow" w:eastAsia="Arial Narrow" w:hAnsi="Arial Narrow" w:cs="Arial Narrow"/>
          <w:sz w:val="16"/>
          <w:szCs w:val="16"/>
        </w:rPr>
      </w:pPr>
      <w:r w:rsidRPr="00251D2C">
        <w:rPr>
          <w:rFonts w:ascii="Arial Narrow" w:eastAsia="Arial Narrow" w:hAnsi="Arial Narrow" w:cs="Arial Narrow"/>
          <w:color w:val="000000"/>
          <w:kern w:val="0"/>
          <w:sz w:val="16"/>
          <w:szCs w:val="16"/>
          <w:lang w:eastAsia="es-PE"/>
          <w14:ligatures w14:val="none"/>
        </w:rPr>
        <w:t>AHV</w:t>
      </w:r>
      <w:r w:rsidR="00F84884" w:rsidRPr="0026598E">
        <w:rPr>
          <w:rFonts w:ascii="Arial Narrow" w:eastAsia="Arial Narrow" w:hAnsi="Arial Narrow" w:cs="Arial Narrow"/>
          <w:color w:val="000000"/>
          <w:kern w:val="0"/>
          <w:sz w:val="16"/>
          <w:szCs w:val="16"/>
          <w:lang w:eastAsia="es-PE"/>
          <w14:ligatures w14:val="none"/>
        </w:rPr>
        <w:t>/</w:t>
      </w:r>
      <w:r w:rsidR="008D263E">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sidRPr="002D750D">
        <w:rPr>
          <w:rStyle w:val="Refdenotaalpie"/>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2D750D">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D21E58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D263E" w:rsidRDefault="00E60CD7" w:rsidP="00946B66">
      <w:pPr>
        <w:pStyle w:val="Textonotapie"/>
        <w:tabs>
          <w:tab w:val="left" w:pos="567"/>
        </w:tabs>
        <w:ind w:left="567" w:hanging="567"/>
        <w:jc w:val="both"/>
        <w:rPr>
          <w:rFonts w:ascii="Arial Narrow" w:eastAsia="Arial Narrow" w:hAnsi="Arial Narrow" w:cs="Arial Narrow"/>
          <w:sz w:val="16"/>
          <w:szCs w:val="16"/>
        </w:rPr>
      </w:pPr>
      <w:r w:rsidRPr="008D263E">
        <w:rPr>
          <w:rStyle w:val="Refdenotaalpie"/>
          <w:rFonts w:ascii="Arial Narrow" w:eastAsia="Arial Narrow" w:hAnsi="Arial Narrow" w:cs="Arial Narrow"/>
          <w:sz w:val="16"/>
          <w:szCs w:val="16"/>
          <w:vertAlign w:val="superscript"/>
        </w:rPr>
        <w:footnoteRef/>
      </w:r>
      <w:r w:rsidRPr="008D263E">
        <w:rPr>
          <w:rFonts w:ascii="Arial Narrow" w:eastAsia="Arial Narrow" w:hAnsi="Arial Narrow" w:cs="Arial Narrow"/>
          <w:sz w:val="16"/>
          <w:szCs w:val="16"/>
        </w:rPr>
        <w:t xml:space="preserve"/>
      </w:r>
      <w:r w:rsidRPr="008D263E">
        <w:rPr>
          <w:rFonts w:ascii="Arial Narrow" w:eastAsia="Arial Narrow" w:hAnsi="Arial Narrow" w:cs="Arial Narrow"/>
          <w:sz w:val="16"/>
          <w:szCs w:val="16"/>
        </w:rPr>
      </w:r>
      <w:r w:rsidRPr="008D263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8D263E">
        <w:rPr>
          <w:rFonts w:ascii="Arial Narrow" w:eastAsia="Arial Narrow" w:hAnsi="Arial Narrow" w:cs="Arial Narrow"/>
          <w:b/>
          <w:sz w:val="16"/>
          <w:szCs w:val="16"/>
        </w:rPr>
        <w:t/>
      </w:r>
      <w:proofErr w:type="spellEnd"/>
      <w:r w:rsidRPr="008D263E">
        <w:rPr>
          <w:rFonts w:ascii="Arial Narrow" w:eastAsia="Arial Narrow" w:hAnsi="Arial Narrow" w:cs="Arial Narrow"/>
          <w:b/>
          <w:sz w:val="16"/>
          <w:szCs w:val="16"/>
        </w:rPr>
        <w:t xml:space="preserve">006-2026-JUS y publicado el 30 de abril de 2026</w:t>
      </w:r>
    </w:p>
    <w:p w14:paraId="7ECBA53F" w14:textId="73C392B4" w:rsidR="00E60CD7" w:rsidRPr="008D263E" w:rsidRDefault="00E60CD7" w:rsidP="00946B66">
      <w:pPr>
        <w:pStyle w:val="Textonotapie"/>
        <w:ind w:left="1134"/>
        <w:jc w:val="both"/>
        <w:rPr>
          <w:rFonts w:ascii="Arial Narrow" w:eastAsia="Arial Narrow" w:hAnsi="Arial Narrow" w:cs="Arial Narrow"/>
          <w:sz w:val="16"/>
          <w:szCs w:val="16"/>
        </w:rPr>
      </w:pPr>
      <w:r w:rsidRPr="008D263E">
        <w:rPr>
          <w:rFonts w:ascii="Arial Narrow" w:eastAsia="Arial Narrow" w:hAnsi="Arial Narrow" w:cs="Arial Narrow"/>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8D263E">
        <w:rPr>
          <w:rFonts w:ascii="Arial Narrow" w:eastAsia="Arial Narrow" w:hAnsi="Arial Narrow" w:cs="Arial Narrow"/>
          <w:sz w:val="16"/>
          <w:szCs w:val="16"/>
          <w:lang w:val="es-ES"/>
        </w:rPr>
        <w:t>20.4. El administrado interesado o afectado por el acto que hubi</w:t>
      </w:r>
      <w:r w:rsidRPr="0019664C">
        <w:rPr>
          <w:rFonts w:ascii="Arial Narrow" w:eastAsia="Arial Narrow" w:hAnsi="Arial Narrow" w:cs="Arial Narrow"/>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