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614B86B2" w:rsidR="00CA59A2" w:rsidRPr="00674781" w:rsidRDefault="00CA59A2" w:rsidP="00674781">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674781">
        <w:rPr>
          <w:rFonts w:ascii="Arial Narrow" w:eastAsia="Arial Narrow" w:hAnsi="Arial Narrow"/>
          <w:b/>
          <w:color w:val="000000"/>
        </w:rPr>
        <w:t>EXPEDIENTE</w:t>
      </w:r>
      <w:r w:rsidRPr="00674781">
        <w:rPr>
          <w:rFonts w:ascii="Arial Narrow" w:eastAsia="Arial Narrow" w:hAnsi="Arial Narrow"/>
          <w:b/>
          <w:color w:val="000000"/>
        </w:rPr>
        <w:tab/>
        <w:t>:</w:t>
      </w:r>
      <w:r w:rsidRPr="00674781">
        <w:rPr>
          <w:rFonts w:ascii="Arial Narrow" w:eastAsia="Arial Narrow" w:hAnsi="Arial Narrow"/>
          <w:b/>
          <w:color w:val="000000"/>
        </w:rPr>
        <w:tab/>
        <w:t>2190-2026/CC1</w:t>
      </w:r>
    </w:p>
    <w:p w14:paraId="7E5DC22B" w14:textId="77777777" w:rsidR="00CA59A2" w:rsidRPr="00674781" w:rsidRDefault="00CA59A2" w:rsidP="0067478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74781">
        <w:rPr>
          <w:rFonts w:ascii="Arial Narrow" w:eastAsia="Arial Narrow" w:hAnsi="Arial Narrow"/>
          <w:b/>
          <w:color w:val="000000"/>
        </w:rPr>
        <w:t>DENUNCIANTE</w:t>
      </w:r>
      <w:r w:rsidRPr="00674781">
        <w:rPr>
          <w:rFonts w:ascii="Arial Narrow" w:eastAsia="Arial Narrow" w:hAnsi="Arial Narrow"/>
          <w:b/>
          <w:color w:val="000000"/>
        </w:rPr>
        <w:tab/>
        <w:t>:</w:t>
      </w:r>
      <w:r w:rsidRPr="00674781">
        <w:rPr>
          <w:rFonts w:ascii="Arial Narrow" w:eastAsia="Arial Narrow" w:hAnsi="Arial Narrow"/>
          <w:b/>
          <w:color w:val="000000"/>
        </w:rPr>
        <w:tab/>
        <w:t>GLADIS YSABEL BENITES CAJA (SEÑORA BENITES)</w:t>
      </w:r>
    </w:p>
    <w:p w14:paraId="6DEEEDFE" w14:textId="77777777" w:rsidR="00CA59A2" w:rsidRPr="00674781" w:rsidRDefault="00CA59A2" w:rsidP="0067478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74781">
        <w:rPr>
          <w:rFonts w:ascii="Arial Narrow" w:eastAsia="Arial Narrow" w:hAnsi="Arial Narrow"/>
          <w:b/>
          <w:color w:val="000000"/>
        </w:rPr>
        <w:t>DENUNCIADO</w:t>
      </w:r>
      <w:r w:rsidRPr="00674781">
        <w:rPr>
          <w:rFonts w:ascii="Arial Narrow" w:eastAsia="Arial Narrow" w:hAnsi="Arial Narrow"/>
          <w:b/>
          <w:color w:val="000000"/>
        </w:rPr>
        <w:tab/>
        <w:t>:</w:t>
      </w:r>
      <w:r w:rsidRPr="00674781">
        <w:rPr>
          <w:rFonts w:ascii="Arial Narrow" w:eastAsia="Arial Narrow" w:hAnsi="Arial Narrow"/>
          <w:b/>
          <w:color w:val="000000"/>
        </w:rPr>
        <w:tab/>
        <w:t>RÍMAC SEGUROS Y REASEGUROS S.A. (RÍMAC SEGUROS)</w:t>
      </w:r>
    </w:p>
    <w:p w14:paraId="022D2B94" w14:textId="77777777" w:rsidR="00CA59A2" w:rsidRPr="00674781" w:rsidRDefault="00CA59A2" w:rsidP="0067478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74781">
        <w:rPr>
          <w:rFonts w:ascii="Arial Narrow" w:eastAsia="Arial Narrow" w:hAnsi="Arial Narrow" w:cs="Arial Narrow"/>
          <w:b/>
          <w:color w:val="000000"/>
          <w:kern w:val="0"/>
          <w:lang w:eastAsia="es-PE"/>
          <w14:ligatures w14:val="none"/>
        </w:rPr>
        <w:t>MATERIAS</w:t>
      </w:r>
      <w:r w:rsidRPr="00674781">
        <w:rPr>
          <w:rFonts w:ascii="Arial Narrow" w:eastAsia="Arial Narrow" w:hAnsi="Arial Narrow" w:cs="Arial Narrow"/>
          <w:b/>
          <w:color w:val="000000"/>
          <w:kern w:val="0"/>
          <w:lang w:eastAsia="es-PE"/>
          <w14:ligatures w14:val="none"/>
        </w:rPr>
        <w:tab/>
        <w:t xml:space="preserve">:       </w:t>
      </w:r>
      <w:r w:rsidRPr="00674781">
        <w:rPr>
          <w:rFonts w:ascii="Arial Narrow" w:eastAsia="Arial Narrow" w:hAnsi="Arial Narrow" w:cs="Arial Narrow"/>
          <w:b/>
          <w:color w:val="000000"/>
          <w:kern w:val="0"/>
          <w:lang w:eastAsia="es-PE"/>
          <w14:ligatures w14:val="none"/>
        </w:rPr>
        <w:tab/>
        <w:t>ADMISIÓN A TRÁMITE</w:t>
      </w:r>
    </w:p>
    <w:p w14:paraId="19ED7B73" w14:textId="77777777" w:rsidR="00CA59A2" w:rsidRPr="00674781" w:rsidRDefault="00CA59A2" w:rsidP="00674781">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674781">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674781" w:rsidRDefault="00CA59A2" w:rsidP="00674781">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674781">
        <w:rPr>
          <w:rFonts w:ascii="Arial Narrow" w:eastAsia="Arial Narrow" w:hAnsi="Arial Narrow" w:cs="Arial Narrow"/>
          <w:b/>
          <w:color w:val="000000"/>
          <w:kern w:val="0"/>
          <w:lang w:eastAsia="es-PE"/>
          <w14:ligatures w14:val="none"/>
        </w:rPr>
        <w:t xml:space="preserve">RESOLUCIÓN </w:t>
      </w:r>
      <w:r w:rsidRPr="00674781">
        <w:rPr>
          <w:rFonts w:ascii="Arial Narrow" w:eastAsia="Arial Narrow" w:hAnsi="Arial Narrow" w:cs="Arial Narrow"/>
          <w:b/>
          <w:color w:val="000000"/>
          <w:kern w:val="0"/>
          <w:lang w:eastAsia="es-PE"/>
          <w14:ligatures w14:val="none"/>
        </w:rPr>
        <w:tab/>
        <w:t>:</w:t>
      </w:r>
      <w:r w:rsidRPr="00674781">
        <w:rPr>
          <w:rFonts w:ascii="Arial Narrow" w:eastAsia="Arial Narrow" w:hAnsi="Arial Narrow" w:cs="Arial Narrow"/>
          <w:b/>
          <w:color w:val="000000"/>
          <w:kern w:val="0"/>
          <w:lang w:eastAsia="es-PE"/>
          <w14:ligatures w14:val="none"/>
        </w:rPr>
        <w:tab/>
        <w:t>2</w:t>
      </w:r>
    </w:p>
    <w:p w14:paraId="5BA3A18D" w14:textId="77777777" w:rsidR="00CA59A2" w:rsidRPr="00674781" w:rsidRDefault="00CA59A2" w:rsidP="0067478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F47BD17" w:rsidR="00CA59A2" w:rsidRPr="00674781" w:rsidRDefault="00CA59A2" w:rsidP="0067478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674781">
        <w:rPr>
          <w:rFonts w:ascii="Arial Narrow" w:eastAsia="Arial Narrow" w:hAnsi="Arial Narrow"/>
          <w:color w:val="000000"/>
        </w:rPr>
        <w:t>Lima, 17 de julio de 2026</w:t>
      </w:r>
    </w:p>
    <w:p w14:paraId="66CE1821" w14:textId="77777777" w:rsidR="00CA59A2" w:rsidRPr="00674781" w:rsidRDefault="00CA59A2" w:rsidP="00674781">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674781" w:rsidRDefault="00CA59A2" w:rsidP="00674781">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674781">
        <w:rPr>
          <w:rFonts w:ascii="Arial Narrow" w:eastAsia="Arial Narrow" w:hAnsi="Arial Narrow" w:cs="Arial Narrow"/>
          <w:b/>
          <w:color w:val="000000"/>
          <w:kern w:val="0"/>
          <w:lang w:eastAsia="es-PE"/>
          <w14:ligatures w14:val="none"/>
        </w:rPr>
        <w:t xml:space="preserve">HECHOS </w:t>
      </w:r>
    </w:p>
    <w:p w14:paraId="621F2AB2" w14:textId="77777777" w:rsidR="00CA59A2" w:rsidRPr="00674781" w:rsidRDefault="00CA59A2" w:rsidP="00674781">
      <w:pPr>
        <w:spacing w:after="0" w:line="240" w:lineRule="auto"/>
        <w:jc w:val="both"/>
        <w:rPr>
          <w:rFonts w:ascii="Arial Narrow" w:eastAsia="Times New Roman" w:hAnsi="Arial Narrow" w:cs="Times New Roman"/>
          <w:color w:val="000000"/>
          <w:kern w:val="0"/>
          <w:lang w:eastAsia="es-PE"/>
          <w14:ligatures w14:val="none"/>
        </w:rPr>
      </w:pPr>
    </w:p>
    <w:p w14:paraId="60B5D5B0" w14:textId="2E851644" w:rsidR="00CA59A2" w:rsidRPr="00674781" w:rsidRDefault="00CA59A2" w:rsidP="00674781">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674781">
        <w:rPr>
          <w:rFonts w:ascii="Arial Narrow" w:eastAsia="Arial Narrow" w:hAnsi="Arial Narrow"/>
          <w:color w:val="000000"/>
        </w:rPr>
        <w:t>Mediante el escrito del 12 de junio de 2026, la señora Benites denunció a Rímac Seguros por presuntas infracciones a la Ley N° 29571, Código de Protección y Defensa del Consumidor (en adelante, Código), señalando lo siguiente:</w:t>
      </w:r>
    </w:p>
    <w:p w14:paraId="3AD3B7C6" w14:textId="77777777" w:rsidR="00CA59A2" w:rsidRPr="00674781" w:rsidRDefault="00CA59A2" w:rsidP="00674781">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674781" w:rsidRDefault="00CA59A2" w:rsidP="006747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74781">
        <w:rPr>
          <w:rFonts w:ascii="Arial Narrow" w:eastAsia="Arial Narrow" w:hAnsi="Arial Narrow"/>
          <w:color w:val="000000"/>
        </w:rPr>
        <w:t>El 24 de julio de 2024, el vehículo de placa de rodaje CMJ-003, de propiedad de la señora Benites y conducido por su esposo, sufrió un accidente de tránsito.</w:t>
      </w:r>
    </w:p>
    <w:p w14:paraId="418E1DEB" w14:textId="77777777" w:rsidR="00CA59A2" w:rsidRPr="00674781" w:rsidRDefault="00CA59A2" w:rsidP="006747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74781">
        <w:rPr>
          <w:rFonts w:ascii="Arial Narrow" w:eastAsia="Arial Narrow" w:hAnsi="Arial Narrow"/>
          <w:color w:val="000000"/>
        </w:rPr>
        <w:t>El siniestro fue reportado a Rímac Seguros, asignándosele el siniestro N° 879294; sin embargo, la aseguradora no envió a ningún representante ni ajustador al lugar del accidente para la verificación de las circunstancias.</w:t>
      </w:r>
    </w:p>
    <w:p w14:paraId="041E872F" w14:textId="77777777" w:rsidR="00CA59A2" w:rsidRPr="00674781" w:rsidRDefault="00CA59A2" w:rsidP="006747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74781">
        <w:rPr>
          <w:rFonts w:ascii="Arial Narrow" w:eastAsia="Arial Narrow" w:hAnsi="Arial Narrow"/>
          <w:color w:val="000000"/>
        </w:rPr>
        <w:t>Mediante Carta N° SVCRCSL-877260 del 05 de agosto de 2024, la aseguradora rechazó la cobertura del siniestro alegando que el conductor no contaba con licencia de conducir vigente y auténtica, sustentándose en una constancia emitida por el Ministerio de Transportes y Comunicaciones.</w:t>
      </w:r>
    </w:p>
    <w:p w14:paraId="2234BC24" w14:textId="77777777" w:rsidR="00CA59A2" w:rsidRPr="00674781" w:rsidRDefault="00CA59A2" w:rsidP="006747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74781">
        <w:rPr>
          <w:rFonts w:ascii="Arial Narrow" w:eastAsia="Arial Narrow" w:hAnsi="Arial Narrow"/>
          <w:color w:val="000000"/>
        </w:rPr>
        <w:t>Pese a requerirlo expresamente mediante comunicación del 06 de septiembre de 2024, la aseguradora no remitió a la denunciante copia de la referida constancia utilizada para el rechazo.</w:t>
      </w:r>
    </w:p>
    <w:p w14:paraId="5C226F0B" w14:textId="77777777" w:rsidR="00CA59A2" w:rsidRPr="00674781" w:rsidRDefault="00CA59A2" w:rsidP="006747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74781">
        <w:rPr>
          <w:rFonts w:ascii="Arial Narrow" w:eastAsia="Arial Narrow" w:hAnsi="Arial Narrow"/>
          <w:color w:val="000000"/>
        </w:rPr>
        <w:t>La aseguradora no brindó respuesta a las cartas de reconsideración y comunicaciones remitidas por la asegurada.</w:t>
      </w:r>
    </w:p>
    <w:p w14:paraId="512911CE" w14:textId="77777777" w:rsidR="00CA59A2" w:rsidRPr="00674781" w:rsidRDefault="00CA59A2" w:rsidP="0067478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E14FF7" w14:textId="77777777" w:rsidR="00CA59A2" w:rsidRPr="00674781" w:rsidRDefault="00CA59A2" w:rsidP="00674781">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AAF6D09" w:rsidR="00CA59A2" w:rsidRPr="00674781" w:rsidRDefault="00CA59A2" w:rsidP="0067478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74781">
        <w:rPr>
          <w:rFonts w:ascii="Arial Narrow" w:eastAsia="Arial Narrow" w:hAnsi="Arial Narrow"/>
          <w:color w:val="000000"/>
        </w:rPr>
        <w:t>La señora Benites solicitó, en calidad de medida correctiva, que la aseguradora cumpla con otorgar la cobertura del Siniestro N° 879294, incluyendo el resarcimiento por daños materiales al vehículo, daños personales a los ocupantes y demás coberturas contratadas, además de imponer sanciones y el pago de costas y costos.</w:t>
      </w:r>
    </w:p>
    <w:p w14:paraId="66005174" w14:textId="77777777" w:rsidR="00CA59A2" w:rsidRPr="00674781" w:rsidRDefault="00CA59A2" w:rsidP="00674781">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74781" w:rsidRDefault="00CA59A2" w:rsidP="0067478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74781">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74781" w:rsidRDefault="00CA59A2" w:rsidP="00674781">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5F4266A4" w14:textId="65F648DA" w:rsidR="00121544" w:rsidRPr="00674781" w:rsidRDefault="00CA59A2" w:rsidP="0067478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74781">
        <w:rPr>
          <w:rFonts w:ascii="Arial Narrow" w:eastAsia="Arial Narrow" w:hAnsi="Arial Narrow"/>
          <w:color w:val="000000"/>
        </w:rPr>
        <w:t>La Secretaría Técnica de la Comisión de Protección al Consumidor 1 (en adelante, la Secretaría Técnica), en ejercicio de sus facultades, considera que el hecho denunciado, consistente en que la compañía aseguradora habría rechazado de manera injustificada la cobertura del siniestro ocurrido el 24 de julio de 2024, respecto del vehículo de placa de rodaje CMJ-003, pese a que el conductor contaba con licencia vigente;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674781" w:rsidRPr="00674781">
        <w:rPr>
          <w:rStyle w:val="Refdenotaalpie"/>
          <w:rFonts w:ascii="Arial Narrow" w:eastAsia="Arial Narrow" w:hAnsi="Arial Narrow"/>
          <w:color w:val="000000"/>
        </w:rPr>
        <w:footnoteReference w:id="1"/>
      </w:r>
    </w:p>
    <w:p w14:paraId="116891C0" w14:textId="77777777" w:rsidR="00121544" w:rsidRPr="00674781" w:rsidRDefault="00121544" w:rsidP="00674781">
      <w:pPr>
        <w:pStyle w:val="Prrafodelista"/>
        <w:spacing w:after="0" w:line="240" w:lineRule="auto"/>
        <w:ind w:left="567"/>
        <w:jc w:val="both"/>
        <w:rPr>
          <w:rFonts w:ascii="Arial Narrow" w:eastAsia="Arial Narrow" w:hAnsi="Arial Narrow" w:cs="Arial Narrow"/>
          <w:kern w:val="0"/>
          <w14:ligatures w14:val="none"/>
        </w:rPr>
      </w:pPr>
    </w:p>
    <w:p w14:paraId="73AC2300" w14:textId="0C37930E" w:rsidR="00121544" w:rsidRPr="00674781" w:rsidRDefault="00121544" w:rsidP="0067478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74781">
        <w:rPr>
          <w:rFonts w:ascii="Arial Narrow" w:eastAsia="Arial Narrow" w:hAnsi="Arial Narrow"/>
          <w:color w:val="000000"/>
        </w:rPr>
        <w:t>Así también, la Secretaría Técnica, en ejercicio de sus facultades, considera que el hecho denunciado, consistente en que la compañía aseguradora no habría enviado a ningún representante ni ajustador al lugar del accidente tras el reporte del siniestro;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bookmarkEnd w:id="0"/>
    <w:p w14:paraId="2DC7B64E" w14:textId="77777777" w:rsidR="00121544" w:rsidRPr="00674781" w:rsidRDefault="00121544" w:rsidP="00674781">
      <w:pPr>
        <w:spacing w:after="0" w:line="240" w:lineRule="auto"/>
        <w:jc w:val="both"/>
        <w:rPr>
          <w:rFonts w:ascii="Arial Narrow" w:eastAsia="Arial Narrow" w:hAnsi="Arial Narrow" w:cs="Arial Narrow"/>
          <w:kern w:val="0"/>
          <w14:ligatures w14:val="none"/>
        </w:rPr>
      </w:pPr>
    </w:p>
    <w:p w14:paraId="61A99930" w14:textId="436D73FF" w:rsidR="00121544" w:rsidRPr="00674781" w:rsidRDefault="00121544" w:rsidP="0067478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74781">
        <w:rPr>
          <w:rFonts w:ascii="Arial Narrow" w:eastAsia="Arial Narrow" w:hAnsi="Arial Narrow"/>
          <w:color w:val="000000"/>
        </w:rPr>
        <w:t>Asimismo, la Secretaría Técnica, en ejercicio de sus facultades, considera que el hecho denunciado, consistente en que la compañía aseguradora no habría remitido copia de la constancia del Ministerio de Transportes y Comunicaciones utilizada para sustentar el rechazo de cobertura, pese a haberla solicitado. Por consiguiente, corresponde calificar el hecho materia de denuncia como una presunta infracción al derecho a la información, tipificado en el artículo 1, numeral 1, literal b) y al artículo 2 del Código.</w:t>
      </w:r>
    </w:p>
    <w:p w14:paraId="4266B1E3" w14:textId="77777777" w:rsidR="00121544" w:rsidRPr="00674781" w:rsidRDefault="00121544" w:rsidP="00674781">
      <w:pPr>
        <w:spacing w:after="0" w:line="240" w:lineRule="auto"/>
        <w:jc w:val="both"/>
        <w:rPr>
          <w:rFonts w:ascii="Arial Narrow" w:eastAsia="Arial Narrow" w:hAnsi="Arial Narrow" w:cs="Arial Narrow"/>
          <w:kern w:val="0"/>
          <w14:ligatures w14:val="none"/>
        </w:rPr>
      </w:pPr>
    </w:p>
    <w:p w14:paraId="78C31712" w14:textId="19F6D69F" w:rsidR="00121544" w:rsidRPr="00674781" w:rsidRDefault="00121544" w:rsidP="0067478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74781">
        <w:rPr>
          <w:rFonts w:ascii="Arial Narrow" w:eastAsia="Arial Narrow" w:hAnsi="Arial Narrow"/>
          <w:color w:val="000000"/>
        </w:rPr>
        <w:t>Además, la Secretaría Técnica, en ejercicio de sus facultades, considera que el hecho denunciado, consistente en que la compañía aseguradora no habría brindado respuesta a las cartas de reconsideración y comunicaciones remitidas por la asegurada. Por consiguiente, corresponde calificar el hecho materia de denuncia como una presunta infracción al derecho a la información, tipificado en el artículo 1, numeral 1, literal b) y al artículo 2 del Código.</w:t>
      </w:r>
    </w:p>
    <w:p w14:paraId="7A2CF596" w14:textId="77777777" w:rsidR="00F71384" w:rsidRPr="00674781" w:rsidRDefault="00F71384" w:rsidP="00674781">
      <w:pPr>
        <w:pStyle w:val="Prrafodelista"/>
        <w:spacing w:after="0" w:line="240" w:lineRule="auto"/>
        <w:jc w:val="both"/>
        <w:rPr>
          <w:rFonts w:ascii="Arial Narrow" w:eastAsia="Arial Narrow" w:hAnsi="Arial Narrow" w:cs="Arial Narrow"/>
          <w:kern w:val="0"/>
          <w14:ligatures w14:val="none"/>
        </w:rPr>
      </w:pPr>
    </w:p>
    <w:p w14:paraId="432038D6" w14:textId="0A9F6D75" w:rsidR="00CA59A2" w:rsidRPr="00674781" w:rsidRDefault="00CA59A2" w:rsidP="00674781">
      <w:pPr>
        <w:spacing w:after="0" w:line="240" w:lineRule="auto"/>
        <w:jc w:val="both"/>
        <w:rPr>
          <w:rFonts w:ascii="Arial Narrow" w:eastAsia="Calibri" w:hAnsi="Arial Narrow" w:cs="Arial Narrow"/>
          <w:kern w:val="0"/>
          <w:lang w:eastAsia="es-PE"/>
          <w14:ligatures w14:val="none"/>
        </w:rPr>
      </w:pPr>
    </w:p>
    <w:bookmarkEnd w:id="1"/>
    <w:p w14:paraId="463134E5" w14:textId="77777777" w:rsidR="00CA59A2" w:rsidRPr="00674781" w:rsidRDefault="00CA59A2" w:rsidP="00674781">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74781">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674781">
        <w:rPr>
          <w:rFonts w:ascii="Arial Narrow" w:eastAsia="Arial Narrow" w:hAnsi="Arial Narrow" w:cs="Arial Narrow"/>
          <w:color w:val="000000"/>
          <w:kern w:val="0"/>
          <w:vertAlign w:val="superscript"/>
          <w14:ligatures w14:val="none"/>
        </w:rPr>
        <w:footnoteReference w:id="2"/>
      </w:r>
      <w:r w:rsidRPr="00674781">
        <w:rPr>
          <w:rFonts w:ascii="Arial Narrow" w:eastAsia="Arial Narrow" w:hAnsi="Arial Narrow" w:cs="Arial"/>
          <w:color w:val="000000"/>
          <w:kern w:val="0"/>
          <w:lang w:eastAsia="es-PE"/>
          <w14:ligatures w14:val="none"/>
        </w:rPr>
        <w:t>.</w:t>
      </w:r>
    </w:p>
    <w:p w14:paraId="68C71625" w14:textId="77777777" w:rsidR="00CA59A2" w:rsidRPr="00674781" w:rsidRDefault="00CA59A2" w:rsidP="00674781">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 w:name="_Hlk214963071"/>
    </w:p>
    <w:p w14:paraId="38A98B4B" w14:textId="77777777" w:rsidR="00CA59A2" w:rsidRPr="00674781" w:rsidRDefault="00CA59A2" w:rsidP="0067478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74781">
        <w:rPr>
          <w:rFonts w:ascii="Arial Narrow" w:eastAsia="Arial Narrow" w:hAnsi="Arial Narrow" w:cs="Arial Narrow"/>
          <w:b/>
          <w:color w:val="000000"/>
          <w:kern w:val="0"/>
          <w:lang w:eastAsia="es-PE"/>
          <w14:ligatures w14:val="none"/>
        </w:rPr>
        <w:t>REQUERIMIENTO DE INFORMACIÓN</w:t>
      </w:r>
    </w:p>
    <w:p w14:paraId="5B518DC4" w14:textId="77777777" w:rsidR="00CA59A2" w:rsidRPr="00674781" w:rsidRDefault="00CA59A2" w:rsidP="00674781">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674781" w:rsidRDefault="00CA59A2" w:rsidP="00674781">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674781">
        <w:rPr>
          <w:rFonts w:ascii="Arial Narrow" w:eastAsia="Arial Narrow" w:hAnsi="Arial Narrow"/>
          <w:color w:val="000000"/>
        </w:rPr>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remitir una copia de la Póliza del Seguro Vehicular N° 2101-1442991; y, (ii) remitir una copia de la constancia del Ministerio de Transportes y Comunicaciones utilizada para rechazar la cobertura del siniestro N° 879294.</w:t>
      </w:r>
    </w:p>
    <w:bookmarkEnd w:id="2"/>
    <w:p w14:paraId="5C93B848" w14:textId="77777777" w:rsidR="00CA59A2" w:rsidRPr="00674781" w:rsidRDefault="00CA59A2" w:rsidP="00674781">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674781" w:rsidRDefault="00CA59A2" w:rsidP="0067478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74781">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674781" w:rsidRDefault="00CA59A2" w:rsidP="00674781">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674781" w:rsidRDefault="00CA59A2" w:rsidP="00674781">
      <w:pPr>
        <w:spacing w:after="0" w:line="240" w:lineRule="auto"/>
        <w:jc w:val="both"/>
        <w:rPr>
          <w:rFonts w:ascii="Arial Narrow" w:eastAsia="Calibri" w:hAnsi="Arial Narrow" w:cs="Arial Narrow"/>
          <w:color w:val="000000"/>
          <w:kern w:val="0"/>
          <w:lang w:eastAsia="es-PE"/>
          <w14:ligatures w14:val="none"/>
        </w:rPr>
      </w:pPr>
      <w:r w:rsidRPr="00674781">
        <w:rPr>
          <w:rFonts w:ascii="Arial Narrow" w:eastAsia="Arial Narrow" w:hAnsi="Arial Narrow"/>
          <w:b/>
          <w:color w:val="000000"/>
        </w:rPr>
        <w:t xml:space="preserve">PRIMERO: </w:t>
      </w:r>
      <w:r w:rsidRPr="00674781">
        <w:rPr>
          <w:rFonts w:ascii="Arial Narrow" w:eastAsia="Arial Narrow" w:hAnsi="Arial Narrow"/>
          <w:color w:val="000000"/>
        </w:rPr>
        <w:t>admitir a trámite la denuncia del 12 de junio de 2026 interpuesta por GLADIS YSABEL BENITES CAJA (SEÑORA BENITES) contra RÍMAC SEGUROS Y REASEGUROS S.A. (RÍMAC SEGUROS), por lo siguiente:</w:t>
      </w:r>
    </w:p>
    <w:p w14:paraId="5E66126E" w14:textId="77777777" w:rsidR="00121544" w:rsidRPr="00674781" w:rsidRDefault="00121544" w:rsidP="00674781">
      <w:pPr>
        <w:spacing w:after="0" w:line="240" w:lineRule="auto"/>
        <w:jc w:val="both"/>
        <w:rPr>
          <w:rFonts w:ascii="Arial Narrow" w:eastAsia="Calibri" w:hAnsi="Arial Narrow" w:cs="Arial Narrow"/>
          <w:color w:val="000000"/>
          <w:kern w:val="0"/>
          <w:lang w:eastAsia="es-PE"/>
          <w14:ligatures w14:val="none"/>
        </w:rPr>
      </w:pPr>
    </w:p>
    <w:p w14:paraId="0CDDEEDD" w14:textId="42B3E879" w:rsidR="00121544" w:rsidRPr="00674781" w:rsidRDefault="00711750" w:rsidP="0067478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74781">
        <w:rPr>
          <w:rFonts w:ascii="Arial Narrow" w:eastAsia="Arial Narrow" w:hAnsi="Arial Narrow"/>
          <w:color w:val="000000"/>
        </w:rPr>
        <w:t>Presunta infracción a los artículos 18° y 19° de la Ley N° 29571, Código de Protección y Defensa del Consumidor, en tanto la compañía aseguradora habría rechazado de manera injustificada la cobertura del siniestro ocurrido el 24 de julio de 2024, respecto del vehículo de placa de rodaje CMJ-003.</w:t>
      </w:r>
    </w:p>
    <w:p w14:paraId="582DFEC2" w14:textId="77777777" w:rsidR="00121544" w:rsidRPr="00674781" w:rsidRDefault="00711750" w:rsidP="0067478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74781">
        <w:rPr>
          <w:rFonts w:ascii="Arial Narrow" w:eastAsia="Arial Narrow" w:hAnsi="Arial Narrow"/>
          <w:color w:val="000000"/>
        </w:rPr>
        <w:t>Presunta infracción a los artículos 18° y 19° de la Ley N° 29571, Código de Protección y Defensa del Consumidor, en tanto la compañía aseguradora no habría enviado a ningún representante ni ajustador al lugar del accidente tras el reporte del siniestro.</w:t>
      </w:r>
    </w:p>
    <w:p w14:paraId="77935049" w14:textId="77777777" w:rsidR="00121544" w:rsidRPr="00674781" w:rsidRDefault="00711750" w:rsidP="0067478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74781">
        <w:rPr>
          <w:rFonts w:ascii="Arial Narrow" w:eastAsia="Arial Narrow" w:hAnsi="Arial Narrow"/>
          <w:color w:val="000000"/>
        </w:rPr>
        <w:t>Presunta infracción al artículo 1, numeral 1, literal b) y al artículo 2 de la Ley N° 29571, Código de Protección y Defensa del Consumidor, en tanto la compañía aseguradora no habría remitido copia de la constancia del Ministerio de Transportes y Comunicaciones utilizada para sustentar el rechazo de cobertura.</w:t>
      </w:r>
    </w:p>
    <w:p w14:paraId="697BEB5D" w14:textId="77777777" w:rsidR="00121544" w:rsidRPr="00674781" w:rsidRDefault="00711750" w:rsidP="0067478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74781">
        <w:rPr>
          <w:rFonts w:ascii="Arial Narrow" w:eastAsia="Arial Narrow" w:hAnsi="Arial Narrow"/>
          <w:color w:val="000000"/>
        </w:rPr>
        <w:t>Presunta infracción al artículo 1, numeral 1, literal b) y al artículo 2 de la Ley N° 29571, Código de Protección y Defensa del Consumidor, en tanto la compañía aseguradora no habría brindado respuesta a las cartas de reconsideración y comunicaciones remitidas por la asegurada.</w:t>
      </w:r>
    </w:p>
    <w:p w14:paraId="39215327" w14:textId="77777777" w:rsidR="00121544" w:rsidRPr="00674781" w:rsidRDefault="00121544" w:rsidP="00674781">
      <w:pPr>
        <w:pStyle w:val="Prrafodelista"/>
        <w:spacing w:after="0" w:line="240" w:lineRule="auto"/>
        <w:ind w:left="567"/>
        <w:jc w:val="both"/>
        <w:rPr>
          <w:rFonts w:ascii="Arial Narrow" w:eastAsia="Calibri" w:hAnsi="Arial Narrow" w:cs="Arial Narrow"/>
          <w:kern w:val="0"/>
          <w:lang w:eastAsia="es-PE"/>
          <w14:ligatures w14:val="none"/>
        </w:rPr>
      </w:pPr>
    </w:p>
    <w:p w14:paraId="163CBB5D" w14:textId="77777777" w:rsidR="00121544" w:rsidRPr="00674781" w:rsidRDefault="00121544" w:rsidP="00674781">
      <w:pPr>
        <w:spacing w:after="0" w:line="240" w:lineRule="auto"/>
        <w:jc w:val="both"/>
        <w:rPr>
          <w:rFonts w:ascii="Arial Narrow" w:eastAsia="Calibri" w:hAnsi="Arial Narrow" w:cs="Arial Narrow"/>
          <w:kern w:val="0"/>
          <w:lang w:eastAsia="es-PE"/>
          <w14:ligatures w14:val="none"/>
        </w:rPr>
      </w:pPr>
    </w:p>
    <w:p w14:paraId="39BF39FC" w14:textId="77777777" w:rsidR="00121544" w:rsidRPr="00674781" w:rsidRDefault="00121544" w:rsidP="00674781">
      <w:pPr>
        <w:spacing w:after="0" w:line="240" w:lineRule="auto"/>
        <w:jc w:val="both"/>
        <w:rPr>
          <w:rFonts w:ascii="Arial Narrow" w:eastAsia="Calibri" w:hAnsi="Arial Narrow" w:cs="Arial Narrow"/>
          <w:kern w:val="0"/>
          <w:lang w:eastAsia="es-PE"/>
          <w14:ligatures w14:val="none"/>
        </w:rPr>
      </w:pPr>
    </w:p>
    <w:p w14:paraId="0B0291C5" w14:textId="77777777" w:rsidR="00121544" w:rsidRPr="00674781" w:rsidRDefault="00121544" w:rsidP="00674781">
      <w:pPr>
        <w:pStyle w:val="Prrafodelista"/>
        <w:spacing w:after="0" w:line="240" w:lineRule="auto"/>
        <w:jc w:val="both"/>
        <w:rPr>
          <w:rFonts w:ascii="Arial Narrow" w:eastAsia="Arial Narrow" w:hAnsi="Arial Narrow" w:cs="Arial Narrow"/>
          <w:kern w:val="0"/>
          <w14:ligatures w14:val="none"/>
        </w:rPr>
      </w:pPr>
    </w:p>
    <w:p w14:paraId="042B3F54" w14:textId="777BBF33" w:rsidR="00CA59A2" w:rsidRPr="00674781" w:rsidRDefault="00CA59A2" w:rsidP="00674781">
      <w:pPr>
        <w:spacing w:after="0" w:line="240" w:lineRule="auto"/>
        <w:jc w:val="both"/>
        <w:rPr>
          <w:rFonts w:ascii="Arial Narrow" w:eastAsia="Arial Narrow" w:hAnsi="Arial Narrow" w:cs="Arial Narrow"/>
          <w:kern w:val="0"/>
          <w14:ligatures w14:val="none"/>
        </w:rPr>
      </w:pPr>
    </w:p>
    <w:p w14:paraId="0A292C9F" w14:textId="77777777" w:rsidR="00CA59A2" w:rsidRPr="00674781" w:rsidRDefault="00CA59A2" w:rsidP="00674781">
      <w:pPr>
        <w:spacing w:after="0" w:line="240" w:lineRule="auto"/>
        <w:contextualSpacing/>
        <w:jc w:val="both"/>
        <w:rPr>
          <w:rFonts w:ascii="Arial Narrow" w:eastAsia="Calibri" w:hAnsi="Arial Narrow" w:cs="Arial"/>
          <w:kern w:val="0"/>
          <w14:ligatures w14:val="none"/>
        </w:rPr>
      </w:pPr>
      <w:r w:rsidRPr="00674781">
        <w:rPr>
          <w:rFonts w:ascii="Arial Narrow" w:eastAsia="Arial Narrow" w:hAnsi="Arial Narrow"/>
          <w:b/>
          <w:color w:val="000000"/>
        </w:rPr>
        <w:t xml:space="preserve">SEGUNDO: </w:t>
      </w:r>
      <w:r w:rsidRPr="00674781">
        <w:rPr>
          <w:rFonts w:ascii="Arial Narrow" w:eastAsia="Arial Narrow" w:hAnsi="Arial Narrow"/>
          <w:color w:val="000000"/>
        </w:rPr>
        <w:t>tener por ofrecidos los medios probatorios presentados en el escrito de denuncia del 12 de junio de 2026.</w:t>
      </w:r>
    </w:p>
    <w:p w14:paraId="68A17E97" w14:textId="77777777" w:rsidR="00CA59A2" w:rsidRPr="00674781" w:rsidRDefault="00CA59A2" w:rsidP="00674781">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674781" w:rsidRDefault="00CA59A2" w:rsidP="00674781">
      <w:pPr>
        <w:spacing w:after="0" w:line="240" w:lineRule="auto"/>
        <w:jc w:val="both"/>
        <w:rPr>
          <w:rFonts w:ascii="Arial Narrow" w:eastAsia="Arial Narrow" w:hAnsi="Arial Narrow" w:cs="Arial Narrow"/>
          <w:color w:val="000000"/>
          <w:kern w:val="0"/>
          <w:lang w:eastAsia="es-PE"/>
          <w14:ligatures w14:val="none"/>
        </w:rPr>
      </w:pPr>
      <w:r w:rsidRPr="00674781">
        <w:rPr>
          <w:rFonts w:ascii="Arial Narrow" w:eastAsia="Arial Narrow" w:hAnsi="Arial Narrow"/>
          <w:b/>
          <w:color w:val="000000"/>
        </w:rPr>
        <w:t xml:space="preserve">TERCERO: </w:t>
      </w:r>
      <w:r w:rsidRPr="00674781">
        <w:rPr>
          <w:rFonts w:ascii="Arial Narrow" w:eastAsia="Arial Narrow" w:hAnsi="Arial Narrow"/>
          <w:color w:val="000000"/>
        </w:rPr>
        <w:t>requerir a RÍMAC SEGUROS Y REASEGUROS S.A. (RÍMAC SEGUROS) que cumpla con lo siguiente:</w:t>
      </w:r>
    </w:p>
    <w:p w14:paraId="20FDFB8D" w14:textId="77777777" w:rsidR="00CA59A2" w:rsidRPr="00674781" w:rsidRDefault="00CA59A2" w:rsidP="00674781">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674781" w:rsidRDefault="00CA59A2" w:rsidP="0067478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674781">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674781" w:rsidRDefault="00CA59A2" w:rsidP="0067478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674781">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674781" w:rsidRDefault="00CA59A2" w:rsidP="0067478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674781">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674781" w:rsidRDefault="00CA59A2" w:rsidP="00674781">
      <w:pPr>
        <w:numPr>
          <w:ilvl w:val="0"/>
          <w:numId w:val="3"/>
        </w:numPr>
        <w:spacing w:after="0" w:line="240" w:lineRule="auto"/>
        <w:ind w:left="567" w:hanging="567"/>
        <w:jc w:val="both"/>
        <w:rPr>
          <w:rFonts w:ascii="Arial Narrow" w:eastAsia="Calibri" w:hAnsi="Arial Narrow" w:cs="Arial"/>
          <w:kern w:val="0"/>
          <w14:ligatures w14:val="none"/>
        </w:rPr>
      </w:pPr>
      <w:r w:rsidRPr="00674781">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674781">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674781">
        <w:rPr>
          <w:rFonts w:ascii="Arial Narrow" w:eastAsia="Arial Narrow" w:hAnsi="Arial Narrow" w:cs="Arial"/>
          <w:color w:val="000000"/>
          <w:kern w:val="0"/>
          <w:lang w:val="es"/>
          <w14:ligatures w14:val="none"/>
        </w:rPr>
        <w:t>;</w:t>
      </w:r>
    </w:p>
    <w:p w14:paraId="7C63E340" w14:textId="70531021" w:rsidR="00CA59A2" w:rsidRPr="00674781" w:rsidRDefault="00CA59A2" w:rsidP="00674781">
      <w:pPr>
        <w:numPr>
          <w:ilvl w:val="0"/>
          <w:numId w:val="3"/>
        </w:numPr>
        <w:spacing w:after="0" w:line="240" w:lineRule="auto"/>
        <w:ind w:left="567" w:hanging="567"/>
        <w:jc w:val="both"/>
        <w:rPr>
          <w:rFonts w:ascii="Arial Narrow" w:eastAsia="Calibri" w:hAnsi="Arial Narrow" w:cs="Arial"/>
          <w:kern w:val="0"/>
          <w14:ligatures w14:val="none"/>
        </w:rPr>
      </w:pPr>
      <w:r w:rsidRPr="00674781">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674781">
        <w:rPr>
          <w:rFonts w:ascii="Arial Narrow" w:eastAsia="Arial Narrow" w:hAnsi="Arial Narrow" w:cs="Arial"/>
          <w:color w:val="000000"/>
          <w:kern w:val="0"/>
          <w:vertAlign w:val="superscript"/>
          <w14:ligatures w14:val="none"/>
        </w:rPr>
        <w:footnoteReference w:id="3"/>
      </w:r>
      <w:r w:rsidRPr="00674781">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674781">
        <w:rPr>
          <w:rFonts w:ascii="Arial Narrow" w:eastAsia="Arial Narrow" w:hAnsi="Arial Narrow" w:cs="Arial"/>
          <w:color w:val="000000"/>
          <w:spacing w:val="-2"/>
          <w:kern w:val="0"/>
          <w14:ligatures w14:val="none"/>
        </w:rPr>
        <w:t>Código</w:t>
      </w:r>
      <w:r w:rsidRPr="00674781">
        <w:rPr>
          <w:rFonts w:ascii="Arial Narrow" w:eastAsia="Arial Narrow" w:hAnsi="Arial Narrow" w:cs="Arial"/>
          <w:color w:val="000000"/>
          <w:spacing w:val="-2"/>
          <w:kern w:val="0"/>
          <w:vertAlign w:val="superscript"/>
          <w14:ligatures w14:val="none"/>
        </w:rPr>
        <w:footnoteReference w:id="4"/>
      </w:r>
      <w:r w:rsidRPr="00674781">
        <w:rPr>
          <w:rFonts w:ascii="Arial Narrow" w:eastAsia="Arial Narrow" w:hAnsi="Arial Narrow" w:cs="Arial"/>
          <w:color w:val="000000"/>
          <w:spacing w:val="-2"/>
          <w:kern w:val="0"/>
          <w14:ligatures w14:val="none"/>
        </w:rPr>
        <w:t>.</w:t>
      </w:r>
    </w:p>
    <w:p w14:paraId="1F11FE32" w14:textId="77777777" w:rsidR="00CA59A2" w:rsidRPr="00674781" w:rsidRDefault="00CA59A2" w:rsidP="00674781">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D9EB06F" w:rsidR="00CA59A2" w:rsidRPr="00674781" w:rsidRDefault="00CA59A2" w:rsidP="00674781">
      <w:pPr>
        <w:spacing w:after="0" w:line="240" w:lineRule="auto"/>
        <w:jc w:val="both"/>
        <w:rPr>
          <w:rFonts w:ascii="Arial Narrow" w:eastAsia="Arial Narrow" w:hAnsi="Arial Narrow" w:cs="Arial Narrow"/>
          <w:color w:val="000000"/>
          <w:kern w:val="0"/>
          <w:lang w:eastAsia="es-PE"/>
          <w14:ligatures w14:val="none"/>
        </w:rPr>
      </w:pPr>
      <w:r w:rsidRPr="00674781">
        <w:rPr>
          <w:rFonts w:ascii="Arial Narrow" w:eastAsia="Arial Narrow" w:hAnsi="Arial Narrow"/>
          <w:b/>
          <w:color w:val="000000"/>
        </w:rPr>
        <w:t xml:space="preserve">CUARTO: </w:t>
      </w:r>
      <w:r w:rsidRPr="00674781">
        <w:rPr>
          <w:rFonts w:ascii="Arial Narrow" w:eastAsia="Arial Narrow" w:hAnsi="Arial Narrow"/>
          <w:color w:val="000000"/>
        </w:rPr>
        <w:t>correr traslado de la denuncia interpuesta el 12 de junio de 2026 a RÍMAC SEGUROS Y REASEGUROS S.A. (RÍMAC SEGUROS),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228F876C" w14:textId="77777777" w:rsidR="00CA59A2" w:rsidRPr="00674781" w:rsidRDefault="00CA59A2" w:rsidP="00674781">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674781" w:rsidRDefault="00CA59A2" w:rsidP="00674781">
      <w:pPr>
        <w:spacing w:after="0" w:line="240" w:lineRule="auto"/>
        <w:jc w:val="both"/>
        <w:rPr>
          <w:rFonts w:ascii="Arial Narrow" w:eastAsia="Times New Roman" w:hAnsi="Arial Narrow" w:cs="Arial"/>
          <w:color w:val="000000"/>
          <w:kern w:val="0"/>
          <w:lang w:val="es-ES" w:eastAsia="es-ES"/>
          <w14:ligatures w14:val="none"/>
        </w:rPr>
      </w:pPr>
      <w:r w:rsidRPr="00674781">
        <w:rPr>
          <w:rFonts w:ascii="Arial Narrow" w:eastAsia="Arial Narrow" w:hAnsi="Arial Narrow"/>
          <w:b/>
          <w:color w:val="000000"/>
        </w:rPr>
        <w:t xml:space="preserve">QUINTO: </w:t>
      </w:r>
      <w:r w:rsidRPr="00674781">
        <w:rPr>
          <w:rFonts w:ascii="Arial Narrow" w:eastAsia="Arial Narrow" w:hAnsi="Arial Narrow"/>
          <w:color w:val="000000"/>
        </w:rPr>
        <w:t>requerir que, en un plazo no mayor de cinco (5) días hábiles contado a partir del día siguiente de la notificación de la presente resolución, el proveedor denunciado cumpla con lo siguiente: 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remitir una copia de la Póliza del Seguro Vehicular N° 2101-1442991; y, (ii) remitir una copia de la constancia del Ministerio de Transportes y Comunicaciones utilizada para rechazar la cobertura del siniestro N° 879294.</w:t>
      </w:r>
    </w:p>
    <w:p w14:paraId="12A4D8BD" w14:textId="77777777" w:rsidR="00CA59A2" w:rsidRPr="00674781" w:rsidRDefault="00CA59A2" w:rsidP="00674781">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674781" w:rsidRDefault="00CA59A2" w:rsidP="00674781">
      <w:pPr>
        <w:spacing w:after="0" w:line="240" w:lineRule="auto"/>
        <w:jc w:val="both"/>
        <w:rPr>
          <w:rFonts w:ascii="Arial Narrow" w:eastAsia="Arial Narrow" w:hAnsi="Arial Narrow" w:cs="Arial Narrow"/>
          <w:color w:val="000000"/>
          <w:kern w:val="0"/>
          <w:lang w:eastAsia="es-PE"/>
          <w14:ligatures w14:val="none"/>
        </w:rPr>
      </w:pPr>
      <w:r w:rsidRPr="00674781">
        <w:rPr>
          <w:rFonts w:ascii="Arial Narrow" w:eastAsia="Arial Narrow" w:hAnsi="Arial Narrow" w:cs="Arial Narrow"/>
          <w:b/>
          <w:color w:val="000000"/>
          <w:kern w:val="0"/>
          <w:lang w:eastAsia="es-PE"/>
          <w14:ligatures w14:val="none"/>
        </w:rPr>
        <w:t>SEXTO:</w:t>
      </w:r>
      <w:r w:rsidRPr="00674781">
        <w:rPr>
          <w:rFonts w:ascii="Arial Narrow" w:eastAsia="Arial Narrow" w:hAnsi="Arial Narrow" w:cs="Arial Narrow"/>
          <w:color w:val="000000"/>
          <w:kern w:val="0"/>
          <w:lang w:eastAsia="es-PE"/>
          <w14:ligatures w14:val="none"/>
        </w:rPr>
        <w:t xml:space="preserve"> </w:t>
      </w:r>
      <w:bookmarkStart w:id="3" w:name="_Hlk188286915"/>
      <w:r w:rsidRPr="00674781">
        <w:rPr>
          <w:rFonts w:ascii="Arial Narrow" w:eastAsia="Arial Narrow" w:hAnsi="Arial Narrow" w:cs="Arial Narrow"/>
          <w:color w:val="000000"/>
          <w:kern w:val="0"/>
          <w:lang w:eastAsia="es-PE"/>
          <w14:ligatures w14:val="none"/>
        </w:rPr>
        <w:t xml:space="preserve">informar a las partes que el artículo 110 de la Ley </w:t>
      </w:r>
      <w:r w:rsidR="003A71B1" w:rsidRPr="00674781">
        <w:rPr>
          <w:rFonts w:ascii="Arial Narrow" w:eastAsia="Arial Narrow" w:hAnsi="Arial Narrow" w:cs="Times New Roman"/>
          <w:color w:val="000000"/>
          <w:kern w:val="0"/>
          <w:lang w:eastAsia="es-PE"/>
          <w14:ligatures w14:val="none"/>
        </w:rPr>
        <w:t>29571</w:t>
      </w:r>
      <w:r w:rsidRPr="00674781">
        <w:rPr>
          <w:rFonts w:ascii="Arial Narrow" w:eastAsia="Arial Narrow" w:hAnsi="Arial Narrow" w:cs="Arial Narrow"/>
          <w:color w:val="000000"/>
          <w:kern w:val="0"/>
          <w:lang w:eastAsia="es-PE"/>
          <w14:ligatures w14:val="none"/>
        </w:rPr>
        <w:t>, Código de Protección y Defensa del Consumidor</w:t>
      </w:r>
      <w:r w:rsidRPr="00674781">
        <w:rPr>
          <w:rFonts w:ascii="Arial Narrow" w:eastAsia="Arial Narrow" w:hAnsi="Arial Narrow" w:cs="Times New Roman"/>
          <w:color w:val="000000"/>
          <w:kern w:val="0"/>
          <w:vertAlign w:val="superscript"/>
          <w:lang w:eastAsia="es-PE"/>
          <w14:ligatures w14:val="none"/>
        </w:rPr>
        <w:footnoteReference w:id="5"/>
      </w:r>
      <w:r w:rsidRPr="00674781">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674781">
        <w:rPr>
          <w:rFonts w:ascii="Arial Narrow" w:eastAsia="Arial Narrow" w:hAnsi="Arial Narrow" w:cs="Times New Roman"/>
          <w:color w:val="000000"/>
          <w:kern w:val="0"/>
          <w:vertAlign w:val="superscript"/>
          <w:lang w:eastAsia="es-PE"/>
          <w14:ligatures w14:val="none"/>
        </w:rPr>
        <w:footnoteReference w:id="6"/>
      </w:r>
      <w:r w:rsidRPr="00674781">
        <w:rPr>
          <w:rFonts w:ascii="Arial Narrow" w:eastAsia="Arial Narrow" w:hAnsi="Arial Narrow" w:cs="Arial Narrow"/>
          <w:color w:val="000000"/>
          <w:kern w:val="0"/>
          <w:lang w:eastAsia="es-PE"/>
          <w14:ligatures w14:val="none"/>
        </w:rPr>
        <w:t xml:space="preserve">. </w:t>
      </w:r>
      <w:bookmarkEnd w:id="3"/>
      <w:r w:rsidRPr="00674781">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674781">
        <w:rPr>
          <w:rFonts w:ascii="Arial Narrow" w:eastAsia="Arial Narrow" w:hAnsi="Arial Narrow" w:cs="Times New Roman"/>
          <w:color w:val="000000"/>
          <w:kern w:val="0"/>
          <w:vertAlign w:val="superscript"/>
          <w:lang w:eastAsia="es-PE"/>
          <w14:ligatures w14:val="none"/>
        </w:rPr>
        <w:footnoteReference w:id="7"/>
      </w:r>
      <w:r w:rsidRPr="00674781">
        <w:rPr>
          <w:rFonts w:ascii="Arial Narrow" w:eastAsia="Arial Narrow" w:hAnsi="Arial Narrow" w:cs="Arial Narrow"/>
          <w:color w:val="000000"/>
          <w:kern w:val="0"/>
          <w:lang w:eastAsia="es-PE"/>
          <w14:ligatures w14:val="none"/>
        </w:rPr>
        <w:t>.</w:t>
      </w:r>
    </w:p>
    <w:p w14:paraId="0ECE55DF" w14:textId="77777777" w:rsidR="00CA59A2" w:rsidRPr="00674781" w:rsidRDefault="00CA59A2" w:rsidP="00674781">
      <w:pPr>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674781" w:rsidRDefault="00CA59A2" w:rsidP="00674781">
      <w:pPr>
        <w:spacing w:after="0" w:line="240" w:lineRule="auto"/>
        <w:jc w:val="both"/>
        <w:rPr>
          <w:rFonts w:ascii="Arial Narrow" w:eastAsia="Arial Narrow" w:hAnsi="Arial Narrow" w:cs="Arial Narrow"/>
          <w:color w:val="000000"/>
          <w:kern w:val="0"/>
          <w:lang w:eastAsia="es-PE"/>
          <w14:ligatures w14:val="none"/>
        </w:rPr>
      </w:pPr>
      <w:r w:rsidRPr="00674781">
        <w:rPr>
          <w:rFonts w:ascii="Arial Narrow" w:eastAsia="Arial Narrow" w:hAnsi="Arial Narrow" w:cs="Arial Narrow"/>
          <w:b/>
          <w:color w:val="000000"/>
          <w:kern w:val="0"/>
          <w:lang w:eastAsia="es-PE"/>
          <w14:ligatures w14:val="none"/>
        </w:rPr>
        <w:t>SÉTIMO:</w:t>
      </w:r>
      <w:r w:rsidRPr="00674781">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674781" w:rsidRDefault="00CA59A2" w:rsidP="00674781">
      <w:pPr>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674781" w:rsidRDefault="00CA59A2" w:rsidP="00674781">
      <w:pPr>
        <w:suppressAutoHyphens/>
        <w:spacing w:after="0" w:line="240" w:lineRule="auto"/>
        <w:jc w:val="both"/>
        <w:rPr>
          <w:rFonts w:ascii="Arial Narrow" w:eastAsia="Calibri" w:hAnsi="Arial Narrow" w:cs="Arial"/>
          <w:kern w:val="0"/>
          <w:u w:val="single"/>
          <w14:ligatures w14:val="none"/>
        </w:rPr>
      </w:pPr>
      <w:r w:rsidRPr="00674781">
        <w:rPr>
          <w:rFonts w:ascii="Arial Narrow" w:eastAsia="Arial Narrow" w:hAnsi="Arial Narrow" w:cs="Arial"/>
          <w:b/>
          <w:bCs/>
          <w:color w:val="000000"/>
          <w:kern w:val="0"/>
          <w14:ligatures w14:val="none"/>
        </w:rPr>
        <w:t>OCTAVO</w:t>
      </w:r>
      <w:r w:rsidRPr="00674781">
        <w:rPr>
          <w:rFonts w:ascii="Arial Narrow" w:eastAsia="Arial Narrow" w:hAnsi="Arial Narrow" w:cs="Arial"/>
          <w:b/>
          <w:color w:val="000000"/>
          <w:kern w:val="0"/>
          <w14:ligatures w14:val="none"/>
        </w:rPr>
        <w:t>:</w:t>
      </w:r>
      <w:r w:rsidRPr="00674781">
        <w:rPr>
          <w:rFonts w:ascii="Arial Narrow" w:eastAsia="Arial Narrow" w:hAnsi="Arial Narrow" w:cs="Arial"/>
          <w:color w:val="000000"/>
          <w:kern w:val="0"/>
          <w14:ligatures w14:val="none"/>
        </w:rPr>
        <w:t xml:space="preserve"> comunicar a las partes que, de acuerdo a lo señalado por el artículo 29 del Decreto Legislativo  807</w:t>
      </w:r>
      <w:r w:rsidRPr="00674781">
        <w:rPr>
          <w:rFonts w:ascii="Arial Narrow" w:eastAsia="Arial Narrow" w:hAnsi="Arial Narrow" w:cs="Arial"/>
          <w:color w:val="000000"/>
          <w:kern w:val="0"/>
          <w:vertAlign w:val="superscript"/>
          <w14:ligatures w14:val="none"/>
        </w:rPr>
        <w:footnoteReference w:id="8"/>
      </w:r>
      <w:r w:rsidRPr="00674781">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674781">
        <w:rPr>
          <w:rFonts w:ascii="Arial Narrow" w:eastAsia="Arial Narrow" w:hAnsi="Arial Narrow" w:cs="Arial"/>
          <w:color w:val="000000"/>
          <w:kern w:val="0"/>
          <w:u w:val="single"/>
          <w14:ligatures w14:val="none"/>
        </w:rPr>
        <w:t>expresamente su facultad para asistir y conciliar en su representación</w:t>
      </w:r>
      <w:r w:rsidRPr="00674781">
        <w:rPr>
          <w:rFonts w:ascii="Arial Narrow" w:eastAsia="Arial Narrow" w:hAnsi="Arial Narrow" w:cs="Arial"/>
          <w:bCs/>
          <w:color w:val="000000"/>
          <w:kern w:val="0"/>
          <w14:ligatures w14:val="none"/>
        </w:rPr>
        <w:t>.</w:t>
      </w:r>
      <w:r w:rsidRPr="00674781">
        <w:rPr>
          <w:rFonts w:ascii="Arial Narrow" w:eastAsia="Arial Narrow" w:hAnsi="Arial Narrow" w:cs="Arial"/>
          <w:b/>
          <w:bCs/>
          <w:color w:val="000000"/>
          <w:kern w:val="0"/>
          <w14:ligatures w14:val="none"/>
        </w:rPr>
        <w:t xml:space="preserve"> </w:t>
      </w:r>
      <w:r w:rsidRPr="00674781">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4CD47B08" w14:textId="77777777" w:rsidR="00CA59A2" w:rsidRPr="00674781" w:rsidRDefault="00CA59A2" w:rsidP="00674781">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674781" w:rsidRDefault="00CA59A2" w:rsidP="00674781">
      <w:pPr>
        <w:suppressAutoHyphens/>
        <w:spacing w:after="0" w:line="240" w:lineRule="auto"/>
        <w:jc w:val="both"/>
        <w:rPr>
          <w:rFonts w:ascii="Arial Narrow" w:eastAsia="Times New Roman" w:hAnsi="Arial Narrow" w:cs="Times New Roman"/>
          <w:color w:val="000000"/>
          <w:kern w:val="0"/>
          <w:lang w:eastAsia="es-PE"/>
          <w14:ligatures w14:val="none"/>
        </w:rPr>
      </w:pPr>
      <w:r w:rsidRPr="00674781">
        <w:rPr>
          <w:rFonts w:ascii="Arial Narrow" w:eastAsia="Arial Narrow" w:hAnsi="Arial Narrow" w:cs="Times New Roman"/>
          <w:b/>
          <w:color w:val="000000"/>
          <w:kern w:val="0"/>
          <w:lang w:eastAsia="es-PE"/>
          <w14:ligatures w14:val="none"/>
        </w:rPr>
        <w:t>NOVENO:</w:t>
      </w:r>
      <w:r w:rsidRPr="00674781">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4" w:name="h.gjdgxs" w:colFirst="0" w:colLast="0"/>
      <w:bookmarkEnd w:id="4"/>
    </w:p>
    <w:p w14:paraId="7DDD06F7" w14:textId="77777777" w:rsidR="00CA59A2" w:rsidRPr="00674781" w:rsidRDefault="00CA59A2" w:rsidP="00674781">
      <w:pPr>
        <w:suppressAutoHyphens/>
        <w:spacing w:after="0" w:line="240" w:lineRule="auto"/>
        <w:jc w:val="both"/>
        <w:rPr>
          <w:rFonts w:ascii="Arial Narrow" w:eastAsia="Times New Roman" w:hAnsi="Arial Narrow" w:cs="Times New Roman"/>
          <w:color w:val="000000"/>
          <w:kern w:val="0"/>
          <w:lang w:eastAsia="es-PE"/>
          <w14:ligatures w14:val="none"/>
        </w:rPr>
      </w:pPr>
    </w:p>
    <w:p w14:paraId="61F34625" w14:textId="77777777" w:rsidR="005B4857" w:rsidRPr="00674781" w:rsidRDefault="005B4857" w:rsidP="00674781">
      <w:pPr>
        <w:suppressAutoHyphens/>
        <w:spacing w:after="0" w:line="240" w:lineRule="auto"/>
        <w:jc w:val="both"/>
        <w:rPr>
          <w:rFonts w:ascii="Arial Narrow" w:hAnsi="Arial Narrow" w:cs="Arial"/>
        </w:rPr>
      </w:pPr>
    </w:p>
    <w:p w14:paraId="36317C11" w14:textId="77777777" w:rsidR="00CA59A2" w:rsidRPr="00674781" w:rsidRDefault="00CA59A2" w:rsidP="00674781">
      <w:pPr>
        <w:suppressAutoHyphens/>
        <w:spacing w:after="0" w:line="240" w:lineRule="auto"/>
        <w:jc w:val="both"/>
        <w:rPr>
          <w:rFonts w:ascii="Arial Narrow" w:hAnsi="Arial Narrow" w:cs="Arial"/>
          <w:bCs/>
        </w:rPr>
      </w:pPr>
    </w:p>
    <w:p w14:paraId="23716787" w14:textId="77777777" w:rsidR="00CA59A2" w:rsidRPr="00674781" w:rsidRDefault="00CA59A2" w:rsidP="00674781">
      <w:pPr>
        <w:suppressAutoHyphens/>
        <w:spacing w:after="0" w:line="240" w:lineRule="auto"/>
        <w:jc w:val="both"/>
        <w:rPr>
          <w:rFonts w:ascii="Arial Narrow" w:hAnsi="Arial Narrow" w:cs="Arial"/>
        </w:rPr>
      </w:pPr>
    </w:p>
    <w:p w14:paraId="509D673B" w14:textId="77777777" w:rsidR="00CA59A2" w:rsidRPr="00674781" w:rsidRDefault="00CA59A2" w:rsidP="00674781">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674781" w:rsidRDefault="00CA59A2" w:rsidP="00674781">
      <w:pPr>
        <w:spacing w:after="0" w:line="240" w:lineRule="auto"/>
        <w:jc w:val="both"/>
        <w:rPr>
          <w:rFonts w:ascii="Arial Narrow" w:eastAsia="Arial Narrow" w:hAnsi="Arial Narrow" w:cs="Arial Narrow"/>
          <w:b/>
          <w:color w:val="000000"/>
          <w:kern w:val="0"/>
          <w:lang w:eastAsia="es-PE"/>
          <w14:ligatures w14:val="none"/>
        </w:rPr>
      </w:pPr>
    </w:p>
    <w:p w14:paraId="2E71D930" w14:textId="77777777" w:rsidR="00762D3E" w:rsidRPr="00674781" w:rsidRDefault="00762D3E" w:rsidP="00674781">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674781" w:rsidRDefault="003A00D7" w:rsidP="00674781">
      <w:pPr>
        <w:spacing w:after="0" w:line="240" w:lineRule="auto"/>
        <w:jc w:val="center"/>
        <w:rPr>
          <w:rFonts w:ascii="Arial Narrow" w:eastAsia="Arial Narrow" w:hAnsi="Arial Narrow" w:cs="Arial Narrow"/>
          <w:b/>
          <w:color w:val="000000"/>
          <w:lang w:eastAsia="es-PE"/>
        </w:rPr>
      </w:pPr>
      <w:r w:rsidRPr="00674781">
        <w:rPr>
          <w:rFonts w:ascii="Arial Narrow" w:eastAsia="Arial Narrow" w:hAnsi="Arial Narrow" w:cs="Arial Narrow"/>
          <w:b/>
          <w:color w:val="000000"/>
          <w:lang w:eastAsia="es-PE"/>
        </w:rPr>
        <w:t xml:space="preserve">Firmado digitalmente por </w:t>
      </w:r>
    </w:p>
    <w:p w14:paraId="77B75AD1" w14:textId="77777777" w:rsidR="00C03E0B" w:rsidRPr="00674781" w:rsidRDefault="00C03E0B" w:rsidP="00674781">
      <w:pPr>
        <w:spacing w:after="0" w:line="240" w:lineRule="auto"/>
        <w:jc w:val="center"/>
        <w:rPr>
          <w:rFonts w:ascii="Arial Narrow" w:eastAsia="Arial Narrow" w:hAnsi="Arial Narrow" w:cs="Arial Narrow"/>
          <w:b/>
          <w:color w:val="000000"/>
          <w:lang w:eastAsia="es-PE"/>
        </w:rPr>
      </w:pPr>
      <w:r w:rsidRPr="00674781">
        <w:rPr>
          <w:rFonts w:ascii="Arial Narrow" w:eastAsia="Arial Narrow" w:hAnsi="Arial Narrow" w:cs="Arial Narrow"/>
          <w:b/>
          <w:color w:val="000000"/>
          <w:lang w:eastAsia="es-PE"/>
        </w:rPr>
        <w:t>EVELING ROA QUISPE</w:t>
      </w:r>
    </w:p>
    <w:p w14:paraId="679F0DF1" w14:textId="77777777" w:rsidR="00C03E0B" w:rsidRPr="00674781" w:rsidRDefault="00C03E0B" w:rsidP="00674781">
      <w:pPr>
        <w:spacing w:after="0" w:line="240" w:lineRule="auto"/>
        <w:jc w:val="center"/>
        <w:rPr>
          <w:rFonts w:ascii="Arial Narrow" w:eastAsia="Arial Narrow" w:hAnsi="Arial Narrow" w:cs="Arial Narrow"/>
          <w:b/>
          <w:color w:val="000000"/>
          <w:lang w:eastAsia="es-PE"/>
        </w:rPr>
      </w:pPr>
      <w:r w:rsidRPr="00674781">
        <w:rPr>
          <w:rFonts w:ascii="Arial Narrow" w:eastAsia="Arial Narrow" w:hAnsi="Arial Narrow" w:cs="Arial Narrow"/>
          <w:b/>
          <w:color w:val="000000"/>
          <w:lang w:eastAsia="es-PE"/>
        </w:rPr>
        <w:t>Secretaria Técnica</w:t>
      </w:r>
    </w:p>
    <w:p w14:paraId="13657175" w14:textId="7B445C9A" w:rsidR="003A00D7" w:rsidRPr="00674781" w:rsidRDefault="003A00D7" w:rsidP="00674781">
      <w:pPr>
        <w:spacing w:after="0" w:line="240" w:lineRule="auto"/>
        <w:jc w:val="center"/>
        <w:rPr>
          <w:rFonts w:ascii="Arial Narrow" w:eastAsia="Arial Narrow" w:hAnsi="Arial Narrow" w:cs="Arial Narrow"/>
          <w:b/>
          <w:color w:val="000000"/>
          <w:lang w:eastAsia="es-PE"/>
        </w:rPr>
      </w:pPr>
      <w:r w:rsidRPr="00674781">
        <w:rPr>
          <w:rFonts w:ascii="Arial Narrow" w:eastAsia="Arial Narrow" w:hAnsi="Arial Narrow" w:cs="Arial Narrow"/>
          <w:b/>
          <w:color w:val="000000"/>
          <w:lang w:eastAsia="es-PE"/>
        </w:rPr>
        <w:t>Comisión de Protección al Consumidor 1</w:t>
      </w:r>
    </w:p>
    <w:p w14:paraId="35BE4E13" w14:textId="77777777" w:rsidR="003A00D7" w:rsidRPr="00674781" w:rsidRDefault="003A00D7" w:rsidP="00674781">
      <w:pPr>
        <w:spacing w:after="0" w:line="240" w:lineRule="auto"/>
        <w:jc w:val="left"/>
        <w:rPr>
          <w:rFonts w:ascii="Arial Narrow" w:hAnsi="Arial Narrow"/>
          <w:sz w:val="16"/>
          <w:szCs w:val="18"/>
        </w:rPr>
      </w:pPr>
      <w:r w:rsidRPr="00674781">
        <w:rPr>
          <w:rFonts w:ascii="Arial Narrow" w:eastAsia="Arial Narrow" w:hAnsi="Arial Narrow"/>
          <w:color w:val="000000"/>
          <w:sz w:val="16"/>
          <w:szCs w:val="18"/>
        </w:rPr>
        <w:t>LGP/JCQ</w:t>
      </w:r>
    </w:p>
    <w:p w14:paraId="4423ADE9" w14:textId="77777777" w:rsidR="00CA59A2" w:rsidRPr="00674781" w:rsidRDefault="00CA59A2" w:rsidP="00674781">
      <w:pPr>
        <w:spacing w:after="0" w:line="240" w:lineRule="auto"/>
        <w:jc w:val="both"/>
        <w:rPr>
          <w:rFonts w:ascii="Arial Narrow" w:hAnsi="Arial Narrow"/>
        </w:rPr>
      </w:pPr>
    </w:p>
    <w:p w14:paraId="74AAB5F4" w14:textId="77777777" w:rsidR="001B5674" w:rsidRPr="00674781" w:rsidRDefault="001B5674" w:rsidP="00674781">
      <w:pPr>
        <w:spacing w:after="0" w:line="240" w:lineRule="auto"/>
        <w:jc w:val="both"/>
        <w:rPr>
          <w:rFonts w:ascii="Arial Narrow" w:hAnsi="Arial Narrow"/>
        </w:rPr>
      </w:pPr>
    </w:p>
    <w:sectPr w:rsidR="001B5674" w:rsidRPr="00674781"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F0D67" w14:textId="452A5FA5" w:rsidR="00B91E42" w:rsidRPr="00674781" w:rsidRDefault="00674781" w:rsidP="00674781">
    <w:pPr>
      <w:pStyle w:val="Piedepgina"/>
      <w:jc w:val="center"/>
      <w:rPr>
        <w:rFonts w:ascii="Arial Narrow" w:hAnsi="Arial Narrow"/>
        <w:sz w:val="18"/>
      </w:rPr>
    </w:pPr>
    <w:r w:rsidRPr="00674781">
      <w:rPr>
        <w:rFonts w:ascii="Arial Narrow" w:hAnsi="Arial Narrow"/>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3455B8B9" w14:textId="39A9378C" w:rsidR="00674781" w:rsidRPr="00674781" w:rsidRDefault="00674781" w:rsidP="00674781">
      <w:pPr>
        <w:pStyle w:val="Textonotapie"/>
        <w:tabs>
          <w:tab w:val="left" w:pos="567"/>
        </w:tabs>
        <w:ind w:left="567" w:hanging="567"/>
        <w:jc w:val="both"/>
        <w:rPr>
          <w:lang w:val="es-419"/>
        </w:rPr>
      </w:pPr>
      <w:r w:rsidRPr="00674781">
        <w:rPr>
          <w:rStyle w:val="Refdenotaalpie"/>
        </w:rPr>
        <w:footnoteRef/>
      </w:r>
      <w:r w:rsidRPr="00674781">
        <w:t xml:space="preserve"> </w:t>
      </w:r>
      <w:r w:rsidRPr="00674781">
        <w:rPr>
          <w:rFonts w:ascii="Arial Narrow" w:hAnsi="Arial Narrow"/>
          <w:sz w:val="16"/>
          <w:lang w:val="es-419"/>
        </w:rPr>
        <w:tab/>
        <w:t>Ley N° 29571, Código de Protección y Defensa del Consumidor.\nArtículo 18°.- Idoneidad\nSe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caso.\nLa idoneidad es evaluada en función a la propia naturaleza del producto o servicio y a su aptitud para satisfacer la finalidad para la cual ha sido puesto en el mercado.\nLas autorizaciones por parte de los organismos del Estado para la fabricación de un producto o la prestación de un servicio, en los casos que sea necesario, no eximen de responsabilidad al proveedor frente al consumidor.\n\nArtículo 19°.- Obligación de los proveedores\nEl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footnote>
  <w:footnote w:id="2">
    <w:p w14:paraId="17A59CC5" w14:textId="1095E305" w:rsidR="00CA59A2" w:rsidRPr="00674781" w:rsidRDefault="00CA59A2" w:rsidP="00674781">
      <w:pPr>
        <w:pStyle w:val="Textonotapie"/>
        <w:tabs>
          <w:tab w:val="left" w:pos="567"/>
        </w:tabs>
        <w:ind w:left="567" w:right="-1" w:hanging="567"/>
        <w:jc w:val="both"/>
        <w:rPr>
          <w:rFonts w:ascii="Arial Narrow" w:eastAsia="Arial Narrow" w:hAnsi="Arial Narrow" w:cs="Arial"/>
          <w:b/>
          <w:sz w:val="16"/>
          <w:szCs w:val="16"/>
        </w:rPr>
      </w:pPr>
      <w:r w:rsidRPr="00674781">
        <w:rPr>
          <w:rStyle w:val="Refdenotaalpie"/>
          <w:rFonts w:ascii="Arial Narrow" w:hAnsi="Arial Narrow" w:cs="Arial"/>
          <w:b/>
          <w:sz w:val="16"/>
          <w:szCs w:val="16"/>
        </w:rPr>
        <w:footnoteRef/>
      </w:r>
      <w:r w:rsidRPr="00674781">
        <w:rPr>
          <w:rFonts w:ascii="Arial Narrow" w:hAnsi="Arial Narrow" w:cs="Arial"/>
          <w:b/>
          <w:sz w:val="16"/>
          <w:szCs w:val="16"/>
        </w:rPr>
        <w:t xml:space="preserve">  </w:t>
      </w:r>
      <w:r w:rsidRPr="00674781">
        <w:rPr>
          <w:rFonts w:ascii="Arial Narrow" w:hAnsi="Arial Narrow" w:cs="Arial"/>
          <w:b/>
          <w:sz w:val="16"/>
          <w:szCs w:val="16"/>
        </w:rPr>
        <w:tab/>
      </w:r>
      <w:r w:rsidRPr="00674781">
        <w:rPr>
          <w:rFonts w:ascii="Arial Narrow" w:eastAsia="Arial Narrow" w:hAnsi="Arial Narrow" w:cs="Arial"/>
          <w:b/>
          <w:bCs/>
          <w:sz w:val="16"/>
          <w:szCs w:val="16"/>
        </w:rPr>
        <w:t>LEY SOBRE FACULTADES, NORMAS Y ORGANIZACIÓN DEL INDECOPI, APROBADA POR DECRETO LEGISLATIVO N 807 Artículo 24.-</w:t>
      </w:r>
      <w:r w:rsidRPr="00674781">
        <w:rPr>
          <w:rFonts w:ascii="Arial Narrow" w:eastAsia="Arial Narrow" w:hAnsi="Arial Narrow" w:cs="Arial"/>
          <w:b/>
          <w:sz w:val="16"/>
          <w:szCs w:val="16"/>
        </w:rPr>
        <w:t xml:space="preserve"> El Secretario Técnico se encargará de la tramitación del procedimiento. Para ello, cuenta con las siguientes facultades:</w:t>
      </w:r>
    </w:p>
    <w:p w14:paraId="477C0077" w14:textId="2BC4C43C" w:rsidR="00CA59A2" w:rsidRPr="00674781" w:rsidRDefault="00CA59A2" w:rsidP="00674781">
      <w:pPr>
        <w:pStyle w:val="Textonotapie"/>
        <w:tabs>
          <w:tab w:val="left" w:pos="567"/>
        </w:tabs>
        <w:ind w:left="567" w:right="-1"/>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 </w:t>
      </w:r>
    </w:p>
    <w:p w14:paraId="7B2AB955" w14:textId="36A90B7D" w:rsidR="00CA59A2" w:rsidRPr="00674781" w:rsidRDefault="00CA59A2" w:rsidP="00674781">
      <w:pPr>
        <w:pStyle w:val="Textonotapie"/>
        <w:tabs>
          <w:tab w:val="left" w:pos="567"/>
        </w:tabs>
        <w:ind w:left="567" w:right="-1"/>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c) Admitir denuncias a trámite, en aquellos casos en que la Comisión le haya delegado esta facultad. </w:t>
      </w:r>
    </w:p>
    <w:p w14:paraId="3114E57F" w14:textId="0E2A7E26" w:rsidR="00CA59A2" w:rsidRPr="00674781" w:rsidRDefault="00CA59A2" w:rsidP="00674781">
      <w:pPr>
        <w:pStyle w:val="Textonotapie"/>
        <w:tabs>
          <w:tab w:val="left" w:pos="567"/>
        </w:tabs>
        <w:ind w:left="567" w:right="-1"/>
        <w:jc w:val="both"/>
        <w:rPr>
          <w:rFonts w:ascii="Arial Narrow" w:eastAsia="Arial Narrow" w:hAnsi="Arial Narrow" w:cs="Arial"/>
          <w:sz w:val="16"/>
          <w:szCs w:val="16"/>
        </w:rPr>
      </w:pPr>
      <w:r w:rsidRPr="00674781">
        <w:rPr>
          <w:rFonts w:ascii="Arial Narrow" w:eastAsia="Arial Narrow" w:hAnsi="Arial Narrow" w:cs="Arial"/>
          <w:sz w:val="16"/>
          <w:szCs w:val="16"/>
        </w:rPr>
        <w:t>(...).</w:t>
      </w:r>
    </w:p>
    <w:p w14:paraId="09B4F71B" w14:textId="77777777" w:rsidR="00CA59A2" w:rsidRPr="00674781" w:rsidRDefault="00CA59A2" w:rsidP="00674781">
      <w:pPr>
        <w:pStyle w:val="Textonotapie"/>
        <w:tabs>
          <w:tab w:val="left" w:pos="567"/>
        </w:tabs>
        <w:ind w:left="567" w:right="-1"/>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3">
    <w:p w14:paraId="703725D5" w14:textId="77777777" w:rsidR="00CA59A2" w:rsidRPr="00674781" w:rsidRDefault="00CA59A2" w:rsidP="00674781">
      <w:pPr>
        <w:pStyle w:val="Textonotapie"/>
        <w:tabs>
          <w:tab w:val="left" w:pos="567"/>
        </w:tabs>
        <w:ind w:left="567" w:hanging="567"/>
        <w:jc w:val="both"/>
        <w:rPr>
          <w:rFonts w:ascii="Arial Narrow" w:hAnsi="Arial Narrow" w:cs="Arial"/>
          <w:sz w:val="16"/>
          <w:szCs w:val="16"/>
        </w:rPr>
      </w:pPr>
      <w:r w:rsidRPr="00674781">
        <w:rPr>
          <w:rStyle w:val="Refdenotaalpie"/>
          <w:rFonts w:ascii="Arial Narrow" w:hAnsi="Arial Narrow" w:cs="Arial"/>
          <w:sz w:val="16"/>
          <w:szCs w:val="16"/>
        </w:rPr>
        <w:footnoteRef/>
      </w:r>
      <w:r w:rsidRPr="00674781">
        <w:rPr>
          <w:rFonts w:ascii="Arial Narrow" w:hAnsi="Arial Narrow" w:cs="Arial"/>
          <w:sz w:val="16"/>
          <w:szCs w:val="16"/>
        </w:rPr>
        <w:t xml:space="preserve"> </w:t>
      </w:r>
      <w:r w:rsidRPr="00674781">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4">
    <w:p w14:paraId="12554D7B" w14:textId="71A836F4" w:rsidR="00CA59A2" w:rsidRPr="00674781" w:rsidRDefault="00CA59A2" w:rsidP="00674781">
      <w:pPr>
        <w:pStyle w:val="Textonotapie"/>
        <w:tabs>
          <w:tab w:val="left" w:pos="567"/>
        </w:tabs>
        <w:ind w:left="567" w:hanging="567"/>
        <w:jc w:val="both"/>
        <w:rPr>
          <w:rFonts w:ascii="Arial Narrow" w:hAnsi="Arial Narrow" w:cs="Arial"/>
          <w:b/>
          <w:sz w:val="16"/>
          <w:szCs w:val="16"/>
        </w:rPr>
      </w:pPr>
      <w:r w:rsidRPr="00674781">
        <w:rPr>
          <w:rStyle w:val="Refdenotaalpie"/>
          <w:rFonts w:ascii="Arial Narrow" w:hAnsi="Arial Narrow" w:cs="Arial"/>
          <w:b/>
          <w:sz w:val="16"/>
          <w:szCs w:val="16"/>
        </w:rPr>
        <w:footnoteRef/>
      </w:r>
      <w:r w:rsidRPr="00674781">
        <w:rPr>
          <w:rFonts w:ascii="Arial Narrow" w:hAnsi="Arial Narrow" w:cs="Arial"/>
          <w:b/>
          <w:sz w:val="16"/>
          <w:szCs w:val="16"/>
        </w:rPr>
        <w:t xml:space="preserve"> </w:t>
      </w:r>
      <w:r w:rsidRPr="00674781">
        <w:rPr>
          <w:rFonts w:ascii="Arial Narrow" w:hAnsi="Arial Narrow" w:cs="Arial"/>
          <w:b/>
          <w:sz w:val="16"/>
          <w:szCs w:val="16"/>
        </w:rPr>
        <w:tab/>
      </w:r>
      <w:r w:rsidRPr="00674781">
        <w:rPr>
          <w:rFonts w:ascii="Arial Narrow" w:eastAsia="Arial Narrow" w:hAnsi="Arial Narrow" w:cs="Arial"/>
          <w:b/>
          <w:sz w:val="16"/>
          <w:szCs w:val="16"/>
        </w:rPr>
        <w:t>LEY</w:t>
      </w:r>
      <w:r w:rsidR="003A71B1" w:rsidRPr="00674781">
        <w:rPr>
          <w:rFonts w:ascii="Arial Narrow" w:eastAsia="Arial Narrow" w:hAnsi="Arial Narrow" w:cs="Arial"/>
          <w:b/>
          <w:sz w:val="16"/>
          <w:szCs w:val="16"/>
        </w:rPr>
        <w:t xml:space="preserve"> 29571</w:t>
      </w:r>
      <w:r w:rsidRPr="00674781">
        <w:rPr>
          <w:rFonts w:ascii="Arial Narrow" w:eastAsia="Arial Narrow" w:hAnsi="Arial Narrow" w:cs="Arial"/>
          <w:b/>
          <w:sz w:val="16"/>
          <w:szCs w:val="16"/>
        </w:rPr>
        <w:t>, CÓDIGO DE PROTECCIÓN Y DEFENSA DEL CONSUMIDOR</w:t>
      </w:r>
      <w:r w:rsidRPr="00674781">
        <w:rPr>
          <w:rFonts w:ascii="Arial Narrow" w:hAnsi="Arial Narrow" w:cs="Arial"/>
          <w:b/>
          <w:bCs/>
          <w:sz w:val="16"/>
          <w:szCs w:val="16"/>
        </w:rPr>
        <w:t xml:space="preserve">, </w:t>
      </w:r>
      <w:r w:rsidRPr="00674781">
        <w:rPr>
          <w:rFonts w:ascii="Arial Narrow" w:hAnsi="Arial Narrow" w:cs="Arial"/>
          <w:b/>
          <w:sz w:val="16"/>
          <w:szCs w:val="16"/>
        </w:rPr>
        <w:t>publicado el 2 de setiembre de 2010 y modificado por Decreto Legislativo N 1308</w:t>
      </w:r>
    </w:p>
    <w:p w14:paraId="6D8A2F03" w14:textId="0F363314" w:rsidR="00CA59A2" w:rsidRPr="00674781" w:rsidRDefault="00CA59A2" w:rsidP="00674781">
      <w:pPr>
        <w:pStyle w:val="Textonotapie"/>
        <w:ind w:left="567"/>
        <w:jc w:val="both"/>
        <w:rPr>
          <w:rFonts w:ascii="Arial Narrow" w:hAnsi="Arial Narrow" w:cs="Arial"/>
          <w:b/>
          <w:bCs/>
          <w:sz w:val="16"/>
          <w:szCs w:val="16"/>
        </w:rPr>
      </w:pPr>
      <w:r w:rsidRPr="00674781">
        <w:rPr>
          <w:rFonts w:ascii="Arial Narrow" w:hAnsi="Arial Narrow" w:cs="Arial"/>
          <w:b/>
          <w:bCs/>
          <w:sz w:val="16"/>
          <w:szCs w:val="16"/>
        </w:rPr>
        <w:t>Artículo 110.- Sanciones Administrativas</w:t>
      </w:r>
    </w:p>
    <w:p w14:paraId="693A834B" w14:textId="77777777" w:rsidR="00CA59A2" w:rsidRPr="00674781" w:rsidRDefault="00CA59A2" w:rsidP="00674781">
      <w:pPr>
        <w:autoSpaceDE w:val="0"/>
        <w:autoSpaceDN w:val="0"/>
        <w:adjustRightInd w:val="0"/>
        <w:spacing w:after="0" w:line="240" w:lineRule="auto"/>
        <w:ind w:left="567"/>
        <w:jc w:val="both"/>
        <w:rPr>
          <w:rFonts w:ascii="Arial Narrow" w:hAnsi="Arial Narrow" w:cs="Arial"/>
          <w:sz w:val="16"/>
          <w:szCs w:val="16"/>
          <w:lang w:eastAsia="es-PE"/>
        </w:rPr>
      </w:pPr>
      <w:r w:rsidRPr="00674781">
        <w:rPr>
          <w:rFonts w:ascii="Arial Narrow" w:hAnsi="Arial Narrow" w:cs="Arial"/>
          <w:sz w:val="16"/>
          <w:szCs w:val="16"/>
          <w:lang w:eastAsia="es-PE"/>
        </w:rPr>
        <w:t>(…)</w:t>
      </w:r>
    </w:p>
    <w:p w14:paraId="04CBC22B" w14:textId="77777777" w:rsidR="00CA59A2" w:rsidRPr="00674781" w:rsidRDefault="00CA59A2" w:rsidP="00674781">
      <w:pPr>
        <w:autoSpaceDE w:val="0"/>
        <w:autoSpaceDN w:val="0"/>
        <w:adjustRightInd w:val="0"/>
        <w:spacing w:after="0" w:line="240" w:lineRule="auto"/>
        <w:ind w:left="567"/>
        <w:jc w:val="both"/>
        <w:rPr>
          <w:rFonts w:ascii="Arial Narrow" w:hAnsi="Arial Narrow" w:cs="Arial"/>
          <w:sz w:val="16"/>
          <w:szCs w:val="16"/>
          <w:lang w:eastAsia="es-PE"/>
        </w:rPr>
      </w:pPr>
      <w:r w:rsidRPr="00674781">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74781" w:rsidRDefault="00CA59A2" w:rsidP="00674781">
      <w:pPr>
        <w:autoSpaceDE w:val="0"/>
        <w:autoSpaceDN w:val="0"/>
        <w:adjustRightInd w:val="0"/>
        <w:spacing w:after="0" w:line="240" w:lineRule="auto"/>
        <w:ind w:left="567"/>
        <w:jc w:val="both"/>
        <w:rPr>
          <w:rFonts w:ascii="Arial Narrow" w:hAnsi="Arial Narrow" w:cs="Arial"/>
          <w:sz w:val="16"/>
          <w:szCs w:val="16"/>
          <w:lang w:eastAsia="es-PE"/>
        </w:rPr>
      </w:pPr>
      <w:r w:rsidRPr="00674781">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5">
    <w:p w14:paraId="062EC860" w14:textId="0D9BD05C" w:rsidR="00CA59A2" w:rsidRPr="00674781" w:rsidRDefault="00CA59A2" w:rsidP="00674781">
      <w:pPr>
        <w:tabs>
          <w:tab w:val="left" w:pos="567"/>
        </w:tabs>
        <w:spacing w:after="0" w:line="240" w:lineRule="auto"/>
        <w:ind w:left="567" w:hanging="567"/>
        <w:jc w:val="both"/>
        <w:rPr>
          <w:rFonts w:ascii="Arial Narrow" w:hAnsi="Arial Narrow" w:cs="Arial"/>
          <w:b/>
          <w:sz w:val="16"/>
          <w:szCs w:val="16"/>
        </w:rPr>
      </w:pPr>
      <w:r w:rsidRPr="00674781">
        <w:rPr>
          <w:rStyle w:val="TextonotapieCar"/>
          <w:rFonts w:ascii="Arial Narrow" w:hAnsi="Arial Narrow" w:cs="Arial"/>
          <w:b/>
          <w:sz w:val="16"/>
          <w:szCs w:val="16"/>
          <w:vertAlign w:val="superscript"/>
        </w:rPr>
        <w:footnoteRef/>
      </w:r>
      <w:r w:rsidRPr="00674781">
        <w:rPr>
          <w:rFonts w:ascii="Arial Narrow" w:hAnsi="Arial Narrow" w:cs="Arial"/>
          <w:b/>
          <w:sz w:val="16"/>
          <w:szCs w:val="16"/>
          <w:vertAlign w:val="superscript"/>
        </w:rPr>
        <w:t xml:space="preserve">  </w:t>
      </w:r>
      <w:r w:rsidRPr="00674781">
        <w:rPr>
          <w:rFonts w:ascii="Arial Narrow" w:hAnsi="Arial Narrow" w:cs="Arial"/>
          <w:b/>
          <w:sz w:val="16"/>
          <w:szCs w:val="16"/>
        </w:rPr>
        <w:t xml:space="preserve">     </w:t>
      </w:r>
      <w:r w:rsidRPr="00674781">
        <w:rPr>
          <w:rFonts w:ascii="Arial Narrow" w:hAnsi="Arial Narrow" w:cs="Arial"/>
          <w:b/>
          <w:sz w:val="16"/>
          <w:szCs w:val="16"/>
        </w:rPr>
        <w:tab/>
      </w:r>
      <w:r w:rsidRPr="00674781">
        <w:rPr>
          <w:rFonts w:ascii="Arial Narrow" w:eastAsia="Arial Narrow" w:hAnsi="Arial Narrow" w:cs="Arial"/>
          <w:b/>
          <w:sz w:val="16"/>
          <w:szCs w:val="16"/>
        </w:rPr>
        <w:t>LEY</w:t>
      </w:r>
      <w:r w:rsidR="003A71B1" w:rsidRPr="00674781">
        <w:rPr>
          <w:rFonts w:ascii="Arial Narrow" w:eastAsia="Arial Narrow" w:hAnsi="Arial Narrow" w:cs="Arial"/>
          <w:b/>
          <w:sz w:val="16"/>
          <w:szCs w:val="16"/>
        </w:rPr>
        <w:t xml:space="preserve"> 29571</w:t>
      </w:r>
      <w:r w:rsidRPr="00674781">
        <w:rPr>
          <w:rFonts w:ascii="Arial Narrow" w:eastAsia="Arial Narrow" w:hAnsi="Arial Narrow" w:cs="Arial"/>
          <w:b/>
          <w:sz w:val="16"/>
          <w:szCs w:val="16"/>
        </w:rPr>
        <w:t>, CÓDIGO DE PROTECCIÓN Y DEFENSA DEL CONSUMIDOR</w:t>
      </w:r>
      <w:r w:rsidRPr="00674781">
        <w:rPr>
          <w:rFonts w:ascii="Arial Narrow" w:hAnsi="Arial Narrow" w:cs="Arial"/>
          <w:b/>
          <w:bCs/>
          <w:sz w:val="16"/>
          <w:szCs w:val="16"/>
        </w:rPr>
        <w:t xml:space="preserve">, </w:t>
      </w:r>
      <w:r w:rsidRPr="00674781">
        <w:rPr>
          <w:rFonts w:ascii="Arial Narrow" w:hAnsi="Arial Narrow" w:cs="Arial"/>
          <w:b/>
          <w:sz w:val="16"/>
          <w:szCs w:val="16"/>
        </w:rPr>
        <w:t>publicado el 2 de setiembre de 2010 y modificado por Decreto Legislativo N 1308</w:t>
      </w:r>
    </w:p>
    <w:p w14:paraId="4BC9BF8D" w14:textId="2D522D61" w:rsidR="00CA59A2" w:rsidRPr="00674781" w:rsidRDefault="00CA59A2" w:rsidP="00674781">
      <w:pPr>
        <w:spacing w:after="0" w:line="240" w:lineRule="auto"/>
        <w:ind w:left="567"/>
        <w:jc w:val="both"/>
        <w:rPr>
          <w:rFonts w:ascii="Arial Narrow" w:eastAsia="Arial Narrow" w:hAnsi="Arial Narrow" w:cs="Arial"/>
          <w:b/>
          <w:sz w:val="16"/>
          <w:szCs w:val="16"/>
        </w:rPr>
      </w:pPr>
      <w:r w:rsidRPr="00674781">
        <w:rPr>
          <w:rFonts w:ascii="Arial Narrow" w:eastAsia="Arial Narrow" w:hAnsi="Arial Narrow" w:cs="Arial"/>
          <w:b/>
          <w:sz w:val="16"/>
          <w:szCs w:val="16"/>
        </w:rPr>
        <w:t>Artículo 110.- Sanciones administrativas</w:t>
      </w:r>
    </w:p>
    <w:p w14:paraId="15C6524D" w14:textId="77777777" w:rsidR="00CA59A2" w:rsidRPr="00674781" w:rsidRDefault="00CA59A2" w:rsidP="00674781">
      <w:pPr>
        <w:spacing w:after="0" w:line="240" w:lineRule="auto"/>
        <w:ind w:left="567"/>
        <w:jc w:val="both"/>
        <w:rPr>
          <w:rFonts w:ascii="Arial Narrow" w:hAnsi="Arial Narrow" w:cs="Arial"/>
          <w:sz w:val="16"/>
          <w:szCs w:val="16"/>
        </w:rPr>
      </w:pPr>
      <w:r w:rsidRPr="00674781">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Infracciones leves, con una amonestación o con una multa de hasta cincuenta (50) UIT.</w:t>
      </w:r>
    </w:p>
    <w:p w14:paraId="3EC7469A"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Infracciones graves, con una multa de hasta ciento cincuenta (150) UIT.</w:t>
      </w:r>
    </w:p>
    <w:p w14:paraId="7DEC6213"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Infracciones muy graves, con una multa de hasta cuatrocientos cincuenta (450) UIT.</w:t>
      </w:r>
    </w:p>
    <w:p w14:paraId="707B74D3"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w:t>
      </w:r>
    </w:p>
  </w:footnote>
  <w:footnote w:id="6">
    <w:p w14:paraId="6DE82B39" w14:textId="4CD725CD" w:rsidR="00A008E2" w:rsidRPr="00674781" w:rsidRDefault="00CA59A2" w:rsidP="00674781">
      <w:pPr>
        <w:tabs>
          <w:tab w:val="left" w:pos="567"/>
        </w:tabs>
        <w:spacing w:after="0" w:line="240" w:lineRule="auto"/>
        <w:ind w:left="567" w:hanging="567"/>
        <w:jc w:val="both"/>
        <w:rPr>
          <w:rFonts w:ascii="Arial Narrow" w:hAnsi="Arial Narrow" w:cs="Arial"/>
          <w:b/>
          <w:sz w:val="16"/>
          <w:szCs w:val="16"/>
        </w:rPr>
      </w:pPr>
      <w:r w:rsidRPr="00674781">
        <w:rPr>
          <w:rStyle w:val="Refdenotaalpie"/>
          <w:rFonts w:ascii="Arial Narrow" w:hAnsi="Arial Narrow" w:cs="Arial"/>
          <w:b/>
          <w:sz w:val="16"/>
          <w:szCs w:val="16"/>
        </w:rPr>
        <w:footnoteRef/>
      </w:r>
      <w:r w:rsidRPr="00674781">
        <w:rPr>
          <w:rFonts w:ascii="Arial Narrow" w:hAnsi="Arial Narrow" w:cs="Arial"/>
          <w:b/>
          <w:sz w:val="16"/>
          <w:szCs w:val="16"/>
        </w:rPr>
        <w:t xml:space="preserve">        </w:t>
      </w:r>
      <w:r w:rsidRPr="00674781">
        <w:rPr>
          <w:rFonts w:ascii="Arial Narrow" w:hAnsi="Arial Narrow" w:cs="Arial"/>
          <w:b/>
          <w:sz w:val="16"/>
          <w:szCs w:val="16"/>
        </w:rPr>
        <w:tab/>
      </w:r>
      <w:r w:rsidR="00A008E2" w:rsidRPr="00674781">
        <w:rPr>
          <w:rFonts w:ascii="Arial Narrow" w:eastAsia="Arial Narrow" w:hAnsi="Arial Narrow" w:cs="Arial"/>
          <w:b/>
          <w:sz w:val="16"/>
          <w:szCs w:val="16"/>
        </w:rPr>
        <w:t>LEY 29571, CÓDIGO DE PROTECCIÓN Y DEFENSA DEL CONSUMIDOR</w:t>
      </w:r>
      <w:r w:rsidR="00A008E2" w:rsidRPr="00674781">
        <w:rPr>
          <w:rFonts w:ascii="Arial Narrow" w:hAnsi="Arial Narrow" w:cs="Arial"/>
          <w:b/>
          <w:bCs/>
          <w:sz w:val="16"/>
          <w:szCs w:val="16"/>
        </w:rPr>
        <w:t xml:space="preserve">, </w:t>
      </w:r>
      <w:r w:rsidR="00A008E2" w:rsidRPr="00674781">
        <w:rPr>
          <w:rFonts w:ascii="Arial Narrow" w:hAnsi="Arial Narrow" w:cs="Arial"/>
          <w:b/>
          <w:sz w:val="16"/>
          <w:szCs w:val="16"/>
        </w:rPr>
        <w:t>publicado el 2 de setiembre de 2010 y modificado por Decreto Legislativo N 1308</w:t>
      </w:r>
    </w:p>
    <w:p w14:paraId="4B3DC1A8" w14:textId="1F467AF7" w:rsidR="00CA59A2" w:rsidRPr="00674781" w:rsidRDefault="00CA59A2" w:rsidP="00674781">
      <w:pPr>
        <w:spacing w:after="0" w:line="240" w:lineRule="auto"/>
        <w:ind w:left="567"/>
        <w:jc w:val="both"/>
        <w:rPr>
          <w:rFonts w:ascii="Arial Narrow" w:eastAsia="Arial Narrow" w:hAnsi="Arial Narrow" w:cs="Arial"/>
          <w:b/>
          <w:sz w:val="16"/>
          <w:szCs w:val="16"/>
        </w:rPr>
      </w:pPr>
      <w:r w:rsidRPr="00674781">
        <w:rPr>
          <w:rFonts w:ascii="Arial Narrow" w:eastAsia="Arial Narrow" w:hAnsi="Arial Narrow" w:cs="Arial"/>
          <w:b/>
          <w:sz w:val="16"/>
          <w:szCs w:val="16"/>
        </w:rPr>
        <w:t>Artículo 114.- Medidas correctivas</w:t>
      </w:r>
    </w:p>
    <w:p w14:paraId="1B3B1F61"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44A3B509"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5764E918"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Las medidas correctivas complementarias pueden dictarse de oficio o a pedido de parte.</w:t>
      </w:r>
    </w:p>
    <w:p w14:paraId="6CB8D69D" w14:textId="554F1ADB" w:rsidR="00CA59A2" w:rsidRPr="00674781" w:rsidRDefault="00CA59A2" w:rsidP="00674781">
      <w:pPr>
        <w:spacing w:after="0" w:line="240" w:lineRule="auto"/>
        <w:ind w:left="567"/>
        <w:jc w:val="both"/>
        <w:rPr>
          <w:rFonts w:ascii="Arial Narrow" w:hAnsi="Arial Narrow" w:cs="Arial"/>
          <w:b/>
          <w:sz w:val="16"/>
          <w:szCs w:val="16"/>
        </w:rPr>
      </w:pPr>
      <w:r w:rsidRPr="00674781">
        <w:rPr>
          <w:rFonts w:ascii="Arial Narrow" w:eastAsia="Arial Narrow" w:hAnsi="Arial Narrow" w:cs="Arial"/>
          <w:b/>
          <w:sz w:val="16"/>
          <w:szCs w:val="16"/>
        </w:rPr>
        <w:t>Artículo 115.- Medidas correctivas reparadoras</w:t>
      </w:r>
    </w:p>
    <w:p w14:paraId="0A0E4012" w14:textId="56C614EE"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Reparar productos.</w:t>
      </w:r>
    </w:p>
    <w:p w14:paraId="64B5280D"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Cumplir con ejecutar otras prestaciones u obligaciones legales o convencionales a su cargo.</w:t>
      </w:r>
    </w:p>
    <w:p w14:paraId="385F165C"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674781" w:rsidRDefault="00CA59A2" w:rsidP="00674781">
      <w:pPr>
        <w:pStyle w:val="Sinespaciado"/>
        <w:ind w:left="567"/>
        <w:jc w:val="both"/>
        <w:rPr>
          <w:rFonts w:ascii="Arial Narrow" w:hAnsi="Arial Narrow" w:cs="Arial"/>
          <w:sz w:val="16"/>
          <w:szCs w:val="16"/>
        </w:rPr>
      </w:pPr>
      <w:r w:rsidRPr="00674781">
        <w:rPr>
          <w:rFonts w:ascii="Arial Narrow" w:hAnsi="Arial Narrow" w:cs="Arial"/>
          <w:sz w:val="16"/>
          <w:szCs w:val="16"/>
        </w:rPr>
        <w:t>Pagar los gastos incurridos por el consumidor para mitigar las consecuencias de la infracción administrativa.</w:t>
      </w:r>
    </w:p>
    <w:p w14:paraId="130D0A42" w14:textId="77777777" w:rsidR="00CA59A2" w:rsidRPr="00674781" w:rsidRDefault="00CA59A2" w:rsidP="00674781">
      <w:pPr>
        <w:pStyle w:val="Sinespaciado"/>
        <w:ind w:left="567"/>
        <w:jc w:val="both"/>
        <w:rPr>
          <w:rFonts w:ascii="Arial Narrow" w:hAnsi="Arial Narrow" w:cs="Arial"/>
          <w:sz w:val="16"/>
          <w:szCs w:val="16"/>
        </w:rPr>
      </w:pPr>
      <w:r w:rsidRPr="00674781">
        <w:rPr>
          <w:rFonts w:ascii="Arial Narrow" w:hAnsi="Arial Narrow" w:cs="Arial"/>
          <w:sz w:val="16"/>
          <w:szCs w:val="16"/>
        </w:rPr>
        <w:t>Otras medidas reparadoras análogas de efectos equivalentes a las anteriores.</w:t>
      </w:r>
    </w:p>
    <w:p w14:paraId="764F3361" w14:textId="77777777" w:rsidR="00CA59A2" w:rsidRPr="00674781" w:rsidRDefault="00CA59A2" w:rsidP="00674781">
      <w:pPr>
        <w:pStyle w:val="Sinespaciado"/>
        <w:ind w:left="567"/>
        <w:jc w:val="both"/>
        <w:rPr>
          <w:rFonts w:ascii="Arial Narrow" w:hAnsi="Arial Narrow" w:cs="Arial"/>
          <w:sz w:val="16"/>
          <w:szCs w:val="16"/>
        </w:rPr>
      </w:pPr>
      <w:r w:rsidRPr="00674781">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674781" w:rsidRDefault="00CA59A2" w:rsidP="00674781">
      <w:pPr>
        <w:spacing w:after="0" w:line="240" w:lineRule="auto"/>
        <w:ind w:left="567"/>
        <w:jc w:val="both"/>
        <w:rPr>
          <w:rFonts w:ascii="Arial Narrow" w:hAnsi="Arial Narrow" w:cs="Arial"/>
          <w:sz w:val="16"/>
          <w:szCs w:val="16"/>
        </w:rPr>
      </w:pPr>
      <w:r w:rsidRPr="00674781">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74781" w:rsidRDefault="00CA59A2" w:rsidP="00674781">
      <w:pPr>
        <w:spacing w:after="0" w:line="240" w:lineRule="auto"/>
        <w:ind w:left="567"/>
        <w:jc w:val="both"/>
        <w:rPr>
          <w:rFonts w:ascii="Arial Narrow" w:hAnsi="Arial Narrow" w:cs="Arial"/>
          <w:sz w:val="16"/>
          <w:szCs w:val="16"/>
        </w:rPr>
      </w:pPr>
      <w:r w:rsidRPr="00674781">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674781" w:rsidRDefault="00CA59A2" w:rsidP="00674781">
      <w:pPr>
        <w:spacing w:after="0" w:line="240" w:lineRule="auto"/>
        <w:ind w:left="567"/>
        <w:jc w:val="both"/>
        <w:rPr>
          <w:rFonts w:ascii="Arial Narrow" w:eastAsia="Arial Narrow" w:hAnsi="Arial Narrow" w:cs="Arial"/>
          <w:b/>
          <w:bCs/>
          <w:sz w:val="16"/>
          <w:szCs w:val="16"/>
        </w:rPr>
      </w:pPr>
      <w:r w:rsidRPr="00674781">
        <w:rPr>
          <w:rFonts w:ascii="Arial Narrow" w:eastAsia="Arial Narrow" w:hAnsi="Arial Narrow" w:cs="Arial"/>
          <w:b/>
          <w:bCs/>
          <w:sz w:val="16"/>
          <w:szCs w:val="16"/>
        </w:rPr>
        <w:t>Artículo 116.- Medidas correctivas complementarias</w:t>
      </w:r>
    </w:p>
    <w:p w14:paraId="795BD0E8"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d. En caso de infracciones muy graves y de reincidencia o reiterancia: </w:t>
      </w:r>
    </w:p>
    <w:p w14:paraId="700F1C70"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674781" w:rsidRDefault="00CA59A2" w:rsidP="00674781">
      <w:pPr>
        <w:spacing w:after="0" w:line="240" w:lineRule="auto"/>
        <w:ind w:left="567"/>
        <w:jc w:val="both"/>
        <w:rPr>
          <w:rFonts w:ascii="Arial Narrow" w:eastAsia="Arial Narrow" w:hAnsi="Arial Narrow" w:cs="Arial"/>
          <w:sz w:val="16"/>
          <w:szCs w:val="16"/>
        </w:rPr>
      </w:pPr>
      <w:r w:rsidRPr="00674781">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7">
    <w:p w14:paraId="1E48C7DB" w14:textId="372C4D5E" w:rsidR="00CA59A2" w:rsidRPr="00674781" w:rsidRDefault="00CA59A2" w:rsidP="00674781">
      <w:pPr>
        <w:pStyle w:val="Textonotapie"/>
        <w:tabs>
          <w:tab w:val="left" w:pos="567"/>
        </w:tabs>
        <w:ind w:left="567" w:hanging="567"/>
        <w:jc w:val="both"/>
        <w:rPr>
          <w:rFonts w:ascii="Arial Narrow" w:hAnsi="Arial Narrow" w:cs="Arial"/>
          <w:b/>
          <w:sz w:val="16"/>
          <w:szCs w:val="16"/>
        </w:rPr>
      </w:pPr>
      <w:r w:rsidRPr="00674781">
        <w:rPr>
          <w:rStyle w:val="Refdenotaalpie"/>
          <w:rFonts w:ascii="Arial Narrow" w:hAnsi="Arial Narrow" w:cs="Arial"/>
          <w:b/>
          <w:sz w:val="16"/>
          <w:szCs w:val="16"/>
        </w:rPr>
        <w:footnoteRef/>
      </w:r>
      <w:r w:rsidRPr="00674781">
        <w:rPr>
          <w:rFonts w:ascii="Arial Narrow" w:hAnsi="Arial Narrow" w:cs="Arial"/>
          <w:b/>
          <w:sz w:val="16"/>
          <w:szCs w:val="16"/>
        </w:rPr>
        <w:t xml:space="preserve">         </w:t>
      </w:r>
      <w:r w:rsidRPr="00674781">
        <w:rPr>
          <w:rFonts w:ascii="Arial Narrow" w:hAnsi="Arial Narrow" w:cs="Arial"/>
          <w:b/>
          <w:sz w:val="16"/>
          <w:szCs w:val="16"/>
        </w:rPr>
        <w:tab/>
      </w:r>
      <w:r w:rsidRPr="00674781">
        <w:rPr>
          <w:rFonts w:ascii="Arial Narrow" w:eastAsia="Arial Narrow" w:hAnsi="Arial Narrow" w:cs="Arial"/>
          <w:b/>
          <w:sz w:val="16"/>
          <w:szCs w:val="16"/>
        </w:rPr>
        <w:t xml:space="preserve">LEY </w:t>
      </w:r>
      <w:r w:rsidR="003A71B1" w:rsidRPr="00674781">
        <w:rPr>
          <w:rFonts w:ascii="Arial Narrow" w:eastAsia="Arial Narrow" w:hAnsi="Arial Narrow" w:cs="Arial"/>
          <w:b/>
          <w:sz w:val="16"/>
          <w:szCs w:val="16"/>
        </w:rPr>
        <w:t>29571</w:t>
      </w:r>
      <w:r w:rsidRPr="00674781">
        <w:rPr>
          <w:rFonts w:ascii="Arial Narrow" w:eastAsia="Arial Narrow" w:hAnsi="Arial Narrow" w:cs="Arial"/>
          <w:b/>
          <w:sz w:val="16"/>
          <w:szCs w:val="16"/>
        </w:rPr>
        <w:t>, CÓDIGO DE PROTECCIÓN Y DEFENSA DEL CONSUMIDOR</w:t>
      </w:r>
      <w:r w:rsidRPr="00674781">
        <w:rPr>
          <w:rFonts w:ascii="Arial Narrow" w:hAnsi="Arial Narrow" w:cs="Arial"/>
          <w:b/>
          <w:bCs/>
          <w:sz w:val="16"/>
          <w:szCs w:val="16"/>
        </w:rPr>
        <w:t xml:space="preserve">, </w:t>
      </w:r>
      <w:r w:rsidRPr="00674781">
        <w:rPr>
          <w:rFonts w:ascii="Arial Narrow" w:hAnsi="Arial Narrow" w:cs="Arial"/>
          <w:b/>
          <w:sz w:val="16"/>
          <w:szCs w:val="16"/>
        </w:rPr>
        <w:t>publicado el 2 de setiembre de 2010 y modificado por Decreto Legislativo N 1308</w:t>
      </w:r>
    </w:p>
    <w:p w14:paraId="6927EAA2" w14:textId="081DD258" w:rsidR="00CA59A2" w:rsidRPr="00674781" w:rsidRDefault="00CA59A2" w:rsidP="00674781">
      <w:pPr>
        <w:pStyle w:val="Textonotapie"/>
        <w:tabs>
          <w:tab w:val="left" w:pos="567"/>
        </w:tabs>
        <w:ind w:left="567"/>
        <w:jc w:val="both"/>
        <w:rPr>
          <w:rFonts w:ascii="Arial Narrow" w:eastAsia="Arial Narrow" w:hAnsi="Arial Narrow" w:cs="Arial"/>
          <w:b/>
          <w:sz w:val="16"/>
          <w:szCs w:val="16"/>
        </w:rPr>
      </w:pPr>
      <w:r w:rsidRPr="00674781">
        <w:rPr>
          <w:rFonts w:ascii="Arial Narrow" w:eastAsia="Arial Narrow" w:hAnsi="Arial Narrow" w:cs="Arial"/>
          <w:b/>
          <w:sz w:val="16"/>
          <w:szCs w:val="16"/>
        </w:rPr>
        <w:t>Artículo 112.- Criterios de graduación de las sanciones administrativas</w:t>
      </w:r>
    </w:p>
    <w:p w14:paraId="3B612D08" w14:textId="7B1B3250" w:rsidR="00CA59A2" w:rsidRPr="00674781" w:rsidRDefault="00CA59A2" w:rsidP="00674781">
      <w:pPr>
        <w:pStyle w:val="Textonotapie"/>
        <w:tabs>
          <w:tab w:val="left" w:pos="567"/>
        </w:tabs>
        <w:ind w:left="567"/>
        <w:jc w:val="both"/>
        <w:rPr>
          <w:rFonts w:ascii="Arial Narrow" w:eastAsia="Arial Narrow" w:hAnsi="Arial Narrow" w:cs="Arial"/>
          <w:sz w:val="16"/>
          <w:szCs w:val="16"/>
        </w:rPr>
      </w:pPr>
      <w:r w:rsidRPr="00674781">
        <w:rPr>
          <w:rFonts w:ascii="Arial Narrow" w:eastAsia="Arial Narrow" w:hAnsi="Arial Narrow" w:cs="Arial"/>
          <w:sz w:val="16"/>
          <w:szCs w:val="16"/>
        </w:rPr>
        <w:t>(…)</w:t>
      </w:r>
    </w:p>
    <w:p w14:paraId="1A096021" w14:textId="5D6617AE" w:rsidR="00CA59A2" w:rsidRPr="00674781" w:rsidRDefault="00CA59A2" w:rsidP="00674781">
      <w:pPr>
        <w:pStyle w:val="Textonotapie"/>
        <w:tabs>
          <w:tab w:val="left" w:pos="567"/>
        </w:tabs>
        <w:ind w:left="567"/>
        <w:jc w:val="both"/>
        <w:rPr>
          <w:rFonts w:ascii="Arial Narrow" w:eastAsia="Arial Narrow" w:hAnsi="Arial Narrow" w:cs="Arial"/>
          <w:sz w:val="16"/>
          <w:szCs w:val="16"/>
        </w:rPr>
      </w:pPr>
      <w:r w:rsidRPr="00674781">
        <w:rPr>
          <w:rFonts w:ascii="Arial Narrow" w:eastAsia="Arial Narrow" w:hAnsi="Arial Narrow" w:cs="Arial"/>
          <w:sz w:val="16"/>
          <w:szCs w:val="16"/>
        </w:rPr>
        <w:t>Se consideran circunstancias atenuantes especiales, las siguientes:</w:t>
      </w:r>
    </w:p>
    <w:p w14:paraId="74B98BC1" w14:textId="30A7485A" w:rsidR="00CA59A2" w:rsidRPr="00674781" w:rsidRDefault="00CA59A2" w:rsidP="00674781">
      <w:pPr>
        <w:pStyle w:val="Textonotapie"/>
        <w:tabs>
          <w:tab w:val="left" w:pos="567"/>
        </w:tabs>
        <w:ind w:left="567"/>
        <w:jc w:val="both"/>
        <w:rPr>
          <w:rFonts w:ascii="Arial Narrow" w:eastAsia="Arial Narrow" w:hAnsi="Arial Narrow" w:cs="Arial"/>
          <w:sz w:val="16"/>
          <w:szCs w:val="16"/>
        </w:rPr>
      </w:pPr>
      <w:r w:rsidRPr="00674781">
        <w:rPr>
          <w:rFonts w:ascii="Arial Narrow" w:eastAsia="Arial Narrow" w:hAnsi="Arial Narrow" w:cs="Arial"/>
          <w:sz w:val="16"/>
          <w:szCs w:val="16"/>
        </w:rPr>
        <w:t>(…)</w:t>
      </w:r>
    </w:p>
    <w:p w14:paraId="0D336D0B" w14:textId="77777777" w:rsidR="00CA59A2" w:rsidRPr="00674781" w:rsidRDefault="00CA59A2" w:rsidP="00674781">
      <w:pPr>
        <w:pStyle w:val="Textonotapie"/>
        <w:tabs>
          <w:tab w:val="left" w:pos="567"/>
        </w:tabs>
        <w:ind w:left="567"/>
        <w:jc w:val="both"/>
        <w:rPr>
          <w:rFonts w:ascii="Arial Narrow" w:eastAsia="Arial Narrow" w:hAnsi="Arial Narrow" w:cs="Arial"/>
          <w:sz w:val="16"/>
          <w:szCs w:val="16"/>
        </w:rPr>
      </w:pPr>
      <w:r w:rsidRPr="00674781">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8">
    <w:p w14:paraId="3836DFB3" w14:textId="77777777" w:rsidR="00CA59A2" w:rsidRPr="00674781" w:rsidRDefault="00CA59A2" w:rsidP="00674781">
      <w:pPr>
        <w:tabs>
          <w:tab w:val="left" w:pos="567"/>
        </w:tabs>
        <w:autoSpaceDE w:val="0"/>
        <w:autoSpaceDN w:val="0"/>
        <w:adjustRightInd w:val="0"/>
        <w:spacing w:after="0" w:line="240" w:lineRule="auto"/>
        <w:ind w:left="567" w:hanging="567"/>
        <w:jc w:val="both"/>
        <w:rPr>
          <w:rFonts w:ascii="Arial Narrow" w:hAnsi="Arial Narrow" w:cs="Arial"/>
          <w:b/>
          <w:bCs/>
          <w:sz w:val="16"/>
          <w:szCs w:val="16"/>
        </w:rPr>
      </w:pPr>
      <w:r w:rsidRPr="00674781">
        <w:rPr>
          <w:rStyle w:val="Refdenotaalpie"/>
          <w:rFonts w:ascii="Arial Narrow" w:hAnsi="Arial Narrow" w:cs="Arial"/>
          <w:b/>
          <w:bCs/>
          <w:sz w:val="16"/>
          <w:szCs w:val="16"/>
        </w:rPr>
        <w:footnoteRef/>
      </w:r>
      <w:r w:rsidRPr="00674781">
        <w:rPr>
          <w:rFonts w:ascii="Arial Narrow" w:hAnsi="Arial Narrow" w:cs="Arial"/>
          <w:b/>
          <w:bCs/>
          <w:sz w:val="16"/>
          <w:szCs w:val="16"/>
        </w:rPr>
        <w:t xml:space="preserve"> </w:t>
      </w:r>
      <w:r w:rsidRPr="00674781">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674781" w:rsidRDefault="00CA59A2" w:rsidP="00674781">
      <w:pPr>
        <w:pStyle w:val="NormalWeb"/>
        <w:spacing w:after="0" w:line="240" w:lineRule="auto"/>
        <w:ind w:left="567"/>
        <w:jc w:val="both"/>
        <w:rPr>
          <w:rFonts w:ascii="Arial Narrow" w:hAnsi="Arial Narrow" w:cs="Arial"/>
          <w:bCs/>
          <w:sz w:val="16"/>
          <w:szCs w:val="16"/>
        </w:rPr>
      </w:pPr>
      <w:r w:rsidRPr="00674781">
        <w:rPr>
          <w:rFonts w:ascii="Arial Narrow" w:hAnsi="Arial Narrow" w:cs="Arial"/>
          <w:b/>
          <w:sz w:val="16"/>
          <w:szCs w:val="16"/>
        </w:rPr>
        <w:t>Artículo 29.-</w:t>
      </w:r>
      <w:r w:rsidRPr="00674781">
        <w:rPr>
          <w:rFonts w:ascii="Arial Narrow" w:hAnsi="Arial Narrow" w:cs="Arial"/>
          <w:sz w:val="16"/>
          <w:szCs w:val="16"/>
        </w:rPr>
        <w:t xml:space="preserve"> </w:t>
      </w:r>
      <w:r w:rsidRPr="00674781">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74781"/>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1720</Words>
  <Characters>9462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2</cp:revision>
  <dcterms:created xsi:type="dcterms:W3CDTF">2026-07-22T20:28:00Z</dcterms:created>
  <dcterms:modified xsi:type="dcterms:W3CDTF">2026-07-22T20:28:00Z</dcterms:modified>
</cp:coreProperties>
</file>