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182B0FB"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756AC" w:rsidRPr="00C756AC">
        <w:rPr>
          <w:rFonts w:ascii="Arial Narrow" w:eastAsia="Arial Narrow" w:hAnsi="Arial Narrow" w:cs="Arial Narrow"/>
          <w:b/>
          <w:bCs/>
          <w:color w:val="000000"/>
          <w:kern w:val="0"/>
          <w:sz w:val="22"/>
          <w:szCs w:val="22"/>
          <w:shd w:val="clear" w:color="auto" w:fill="FFFFFF"/>
          <w:lang w:eastAsia="es-PE"/>
          <w14:ligatures w14:val="none"/>
        </w:rPr>
        <w:t>1173-2026/CC1</w:t>
      </w:r>
    </w:p>
    <w:p w14:paraId="7E5DC22B" w14:textId="2086B59E" w:rsidR="00CA59A2" w:rsidRPr="002C318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5BD20492" w14:textId="738437D6" w:rsidR="002C318F" w:rsidRPr="0026598E" w:rsidRDefault="002C318F"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C318F">
        <w:rPr>
          <w:rFonts w:ascii="Arial Narrow" w:eastAsia="Arial Narrow" w:hAnsi="Arial Narrow" w:cs="Arial Narrow"/>
          <w:b/>
          <w:color w:val="000000"/>
          <w:kern w:val="0"/>
          <w:sz w:val="22"/>
          <w:szCs w:val="22"/>
          <w:lang w:eastAsia="es-PE"/>
          <w14:ligatures w14:val="none"/>
        </w:rPr>
        <w:tab/>
      </w:r>
      <w:r w:rsidRPr="002C318F">
        <w:rPr>
          <w:rFonts w:ascii="Arial Narrow" w:eastAsia="Arial Narrow" w:hAnsi="Arial Narrow" w:cs="Arial Narrow"/>
          <w:b/>
          <w:color w:val="000000"/>
          <w:kern w:val="0"/>
          <w:sz w:val="22"/>
          <w:szCs w:val="22"/>
          <w:lang w:eastAsia="es-PE"/>
          <w14:ligatures w14:val="none"/>
        </w:rPr>
        <w:tab/>
        <w:t xml:space="preserve">GIOVANNA ELIZABETH ROBLES CASTAÑEDA (SEÑORA [APELLIDO] )</w:t>
      </w:r>
      <w:r>
        <w:rPr>
          <w:rFonts w:ascii="Arial Narrow" w:eastAsia="Arial Narrow" w:hAnsi="Arial Narrow" w:cs="Arial Narrow"/>
          <w:b/>
          <w:color w:val="000000"/>
          <w:kern w:val="0"/>
          <w:sz w:val="22"/>
          <w:szCs w:val="22"/>
          <w:lang w:eastAsia="es-PE"/>
          <w14:ligatures w14:val="none"/>
        </w:rPr>
        <w:t xml:space="preserve"/>
      </w:r>
      <w:r w:rsidRPr="002C318F">
        <w:rPr>
          <w:rFonts w:ascii="Arial Narrow" w:eastAsia="Arial Narrow" w:hAnsi="Arial Narrow" w:cs="Arial Narrow"/>
          <w:b/>
          <w:color w:val="000000"/>
          <w:kern w:val="0"/>
          <w:sz w:val="22"/>
          <w:szCs w:val="22"/>
          <w:lang w:eastAsia="es-PE"/>
          <w14:ligatures w14:val="none"/>
        </w:rPr>
        <w:t/>
      </w:r>
      <w:r>
        <w:rPr>
          <w:rFonts w:ascii="Arial Narrow" w:eastAsia="Arial Narrow" w:hAnsi="Arial Narrow" w:cs="Arial Narrow"/>
          <w:b/>
          <w:color w:val="000000"/>
          <w:kern w:val="0"/>
          <w:sz w:val="22"/>
          <w:szCs w:val="22"/>
          <w:lang w:eastAsia="es-PE"/>
          <w14:ligatures w14:val="none"/>
        </w:rPr>
        <w:t/>
      </w:r>
    </w:p>
    <w:p w14:paraId="6DEEEDFE" w14:textId="1FC7ECCD" w:rsidR="00CA59A2" w:rsidRPr="002C318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C318F" w:rsidRPr="002C318F">
        <w:rPr>
          <w:rFonts w:ascii="Arial Narrow" w:eastAsia="Arial Narrow" w:hAnsi="Arial Narrow" w:cs="Arial Narrow"/>
          <w:b/>
          <w:color w:val="000000"/>
          <w:kern w:val="0"/>
          <w:sz w:val="22"/>
          <w:szCs w:val="22"/>
          <w:lang w:eastAsia="es-PE"/>
          <w14:ligatures w14:val="none"/>
        </w:rPr>
        <w:t xml:space="preserve">RÍMAC SEGUROS Y REASEGUROS S.A. </w:t>
      </w:r>
      <w:r w:rsidRPr="002C318F">
        <w:rPr>
          <w:rFonts w:ascii="Arial Narrow" w:eastAsia="Arial Narrow" w:hAnsi="Arial Narrow" w:cs="Arial Narrow"/>
          <w:b/>
          <w:color w:val="000000"/>
          <w:kern w:val="0"/>
          <w:sz w:val="22"/>
          <w:szCs w:val="22"/>
          <w:lang w:eastAsia="es-PE"/>
          <w14:ligatures w14:val="none"/>
        </w:rPr>
        <w:t>(</w:t>
      </w:r>
      <w:r w:rsidR="002C318F" w:rsidRPr="002C318F">
        <w:rPr>
          <w:rFonts w:ascii="Arial Narrow" w:eastAsia="Arial Narrow" w:hAnsi="Arial Narrow" w:cs="Arial Narrow"/>
          <w:b/>
          <w:color w:val="000000"/>
          <w:kern w:val="0"/>
          <w:sz w:val="22"/>
          <w:szCs w:val="22"/>
          <w:lang w:eastAsia="es-PE"/>
          <w14:ligatures w14:val="none"/>
        </w:rPr>
        <w:t>RÍMAC</w:t>
      </w:r>
      <w:r w:rsidRPr="002C318F">
        <w:rPr>
          <w:rFonts w:ascii="Arial Narrow" w:eastAsia="Arial Narrow" w:hAnsi="Arial Narrow" w:cs="Arial Narrow"/>
          <w:b/>
          <w:color w:val="000000"/>
          <w:kern w:val="0"/>
          <w:sz w:val="22"/>
          <w:szCs w:val="22"/>
          <w:lang w:eastAsia="es-PE"/>
          <w14:ligatures w14:val="none"/>
        </w:rPr>
        <w:t>)</w:t>
      </w:r>
    </w:p>
    <w:p w14:paraId="022D2B94" w14:textId="77777777" w:rsidR="00CA59A2" w:rsidRPr="002C318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C318F">
        <w:rPr>
          <w:rFonts w:ascii="Arial Narrow" w:eastAsia="Arial Narrow" w:hAnsi="Arial Narrow" w:cs="Arial Narrow"/>
          <w:b/>
          <w:color w:val="000000"/>
          <w:kern w:val="0"/>
          <w:sz w:val="22"/>
          <w:szCs w:val="22"/>
          <w:lang w:eastAsia="es-PE"/>
          <w14:ligatures w14:val="none"/>
        </w:rPr>
        <w:t>MATERIAS</w:t>
      </w:r>
      <w:r w:rsidRPr="002C318F">
        <w:rPr>
          <w:rFonts w:ascii="Arial Narrow" w:eastAsia="Arial Narrow" w:hAnsi="Arial Narrow" w:cs="Arial Narrow"/>
          <w:b/>
          <w:color w:val="000000"/>
          <w:kern w:val="0"/>
          <w:sz w:val="22"/>
          <w:szCs w:val="22"/>
          <w:lang w:eastAsia="es-PE"/>
          <w14:ligatures w14:val="none"/>
        </w:rPr>
        <w:tab/>
        <w:t xml:space="preserve">: </w:t>
      </w:r>
      <w:r w:rsidRPr="002C318F">
        <w:rPr>
          <w:rFonts w:ascii="Arial Narrow" w:eastAsia="Arial Narrow" w:hAnsi="Arial Narrow" w:cs="Arial Narrow"/>
          <w:b/>
          <w:color w:val="000000"/>
          <w:kern w:val="0"/>
          <w:sz w:val="22"/>
          <w:szCs w:val="22"/>
          <w:lang w:eastAsia="es-PE"/>
          <w14:ligatures w14:val="none"/>
        </w:rPr>
        <w:tab/>
        <w:t>ADMISIÓN A TRÁMITE</w:t>
      </w:r>
    </w:p>
    <w:p w14:paraId="19ED7B73" w14:textId="53D44984"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C318F">
        <w:rPr>
          <w:rFonts w:ascii="Arial Narrow" w:eastAsia="Arial Narrow" w:hAnsi="Arial Narrow" w:cs="Arial Narrow"/>
          <w:b/>
          <w:color w:val="000000"/>
          <w:kern w:val="0"/>
          <w:sz w:val="22"/>
          <w:szCs w:val="22"/>
          <w:lang w:eastAsia="es-PE"/>
          <w14:ligatures w14:val="none"/>
        </w:rPr>
        <w:t>REQUERIMIENTO DE INFORMACIÓN</w:t>
      </w:r>
    </w:p>
    <w:p w14:paraId="46A5A479" w14:textId="432ABC9B"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C756AC">
        <w:rPr>
          <w:rFonts w:ascii="Arial Narrow" w:eastAsia="Arial Narrow" w:hAnsi="Arial Narrow" w:cs="Arial Narrow"/>
          <w:b/>
          <w:color w:val="000000"/>
          <w:kern w:val="0"/>
          <w:sz w:val="22"/>
          <w:szCs w:val="22"/>
          <w:lang w:eastAsia="es-PE"/>
          <w14:ligatures w14:val="none"/>
        </w:rPr>
        <w:t>3</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C6B603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366C46" w:rsidRPr="00C756AC">
        <w:rPr>
          <w:rFonts w:ascii="Arial Narrow" w:eastAsia="Arial Narrow" w:hAnsi="Arial Narrow" w:cs="Arial Narrow"/>
          <w:color w:val="000000"/>
          <w:kern w:val="0"/>
          <w:sz w:val="22"/>
          <w:szCs w:val="22"/>
          <w:shd w:val="clear" w:color="auto" w:fill="FFFFFF"/>
          <w:lang w:eastAsia="es-PE"/>
          <w14:ligatures w14:val="none"/>
        </w:rPr>
        <w:t xml:space="preserve">14 de mayo de 2026</w:t>
      </w:r>
      <w:r w:rsidRPr="00C756AC">
        <w:rPr>
          <w:rFonts w:ascii="Arial Narrow" w:eastAsia="Arial Narrow" w:hAnsi="Arial Narrow" w:cs="Arial Narrow"/>
          <w:color w:val="000000"/>
          <w:kern w:val="0"/>
          <w:sz w:val="22"/>
          <w:szCs w:val="22"/>
          <w:shd w:val="clear" w:color="auto" w:fill="FFFFFF"/>
          <w:lang w:eastAsia="es-PE"/>
          <w14:ligatures w14:val="none"/>
        </w:rPr>
        <w:t xml:space="preserve"/>
      </w:r>
      <w:r w:rsidR="00366C46" w:rsidRPr="00C756AC">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C756AC">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14209719" w:rsidR="00CA59A2" w:rsidRPr="00686AE4"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6 de marzo de 2026, subsanada mediante escrito del 27 de abril de 2026, el señor [APELLIDO] y la señora [APELLIDO] denunciaron a Rímac por presuntas infracciones a la Ley 29571, Código de Protección y Defensa del Consumidor</w:t>
      </w:r>
      <w:r w:rsidRPr="00686AE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9F0D1F">
        <w:rPr>
          <w:rFonts w:ascii="Arial Narrow" w:eastAsia="Arial Narrow" w:hAnsi="Arial Narrow" w:cs="Arial Narrow"/>
          <w:color w:val="000000"/>
          <w:kern w:val="0"/>
          <w:sz w:val="22"/>
          <w:szCs w:val="22"/>
          <w:lang w:val="es-ES" w:eastAsia="es-ES"/>
          <w14:ligatures w14:val="none"/>
        </w:rPr>
        <w:t xml:space="preserve"/>
      </w:r>
      <w:r w:rsidRPr="00686AE4">
        <w:rPr>
          <w:rFonts w:ascii="Arial Narrow" w:eastAsia="Arial Narrow" w:hAnsi="Arial Narrow" w:cs="Arial Narrow"/>
          <w:color w:val="000000"/>
          <w:kern w:val="0"/>
          <w:sz w:val="22"/>
          <w:szCs w:val="22"/>
          <w:lang w:val="es-ES" w:eastAsia="es-ES"/>
          <w14:ligatures w14:val="none"/>
        </w:rPr>
        <w:t xml:space="preserve"/>
      </w:r>
      <w:r w:rsidR="00CC578D" w:rsidRPr="00686AE4">
        <w:rPr>
          <w:rFonts w:ascii="Arial Narrow" w:eastAsia="Arial Narrow" w:hAnsi="Arial Narrow" w:cs="Arial Narrow"/>
          <w:color w:val="000000"/>
          <w:kern w:val="0"/>
          <w:sz w:val="22"/>
          <w:szCs w:val="22"/>
          <w:lang w:val="es-ES" w:eastAsia="es-ES"/>
          <w14:ligatures w14:val="none"/>
        </w:rPr>
        <w:t/>
      </w:r>
      <w:r w:rsidRPr="00686AE4">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686AE4">
        <w:rPr>
          <w:rFonts w:ascii="Arial Narrow" w:eastAsia="Arial Narrow" w:hAnsi="Arial Narrow" w:cs="Arial Narrow"/>
          <w:color w:val="000000"/>
          <w:kern w:val="0"/>
          <w:sz w:val="22"/>
          <w:szCs w:val="22"/>
          <w:lang w:val="es-ES" w:eastAsia="es-ES"/>
          <w14:ligatures w14:val="none"/>
        </w:rPr>
        <w:t xml:space="preserve"/>
      </w:r>
      <w:r w:rsidR="009F0D1F" w:rsidRPr="00686AE4">
        <w:rPr>
          <w:rFonts w:ascii="Arial Narrow" w:eastAsia="Arial Narrow" w:hAnsi="Arial Narrow" w:cs="Arial Narrow"/>
          <w:color w:val="000000"/>
          <w:kern w:val="0"/>
          <w:sz w:val="22"/>
          <w:szCs w:val="22"/>
          <w:lang w:val="es-ES" w:eastAsia="es-ES"/>
          <w14:ligatures w14:val="none"/>
        </w:rPr>
        <w:t/>
      </w:r>
      <w:r w:rsidR="00996DC2" w:rsidRPr="00686AE4">
        <w:rPr>
          <w:rFonts w:ascii="Arial Narrow" w:eastAsia="Arial Narrow" w:hAnsi="Arial Narrow" w:cs="Arial Narrow"/>
          <w:kern w:val="0"/>
          <w14:ligatures w14:val="none"/>
          <w:sz w:val="22"/>
          <w:szCs w:val="22"/>
        </w:rPr>
        <w:t/>
      </w:r>
      <w:r w:rsidRPr="00686AE4">
        <w:rPr>
          <w:rFonts w:ascii="Arial Narrow" w:eastAsia="Arial Narrow" w:hAnsi="Arial Narrow" w:cs="Arial Narrow"/>
          <w:kern w:val="0"/>
          <w14:ligatures w14:val="none"/>
          <w:sz w:val="22"/>
          <w:szCs w:val="22"/>
        </w:rPr>
        <w:t xml:space="preserve"/>
      </w:r>
      <w:r w:rsidR="009F0D1F" w:rsidRPr="00686AE4">
        <w:rPr>
          <w:rFonts w:ascii="Arial Narrow" w:eastAsia="Arial Narrow" w:hAnsi="Arial Narrow" w:cs="Arial Narrow"/>
          <w:kern w:val="0"/>
          <w14:ligatures w14:val="none"/>
          <w:sz w:val="22"/>
          <w:szCs w:val="22"/>
        </w:rPr>
        <w:t/>
      </w:r>
      <w:r w:rsidR="009F0D1F" w:rsidRPr="00686AE4">
        <w:rPr>
          <w:rFonts w:ascii="Arial Narrow" w:eastAsia="Arial Narrow" w:hAnsi="Arial Narrow" w:cs="Arial Narrow"/>
          <w:sz w:val="22"/>
          <w:szCs w:val="22"/>
        </w:rPr>
        <w:t xml:space="preserve"/>
      </w:r>
      <w:r w:rsidR="009F0D1F" w:rsidRPr="00686AE4">
        <w:rPr>
          <w:rFonts w:ascii="Arial Narrow" w:eastAsia="Arial Narrow" w:hAnsi="Arial Narrow" w:cs="Arial Narrow"/>
          <w:kern w:val="0"/>
          <w14:ligatures w14:val="none"/>
          <w:sz w:val="22"/>
          <w:szCs w:val="22"/>
        </w:rPr>
        <w:t xml:space="preserve"/>
      </w:r>
      <w:r w:rsidRPr="00686AE4">
        <w:rPr>
          <w:rFonts w:ascii="Arial Narrow" w:eastAsia="Arial Narrow" w:hAnsi="Arial Narrow" w:cs="Arial Narrow"/>
          <w:kern w:val="0"/>
          <w14:ligatures w14:val="none"/>
          <w:sz w:val="22"/>
          <w:szCs w:val="22"/>
        </w:rPr>
        <w:t xml:space="preserve"/>
      </w:r>
      <w:r w:rsidR="009F0D1F" w:rsidRPr="00686AE4">
        <w:rPr>
          <w:rFonts w:ascii="Arial Narrow" w:eastAsia="Arial Narrow" w:hAnsi="Arial Narrow" w:cs="Arial Narrow"/>
          <w:kern w:val="0"/>
          <w14:ligatures w14:val="none"/>
          <w:sz w:val="22"/>
          <w:szCs w:val="22"/>
        </w:rPr>
        <w:t/>
      </w:r>
      <w:r w:rsidRPr="00686AE4">
        <w:rPr>
          <w:rFonts w:ascii="Arial Narrow" w:eastAsia="Arial Narrow" w:hAnsi="Arial Narrow" w:cs="Arial Narrow"/>
          <w:color w:val="000000"/>
          <w:kern w:val="0"/>
          <w:sz w:val="22"/>
          <w:szCs w:val="22"/>
          <w:lang w:val="es-ES" w:eastAsia="es-ES"/>
          <w14:ligatures w14:val="none"/>
        </w:rPr>
        <w:t xml:space="preserve"/>
      </w:r>
      <w:r w:rsidR="003A71B1" w:rsidRPr="00686AE4">
        <w:rPr>
          <w:rFonts w:ascii="Arial Narrow" w:eastAsia="Arial Narrow" w:hAnsi="Arial Narrow" w:cs="Arial Narrow"/>
          <w:kern w:val="0"/>
          <w:sz w:val="22"/>
          <w:szCs w:val="22"/>
          <w:shd w:val="clear" w:color="auto" w:fill="FFFFFF"/>
          <w:lang w:eastAsia="es-PE"/>
          <w14:ligatures w14:val="none"/>
        </w:rPr>
        <w:t/>
      </w:r>
      <w:r w:rsidRPr="00686AE4">
        <w:rPr>
          <w:rFonts w:ascii="Arial Narrow" w:eastAsia="Arial Narrow" w:hAnsi="Arial Narrow" w:cs="Arial Narrow"/>
          <w:color w:val="000000"/>
          <w:kern w:val="0"/>
          <w:sz w:val="22"/>
          <w:szCs w:val="22"/>
          <w:lang w:val="es-ES" w:eastAsia="es-ES"/>
          <w14:ligatures w14:val="none"/>
        </w:rPr>
        <w:t/>
      </w:r>
      <w:r w:rsidRPr="00686AE4">
        <w:rPr>
          <w:rFonts w:ascii="Arial Narrow" w:eastAsia="Arial Narrow" w:hAnsi="Arial Narrow" w:cs="Arial Narrow"/>
          <w:color w:val="000000"/>
          <w:kern w:val="0"/>
          <w:sz w:val="22"/>
          <w:szCs w:val="22"/>
          <w:lang w:val="es-ES" w:eastAsia="es-ES"/>
          <w14:ligatures w14:val="none"/>
        </w:rPr>
        <w:t xml:space="preserve"/>
      </w:r>
      <w:r w:rsidRPr="00686AE4">
        <w:rPr>
          <w:rFonts w:ascii="Arial Narrow" w:eastAsia="Arial Narrow" w:hAnsi="Arial Narrow" w:cs="Arial Narrow"/>
          <w:bCs/>
          <w:color w:val="000000"/>
          <w:kern w:val="0"/>
          <w:sz w:val="22"/>
          <w:szCs w:val="22"/>
          <w:lang w:val="es-ES" w:eastAsia="es-ES"/>
          <w14:ligatures w14:val="none"/>
        </w:rPr>
        <w:t/>
      </w:r>
    </w:p>
    <w:p w14:paraId="38809631" w14:textId="77777777" w:rsidR="00330C14" w:rsidRPr="00686AE4" w:rsidRDefault="00330C14" w:rsidP="00330C14">
      <w:pPr>
        <w:pStyle w:val="Prrafodelista"/>
        <w:tabs>
          <w:tab w:val="num" w:pos="1134"/>
        </w:tabs>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A660953" w14:textId="77777777" w:rsidR="006305AA" w:rsidRPr="00686AE4" w:rsidRDefault="00330C1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6AE4">
        <w:rPr>
          <w:rFonts w:ascii="Arial Narrow" w:eastAsia="Arial Narrow" w:hAnsi="Arial Narrow" w:cs="Arial Narrow"/>
          <w:color w:val="000000"/>
          <w:kern w:val="0"/>
          <w:sz w:val="22"/>
          <w:szCs w:val="22"/>
          <w:lang w:eastAsia="es-ES"/>
          <w14:ligatures w14:val="none"/>
        </w:rPr>
        <w:t xml:space="preserve">Al momento del siniestro existía un contrato de seguro vehicular emitido por Rímac, identificado con la Póliza 2101-149540 – Certificado 53, el cual contemplaba cobertura por fallecimiento de personas afectadas por el vehículo asegurado. </w:t>
      </w:r>
    </w:p>
    <w:p w14:paraId="3780A1E0" w14:textId="77777777" w:rsidR="006305AA" w:rsidRPr="00686AE4" w:rsidRDefault="006305AA" w:rsidP="006305AA">
      <w:pPr>
        <w:pStyle w:val="Prrafodelista"/>
        <w:rPr>
          <w:rFonts w:ascii="Arial Narrow" w:eastAsia="Arial Narrow" w:hAnsi="Arial Narrow" w:cs="Arial Narrow"/>
          <w:color w:val="000000"/>
          <w:kern w:val="0"/>
          <w:sz w:val="22"/>
          <w:szCs w:val="22"/>
          <w:lang w:eastAsia="es-ES"/>
          <w14:ligatures w14:val="none"/>
        </w:rPr>
      </w:pPr>
    </w:p>
    <w:p w14:paraId="53ED1BE7" w14:textId="08AD404A" w:rsidR="006305AA" w:rsidRPr="00686AE4" w:rsidRDefault="00330C1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6AE4">
        <w:rPr>
          <w:rFonts w:ascii="Arial Narrow" w:eastAsia="Arial Narrow" w:hAnsi="Arial Narrow" w:cs="Arial Narrow"/>
          <w:color w:val="000000"/>
          <w:kern w:val="0"/>
          <w:sz w:val="22"/>
          <w:szCs w:val="22"/>
          <w:lang w:eastAsia="es-ES"/>
          <w14:ligatures w14:val="none"/>
        </w:rPr>
        <w:t xml:space="preserve">El 15 de agosto de 2025 ocurrió el siniestro vehicular 958540, como consecuencia del cual fallecieron Edzon Raphael [APELLIDO] Robles, de 31 años, y Jherson Raphael [APELLIDO] Robles, de 23 años, hechos que fueron debidamente acreditados mediante partidas de defunción, constancias policiales y demás documentación presentada ante Rímac.</w:t>
      </w:r>
      <w:r w:rsidR="006305AA" w:rsidRPr="00686AE4">
        <w:rPr>
          <w:rFonts w:ascii="Arial Narrow" w:eastAsia="Arial Narrow" w:hAnsi="Arial Narrow" w:cs="Arial Narrow"/>
          <w:color w:val="000000"/>
          <w:kern w:val="0"/>
          <w:sz w:val="22"/>
          <w:szCs w:val="22"/>
          <w:lang w:eastAsia="es-ES"/>
          <w14:ligatures w14:val="none"/>
        </w:rPr>
        <w:t/>
      </w:r>
      <w:r w:rsidRPr="00686AE4">
        <w:rPr>
          <w:rFonts w:ascii="Arial Narrow" w:eastAsia="Arial Narrow" w:hAnsi="Arial Narrow" w:cs="Arial Narrow"/>
          <w:color w:val="000000"/>
          <w:kern w:val="0"/>
          <w:sz w:val="22"/>
          <w:szCs w:val="22"/>
          <w:lang w:eastAsia="es-ES"/>
          <w14:ligatures w14:val="none"/>
        </w:rPr>
        <w:t/>
      </w:r>
    </w:p>
    <w:p w14:paraId="4A544256" w14:textId="77777777" w:rsidR="006305AA" w:rsidRPr="00686AE4" w:rsidRDefault="006305AA" w:rsidP="006305AA">
      <w:pPr>
        <w:pStyle w:val="Prrafodelista"/>
        <w:rPr>
          <w:rFonts w:ascii="Arial Narrow" w:eastAsia="Arial Narrow" w:hAnsi="Arial Narrow" w:cs="Arial Narrow"/>
          <w:color w:val="000000"/>
          <w:kern w:val="0"/>
          <w:sz w:val="22"/>
          <w:szCs w:val="22"/>
          <w:lang w:eastAsia="es-ES"/>
          <w14:ligatures w14:val="none"/>
        </w:rPr>
      </w:pPr>
    </w:p>
    <w:p w14:paraId="69E42DE4" w14:textId="77777777" w:rsidR="006305AA" w:rsidRPr="00686AE4" w:rsidRDefault="00330C1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6AE4">
        <w:rPr>
          <w:rFonts w:ascii="Arial Narrow" w:eastAsia="Arial Narrow" w:hAnsi="Arial Narrow" w:cs="Arial Narrow"/>
          <w:color w:val="000000"/>
          <w:kern w:val="0"/>
          <w:sz w:val="22"/>
          <w:szCs w:val="22"/>
          <w:lang w:eastAsia="es-ES"/>
          <w14:ligatures w14:val="none"/>
        </w:rPr>
        <w:t xml:space="preserve">En el mes de noviembre de 2025, en su calidad de herederos y beneficiarios acreditada mediante actas de sucesión intestada, presentaron ante Rímac el reclamo correspondiente al siniestro, adjuntando la totalidad de la documentación requerida, incluyendo pericias, informes psicológicos, planilla de haberes, documentos académicos y el detalle de los montos reclamados. No obstante, la </w:t>
      </w:r>
      <w:r w:rsidR="006305AA" w:rsidRPr="00686AE4">
        <w:rPr>
          <w:rFonts w:ascii="Arial Narrow" w:eastAsia="Arial Narrow" w:hAnsi="Arial Narrow" w:cs="Arial Narrow"/>
          <w:color w:val="000000"/>
          <w:kern w:val="0"/>
          <w:sz w:val="22"/>
          <w:szCs w:val="22"/>
          <w:lang w:eastAsia="es-ES"/>
          <w14:ligatures w14:val="none"/>
        </w:rPr>
        <w:t xml:space="preserve">compañía </w:t>
      </w:r>
      <w:r w:rsidRPr="00686AE4">
        <w:rPr>
          <w:rFonts w:ascii="Arial Narrow" w:eastAsia="Arial Narrow" w:hAnsi="Arial Narrow" w:cs="Arial Narrow"/>
          <w:color w:val="000000"/>
          <w:kern w:val="0"/>
          <w:sz w:val="22"/>
          <w:szCs w:val="22"/>
          <w:lang w:eastAsia="es-ES"/>
          <w14:ligatures w14:val="none"/>
        </w:rPr>
        <w:t>aseguradora no emitió pronunciamiento definitivo ni efectuó el pago de la indemnización solicitada.</w:t>
      </w:r>
    </w:p>
    <w:p w14:paraId="71C16E26" w14:textId="77777777" w:rsidR="006305AA" w:rsidRPr="00686AE4" w:rsidRDefault="006305AA" w:rsidP="006305AA">
      <w:pPr>
        <w:pStyle w:val="Prrafodelista"/>
        <w:rPr>
          <w:rFonts w:ascii="Arial Narrow" w:eastAsia="Arial Narrow" w:hAnsi="Arial Narrow" w:cs="Arial Narrow"/>
          <w:color w:val="000000"/>
          <w:kern w:val="0"/>
          <w:sz w:val="22"/>
          <w:szCs w:val="22"/>
          <w:lang w:eastAsia="es-ES"/>
          <w14:ligatures w14:val="none"/>
        </w:rPr>
      </w:pPr>
    </w:p>
    <w:p w14:paraId="560D35EE" w14:textId="77777777" w:rsidR="00686AE4" w:rsidRDefault="00330C1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6AE4">
        <w:rPr>
          <w:rFonts w:ascii="Arial Narrow" w:eastAsia="Arial Narrow" w:hAnsi="Arial Narrow" w:cs="Arial Narrow"/>
          <w:color w:val="000000"/>
          <w:kern w:val="0"/>
          <w:sz w:val="22"/>
          <w:szCs w:val="22"/>
          <w:lang w:eastAsia="es-ES"/>
          <w14:ligatures w14:val="none"/>
        </w:rPr>
        <w:t xml:space="preserve">Ante la ausencia de respuesta, el 16 de diciembre de 2025 se remitió a Rímac una solicitud formal de información sobre el estado del expediente, requiriendo el número de trámite interno, la etapa del procedimiento, las observaciones pendientes, el plazo estimado de resolución y el responsable del caso, sin que se recibiera respuesta. </w:t>
      </w:r>
    </w:p>
    <w:p w14:paraId="53DAD230" w14:textId="77777777" w:rsidR="00686AE4" w:rsidRPr="00686AE4" w:rsidRDefault="00686AE4" w:rsidP="00686AE4">
      <w:pPr>
        <w:pStyle w:val="Prrafodelista"/>
        <w:rPr>
          <w:rFonts w:ascii="Arial Narrow" w:eastAsia="Arial Narrow" w:hAnsi="Arial Narrow" w:cs="Arial Narrow"/>
          <w:color w:val="000000"/>
          <w:kern w:val="0"/>
          <w:sz w:val="22"/>
          <w:szCs w:val="22"/>
          <w:lang w:eastAsia="es-ES"/>
          <w14:ligatures w14:val="none"/>
        </w:rPr>
      </w:pPr>
    </w:p>
    <w:p w14:paraId="172BB2A3" w14:textId="45187354" w:rsidR="006305AA" w:rsidRPr="00686AE4" w:rsidRDefault="00330C1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6AE4">
        <w:rPr>
          <w:rFonts w:ascii="Arial Narrow" w:eastAsia="Arial Narrow" w:hAnsi="Arial Narrow" w:cs="Arial Narrow"/>
          <w:color w:val="000000"/>
          <w:kern w:val="0"/>
          <w:sz w:val="22"/>
          <w:szCs w:val="22"/>
          <w:lang w:eastAsia="es-ES"/>
          <w14:ligatures w14:val="none"/>
        </w:rPr>
        <w:t>Posteriormente, el 17 de diciembre de 2025, se presentó un reclamo a través del Libro de Reclamaciones Virtual de Rímac, registrado bajo el Reclamo 25-SBS019961 y Caso 0027157450, en el cual la propia aseguradora indicó que el plazo máximo de atención sería de quince (15) días hábiles.</w:t>
      </w:r>
    </w:p>
    <w:p w14:paraId="0270E033" w14:textId="77777777" w:rsidR="006305AA" w:rsidRPr="00686AE4" w:rsidRDefault="006305AA" w:rsidP="006305AA">
      <w:pPr>
        <w:pStyle w:val="Prrafodelista"/>
        <w:rPr>
          <w:rFonts w:ascii="Arial Narrow" w:eastAsia="Arial Narrow" w:hAnsi="Arial Narrow" w:cs="Arial Narrow"/>
          <w:color w:val="000000"/>
          <w:kern w:val="0"/>
          <w:sz w:val="22"/>
          <w:szCs w:val="22"/>
          <w:lang w:eastAsia="es-ES"/>
          <w14:ligatures w14:val="none"/>
        </w:rPr>
      </w:pPr>
    </w:p>
    <w:p w14:paraId="4EE41413" w14:textId="029C154B" w:rsidR="007B64FE" w:rsidRPr="00686AE4" w:rsidRDefault="00330C1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6AE4">
        <w:rPr>
          <w:rFonts w:ascii="Arial Narrow" w:eastAsia="Arial Narrow" w:hAnsi="Arial Narrow" w:cs="Arial Narrow"/>
          <w:color w:val="000000"/>
          <w:kern w:val="0"/>
          <w:sz w:val="22"/>
          <w:szCs w:val="22"/>
          <w:lang w:eastAsia="es-ES"/>
          <w14:ligatures w14:val="none"/>
        </w:rPr>
        <w:t xml:space="preserve">Vencido dicho plazo, realizaron seguimientos mediante correos electrónicos de fechas 5 y 21 de enero de 2026. En respuesta, el 21 de enero de 2026, Rímac indicó que había remitido su pronunciamiento al correo electrónico [CORREO]; sin embargo, la dirección correcta consignada en todas las comunicaciones era [CORREO], error imputable exclusivamente a la compañía aseguradora que impidió que accedieran a la supuesta respuesta, configurándose una vulneración material del derecho a la información.</w:t>
      </w:r>
      <w:r w:rsidRPr="00686AE4">
        <w:rPr>
          <w:rFonts w:ascii="Arial Narrow" w:eastAsia="Arial Narrow" w:hAnsi="Arial Narrow" w:cs="Arial Narrow"/>
          <w:color w:val="000000"/>
          <w:kern w:val="0"/>
          <w:sz w:val="22"/>
          <w:szCs w:val="22"/>
          <w:lang w:eastAsia="es-ES"/>
          <w14:ligatures w14:val="none"/>
        </w:rPr>
        <w:lastRenderedPageBreak/>
        <w:t xml:space="preserve"/>
      </w:r>
      <w:r w:rsidR="00F723FD">
        <w:rPr>
          <w:rFonts w:ascii="Arial Narrow" w:eastAsia="Arial Narrow" w:hAnsi="Arial Narrow" w:cs="Arial Narrow"/>
          <w:color w:val="000000"/>
          <w:kern w:val="0"/>
          <w:sz w:val="22"/>
          <w:szCs w:val="22"/>
          <w:lang w:eastAsia="es-ES"/>
          <w14:ligatures w14:val="none"/>
        </w:rPr>
        <w:t xml:space="preserve"/>
      </w:r>
      <w:r w:rsidRPr="00686AE4">
        <w:rPr>
          <w:rFonts w:ascii="Arial Narrow" w:eastAsia="Arial Narrow" w:hAnsi="Arial Narrow" w:cs="Arial Narrow"/>
          <w:color w:val="000000"/>
          <w:kern w:val="0"/>
          <w:sz w:val="22"/>
          <w:szCs w:val="22"/>
          <w:lang w:eastAsia="es-ES"/>
          <w14:ligatures w14:val="none"/>
        </w:rPr>
        <w:t/>
      </w:r>
    </w:p>
    <w:p w14:paraId="1EE2F5EC" w14:textId="77777777" w:rsidR="007B64FE" w:rsidRPr="00686AE4" w:rsidRDefault="007B64FE" w:rsidP="007B64FE">
      <w:pPr>
        <w:pStyle w:val="Prrafodelista"/>
        <w:rPr>
          <w:rFonts w:ascii="Arial Narrow" w:eastAsia="Arial Narrow" w:hAnsi="Arial Narrow" w:cs="Arial Narrow"/>
          <w:color w:val="000000"/>
          <w:kern w:val="0"/>
          <w:sz w:val="22"/>
          <w:szCs w:val="22"/>
          <w:lang w:eastAsia="es-ES"/>
          <w14:ligatures w14:val="none"/>
        </w:rPr>
      </w:pPr>
    </w:p>
    <w:p w14:paraId="4E48B445" w14:textId="77777777" w:rsidR="007B64FE" w:rsidRPr="00686AE4" w:rsidRDefault="00330C14"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86AE4">
        <w:rPr>
          <w:rFonts w:ascii="Arial Narrow" w:eastAsia="Arial Narrow" w:hAnsi="Arial Narrow" w:cs="Arial Narrow"/>
          <w:color w:val="000000"/>
          <w:kern w:val="0"/>
          <w:sz w:val="22"/>
          <w:szCs w:val="22"/>
          <w:lang w:eastAsia="es-ES"/>
          <w14:ligatures w14:val="none"/>
        </w:rPr>
        <w:t>Mediante comunicación de fecha 7 de enero de 2026, Rímac señaló que el caso se encontraba “en gestión” y que había sido derivado a personal externo. A la fecha de presentación de la denuncia, la aseguradora no había emitido una respuesta, no había cancelado suma alguna ni había proporcionado información clara y oportuna sobre el estado del siniestro, pese a tratarse de consumidores en situación de especial vulnerabilidad por la pérdida de familiares directos.</w:t>
      </w:r>
    </w:p>
    <w:p w14:paraId="33E14FF7" w14:textId="77777777" w:rsidR="00CA59A2" w:rsidRPr="00686AE4"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52269309" w:rsidR="00CA59A2" w:rsidRPr="00CD3D65" w:rsidRDefault="001E2B97"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86AE4">
        <w:rPr>
          <w:rFonts w:ascii="Arial Narrow" w:eastAsia="Arial Narrow" w:hAnsi="Arial Narrow" w:cs="Arial Narrow"/>
          <w:color w:val="000000"/>
          <w:kern w:val="0"/>
          <w:sz w:val="22"/>
          <w:szCs w:val="22"/>
          <w:lang w:eastAsia="es-ES"/>
          <w14:ligatures w14:val="none"/>
        </w:rPr>
        <w:t xml:space="preserve">El señor [APELLIDO] y la señora [APELLIDO] solicitaron, en calidad de medida correctiva, que Rímac cumpla con: (i) emitir un pronunciamiento definitivo sobre la solicitud de cobertura por el siniestro vehicular 958540; (ii) realizar el pago de la indemnización correspondiente conforme a la Póliza 2101-149540; y, (iii) pagar los intereses legales moratorios correspondiente en virtud de los hechos materia de denuncia. Asimismo, no requirieron de manera expresa el reembolso de costos y costas del presente procedimiento.</w:t>
      </w:r>
      <w:r w:rsidRPr="00686AE4">
        <w:rPr>
          <w:rFonts w:ascii="Arial Narrow" w:eastAsia="Arial Narrow" w:hAnsi="Arial Narrow" w:cs="Arial Narrow"/>
          <w:color w:val="000000"/>
          <w:kern w:val="0"/>
          <w:sz w:val="22"/>
          <w:szCs w:val="22"/>
          <w:lang w:val="es-ES" w:eastAsia="es-ES"/>
          <w14:ligatures w14:val="none"/>
        </w:rPr>
        <w:t/>
      </w:r>
      <w:r w:rsidR="00CA59A2" w:rsidRPr="00686AE4">
        <w:rPr>
          <w:rFonts w:ascii="Arial Narrow" w:eastAsia="Arial Narrow" w:hAnsi="Arial Narrow" w:cs="Arial Narrow"/>
          <w:color w:val="000000"/>
          <w:kern w:val="0"/>
          <w:sz w:val="22"/>
          <w:szCs w:val="22"/>
          <w:lang w:val="es-ES" w:eastAsia="es-ES"/>
          <w14:ligatures w14:val="none"/>
        </w:rPr>
        <w:t/>
      </w:r>
      <w:r w:rsidR="001928F2" w:rsidRPr="00686AE4">
        <w:rPr>
          <w:rFonts w:ascii="Arial Narrow" w:eastAsia="Arial Narrow" w:hAnsi="Arial Narrow" w:cs="Arial Narrow"/>
          <w:color w:val="000000"/>
          <w:kern w:val="0"/>
          <w:sz w:val="22"/>
          <w:szCs w:val="22"/>
          <w:lang w:val="es-ES" w:eastAsia="es-ES"/>
          <w14:ligatures w14:val="none"/>
        </w:rPr>
        <w:t/>
      </w:r>
      <w:r w:rsidR="00CA59A2" w:rsidRPr="00686AE4">
        <w:rPr>
          <w:rFonts w:ascii="Arial Narrow" w:eastAsia="Arial Narrow" w:hAnsi="Arial Narrow" w:cs="Arial Narrow"/>
          <w:color w:val="000000"/>
          <w:kern w:val="0"/>
          <w:sz w:val="22"/>
          <w:szCs w:val="22"/>
          <w:lang w:val="es-ES" w:eastAsia="es-ES"/>
          <w14:ligatures w14:val="none"/>
        </w:rPr>
        <w:t xml:space="preserve"/>
      </w:r>
      <w:r w:rsidR="007B64FE" w:rsidRPr="00686AE4">
        <w:rPr>
          <w:rFonts w:ascii="Arial Narrow" w:eastAsia="Arial Narrow" w:hAnsi="Arial Narrow" w:cs="Arial Narrow"/>
          <w:color w:val="000000"/>
          <w:kern w:val="0"/>
          <w:sz w:val="22"/>
          <w:szCs w:val="22"/>
          <w:lang w:val="es-ES" w:eastAsia="es-ES"/>
          <w14:ligatures w14:val="none"/>
        </w:rPr>
        <w:t xml:space="preserve"/>
      </w:r>
      <w:r w:rsidR="007B64FE" w:rsidRPr="00686AE4">
        <w:rPr>
          <w:rFonts w:ascii="Arial Narrow" w:eastAsia="Arial Narrow" w:hAnsi="Arial Narrow" w:cs="Arial Narrow"/>
          <w:color w:val="000000"/>
          <w:kern w:val="0"/>
          <w:sz w:val="22"/>
          <w:szCs w:val="22"/>
          <w:lang w:eastAsia="es-ES"/>
          <w14:ligatures w14:val="none"/>
        </w:rPr>
        <w:t/>
      </w:r>
      <w:r w:rsidR="001928F2" w:rsidRPr="00686AE4">
        <w:rPr>
          <w:rFonts w:ascii="Arial Narrow" w:eastAsia="Arial Narrow" w:hAnsi="Arial Narrow" w:cs="Arial Narrow"/>
          <w:color w:val="000000"/>
          <w:kern w:val="0"/>
          <w:sz w:val="22"/>
          <w:szCs w:val="22"/>
          <w:lang w:eastAsia="es-ES"/>
          <w14:ligatures w14:val="none"/>
        </w:rPr>
        <w:t/>
      </w:r>
      <w:proofErr w:type="spellStart"/>
      <w:r w:rsidR="001928F2" w:rsidRPr="00686AE4">
        <w:rPr>
          <w:rFonts w:ascii="Arial Narrow" w:eastAsia="Arial Narrow" w:hAnsi="Arial Narrow" w:cs="Arial Narrow"/>
          <w:color w:val="000000"/>
          <w:kern w:val="0"/>
          <w:sz w:val="22"/>
          <w:szCs w:val="22"/>
          <w:lang w:eastAsia="es-ES"/>
          <w14:ligatures w14:val="none"/>
        </w:rPr>
        <w:t/>
      </w:r>
      <w:proofErr w:type="spellEnd"/>
      <w:r w:rsidR="001928F2" w:rsidRPr="00686AE4">
        <w:rPr>
          <w:rFonts w:ascii="Arial Narrow" w:eastAsia="Arial Narrow" w:hAnsi="Arial Narrow" w:cs="Arial Narrow"/>
          <w:color w:val="000000"/>
          <w:kern w:val="0"/>
          <w:sz w:val="22"/>
          <w:szCs w:val="22"/>
          <w:lang w:eastAsia="es-ES"/>
          <w14:ligatures w14:val="none"/>
        </w:rPr>
        <w:t xml:space="preserve"/>
      </w:r>
      <w:r w:rsidR="007B64FE" w:rsidRPr="00686AE4">
        <w:rPr>
          <w:rFonts w:ascii="Arial Narrow" w:eastAsia="Arial Narrow" w:hAnsi="Arial Narrow" w:cs="Arial Narrow"/>
          <w:color w:val="000000"/>
          <w:kern w:val="0"/>
          <w:sz w:val="22"/>
          <w:szCs w:val="22"/>
          <w:lang w:val="es-ES" w:eastAsia="es-ES"/>
          <w14:ligatures w14:val="none"/>
        </w:rPr>
        <w:t xml:space="preserve"/>
      </w:r>
      <w:r w:rsidR="00E232A7" w:rsidRPr="00686AE4">
        <w:rPr>
          <w:rFonts w:ascii="Arial Narrow" w:eastAsia="Arial Narrow" w:hAnsi="Arial Narrow" w:cs="Arial Narrow"/>
          <w:color w:val="000000"/>
          <w:kern w:val="0"/>
          <w:sz w:val="22"/>
          <w:szCs w:val="22"/>
          <w:lang w:eastAsia="es-ES"/>
          <w14:ligatures w14:val="none"/>
        </w:rPr>
        <w:t/>
      </w:r>
      <w:r w:rsidR="001928F2" w:rsidRPr="00686AE4">
        <w:rPr>
          <w:rFonts w:ascii="Arial Narrow" w:eastAsia="Arial Narrow" w:hAnsi="Arial Narrow" w:cs="Arial Narrow"/>
          <w:color w:val="000000"/>
          <w:kern w:val="0"/>
          <w:sz w:val="22"/>
          <w:szCs w:val="22"/>
          <w:lang w:eastAsia="es-ES"/>
          <w14:ligatures w14:val="none"/>
        </w:rPr>
        <w:t/>
      </w:r>
      <w:proofErr w:type="spellStart"/>
      <w:r w:rsidR="001928F2" w:rsidRPr="00686AE4">
        <w:rPr>
          <w:rFonts w:ascii="Arial Narrow" w:eastAsia="Arial Narrow" w:hAnsi="Arial Narrow" w:cs="Arial Narrow"/>
          <w:color w:val="000000"/>
          <w:kern w:val="0"/>
          <w:sz w:val="22"/>
          <w:szCs w:val="22"/>
          <w:lang w:eastAsia="es-ES"/>
          <w14:ligatures w14:val="none"/>
        </w:rPr>
        <w:t/>
      </w:r>
      <w:proofErr w:type="spellEnd"/>
      <w:r w:rsidR="001928F2" w:rsidRPr="00686AE4">
        <w:rPr>
          <w:rFonts w:ascii="Arial Narrow" w:eastAsia="Arial Narrow" w:hAnsi="Arial Narrow" w:cs="Arial Narrow"/>
          <w:color w:val="000000"/>
          <w:kern w:val="0"/>
          <w:sz w:val="22"/>
          <w:szCs w:val="22"/>
          <w:lang w:eastAsia="es-ES"/>
          <w14:ligatures w14:val="none"/>
        </w:rPr>
        <w:t xml:space="preserve"/>
      </w:r>
      <w:r w:rsidR="001928F2" w:rsidRPr="00CD3D65">
        <w:rPr>
          <w:rFonts w:ascii="Arial Narrow" w:eastAsia="Arial Narrow" w:hAnsi="Arial Narrow" w:cs="Arial Narrow"/>
          <w:color w:val="000000"/>
          <w:kern w:val="0"/>
          <w:sz w:val="22"/>
          <w:szCs w:val="22"/>
          <w:lang w:eastAsia="es-ES"/>
          <w14:ligatures w14:val="none"/>
        </w:rPr>
        <w:t/>
      </w:r>
      <w:r w:rsidR="00CA59A2" w:rsidRPr="00CD3D65">
        <w:rPr>
          <w:rFonts w:ascii="Arial Narrow" w:eastAsia="Arial Narrow" w:hAnsi="Arial Narrow" w:cs="Arial Narrow"/>
          <w:color w:val="000000"/>
          <w:kern w:val="0"/>
          <w:sz w:val="22"/>
          <w:szCs w:val="22"/>
          <w:lang w:val="es-ES" w:eastAsia="es-ES"/>
          <w14:ligatures w14:val="none"/>
        </w:rPr>
        <w:t xml:space="preserve"/>
      </w:r>
      <w:r w:rsidR="001928F2" w:rsidRPr="00CD3D65">
        <w:rPr>
          <w:rFonts w:ascii="Arial Narrow" w:eastAsia="Arial Narrow" w:hAnsi="Arial Narrow" w:cs="Arial Narrow"/>
          <w:color w:val="000000"/>
          <w:kern w:val="0"/>
          <w:sz w:val="22"/>
          <w:szCs w:val="22"/>
          <w:lang w:val="es-ES" w:eastAsia="es-ES"/>
          <w14:ligatures w14:val="none"/>
        </w:rPr>
        <w:t xml:space="preserve"/>
      </w:r>
      <w:r w:rsidR="00CA59A2" w:rsidRPr="00CD3D65">
        <w:rPr>
          <w:rFonts w:ascii="Arial Narrow" w:eastAsia="Arial Narrow" w:hAnsi="Arial Narrow" w:cs="Arial Narrow"/>
          <w:color w:val="000000"/>
          <w:kern w:val="0"/>
          <w:sz w:val="22"/>
          <w:szCs w:val="22"/>
          <w:lang w:val="es-ES" w:eastAsia="es-ES"/>
          <w14:ligatures w14:val="none"/>
        </w:rPr>
        <w:t/>
      </w:r>
      <w:r w:rsidR="001928F2" w:rsidRPr="00CD3D65">
        <w:rPr>
          <w:rFonts w:ascii="Arial Narrow" w:eastAsia="Arial Narrow" w:hAnsi="Arial Narrow" w:cs="Arial Narrow"/>
          <w:color w:val="000000"/>
          <w:kern w:val="0"/>
          <w:sz w:val="22"/>
          <w:szCs w:val="22"/>
          <w:lang w:val="es-ES" w:eastAsia="es-ES"/>
          <w14:ligatures w14:val="none"/>
        </w:rPr>
        <w:t/>
      </w:r>
      <w:r w:rsidR="00CA59A2" w:rsidRPr="00CD3D65">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CD3D65"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CD3D6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D3D65">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CD3D65"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3FDE8689" w:rsidR="00121544" w:rsidRPr="00CD3D65"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CD3D65">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CD3D65">
        <w:rPr>
          <w:rStyle w:val="Refdenotaalpie"/>
          <w:rFonts w:ascii="Arial Narrow" w:eastAsia="Arial Narrow" w:hAnsi="Arial Narrow" w:cs="Arial Narrow"/>
          <w:kern w:val="0"/>
          <w:sz w:val="22"/>
          <w:szCs w:val="22"/>
          <w:vertAlign w:val="superscript"/>
          <w14:ligatures w14:val="none"/>
        </w:rPr>
        <w:footnoteReference w:id="3"/>
      </w:r>
      <w:r w:rsidRPr="00CD3D65">
        <w:rPr>
          <w:rFonts w:ascii="Arial Narrow" w:eastAsia="Arial Narrow" w:hAnsi="Arial Narrow" w:cs="Arial Narrow"/>
          <w:color w:val="000000"/>
          <w:kern w:val="0"/>
          <w:sz w:val="22"/>
          <w:szCs w:val="22"/>
          <w:lang w:eastAsia="es-PE"/>
          <w14:ligatures w14:val="none"/>
        </w:rPr>
        <w:t xml:space="preserve">, considera que el hecho denunciado, consistente en que la compañía aseguradora no otorgó la cobertura dentro del plazo legal a los denunciantes la cobertura del Seguro Vehicular - Póliza 2101-149540 por el fallecimiento de Edzon Raphael [APELLIDO] Robles;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CD3D65">
        <w:rPr>
          <w:rFonts w:ascii="Arial Narrow" w:eastAsia="Arial Narrow" w:hAnsi="Arial Narrow" w:cs="Arial Narrow"/>
          <w:color w:val="000000"/>
          <w:kern w:val="0"/>
          <w:sz w:val="22"/>
          <w:szCs w:val="22"/>
          <w:lang w:eastAsia="es-PE"/>
          <w14:ligatures w14:val="none"/>
        </w:rPr>
        <w:t xml:space="preserve"/>
      </w:r>
      <w:r w:rsidR="00121544" w:rsidRPr="00CD3D65">
        <w:rPr>
          <w:rFonts w:ascii="Arial Narrow" w:eastAsia="Arial Narrow" w:hAnsi="Arial Narrow" w:cs="Arial Narrow"/>
          <w:color w:val="000000"/>
          <w:kern w:val="0"/>
          <w:sz w:val="22"/>
          <w:szCs w:val="22"/>
          <w:lang w:eastAsia="es-PE"/>
          <w14:ligatures w14:val="none"/>
        </w:rPr>
        <w:t xml:space="preserve"/>
      </w:r>
      <w:r w:rsidR="00121544" w:rsidRPr="00CD3D65">
        <w:rPr>
          <w:rFonts w:ascii="Arial Narrow" w:eastAsia="Arial Narrow" w:hAnsi="Arial Narrow" w:cs="Arial Narrow"/>
          <w:kern w:val="0"/>
          <w14:ligatures w14:val="none"/>
          <w:sz w:val="22"/>
          <w:szCs w:val="22"/>
        </w:rPr>
        <w:t xml:space="preserve"/>
      </w:r>
      <w:bookmarkStart w:id="6" w:name="_Hlk211591623"/>
      <w:r w:rsidR="00121544" w:rsidRPr="00CD3D65">
        <w:rPr>
          <w:rFonts w:ascii="Arial Narrow" w:eastAsia="Arial Narrow" w:hAnsi="Arial Narrow" w:cs="Arial Narrow"/>
          <w:kern w:val="0"/>
          <w14:ligatures w14:val="none"/>
          <w:sz w:val="22"/>
          <w:szCs w:val="22"/>
        </w:rPr>
        <w:t xml:space="preserve"/>
      </w:r>
      <w:bookmarkStart w:id="7" w:name="_Hlk213160885"/>
      <w:bookmarkStart w:id="8" w:name="_Hlk213151898"/>
      <w:bookmarkStart w:id="9" w:name="_Hlk215061838"/>
      <w:r w:rsidR="0032595F" w:rsidRPr="0032595F">
        <w:rPr>
          <w:rFonts w:ascii="Arial Narrow" w:eastAsia="Arial Narrow" w:hAnsi="Arial Narrow" w:cs="Arial Narrow"/>
          <w:kern w:val="0"/>
          <w:sz w:val="22"/>
          <w:szCs w:val="22"/>
          <w:shd w:val="clear" w:color="auto" w:fill="FFFFFF"/>
          <w:lang w:eastAsia="es-PE"/>
          <w14:ligatures w14:val="none"/>
        </w:rPr>
        <w:t/>
      </w:r>
      <w:r w:rsidR="00711750" w:rsidRPr="00CD3D65">
        <w:rPr>
          <w:rFonts w:ascii="Arial Narrow" w:eastAsia="Arial Narrow" w:hAnsi="Arial Narrow" w:cs="Arial Narrow"/>
          <w:kern w:val="0"/>
          <w14:ligatures w14:val="none"/>
          <w:sz w:val="22"/>
          <w:szCs w:val="22"/>
        </w:rPr>
        <w:t/>
      </w:r>
      <w:r w:rsidR="00711750" w:rsidRPr="00CD3D65">
        <w:rPr>
          <w:rFonts w:ascii="Arial Narrow" w:eastAsia="Arial Narrow" w:hAnsi="Arial Narrow" w:cs="Arial Narrow"/>
          <w:color w:val="000000"/>
          <w:kern w:val="0"/>
          <w:sz w:val="22"/>
          <w:szCs w:val="22"/>
          <w:lang w:eastAsia="es-PE"/>
          <w14:ligatures w14:val="none"/>
        </w:rPr>
        <w:t/>
      </w:r>
      <w:r w:rsidR="00711750" w:rsidRPr="00CD3D65">
        <w:rPr>
          <w:rFonts w:ascii="Arial Narrow" w:eastAsia="Arial Narrow" w:hAnsi="Arial Narrow" w:cs="Arial Narrow"/>
          <w:kern w:val="0"/>
          <w14:ligatures w14:val="none"/>
          <w:sz w:val="22"/>
          <w:szCs w:val="22"/>
        </w:rPr>
        <w:t xml:space="preserve"/>
      </w:r>
      <w:r w:rsidR="00711750" w:rsidRPr="00CD3D65">
        <w:rPr>
          <w:rFonts w:ascii="Arial Narrow" w:eastAsia="Arial Narrow" w:hAnsi="Arial Narrow" w:cs="Arial Narrow"/>
          <w:color w:val="000000"/>
          <w:kern w:val="0"/>
          <w:sz w:val="22"/>
          <w:szCs w:val="22"/>
          <w:lang w:eastAsia="es-PE"/>
          <w14:ligatures w14:val="none"/>
        </w:rPr>
        <w:t/>
      </w:r>
      <w:r w:rsidR="00711750" w:rsidRPr="00CD3D65">
        <w:rPr>
          <w:rFonts w:ascii="Arial Narrow" w:eastAsia="Arial Narrow" w:hAnsi="Arial Narrow" w:cs="Arial Narrow"/>
          <w:kern w:val="0"/>
          <w14:ligatures w14:val="none"/>
          <w:sz w:val="22"/>
          <w:szCs w:val="22"/>
        </w:rPr>
        <w:t xml:space="preserve"/>
      </w:r>
      <w:bookmarkStart w:id="10" w:name="_Hlk213160896"/>
      <w:bookmarkEnd w:id="7"/>
      <w:r w:rsidR="00711750" w:rsidRPr="00CD3D65">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CD3D65">
        <w:rPr>
          <w:rFonts w:ascii="Arial Narrow" w:eastAsia="Arial Narrow" w:hAnsi="Arial Narrow" w:cs="Arial Narrow"/>
          <w:kern w:val="0"/>
          <w14:ligatures w14:val="none"/>
          <w:sz w:val="22"/>
          <w:szCs w:val="22"/>
        </w:rPr>
        <w:t/>
      </w:r>
      <w:bookmarkEnd w:id="8"/>
    </w:p>
    <w:p w14:paraId="116891C0" w14:textId="77777777" w:rsidR="00121544" w:rsidRPr="00CD3D65"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73AC2300" w14:textId="7DBC0A5E" w:rsidR="00121544" w:rsidRPr="00CD3D6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CD3D65">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la compañía aseguradora no otorgó la cobertura dentro del plazo legal a los denunciantes la cobertura del Seguro Vehicular - Póliza 2101-149540 por el fallecimiento de Jherson Raphael [APELLIDO] Robles;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CD3D65">
        <w:rPr>
          <w:rFonts w:ascii="Arial Narrow" w:eastAsia="Arial Narrow" w:hAnsi="Arial Narrow" w:cs="Arial Narrow"/>
          <w:color w:val="000000"/>
          <w:kern w:val="0"/>
          <w:sz w:val="22"/>
          <w:szCs w:val="22"/>
          <w:lang w:eastAsia="es-PE"/>
          <w14:ligatures w14:val="none"/>
        </w:rPr>
        <w:t xml:space="preserve"/>
      </w:r>
      <w:r w:rsidRPr="00CD3D65">
        <w:rPr>
          <w:rFonts w:ascii="Arial Narrow" w:eastAsia="Arial Narrow" w:hAnsi="Arial Narrow" w:cs="Arial Narrow"/>
          <w:kern w:val="0"/>
          <w14:ligatures w14:val="none"/>
          <w:sz w:val="22"/>
          <w:szCs w:val="22"/>
        </w:rPr>
        <w:t xml:space="preserve"/>
      </w:r>
      <w:bookmarkEnd w:id="11"/>
      <w:r w:rsidR="0032595F" w:rsidRPr="0032595F">
        <w:rPr>
          <w:rFonts w:ascii="Arial Narrow" w:eastAsia="Arial Narrow" w:hAnsi="Arial Narrow" w:cs="Arial Narrow"/>
          <w:kern w:val="0"/>
          <w:sz w:val="22"/>
          <w:szCs w:val="22"/>
          <w:shd w:val="clear" w:color="auto" w:fill="FFFFFF"/>
          <w:lang w:eastAsia="es-PE"/>
          <w14:ligatures w14:val="none"/>
        </w:rPr>
        <w:t/>
      </w:r>
      <w:r w:rsidR="00CD3D65" w:rsidRPr="00CD3D65">
        <w:rPr>
          <w:rFonts w:ascii="Arial Narrow" w:eastAsia="Arial Narrow" w:hAnsi="Arial Narrow" w:cs="Arial Narrow"/>
          <w:kern w:val="0"/>
          <w14:ligatures w14:val="none"/>
          <w:sz w:val="22"/>
          <w:szCs w:val="22"/>
        </w:rPr>
        <w:t/>
      </w:r>
      <w:r w:rsidR="00CD3D65" w:rsidRPr="00CD3D65">
        <w:rPr>
          <w:rFonts w:ascii="Arial Narrow" w:eastAsia="Arial Narrow" w:hAnsi="Arial Narrow" w:cs="Arial Narrow"/>
          <w:color w:val="000000"/>
          <w:kern w:val="0"/>
          <w:sz w:val="22"/>
          <w:szCs w:val="22"/>
          <w:lang w:eastAsia="es-PE"/>
          <w14:ligatures w14:val="none"/>
        </w:rPr>
        <w:t/>
      </w:r>
      <w:r w:rsidR="00CD3D65" w:rsidRPr="00CD3D65">
        <w:rPr>
          <w:rFonts w:ascii="Arial Narrow" w:eastAsia="Arial Narrow" w:hAnsi="Arial Narrow" w:cs="Arial Narrow"/>
          <w:kern w:val="0"/>
          <w14:ligatures w14:val="none"/>
          <w:sz w:val="22"/>
          <w:szCs w:val="22"/>
        </w:rPr>
        <w:t xml:space="preserve"/>
      </w:r>
      <w:r w:rsidR="00CD3D65" w:rsidRPr="00CD3D65">
        <w:rPr>
          <w:rFonts w:ascii="Arial Narrow" w:eastAsia="Arial Narrow" w:hAnsi="Arial Narrow" w:cs="Arial Narrow"/>
          <w:color w:val="000000"/>
          <w:kern w:val="0"/>
          <w:sz w:val="22"/>
          <w:szCs w:val="22"/>
          <w:lang w:eastAsia="es-PE"/>
          <w14:ligatures w14:val="none"/>
        </w:rPr>
        <w:t/>
      </w:r>
      <w:r w:rsidR="00CD3D65" w:rsidRPr="00CD3D65">
        <w:rPr>
          <w:rFonts w:ascii="Arial Narrow" w:eastAsia="Arial Narrow" w:hAnsi="Arial Narrow" w:cs="Arial Narrow"/>
          <w:kern w:val="0"/>
          <w14:ligatures w14:val="none"/>
          <w:sz w:val="22"/>
          <w:szCs w:val="22"/>
        </w:rPr>
        <w:t xml:space="preserve"/>
      </w:r>
      <w:r w:rsidR="00711750" w:rsidRPr="00CD3D65">
        <w:rPr>
          <w:rFonts w:ascii="Arial Narrow" w:eastAsia="Arial Narrow" w:hAnsi="Arial Narrow" w:cs="Arial Narrow"/>
          <w:bCs/>
          <w:color w:val="000000"/>
          <w:kern w:val="0"/>
          <w:sz w:val="22"/>
          <w:szCs w:val="22"/>
          <w:lang w:eastAsia="es-PE"/>
          <w14:ligatures w14:val="none"/>
        </w:rPr>
        <w:t xml:space="preserve"/>
      </w:r>
    </w:p>
    <w:bookmarkEnd w:id="1"/>
    <w:p w14:paraId="2DC7B64E" w14:textId="77777777" w:rsidR="00121544" w:rsidRPr="00CD3D65" w:rsidRDefault="00121544" w:rsidP="00327F5B">
      <w:pPr>
        <w:spacing w:after="0" w:line="240" w:lineRule="auto"/>
        <w:jc w:val="both"/>
        <w:rPr>
          <w:rFonts w:ascii="Arial Narrow" w:eastAsia="Arial Narrow" w:hAnsi="Arial Narrow" w:cs="Arial Narrow"/>
          <w:kern w:val="0"/>
          <w14:ligatures w14:val="none"/>
          <w:sz w:val="22"/>
          <w:szCs w:val="22"/>
        </w:rPr>
      </w:pPr>
    </w:p>
    <w:p w14:paraId="7A2CF596" w14:textId="2F7B04EE" w:rsidR="00F71384" w:rsidRPr="00CD3D65" w:rsidRDefault="00121544" w:rsidP="00CD3D6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D3D65">
        <w:rPr>
          <w:rFonts w:ascii="Arial Narrow" w:eastAsia="Arial Narrow" w:hAnsi="Arial Narrow" w:cs="Arial Narrow"/>
          <w:kern w:val="0"/>
          <w14:ligatures w14:val="none"/>
          <w:sz w:val="22"/>
          <w:szCs w:val="22"/>
        </w:rPr>
        <w:t xml:space="preserve">Asimismo, </w:t>
      </w:r>
      <w:r w:rsidRPr="00CD3D65">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CD3D65">
        <w:rPr>
          <w:rFonts w:ascii="Arial Narrow" w:eastAsia="Arial Narrow" w:hAnsi="Arial Narrow" w:cs="Arial Narrow"/>
          <w:kern w:val="0"/>
          <w14:ligatures w14:val="none"/>
          <w:sz w:val="22"/>
          <w:szCs w:val="22"/>
        </w:rPr>
        <w:t xml:space="preserve">que el hecho denunciado, consistente en que </w:t>
      </w:r>
      <w:bookmarkStart w:id="12" w:name="_Hlk213173539"/>
      <w:r w:rsidR="0032595F" w:rsidRPr="0032595F">
        <w:rPr>
          <w:rFonts w:ascii="Arial Narrow" w:eastAsia="Arial Narrow" w:hAnsi="Arial Narrow" w:cs="Arial Narrow"/>
          <w:kern w:val="0"/>
          <w:sz w:val="22"/>
          <w:szCs w:val="22"/>
          <w:shd w:val="clear" w:color="auto" w:fill="FFFFFF"/>
          <w:lang w:eastAsia="es-PE"/>
          <w14:ligatures w14:val="none"/>
        </w:rPr>
        <w:t>la compañía aseguradora habría enviado la respuesta al reclamo del 17 de noviembre de 2025 de forma errónea a un correo electrónico equivocado no consignado por los denunciantes</w:t>
      </w:r>
      <w:r w:rsidR="00CD3D65" w:rsidRPr="00CD3D6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D3D65" w:rsidRPr="00CD3D65">
        <w:rPr>
          <w:rFonts w:ascii="Arial Narrow" w:eastAsia="Arial Narrow" w:hAnsi="Arial Narrow" w:cs="Arial Narrow"/>
          <w:color w:val="000000"/>
          <w:kern w:val="0"/>
          <w:sz w:val="22"/>
          <w:szCs w:val="22"/>
          <w:lang w:eastAsia="es-PE"/>
          <w14:ligatures w14:val="none"/>
        </w:rPr>
        <w:t/>
      </w:r>
      <w:r w:rsidR="00CD3D65" w:rsidRPr="00CD3D65">
        <w:rPr>
          <w:rFonts w:ascii="Arial Narrow" w:eastAsia="Arial Narrow" w:hAnsi="Arial Narrow" w:cs="Arial Narrow"/>
          <w:kern w:val="0"/>
          <w14:ligatures w14:val="none"/>
          <w:sz w:val="22"/>
          <w:szCs w:val="22"/>
        </w:rPr>
        <w:t xml:space="preserve"> y 19</w:t>
      </w:r>
      <w:r w:rsidR="00CD3D65" w:rsidRPr="00CD3D65">
        <w:rPr>
          <w:rFonts w:ascii="Arial Narrow" w:eastAsia="Arial Narrow" w:hAnsi="Arial Narrow" w:cs="Arial Narrow"/>
          <w:color w:val="000000"/>
          <w:kern w:val="0"/>
          <w:sz w:val="22"/>
          <w:szCs w:val="22"/>
          <w:lang w:eastAsia="es-PE"/>
          <w14:ligatures w14:val="none"/>
        </w:rPr>
        <w:t/>
      </w:r>
      <w:r w:rsidR="00CD3D65" w:rsidRPr="00CD3D65">
        <w:rPr>
          <w:rFonts w:ascii="Arial Narrow" w:eastAsia="Arial Narrow" w:hAnsi="Arial Narrow" w:cs="Arial Narrow"/>
          <w:kern w:val="0"/>
          <w14:ligatures w14:val="none"/>
          <w:sz w:val="22"/>
          <w:szCs w:val="22"/>
        </w:rPr>
        <w:t xml:space="preserve"> del Código</w:t>
      </w:r>
      <w:r w:rsidRPr="00CD3D65">
        <w:rPr>
          <w:rFonts w:ascii="Arial Narrow" w:eastAsia="Arial Narrow" w:hAnsi="Arial Narrow" w:cs="Arial Narrow"/>
          <w:kern w:val="0"/>
          <w14:ligatures w14:val="none"/>
          <w:sz w:val="22"/>
          <w:szCs w:val="22"/>
        </w:rPr>
        <w:t>.</w:t>
      </w:r>
      <w:bookmarkStart w:id="13" w:name="_Hlk215162008"/>
      <w:bookmarkEnd w:id="12"/>
    </w:p>
    <w:p w14:paraId="5DEACB99" w14:textId="77777777" w:rsidR="00CD3D65" w:rsidRPr="00CD3D65" w:rsidRDefault="00CD3D65" w:rsidP="00CD3D65">
      <w:pPr>
        <w:pStyle w:val="Prrafodelista"/>
        <w:spacing w:after="0" w:line="240" w:lineRule="auto"/>
        <w:ind w:left="567"/>
        <w:jc w:val="both"/>
        <w:rPr>
          <w:rFonts w:ascii="Arial Narrow" w:eastAsia="Arial Narrow" w:hAnsi="Arial Narrow" w:cs="Arial Narrow"/>
          <w:kern w:val="0"/>
          <w14:ligatures w14:val="none"/>
          <w:sz w:val="22"/>
          <w:szCs w:val="22"/>
        </w:rPr>
      </w:pPr>
      <w:bookmarkStart w:id="14" w:name="_Hlk214962902"/>
      <w:bookmarkStart w:id="15" w:name="_Hlk214559009"/>
    </w:p>
    <w:p w14:paraId="07559B21" w14:textId="683FF507" w:rsidR="00F71384" w:rsidRPr="00CD3D65"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D3D65">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32595F" w:rsidRPr="0032595F">
        <w:rPr>
          <w:rFonts w:ascii="Arial Narrow" w:eastAsia="Arial Narrow" w:hAnsi="Arial Narrow" w:cs="Arial Narrow"/>
          <w:kern w:val="0"/>
          <w14:ligatures w14:val="none"/>
          <w:sz w:val="22"/>
          <w:szCs w:val="22"/>
        </w:rPr>
        <w:t>la compañía aseguradora habría brindado una respuesta inadecuada al reclamo presentado por los denunciantes el 17 de diciembre de 2025</w:t>
      </w:r>
      <w:r w:rsidRPr="00CD3D65">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14"/>
      <w:r w:rsidRPr="00CD3D65">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CD3D65">
        <w:rPr>
          <w:rFonts w:ascii="Arial Narrow" w:eastAsia="Arial Narrow" w:hAnsi="Arial Narrow" w:cs="Arial Narrow"/>
          <w:bCs/>
          <w:color w:val="000000"/>
          <w:kern w:val="0"/>
          <w:sz w:val="22"/>
          <w:szCs w:val="22"/>
          <w:lang w:eastAsia="es-PE"/>
          <w14:ligatures w14:val="none"/>
        </w:rPr>
        <w:t>.</w:t>
      </w:r>
    </w:p>
    <w:bookmarkEnd w:id="6"/>
    <w:bookmarkEnd w:id="9"/>
    <w:bookmarkEnd w:id="13"/>
    <w:bookmarkEnd w:id="15"/>
    <w:p w14:paraId="432038D6" w14:textId="0A9F6D75" w:rsidR="00CA59A2" w:rsidRPr="00345437"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CD3D65"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bookmarkStart w:id="16" w:name="_Hlk214963039"/>
    </w:p>
    <w:p w14:paraId="68C71625" w14:textId="77777777" w:rsidR="00CA59A2" w:rsidRPr="0026598E" w:rsidRDefault="00CA59A2" w:rsidP="00063AAD">
      <w:pPr>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17"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3D06113" w:rsidR="00CA59A2" w:rsidRPr="00686AE4"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6"/>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F5417A">
        <w:rPr>
          <w:rFonts w:ascii="Arial Narrow" w:eastAsia="Arial Narrow" w:hAnsi="Arial Narrow" w:cs="Arial Narrow"/>
          <w:color w:val="000000"/>
          <w:kern w:val="0"/>
          <w:sz w:val="22"/>
          <w:szCs w:val="22"/>
          <w:lang w:val="es-ES" w:eastAsia="es-ES"/>
          <w14:ligatures w14:val="none"/>
        </w:rPr>
        <w:t xml:space="preserve">conviene </w:t>
      </w:r>
      <w:r w:rsidR="001E2B97" w:rsidRPr="00F5417A">
        <w:rPr>
          <w:rFonts w:ascii="Arial Narrow" w:eastAsia="Arial Narrow" w:hAnsi="Arial Narrow" w:cs="Arial Narrow"/>
          <w:color w:val="000000"/>
          <w:kern w:val="0"/>
          <w:sz w:val="22"/>
          <w:szCs w:val="22"/>
          <w:lang w:val="es-ES" w:eastAsia="es-ES"/>
          <w14:ligatures w14:val="none"/>
        </w:rPr>
        <w:t>a la compañía aseguradora</w:t>
      </w:r>
      <w:r w:rsidRPr="00F5417A">
        <w:rPr>
          <w:rFonts w:ascii="Arial Narrow" w:eastAsia="Arial Narrow" w:hAnsi="Arial Narrow" w:cs="Arial Narrow"/>
          <w:color w:val="000000"/>
          <w:kern w:val="0"/>
          <w:sz w:val="22"/>
          <w:szCs w:val="22"/>
          <w:lang w:val="es-ES" w:eastAsia="es-ES"/>
          <w14:ligatures w14:val="none"/>
        </w:rPr>
        <w:t xml:space="preserve"> que, en un plazo no mayo</w:t>
      </w:r>
      <w:r w:rsidRPr="0026598E">
        <w:rPr>
          <w:rFonts w:ascii="Arial Narrow" w:eastAsia="Arial Narrow" w:hAnsi="Arial Narrow" w:cs="Arial Narrow"/>
          <w:color w:val="000000"/>
          <w:kern w:val="0"/>
          <w:sz w:val="22"/>
          <w:szCs w:val="22"/>
          <w:lang w:val="es-ES" w:eastAsia="es-ES"/>
          <w14:ligatures w14:val="none"/>
        </w:rPr>
        <w:t xml:space="preserve">r de cinco (5) días hábiles contado a partir del día siguiente de la notificación de la presente resolución, cumpla con lo </w:t>
      </w:r>
      <w:r w:rsidRPr="00686AE4">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686AE4" w:rsidRPr="00686AE4">
        <w:rPr>
          <w:rFonts w:ascii="Arial Narrow" w:eastAsia="Arial Narrow" w:hAnsi="Arial Narrow" w:cs="Arial Narrow"/>
          <w:color w:val="000000"/>
          <w:kern w:val="0"/>
          <w:sz w:val="22"/>
          <w:szCs w:val="22"/>
          <w:lang w:eastAsia="es-ES"/>
          <w14:ligatures w14:val="none"/>
        </w:rPr>
        <w:t xml:space="preserve">Póliza 2101-149540 </w:t>
      </w:r>
      <w:r w:rsidRPr="00686AE4">
        <w:rPr>
          <w:rFonts w:ascii="Arial Narrow" w:eastAsia="Arial Narrow" w:hAnsi="Arial Narrow" w:cs="Arial Narrow"/>
          <w:color w:val="000000"/>
          <w:kern w:val="0"/>
          <w:sz w:val="22"/>
          <w:szCs w:val="22"/>
          <w:lang w:val="es-ES" w:eastAsia="es-ES"/>
          <w14:ligatures w14:val="none"/>
        </w:rPr>
        <w:t>del Seguro Vehicular; (</w:t>
      </w:r>
      <w:proofErr w:type="spellStart"/>
      <w:r w:rsidRPr="00686AE4">
        <w:rPr>
          <w:rFonts w:ascii="Arial Narrow" w:eastAsia="Arial Narrow" w:hAnsi="Arial Narrow" w:cs="Arial Narrow"/>
          <w:color w:val="000000"/>
          <w:kern w:val="0"/>
          <w:sz w:val="22"/>
          <w:szCs w:val="22"/>
          <w:lang w:val="es-ES" w:eastAsia="es-ES"/>
          <w14:ligatures w14:val="none"/>
        </w:rPr>
        <w:t>ii</w:t>
      </w:r>
      <w:proofErr w:type="spellEnd"/>
      <w:r w:rsidRPr="00686AE4">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686AE4" w:rsidRPr="00686AE4">
        <w:rPr>
          <w:rFonts w:ascii="Arial Narrow" w:eastAsia="Arial Narrow" w:hAnsi="Arial Narrow" w:cs="Arial Narrow"/>
          <w:color w:val="000000"/>
          <w:kern w:val="0"/>
          <w:sz w:val="22"/>
          <w:szCs w:val="22"/>
          <w:lang w:val="es-ES" w:eastAsia="es-ES"/>
          <w14:ligatures w14:val="none"/>
        </w:rPr>
        <w:t xml:space="preserve">que atendió oportunamente la solicitud de cobertura del denunciante por el </w:t>
      </w:r>
      <w:r w:rsidR="00686AE4" w:rsidRPr="00686AE4">
        <w:rPr>
          <w:rFonts w:ascii="Arial Narrow" w:eastAsia="Arial Narrow" w:hAnsi="Arial Narrow" w:cs="Arial Narrow"/>
          <w:color w:val="000000"/>
          <w:kern w:val="0"/>
          <w:sz w:val="22"/>
          <w:szCs w:val="22"/>
          <w:lang w:eastAsia="es-ES"/>
          <w14:ligatures w14:val="none"/>
        </w:rPr>
        <w:t>siniestro vehicular 958540</w:t>
      </w:r>
      <w:r w:rsidRPr="00686AE4">
        <w:rPr>
          <w:rFonts w:ascii="Arial Narrow" w:eastAsia="Arial Narrow" w:hAnsi="Arial Narrow" w:cs="Arial Narrow"/>
          <w:color w:val="000000"/>
          <w:kern w:val="0"/>
          <w:sz w:val="22"/>
          <w:szCs w:val="22"/>
          <w:lang w:val="es-ES" w:eastAsia="es-ES"/>
          <w14:ligatures w14:val="none"/>
        </w:rPr>
        <w:t>; y, (</w:t>
      </w:r>
      <w:proofErr w:type="spellStart"/>
      <w:r w:rsidRPr="00686AE4">
        <w:rPr>
          <w:rFonts w:ascii="Arial Narrow" w:eastAsia="Arial Narrow" w:hAnsi="Arial Narrow" w:cs="Arial Narrow"/>
          <w:color w:val="000000"/>
          <w:kern w:val="0"/>
          <w:sz w:val="22"/>
          <w:szCs w:val="22"/>
          <w:lang w:val="es-ES" w:eastAsia="es-ES"/>
          <w14:ligatures w14:val="none"/>
        </w:rPr>
        <w:t>iii</w:t>
      </w:r>
      <w:proofErr w:type="spellEnd"/>
      <w:r w:rsidRPr="00686AE4">
        <w:rPr>
          <w:rFonts w:ascii="Arial Narrow" w:eastAsia="Arial Narrow" w:hAnsi="Arial Narrow" w:cs="Arial Narrow"/>
          <w:color w:val="000000"/>
          <w:kern w:val="0"/>
          <w:sz w:val="22"/>
          <w:szCs w:val="22"/>
          <w:lang w:val="es-ES" w:eastAsia="es-ES"/>
          <w14:ligatures w14:val="none"/>
        </w:rPr>
        <w:t>)</w:t>
      </w:r>
      <w:r w:rsidR="00686AE4" w:rsidRPr="00686AE4">
        <w:rPr>
          <w:rFonts w:ascii="Arial Narrow" w:eastAsia="Arial Narrow" w:hAnsi="Arial Narrow" w:cs="Arial Narrow"/>
          <w:color w:val="000000"/>
          <w:kern w:val="0"/>
          <w:sz w:val="22"/>
          <w:szCs w:val="22"/>
          <w:lang w:val="es-ES" w:eastAsia="es-ES"/>
          <w14:ligatures w14:val="none"/>
        </w:rPr>
        <w:t xml:space="preserve"> </w:t>
      </w:r>
      <w:r w:rsidRPr="00686AE4">
        <w:rPr>
          <w:rFonts w:ascii="Arial Narrow" w:eastAsia="Arial Narrow" w:hAnsi="Arial Narrow" w:cs="Arial Narrow"/>
          <w:color w:val="000000"/>
          <w:kern w:val="0"/>
          <w:sz w:val="22"/>
          <w:szCs w:val="22"/>
          <w:lang w:val="es-ES" w:eastAsia="es-ES"/>
          <w14:ligatures w14:val="none"/>
        </w:rPr>
        <w:t xml:space="preserve">presentar todas las comunicaciones cursadas </w:t>
      </w:r>
      <w:r w:rsidR="00A87B9B" w:rsidRPr="00686AE4">
        <w:rPr>
          <w:rFonts w:ascii="Arial Narrow" w:eastAsia="Arial Narrow" w:hAnsi="Arial Narrow" w:cs="Arial Narrow"/>
          <w:color w:val="000000"/>
          <w:kern w:val="0"/>
          <w:sz w:val="22"/>
          <w:szCs w:val="22"/>
          <w:lang w:val="es-ES" w:eastAsia="es-ES"/>
          <w14:ligatures w14:val="none"/>
        </w:rPr>
        <w:t xml:space="preserve">con la parte denunciante </w:t>
      </w:r>
      <w:r w:rsidRPr="00686AE4">
        <w:rPr>
          <w:rFonts w:ascii="Arial Narrow" w:eastAsia="Arial Narrow" w:hAnsi="Arial Narrow" w:cs="Arial Narrow"/>
          <w:color w:val="000000"/>
          <w:kern w:val="0"/>
          <w:sz w:val="22"/>
          <w:szCs w:val="22"/>
          <w:lang w:val="es-ES" w:eastAsia="es-ES"/>
          <w14:ligatures w14:val="none"/>
        </w:rPr>
        <w:t xml:space="preserve">en virtud </w:t>
      </w:r>
      <w:r w:rsidR="00F01410" w:rsidRPr="00686AE4">
        <w:rPr>
          <w:rFonts w:ascii="Arial Narrow" w:eastAsia="Arial Narrow" w:hAnsi="Arial Narrow" w:cs="Arial Narrow"/>
          <w:color w:val="000000"/>
          <w:kern w:val="0"/>
          <w:sz w:val="22"/>
          <w:szCs w:val="22"/>
          <w:lang w:val="es-ES" w:eastAsia="es-ES"/>
          <w14:ligatures w14:val="none"/>
        </w:rPr>
        <w:t xml:space="preserve">de los hechos materia </w:t>
      </w:r>
      <w:r w:rsidRPr="00686AE4">
        <w:rPr>
          <w:rFonts w:ascii="Arial Narrow" w:eastAsia="Arial Narrow" w:hAnsi="Arial Narrow" w:cs="Arial Narrow"/>
          <w:color w:val="000000"/>
          <w:kern w:val="0"/>
          <w:sz w:val="22"/>
          <w:szCs w:val="22"/>
          <w:lang w:val="es-ES" w:eastAsia="es-ES"/>
          <w14:ligatures w14:val="none"/>
        </w:rPr>
        <w:t>de denuncia.</w:t>
      </w:r>
      <w:r w:rsidRPr="00686AE4">
        <w:rPr>
          <w:rFonts w:ascii="Arial Narrow" w:eastAsia="Arial Narrow" w:hAnsi="Arial Narrow" w:cs="Arial Narrow"/>
          <w:color w:val="000000"/>
          <w:kern w:val="0"/>
          <w:sz w:val="22"/>
          <w:szCs w:val="22"/>
          <w:lang w:eastAsia="es-ES"/>
          <w14:ligatures w14:val="none"/>
        </w:rPr>
        <w:t xml:space="preserve"> </w:t>
      </w:r>
    </w:p>
    <w:bookmarkEnd w:id="17"/>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5D7067BE" w:rsidR="00121544" w:rsidRPr="00CD3D65"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6 de marzo de 2026, subsanada mediante escrito del 27 de abril de 2026, interpuesta por el señor [APELLIDO] [APELLIDO] y la señora [APELLIDO]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5417A" w:rsidRPr="00CD3D65">
        <w:rPr>
          <w:rFonts w:ascii="Arial Narrow" w:eastAsia="Arial Narrow" w:hAnsi="Arial Narrow" w:cs="Arial Narrow"/>
          <w:color w:val="000000"/>
          <w:kern w:val="0"/>
          <w:sz w:val="22"/>
          <w:szCs w:val="22"/>
          <w:shd w:val="clear" w:color="auto" w:fill="FFFFFF"/>
          <w:lang w:eastAsia="es-PE"/>
          <w14:ligatures w14:val="none"/>
        </w:rPr>
        <w:t xml:space="preserve"/>
      </w:r>
      <w:r w:rsidRPr="00CD3D65">
        <w:rPr>
          <w:rFonts w:ascii="Arial Narrow" w:eastAsia="Arial Narrow" w:hAnsi="Arial Narrow" w:cs="Arial Narrow"/>
          <w:color w:val="000000"/>
          <w:kern w:val="0"/>
          <w:sz w:val="22"/>
          <w:szCs w:val="22"/>
          <w:shd w:val="clear" w:color="auto" w:fill="FFFFFF"/>
          <w:lang w:eastAsia="es-PE"/>
          <w14:ligatures w14:val="none"/>
        </w:rPr>
        <w:t xml:space="preserve"/>
      </w:r>
      <w:r w:rsidR="00F5417A" w:rsidRPr="00CD3D65">
        <w:rPr>
          <w:rFonts w:ascii="Arial Narrow" w:eastAsia="Arial Narrow" w:hAnsi="Arial Narrow" w:cs="Arial Narrow"/>
          <w:spacing w:val="-3"/>
          <w:kern w:val="0"/>
          <w14:ligatures w14:val="none"/>
          <w:sz w:val="22"/>
          <w:szCs w:val="22"/>
        </w:rPr>
        <w:t xml:space="preserve"/>
      </w:r>
      <w:r w:rsidRPr="00CD3D65">
        <w:rPr>
          <w:rFonts w:ascii="Arial Narrow" w:eastAsia="Arial Narrow" w:hAnsi="Arial Narrow" w:cs="Arial Narrow"/>
          <w:color w:val="000000"/>
          <w:kern w:val="0"/>
          <w:sz w:val="22"/>
          <w:szCs w:val="22"/>
          <w:shd w:val="clear" w:color="auto" w:fill="FFFFFF"/>
          <w:lang w:eastAsia="es-PE"/>
          <w14:ligatures w14:val="none"/>
        </w:rPr>
        <w:t xml:space="preserve"/>
      </w:r>
      <w:r w:rsidR="001E2B97" w:rsidRPr="00CD3D65">
        <w:rPr>
          <w:rFonts w:ascii="Arial Narrow" w:eastAsia="Arial Narrow" w:hAnsi="Arial Narrow" w:cs="Arial Narrow"/>
          <w:spacing w:val="-3"/>
          <w:kern w:val="0"/>
          <w14:ligatures w14:val="none"/>
          <w:sz w:val="22"/>
          <w:szCs w:val="22"/>
        </w:rPr>
        <w:t/>
      </w:r>
      <w:r w:rsidRPr="00CD3D65">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CD3D65">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CD3D65"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55551070" w:rsidR="00121544" w:rsidRPr="00CD3D65"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D3D65">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no otorgó la cobertura dentro del plazo legal a los denunciantes la cobertura del Seguro Vehicular - Póliza 2101-149540 por el fallecimiento de Edzon Raphael [APELLIDO] Robles.</w:t>
      </w:r>
      <w:r w:rsidRPr="00CD3D65">
        <w:rPr>
          <w:rFonts w:ascii="Arial Narrow" w:eastAsia="Arial Narrow" w:hAnsi="Arial Narrow" w:cs="Arial Narrow"/>
          <w:kern w:val="0"/>
          <w:sz w:val="22"/>
          <w:szCs w:val="22"/>
          <w:shd w:val="clear" w:color="auto" w:fill="FFFFFF"/>
          <w:lang w:eastAsia="es-PE"/>
          <w14:ligatures w14:val="none"/>
        </w:rPr>
        <w:t xml:space="preserve"/>
      </w:r>
      <w:r w:rsidRPr="00CD3D65">
        <w:rPr>
          <w:rFonts w:ascii="Arial Narrow" w:eastAsia="Arial Narrow" w:hAnsi="Arial Narrow" w:cs="Arial Narrow"/>
          <w:kern w:val="0"/>
          <w:sz w:val="22"/>
          <w:szCs w:val="22"/>
          <w:lang w:eastAsia="es-PE"/>
          <w14:ligatures w14:val="none"/>
        </w:rPr>
        <w:t xml:space="preserve"/>
      </w:r>
      <w:r w:rsidRPr="00CD3D65">
        <w:rPr>
          <w:rFonts w:ascii="Arial Narrow" w:eastAsia="Arial Narrow" w:hAnsi="Arial Narrow" w:cs="Arial Narrow"/>
          <w:kern w:val="0"/>
          <w:sz w:val="22"/>
          <w:szCs w:val="22"/>
          <w:shd w:val="clear" w:color="auto" w:fill="FFFFFF"/>
          <w:lang w:eastAsia="es-PE"/>
          <w14:ligatures w14:val="none"/>
        </w:rPr>
        <w:t xml:space="preserve"/>
      </w:r>
      <w:r w:rsidR="003A71B1" w:rsidRPr="00CD3D65">
        <w:rPr>
          <w:rFonts w:ascii="Arial Narrow" w:eastAsia="Arial Narrow" w:hAnsi="Arial Narrow" w:cs="Arial Narrow"/>
          <w:kern w:val="0"/>
          <w:sz w:val="22"/>
          <w:szCs w:val="22"/>
          <w:shd w:val="clear" w:color="auto" w:fill="FFFFFF"/>
          <w:lang w:eastAsia="es-PE"/>
          <w14:ligatures w14:val="none"/>
        </w:rPr>
        <w:t/>
      </w:r>
      <w:r w:rsidRPr="00CD3D65">
        <w:rPr>
          <w:rFonts w:ascii="Arial Narrow" w:eastAsia="Arial Narrow" w:hAnsi="Arial Narrow" w:cs="Arial Narrow"/>
          <w:kern w:val="0"/>
          <w:sz w:val="22"/>
          <w:szCs w:val="22"/>
          <w:shd w:val="clear" w:color="auto" w:fill="FFFFFF"/>
          <w:lang w:eastAsia="es-PE"/>
          <w14:ligatures w14:val="none"/>
        </w:rPr>
        <w:t xml:space="preserve"/>
      </w:r>
      <w:r w:rsidR="00FB44B8" w:rsidRPr="00CD3D65">
        <w:rPr>
          <w:rFonts w:ascii="Arial Narrow" w:eastAsia="Arial Narrow" w:hAnsi="Arial Narrow" w:cs="Arial Narrow"/>
          <w:kern w:val="0"/>
          <w:sz w:val="22"/>
          <w:szCs w:val="22"/>
          <w:shd w:val="clear" w:color="auto" w:fill="FFFFFF"/>
          <w:lang w:eastAsia="es-PE"/>
          <w14:ligatures w14:val="none"/>
        </w:rPr>
        <w:t xml:space="preserve"/>
      </w:r>
      <w:r w:rsidR="00DB5DBF" w:rsidRPr="00DB5DBF">
        <w:rPr>
          <w:rFonts w:ascii="Arial Narrow" w:eastAsia="Arial Narrow" w:hAnsi="Arial Narrow" w:cs="Arial Narrow"/>
          <w:kern w:val="0"/>
          <w:sz w:val="22"/>
          <w:szCs w:val="22"/>
          <w:shd w:val="clear" w:color="auto" w:fill="FFFFFF"/>
          <w:lang w:eastAsia="es-PE"/>
          <w14:ligatures w14:val="none"/>
        </w:rPr>
        <w:t/>
      </w:r>
      <w:r w:rsidR="00DB5DBF">
        <w:rPr>
          <w:rFonts w:ascii="Arial Narrow" w:eastAsia="Arial Narrow" w:hAnsi="Arial Narrow" w:cs="Arial Narrow"/>
          <w:kern w:val="0"/>
          <w:sz w:val="22"/>
          <w:szCs w:val="22"/>
          <w:shd w:val="clear" w:color="auto" w:fill="FFFFFF"/>
          <w:lang w:eastAsia="es-PE"/>
          <w14:ligatures w14:val="none"/>
        </w:rPr>
        <w:t xml:space="preserve"/>
      </w:r>
      <w:r w:rsidR="00F723FD" w:rsidRPr="00CD3D65">
        <w:rPr>
          <w:rFonts w:ascii="Arial Narrow" w:eastAsia="Arial Narrow" w:hAnsi="Arial Narrow" w:cs="Arial Narrow"/>
          <w:kern w:val="0"/>
          <w:sz w:val="22"/>
          <w:szCs w:val="22"/>
          <w:shd w:val="clear" w:color="auto" w:fill="FFFFFF"/>
          <w:lang w:eastAsia="es-PE"/>
          <w14:ligatures w14:val="none"/>
        </w:rPr>
        <w:t xml:space="preserve"/>
      </w:r>
      <w:r w:rsidR="00F723FD" w:rsidRPr="00CD3D65">
        <w:rPr>
          <w:rFonts w:ascii="Arial Narrow" w:eastAsia="Arial Narrow" w:hAnsi="Arial Narrow" w:cs="Arial Narrow"/>
          <w:kern w:val="0"/>
          <w14:ligatures w14:val="none"/>
          <w:sz w:val="22"/>
          <w:szCs w:val="22"/>
        </w:rPr>
        <w:t/>
      </w:r>
      <w:r w:rsidR="00FB44B8" w:rsidRPr="00CD3D65">
        <w:rPr>
          <w:rFonts w:ascii="Arial Narrow" w:eastAsia="Arial Narrow" w:hAnsi="Arial Narrow" w:cs="Arial Narrow"/>
          <w:kern w:val="0"/>
          <w:sz w:val="22"/>
          <w:szCs w:val="22"/>
          <w:shd w:val="clear" w:color="auto" w:fill="FFFFFF"/>
          <w:lang w:eastAsia="es-PE"/>
          <w14:ligatures w14:val="none"/>
        </w:rPr>
        <w:t xml:space="preserve"/>
      </w:r>
      <w:r w:rsidR="00F723FD" w:rsidRPr="00CD3D65">
        <w:rPr>
          <w:rFonts w:ascii="Arial Narrow" w:eastAsia="Arial Narrow" w:hAnsi="Arial Narrow" w:cs="Arial Narrow"/>
          <w:color w:val="000000"/>
          <w:kern w:val="0"/>
          <w:sz w:val="22"/>
          <w:szCs w:val="22"/>
          <w:lang w:eastAsia="es-ES"/>
          <w14:ligatures w14:val="none"/>
        </w:rPr>
        <w:t xml:space="preserve"/>
      </w:r>
      <w:r w:rsidR="00FB44B8" w:rsidRPr="00CD3D65">
        <w:rPr>
          <w:rFonts w:ascii="Arial Narrow" w:eastAsia="Arial Narrow" w:hAnsi="Arial Narrow" w:cs="Arial Narrow"/>
          <w:kern w:val="0"/>
          <w:sz w:val="22"/>
          <w:szCs w:val="22"/>
          <w:shd w:val="clear" w:color="auto" w:fill="FFFFFF"/>
          <w:lang w:eastAsia="es-PE"/>
          <w14:ligatures w14:val="none"/>
        </w:rPr>
        <w:t xml:space="preserve"/>
      </w:r>
      <w:r w:rsidR="0037693F" w:rsidRPr="00CD3D65">
        <w:rPr>
          <w:rFonts w:ascii="Arial Narrow" w:eastAsia="Arial Narrow" w:hAnsi="Arial Narrow" w:cs="Arial Narrow"/>
          <w:kern w:val="0"/>
          <w:sz w:val="22"/>
          <w:szCs w:val="22"/>
          <w:shd w:val="clear" w:color="auto" w:fill="FFFFFF"/>
          <w:lang w:eastAsia="es-PE"/>
          <w14:ligatures w14:val="none"/>
        </w:rPr>
        <w:t xml:space="preserve"/>
      </w:r>
      <w:r w:rsidR="0037693F" w:rsidRPr="00CD3D65">
        <w:rPr>
          <w:rFonts w:ascii="Arial Narrow" w:eastAsia="Arial Narrow" w:hAnsi="Arial Narrow" w:cs="Arial Narrow"/>
          <w:color w:val="000000"/>
          <w:kern w:val="0"/>
          <w:sz w:val="22"/>
          <w:szCs w:val="22"/>
          <w:lang w:eastAsia="es-ES"/>
          <w14:ligatures w14:val="none"/>
        </w:rPr>
        <w:t/>
      </w:r>
      <w:r w:rsidR="00121544" w:rsidRPr="00CD3D65">
        <w:rPr>
          <w:rFonts w:ascii="Arial Narrow" w:eastAsia="Arial Narrow" w:hAnsi="Arial Narrow" w:cs="Arial Narrow"/>
          <w:kern w:val="0"/>
          <w14:ligatures w14:val="none"/>
          <w:sz w:val="22"/>
          <w:szCs w:val="22"/>
        </w:rPr>
        <w:t/>
      </w:r>
    </w:p>
    <w:p w14:paraId="39215327" w14:textId="77777777" w:rsidR="00121544" w:rsidRPr="00CD3D65" w:rsidRDefault="00121544" w:rsidP="00327F5B">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5C57D1EC" w14:textId="5C1323F4" w:rsidR="002B52F2" w:rsidRPr="00CD3D65" w:rsidRDefault="002B52F2" w:rsidP="002B52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CD3D65">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no otorgó la cobertura dentro del plazo legal a los denunciantes la cobertura del Seguro Vehicular - Póliza 2101-149540 por el fallecimiento de Jherson Raphael [APELLIDO] Robles.</w:t>
      </w:r>
      <w:r w:rsidRPr="00CD3D65">
        <w:rPr>
          <w:rFonts w:ascii="Arial Narrow" w:eastAsia="Arial Narrow" w:hAnsi="Arial Narrow" w:cs="Arial Narrow"/>
          <w:kern w:val="0"/>
          <w:sz w:val="22"/>
          <w:szCs w:val="22"/>
          <w:shd w:val="clear" w:color="auto" w:fill="FFFFFF"/>
          <w:lang w:eastAsia="es-PE"/>
          <w14:ligatures w14:val="none"/>
        </w:rPr>
        <w:t xml:space="preserve"/>
      </w:r>
      <w:r w:rsidRPr="00CD3D65">
        <w:rPr>
          <w:rFonts w:ascii="Arial Narrow" w:eastAsia="Arial Narrow" w:hAnsi="Arial Narrow" w:cs="Arial Narrow"/>
          <w:kern w:val="0"/>
          <w:sz w:val="22"/>
          <w:szCs w:val="22"/>
          <w:lang w:eastAsia="es-PE"/>
          <w14:ligatures w14:val="none"/>
        </w:rPr>
        <w:t xml:space="preserve"/>
      </w:r>
      <w:r w:rsidRPr="00CD3D65">
        <w:rPr>
          <w:rFonts w:ascii="Arial Narrow" w:eastAsia="Arial Narrow" w:hAnsi="Arial Narrow" w:cs="Arial Narrow"/>
          <w:kern w:val="0"/>
          <w:sz w:val="22"/>
          <w:szCs w:val="22"/>
          <w:shd w:val="clear" w:color="auto" w:fill="FFFFFF"/>
          <w:lang w:eastAsia="es-PE"/>
          <w14:ligatures w14:val="none"/>
        </w:rPr>
        <w:t xml:space="preserve"/>
      </w:r>
      <w:r w:rsidR="00DB5DBF" w:rsidRPr="00DB5DBF">
        <w:rPr>
          <w:rFonts w:ascii="Arial Narrow" w:eastAsia="Arial Narrow" w:hAnsi="Arial Narrow" w:cs="Arial Narrow"/>
          <w:kern w:val="0"/>
          <w:sz w:val="22"/>
          <w:szCs w:val="22"/>
          <w:shd w:val="clear" w:color="auto" w:fill="FFFFFF"/>
          <w:lang w:eastAsia="es-PE"/>
          <w14:ligatures w14:val="none"/>
        </w:rPr>
        <w:t/>
      </w:r>
      <w:r w:rsidR="00DB5DBF">
        <w:rPr>
          <w:rFonts w:ascii="Arial Narrow" w:eastAsia="Arial Narrow" w:hAnsi="Arial Narrow" w:cs="Arial Narrow"/>
          <w:kern w:val="0"/>
          <w:sz w:val="22"/>
          <w:szCs w:val="22"/>
          <w:shd w:val="clear" w:color="auto" w:fill="FFFFFF"/>
          <w:lang w:eastAsia="es-PE"/>
          <w14:ligatures w14:val="none"/>
        </w:rPr>
        <w:t xml:space="preserve"/>
      </w:r>
      <w:r w:rsidR="00F723FD" w:rsidRPr="00CD3D65">
        <w:rPr>
          <w:rFonts w:ascii="Arial Narrow" w:eastAsia="Arial Narrow" w:hAnsi="Arial Narrow" w:cs="Arial Narrow"/>
          <w:kern w:val="0"/>
          <w:sz w:val="22"/>
          <w:szCs w:val="22"/>
          <w:shd w:val="clear" w:color="auto" w:fill="FFFFFF"/>
          <w:lang w:eastAsia="es-PE"/>
          <w14:ligatures w14:val="none"/>
        </w:rPr>
        <w:t xml:space="preserve"/>
      </w:r>
      <w:r w:rsidR="00F723FD" w:rsidRPr="00CD3D65">
        <w:rPr>
          <w:rFonts w:ascii="Arial Narrow" w:eastAsia="Arial Narrow" w:hAnsi="Arial Narrow" w:cs="Arial Narrow"/>
          <w:kern w:val="0"/>
          <w14:ligatures w14:val="none"/>
          <w:sz w:val="22"/>
          <w:szCs w:val="22"/>
        </w:rPr>
        <w:t/>
      </w:r>
      <w:r w:rsidRPr="00CD3D65">
        <w:rPr>
          <w:rFonts w:ascii="Arial Narrow" w:eastAsia="Arial Narrow" w:hAnsi="Arial Narrow" w:cs="Arial Narrow"/>
          <w:kern w:val="0"/>
          <w:sz w:val="22"/>
          <w:szCs w:val="22"/>
          <w:shd w:val="clear" w:color="auto" w:fill="FFFFFF"/>
          <w:lang w:eastAsia="es-PE"/>
          <w14:ligatures w14:val="none"/>
        </w:rPr>
        <w:t xml:space="preserve"/>
      </w:r>
      <w:r w:rsidR="00F723FD" w:rsidRPr="00CD3D65">
        <w:rPr>
          <w:rFonts w:ascii="Arial Narrow" w:eastAsia="Arial Narrow" w:hAnsi="Arial Narrow" w:cs="Arial Narrow"/>
          <w:color w:val="000000"/>
          <w:kern w:val="0"/>
          <w:sz w:val="22"/>
          <w:szCs w:val="22"/>
          <w:lang w:eastAsia="es-ES"/>
          <w14:ligatures w14:val="none"/>
        </w:rPr>
        <w:t xml:space="preserve"/>
      </w:r>
      <w:r w:rsidRPr="00CD3D65">
        <w:rPr>
          <w:rFonts w:ascii="Arial Narrow" w:eastAsia="Arial Narrow" w:hAnsi="Arial Narrow" w:cs="Arial Narrow"/>
          <w:kern w:val="0"/>
          <w:sz w:val="22"/>
          <w:szCs w:val="22"/>
          <w:shd w:val="clear" w:color="auto" w:fill="FFFFFF"/>
          <w:lang w:eastAsia="es-PE"/>
          <w14:ligatures w14:val="none"/>
        </w:rPr>
        <w:t xml:space="preserve"/>
      </w:r>
      <w:r w:rsidR="0037693F" w:rsidRPr="00CD3D65">
        <w:rPr>
          <w:rFonts w:ascii="Arial Narrow" w:eastAsia="Arial Narrow" w:hAnsi="Arial Narrow" w:cs="Arial Narrow"/>
          <w:kern w:val="0"/>
          <w:sz w:val="22"/>
          <w:szCs w:val="22"/>
          <w:shd w:val="clear" w:color="auto" w:fill="FFFFFF"/>
          <w:lang w:eastAsia="es-PE"/>
          <w14:ligatures w14:val="none"/>
        </w:rPr>
        <w:t xml:space="preserve"/>
      </w:r>
      <w:r w:rsidR="0037693F" w:rsidRPr="00CD3D65">
        <w:rPr>
          <w:rFonts w:ascii="Arial Narrow" w:eastAsia="Arial Narrow" w:hAnsi="Arial Narrow" w:cs="Arial Narrow"/>
          <w:color w:val="000000"/>
          <w:kern w:val="0"/>
          <w:sz w:val="22"/>
          <w:szCs w:val="22"/>
          <w:lang w:eastAsia="es-ES"/>
          <w14:ligatures w14:val="none"/>
        </w:rPr>
        <w:t/>
      </w:r>
      <w:r w:rsidRPr="00CD3D65">
        <w:rPr>
          <w:rFonts w:ascii="Arial Narrow" w:eastAsia="Arial Narrow" w:hAnsi="Arial Narrow" w:cs="Arial Narrow"/>
          <w:kern w:val="0"/>
          <w14:ligatures w14:val="none"/>
          <w:sz w:val="22"/>
          <w:szCs w:val="22"/>
        </w:rPr>
        <w:t/>
      </w:r>
    </w:p>
    <w:p w14:paraId="163CBB5D" w14:textId="77777777" w:rsidR="00121544" w:rsidRPr="00CD3D65" w:rsidRDefault="00121544" w:rsidP="00327F5B">
      <w:pPr>
        <w:spacing w:after="0" w:line="240" w:lineRule="auto"/>
        <w:jc w:val="both"/>
        <w:rPr>
          <w:rFonts w:ascii="Arial Narrow" w:eastAsia="Arial Narrow" w:hAnsi="Arial Narrow" w:cs="Arial Narrow"/>
          <w:kern w:val="0"/>
          <w:sz w:val="22"/>
          <w:szCs w:val="22"/>
          <w:lang w:eastAsia="es-PE"/>
          <w14:ligatures w14:val="none"/>
        </w:rPr>
      </w:pPr>
    </w:p>
    <w:p w14:paraId="0B0291C5" w14:textId="16ED48FF" w:rsidR="00121544" w:rsidRPr="00CD3D65" w:rsidRDefault="002B52F2" w:rsidP="002B52F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bookmarkStart w:id="19" w:name="_Hlk215162047"/>
      <w:r w:rsidRPr="00CD3D65">
        <w:rPr>
          <w:rFonts w:ascii="Arial Narrow" w:eastAsia="Arial Narrow" w:hAnsi="Arial Narrow" w:cs="Arial Narrow"/>
          <w:color w:val="000000"/>
          <w:kern w:val="0"/>
          <w:sz w:val="22"/>
          <w:szCs w:val="22"/>
          <w:lang w:eastAsia="es-PE"/>
          <w14:ligatures w14:val="none"/>
        </w:rPr>
        <w:t>Presunta</w:t>
      </w:r>
      <w:r w:rsidRPr="00CD3D6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CD3D65">
        <w:rPr>
          <w:rFonts w:ascii="Arial Narrow" w:eastAsia="Arial Narrow" w:hAnsi="Arial Narrow" w:cs="Arial Narrow"/>
          <w:kern w:val="0"/>
          <w:sz w:val="22"/>
          <w:szCs w:val="22"/>
          <w:lang w:eastAsia="es-PE"/>
          <w14:ligatures w14:val="none"/>
        </w:rPr>
        <w:t xml:space="preserve"> de </w:t>
      </w:r>
      <w:r w:rsidRPr="00CD3D65">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la compañía aseguradora habría </w:t>
      </w:r>
      <w:r w:rsidR="0037693F" w:rsidRPr="00CD3D65">
        <w:rPr>
          <w:rFonts w:ascii="Arial Narrow" w:eastAsia="Arial Narrow" w:hAnsi="Arial Narrow" w:cs="Arial Narrow"/>
          <w:kern w:val="0"/>
          <w:sz w:val="22"/>
          <w:szCs w:val="22"/>
          <w:shd w:val="clear" w:color="auto" w:fill="FFFFFF"/>
          <w:lang w:eastAsia="es-PE"/>
          <w14:ligatures w14:val="none"/>
        </w:rPr>
        <w:t xml:space="preserve">enviado la respuesta al reclamo del 17 de noviembre de 2025 de forma errónea a un correo electrónico equivocado no </w:t>
      </w:r>
      <w:r w:rsidR="00CD3D65" w:rsidRPr="00CD3D65">
        <w:rPr>
          <w:rFonts w:ascii="Arial Narrow" w:eastAsia="Arial Narrow" w:hAnsi="Arial Narrow" w:cs="Arial Narrow"/>
          <w:kern w:val="0"/>
          <w:sz w:val="22"/>
          <w:szCs w:val="22"/>
          <w:shd w:val="clear" w:color="auto" w:fill="FFFFFF"/>
          <w:lang w:eastAsia="es-PE"/>
          <w14:ligatures w14:val="none"/>
        </w:rPr>
        <w:t>consignado</w:t>
      </w:r>
      <w:r w:rsidR="0037693F" w:rsidRPr="00CD3D65">
        <w:rPr>
          <w:rFonts w:ascii="Arial Narrow" w:eastAsia="Arial Narrow" w:hAnsi="Arial Narrow" w:cs="Arial Narrow"/>
          <w:kern w:val="0"/>
          <w:sz w:val="22"/>
          <w:szCs w:val="22"/>
          <w:shd w:val="clear" w:color="auto" w:fill="FFFFFF"/>
          <w:lang w:eastAsia="es-PE"/>
          <w14:ligatures w14:val="none"/>
        </w:rPr>
        <w:t xml:space="preserve"> por los denunciantes</w:t>
      </w:r>
      <w:r w:rsidRPr="00CD3D65">
        <w:rPr>
          <w:rFonts w:ascii="Arial Narrow" w:eastAsia="Arial Narrow" w:hAnsi="Arial Narrow" w:cs="Arial Narrow"/>
          <w:kern w:val="0"/>
          <w14:ligatures w14:val="none"/>
          <w:sz w:val="22"/>
          <w:szCs w:val="22"/>
        </w:rPr>
        <w:t>.</w:t>
      </w:r>
    </w:p>
    <w:p w14:paraId="69265464" w14:textId="77777777" w:rsidR="002B52F2" w:rsidRPr="00CD3D65" w:rsidRDefault="002B52F2" w:rsidP="002B52F2">
      <w:pPr>
        <w:pStyle w:val="Prrafodelista"/>
        <w:tabs>
          <w:tab w:val="num" w:pos="567"/>
        </w:tabs>
        <w:spacing w:after="0" w:line="240" w:lineRule="auto"/>
        <w:ind w:left="567"/>
        <w:jc w:val="both"/>
        <w:rPr>
          <w:rFonts w:ascii="Arial Narrow" w:eastAsia="Arial Narrow" w:hAnsi="Arial Narrow" w:cs="Arial Narrow"/>
          <w:kern w:val="0"/>
          <w14:ligatures w14:val="none"/>
          <w:sz w:val="22"/>
          <w:szCs w:val="22"/>
        </w:rPr>
      </w:pPr>
      <w:bookmarkStart w:id="20" w:name="_Hlk213688106"/>
    </w:p>
    <w:p w14:paraId="7C9EE9C9" w14:textId="416C0C72" w:rsidR="00121544" w:rsidRPr="00CD3D65"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D3D65">
        <w:rPr>
          <w:rFonts w:ascii="Arial Narrow" w:eastAsia="Arial Narrow" w:hAnsi="Arial Narrow" w:cs="Arial Narrow"/>
          <w:sz w:val="22"/>
          <w:szCs w:val="22"/>
        </w:rPr>
        <w:t>Presunta infracción al numeral 88.1</w:t>
      </w:r>
      <w:r w:rsidR="001D3F79" w:rsidRPr="00CD3D65">
        <w:rPr>
          <w:rFonts w:ascii="Arial Narrow" w:eastAsia="Arial Narrow" w:hAnsi="Arial Narrow" w:cs="Arial Narrow"/>
          <w:kern w:val="0"/>
          <w14:ligatures w14:val="none"/>
          <w:sz w:val="22"/>
          <w:szCs w:val="22"/>
        </w:rPr>
        <w:t/>
      </w:r>
      <w:r w:rsidRPr="00CD3D65">
        <w:rPr>
          <w:rFonts w:ascii="Arial Narrow" w:eastAsia="Arial Narrow" w:hAnsi="Arial Narrow" w:cs="Arial Narrow"/>
          <w:sz w:val="22"/>
          <w:szCs w:val="22"/>
        </w:rPr>
        <w:t xml:space="preserve"> del artículo 88</w:t>
      </w:r>
      <w:r w:rsidR="001D3F79" w:rsidRPr="00CD3D65">
        <w:rPr>
          <w:rFonts w:ascii="Arial Narrow" w:eastAsia="Arial Narrow" w:hAnsi="Arial Narrow" w:cs="Arial Narrow"/>
          <w:kern w:val="0"/>
          <w14:ligatures w14:val="none"/>
          <w:sz w:val="22"/>
          <w:szCs w:val="22"/>
        </w:rPr>
        <w:t/>
      </w:r>
      <w:r w:rsidRPr="00CD3D65">
        <w:rPr>
          <w:rFonts w:ascii="Arial Narrow" w:eastAsia="Arial Narrow" w:hAnsi="Arial Narrow" w:cs="Arial Narrow"/>
          <w:sz w:val="22"/>
          <w:szCs w:val="22"/>
        </w:rPr>
        <w:t xml:space="preserve"> de la Ley </w:t>
      </w:r>
      <w:r w:rsidR="003A71B1" w:rsidRPr="00CD3D65">
        <w:rPr>
          <w:rFonts w:ascii="Arial Narrow" w:eastAsia="Arial Narrow" w:hAnsi="Arial Narrow" w:cs="Arial Narrow"/>
          <w:kern w:val="0"/>
          <w:sz w:val="22"/>
          <w:szCs w:val="22"/>
          <w:shd w:val="clear" w:color="auto" w:fill="FFFFFF"/>
          <w:lang w:eastAsia="es-PE"/>
          <w14:ligatures w14:val="none"/>
        </w:rPr>
        <w:t>29571</w:t>
      </w:r>
      <w:r w:rsidRPr="00CD3D65">
        <w:rPr>
          <w:rFonts w:ascii="Arial Narrow" w:eastAsia="Arial Narrow" w:hAnsi="Arial Narrow" w:cs="Arial Narrow"/>
          <w:sz w:val="22"/>
          <w:szCs w:val="22"/>
        </w:rPr>
        <w:t xml:space="preserve">, Código de Protección y Defensa del Consumidor, </w:t>
      </w:r>
      <w:r w:rsidRPr="00CD3D65">
        <w:rPr>
          <w:rFonts w:ascii="Arial Narrow" w:eastAsia="Arial Narrow" w:hAnsi="Arial Narrow" w:cs="Arial Narrow"/>
          <w:kern w:val="0"/>
          <w14:ligatures w14:val="none"/>
          <w:sz w:val="22"/>
          <w:szCs w:val="22"/>
        </w:rPr>
        <w:t xml:space="preserve">en tanto </w:t>
      </w:r>
      <w:r w:rsidR="002B52F2" w:rsidRPr="00CD3D65">
        <w:rPr>
          <w:rFonts w:ascii="Arial Narrow" w:eastAsia="Arial Narrow" w:hAnsi="Arial Narrow" w:cs="Arial Narrow"/>
          <w:kern w:val="0"/>
          <w14:ligatures w14:val="none"/>
          <w:sz w:val="22"/>
          <w:szCs w:val="22"/>
        </w:rPr>
        <w:t>la compañía aseguradora</w:t>
      </w:r>
      <w:r w:rsidRPr="00CD3D65">
        <w:rPr>
          <w:rFonts w:ascii="Arial Narrow" w:eastAsia="Arial Narrow" w:hAnsi="Arial Narrow" w:cs="Arial Narrow"/>
          <w:kern w:val="0"/>
          <w14:ligatures w14:val="none"/>
          <w:sz w:val="22"/>
          <w:szCs w:val="22"/>
        </w:rPr>
        <w:t xml:space="preserve"> habría brindado una respuesta inadecuada al reclamo presentado por </w:t>
      </w:r>
      <w:r w:rsidR="002B52F2" w:rsidRPr="00CD3D65">
        <w:rPr>
          <w:rFonts w:ascii="Arial Narrow" w:eastAsia="Arial Narrow" w:hAnsi="Arial Narrow" w:cs="Arial Narrow"/>
          <w:kern w:val="0"/>
          <w14:ligatures w14:val="none"/>
          <w:sz w:val="22"/>
          <w:szCs w:val="22"/>
        </w:rPr>
        <w:t>los denunciantes</w:t>
      </w:r>
      <w:r w:rsidRPr="00CD3D65">
        <w:rPr>
          <w:rFonts w:ascii="Arial Narrow" w:eastAsia="Arial Narrow" w:hAnsi="Arial Narrow" w:cs="Arial Narrow"/>
          <w:kern w:val="0"/>
          <w14:ligatures w14:val="none"/>
          <w:sz w:val="22"/>
          <w:szCs w:val="22"/>
        </w:rPr>
        <w:t xml:space="preserve"> el </w:t>
      </w:r>
      <w:bookmarkEnd w:id="20"/>
      <w:r w:rsidR="002B52F2" w:rsidRPr="00CD3D65">
        <w:rPr>
          <w:rFonts w:ascii="Arial Narrow" w:eastAsia="Arial Narrow" w:hAnsi="Arial Narrow" w:cs="Arial Narrow"/>
          <w:kern w:val="0"/>
          <w14:ligatures w14:val="none"/>
          <w:sz w:val="22"/>
          <w:szCs w:val="22"/>
        </w:rPr>
        <w:t>17 de diciembre de 2025</w:t>
      </w:r>
      <w:r w:rsidRPr="00CD3D65">
        <w:rPr>
          <w:rFonts w:ascii="Arial Narrow" w:eastAsia="Arial Narrow" w:hAnsi="Arial Narrow" w:cs="Arial Narrow"/>
          <w:kern w:val="0"/>
          <w14:ligatures w14:val="none"/>
          <w:sz w:val="22"/>
          <w:szCs w:val="22"/>
        </w:rPr>
        <w:t>.</w:t>
      </w:r>
    </w:p>
    <w:bookmarkEnd w:id="18"/>
    <w:bookmarkEnd w:id="19"/>
    <w:p w14:paraId="042B3F54" w14:textId="777BBF33" w:rsidR="00CA59A2" w:rsidRPr="00CD3D65"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0A2CA7D2"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CD3D65">
        <w:rPr>
          <w:rFonts w:ascii="Arial Narrow" w:eastAsia="Arial Narrow" w:hAnsi="Arial Narrow" w:cs="Arial Narrow"/>
          <w:b/>
          <w:color w:val="000000"/>
          <w:kern w:val="0"/>
          <w:sz w:val="22"/>
          <w:szCs w:val="22"/>
          <w:lang w:eastAsia="es-PE"/>
          <w14:ligatures w14:val="none"/>
        </w:rPr>
        <w:t>SEGUNDO:</w:t>
      </w:r>
      <w:r w:rsidRPr="00CD3D65">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CD3D65">
        <w:rPr>
          <w:rFonts w:ascii="Arial Narrow" w:eastAsia="Arial Narrow" w:hAnsi="Arial Narrow" w:cs="Arial Narrow"/>
          <w:color w:val="000000"/>
          <w:kern w:val="0"/>
          <w:sz w:val="22"/>
          <w:szCs w:val="22"/>
          <w:lang w:val="es-ES" w:eastAsia="es-ES"/>
          <w14:ligatures w14:val="none"/>
        </w:rPr>
        <w:t xml:space="preserve">del </w:t>
      </w:r>
      <w:r w:rsidR="00F5417A" w:rsidRPr="00CD3D65">
        <w:rPr>
          <w:rFonts w:ascii="Arial Narrow" w:eastAsia="Arial Narrow" w:hAnsi="Arial Narrow" w:cs="Arial Narrow"/>
          <w:color w:val="000000"/>
          <w:kern w:val="0"/>
          <w:sz w:val="22"/>
          <w:szCs w:val="22"/>
          <w:lang w:val="es-ES" w:eastAsia="es-ES"/>
          <w14:ligatures w14:val="none"/>
        </w:rPr>
        <w:t>6 de marzo de 2026, subsanada mediante escrito del 27 de abril de 2026</w:t>
      </w:r>
      <w:r w:rsidRPr="00CD3D65">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A9932EB"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1E2B97" w:rsidRPr="001E2B97">
        <w:rPr>
          <w:rFonts w:ascii="Arial Narrow" w:eastAsia="Arial Narrow" w:hAnsi="Arial Narrow" w:cs="Arial Narrow"/>
          <w:spacing w:val="-3"/>
          <w:kern w:val="0"/>
          <w14:ligatures w14:val="none"/>
          <w:sz w:val="22"/>
          <w:szCs w:val="22"/>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686AE4">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86AE4">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765296BB"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1"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1"/>
      <w:r w:rsidRPr="0026598E">
        <w:rPr>
          <w:rFonts w:ascii="Arial Narrow" w:eastAsia="Arial Narrow" w:hAnsi="Arial Narrow" w:cs="Arial Narrow"/>
          <w:color w:val="000000"/>
          <w:kern w:val="0"/>
          <w:sz w:val="22"/>
          <w:szCs w:val="22"/>
          <w:lang w:eastAsia="es-ES"/>
          <w14:ligatures w14:val="none"/>
        </w:rPr>
        <w:t xml:space="preserve">, </w:t>
      </w:r>
      <w:bookmarkStart w:id="22"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2"/>
      <w:r w:rsidRPr="0026598E">
        <w:rPr>
          <w:rFonts w:ascii="Arial Narrow" w:eastAsia="Arial Narrow" w:hAnsi="Arial Narrow" w:cs="Arial Narrow"/>
          <w:color w:val="000000"/>
          <w:kern w:val="0"/>
          <w:sz w:val="22"/>
          <w:szCs w:val="22"/>
          <w:lang w:val="es-ES" w:eastAsia="es-ES"/>
          <w14:ligatures w14:val="none"/>
        </w:rPr>
        <w:t xml:space="preserve">cumpla con: </w:t>
      </w:r>
      <w:r w:rsidR="00686AE4" w:rsidRPr="00686AE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686AE4" w:rsidRPr="00686AE4">
        <w:rPr>
          <w:rFonts w:ascii="Arial Narrow" w:eastAsia="Arial Narrow" w:hAnsi="Arial Narrow" w:cs="Arial Narrow"/>
          <w:color w:val="000000"/>
          <w:kern w:val="0"/>
          <w:sz w:val="22"/>
          <w:szCs w:val="22"/>
          <w:lang w:eastAsia="es-ES"/>
          <w14:ligatures w14:val="none"/>
        </w:rPr>
        <w:t xml:space="preserve">Póliza 2101-149540 </w:t>
      </w:r>
      <w:r w:rsidR="00686AE4" w:rsidRPr="00686AE4">
        <w:rPr>
          <w:rFonts w:ascii="Arial Narrow" w:eastAsia="Arial Narrow" w:hAnsi="Arial Narrow" w:cs="Arial Narrow"/>
          <w:color w:val="000000"/>
          <w:kern w:val="0"/>
          <w:sz w:val="22"/>
          <w:szCs w:val="22"/>
          <w:lang w:val="es-ES" w:eastAsia="es-ES"/>
          <w14:ligatures w14:val="none"/>
        </w:rPr>
        <w:t>del Seguro Vehicular; (</w:t>
      </w:r>
      <w:proofErr w:type="spellStart"/>
      <w:r w:rsidR="00686AE4" w:rsidRPr="00686AE4">
        <w:rPr>
          <w:rFonts w:ascii="Arial Narrow" w:eastAsia="Arial Narrow" w:hAnsi="Arial Narrow" w:cs="Arial Narrow"/>
          <w:color w:val="000000"/>
          <w:kern w:val="0"/>
          <w:sz w:val="22"/>
          <w:szCs w:val="22"/>
          <w:lang w:val="es-ES" w:eastAsia="es-ES"/>
          <w14:ligatures w14:val="none"/>
        </w:rPr>
        <w:t>ii</w:t>
      </w:r>
      <w:proofErr w:type="spellEnd"/>
      <w:r w:rsidR="00686AE4" w:rsidRPr="00686AE4">
        <w:rPr>
          <w:rFonts w:ascii="Arial Narrow" w:eastAsia="Arial Narrow" w:hAnsi="Arial Narrow" w:cs="Arial Narrow"/>
          <w:color w:val="000000"/>
          <w:kern w:val="0"/>
          <w:sz w:val="22"/>
          <w:szCs w:val="22"/>
          <w:lang w:val="es-ES" w:eastAsia="es-ES"/>
          <w14:ligatures w14:val="none"/>
        </w:rPr>
        <w:t xml:space="preserve">) presentar los medios probatorios que acrediten que atendió oportunamente la solicitud de cobertura del denunciante por el </w:t>
      </w:r>
      <w:r w:rsidR="00686AE4" w:rsidRPr="00686AE4">
        <w:rPr>
          <w:rFonts w:ascii="Arial Narrow" w:eastAsia="Arial Narrow" w:hAnsi="Arial Narrow" w:cs="Arial Narrow"/>
          <w:color w:val="000000"/>
          <w:kern w:val="0"/>
          <w:sz w:val="22"/>
          <w:szCs w:val="22"/>
          <w:lang w:eastAsia="es-ES"/>
          <w14:ligatures w14:val="none"/>
        </w:rPr>
        <w:t>siniestro vehicular 958540</w:t>
      </w:r>
      <w:r w:rsidR="00686AE4" w:rsidRPr="00686AE4">
        <w:rPr>
          <w:rFonts w:ascii="Arial Narrow" w:eastAsia="Arial Narrow" w:hAnsi="Arial Narrow" w:cs="Arial Narrow"/>
          <w:color w:val="000000"/>
          <w:kern w:val="0"/>
          <w:sz w:val="22"/>
          <w:szCs w:val="22"/>
          <w:lang w:val="es-ES" w:eastAsia="es-ES"/>
          <w14:ligatures w14:val="none"/>
        </w:rPr>
        <w:t>; y, (</w:t>
      </w:r>
      <w:proofErr w:type="spellStart"/>
      <w:r w:rsidR="00686AE4" w:rsidRPr="00686AE4">
        <w:rPr>
          <w:rFonts w:ascii="Arial Narrow" w:eastAsia="Arial Narrow" w:hAnsi="Arial Narrow" w:cs="Arial Narrow"/>
          <w:color w:val="000000"/>
          <w:kern w:val="0"/>
          <w:sz w:val="22"/>
          <w:szCs w:val="22"/>
          <w:lang w:val="es-ES" w:eastAsia="es-ES"/>
          <w14:ligatures w14:val="none"/>
        </w:rPr>
        <w:t>iii</w:t>
      </w:r>
      <w:proofErr w:type="spellEnd"/>
      <w:r w:rsidR="00686AE4" w:rsidRPr="00686AE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3"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23"/>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Arial Narrow" w:hAnsi="Arial Narrow" w:cs="Arial Narrow"/>
          <w:kern w:val="0"/>
          <w14:ligatures w14:val="none"/>
          <w:sz w:val="22"/>
          <w:szCs w:val="22"/>
        </w:rPr>
        <w:lastRenderedPageBreak/>
        <w:t xml:space="preserve">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00C1E8AE" w14:textId="3CE8BB33" w:rsidR="005B4857"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[APELLIDO] [APELLIDO] , a la señora [APELLIDO]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1E2B97" w:rsidRPr="001E2B97">
        <w:rPr>
          <w:rFonts w:ascii="Arial Narrow" w:eastAsia="Arial Narrow" w:hAnsi="Arial Narrow" w:cs="Arial Narrow"/>
          <w:spacing w:val="-3"/>
          <w:kern w:val="0"/>
          <w14:ligatures w14:val="none"/>
          <w:sz w:val="22"/>
          <w:szCs w:val="22"/>
        </w:rPr>
        <w:t xml:space="preserve"/>
      </w:r>
      <w:r w:rsidR="005B4857" w:rsidRPr="00133FE1">
        <w:rPr>
          <w:rFonts w:ascii="Arial Narrow" w:eastAsia="Arial Narrow" w:hAnsi="Arial Narrow" w:cs="Arial Narrow"/>
          <w:color w:val="000000"/>
          <w:sz w:val="22"/>
          <w:szCs w:val="22"/>
        </w:rPr>
        <w:t xml:space="preserve"/>
      </w:r>
      <w:r w:rsidR="005B4857" w:rsidRPr="001E2B97">
        <w:rPr>
          <w:rFonts w:ascii="Arial Narrow" w:eastAsia="Arial Narrow" w:hAnsi="Arial Narrow" w:cs="Arial Narrow"/>
          <w:color w:val="000000"/>
          <w:sz w:val="22"/>
          <w:szCs w:val="22"/>
        </w:rPr>
        <w:t/>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xml:space="preserve"/>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xml:space="preserve"/>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xml:space="preserve"/>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xml:space="preserve"/>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xml:space="preserve"/>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xml:space="preserve"/>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kern w:val="0"/>
          <w:sz w:val="22"/>
          <w:szCs w:val="22"/>
          <w:lang w:eastAsia="es-PE"/>
          <w14:ligatures w14:val="none"/>
        </w:rPr>
        <w:t/>
      </w:r>
      <w:r w:rsidR="005B4857" w:rsidRPr="001E2B97">
        <w:rPr>
          <w:rFonts w:ascii="Arial Narrow" w:eastAsia="Arial Narrow" w:hAnsi="Arial Narrow" w:cs="Arial Narrow"/>
          <w:color w:val="000000"/>
          <w:sz w:val="22"/>
          <w:szCs w:val="22"/>
        </w:rPr>
        <w:t xml:space="preserve"/>
      </w:r>
      <w:r w:rsidR="001E2B97" w:rsidRPr="001E2B97">
        <w:rPr>
          <w:rFonts w:ascii="Arial Narrow" w:eastAsia="Arial Narrow" w:hAnsi="Arial Narrow" w:cs="Arial Narrow"/>
          <w:color w:val="000000"/>
          <w:sz w:val="22"/>
          <w:szCs w:val="22"/>
        </w:rPr>
        <w:t/>
      </w:r>
      <w:r w:rsidR="005B4857" w:rsidRPr="001E2B97">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kern w:val="0"/>
          <w:sz w:val="22"/>
          <w:szCs w:val="22"/>
          <w:lang w:eastAsia="es-PE"/>
          <w14:ligatures w14:val="none"/>
        </w:rPr>
        <w:t/>
      </w:r>
      <w:r w:rsidR="005B4857" w:rsidRPr="00A67ADF">
        <w:rPr>
          <w:rFonts w:ascii="Arial Narrow" w:eastAsia="Arial Narrow" w:hAnsi="Arial Narrow" w:cs="Arial Narrow"/>
          <w:color w:val="000000"/>
          <w:sz w:val="22"/>
          <w:szCs w:val="22"/>
        </w:rPr>
        <w:t xml:space="preserve"/>
      </w:r>
      <w:r w:rsidR="005B4857" w:rsidRPr="00A67ADF">
        <w:rPr>
          <w:rStyle w:val="Refdenotaalpie"/>
          <w:rFonts w:ascii="Arial Narrow" w:eastAsia="Arial Narrow" w:hAnsi="Arial Narrow" w:cs="Arial Narrow"/>
          <w:sz w:val="22"/>
          <w:szCs w:val="22"/>
          <w:vertAlign w:val="superscript"/>
        </w:rPr>
        <w:footnoteReference w:id="15"/>
      </w:r>
      <w:r w:rsidR="005B4857" w:rsidRPr="00A67ADF">
        <w:rPr>
          <w:rFonts w:ascii="Arial Narrow" w:eastAsia="Arial Narrow" w:hAnsi="Arial Narrow" w:cs="Arial Narrow"/>
          <w:sz w:val="22"/>
          <w:szCs w:val="22"/>
        </w:rPr>
        <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2EAFF8C0" w14:textId="77777777" w:rsidR="00CD3D65" w:rsidRPr="001E2B97" w:rsidRDefault="00CD3D65"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1E2B9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1E2B97">
        <w:rPr>
          <w:rFonts w:ascii="Arial Narrow" w:eastAsia="Arial Narrow" w:hAnsi="Arial Narrow" w:cs="Arial Narrow"/>
          <w:b/>
          <w:color w:val="000000"/>
          <w:sz w:val="22"/>
          <w:szCs w:val="22"/>
          <w:lang w:eastAsia="es-PE"/>
        </w:rPr>
        <w:t xml:space="preserve">Firmado digitalmente por </w:t>
      </w:r>
    </w:p>
    <w:p w14:paraId="03DB3952" w14:textId="77777777" w:rsidR="00565E92" w:rsidRPr="001E2B97"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1E2B97">
        <w:rPr>
          <w:rFonts w:ascii="Arial Narrow" w:eastAsia="Arial Narrow" w:hAnsi="Arial Narrow" w:cs="Arial Narrow"/>
          <w:b/>
          <w:color w:val="000000"/>
          <w:sz w:val="22"/>
          <w:szCs w:val="22"/>
          <w:lang w:eastAsia="es-PE"/>
        </w:rPr>
        <w:t xml:space="preserve">LUISA ANALÍ SILVA MALPARTIDA</w:t>
      </w:r>
    </w:p>
    <w:p w14:paraId="23E2B395" w14:textId="77777777" w:rsidR="00565E92" w:rsidRPr="001E2B97"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1E2B97">
        <w:rPr>
          <w:rFonts w:ascii="Arial Narrow" w:eastAsia="Arial Narrow" w:hAnsi="Arial Narrow" w:cs="Arial Narrow"/>
          <w:b/>
          <w:color w:val="000000"/>
          <w:sz w:val="22"/>
          <w:szCs w:val="22"/>
          <w:lang w:eastAsia="es-PE"/>
        </w:rPr>
        <w:t xml:space="preserve">Secretaria Técnica Ad Hoc</w:t>
      </w:r>
    </w:p>
    <w:p w14:paraId="13657175" w14:textId="113B1D60" w:rsidR="003A00D7" w:rsidRPr="003A00D7" w:rsidRDefault="003A00D7"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1E2B97">
        <w:rPr>
          <w:rFonts w:ascii="Arial Narrow" w:eastAsia="Arial Narrow" w:hAnsi="Arial Narrow" w:cs="Arial Narrow"/>
          <w:b/>
          <w:color w:val="000000"/>
          <w:sz w:val="22"/>
          <w:szCs w:val="22"/>
          <w:lang w:eastAsia="es-PE"/>
        </w:rPr>
        <w:t>Comisión de Protección</w:t>
      </w:r>
      <w:r w:rsidRPr="003A00D7">
        <w:rPr>
          <w:rFonts w:ascii="Arial Narrow" w:eastAsia="Arial Narrow" w:hAnsi="Arial Narrow" w:cs="Arial Narrow"/>
          <w:b/>
          <w:color w:val="000000"/>
          <w:sz w:val="22"/>
          <w:szCs w:val="22"/>
          <w:lang w:eastAsia="es-PE"/>
        </w:rPr>
        <w:t xml:space="preserve"> al Consumidor 1</w:t>
      </w:r>
    </w:p>
    <w:p w14:paraId="74AAB5F4" w14:textId="2FE6981F" w:rsidR="001B5674" w:rsidRPr="00CD3D65" w:rsidRDefault="003A00D7" w:rsidP="00CD3D65">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CD3D65"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ED5F7D7" w14:textId="77777777" w:rsidR="006D15EC" w:rsidRDefault="006D15EC" w:rsidP="00DA79A0">
      <w:pPr>
        <w:spacing w:after="0" w:line="240" w:lineRule="auto"/>
      </w:pPr>
      <w:r>
        <w:separator/>
      </w:r>
    </w:p>
  </w:endnote>
  <w:endnote w:type="continuationSeparator" w:id="0">
    <w:p w14:paraId="20B839DD" w14:textId="77777777" w:rsidR="006D15EC" w:rsidRDefault="006D15E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57F0C94" w14:textId="77777777" w:rsidR="006D15EC" w:rsidRDefault="006D15EC" w:rsidP="00DA79A0">
      <w:pPr>
        <w:spacing w:after="0" w:line="240" w:lineRule="auto"/>
      </w:pPr>
      <w:r>
        <w:separator/>
      </w:r>
    </w:p>
  </w:footnote>
  <w:footnote w:type="continuationSeparator" w:id="0">
    <w:p w14:paraId="59C08BC6" w14:textId="77777777" w:rsidR="006D15EC" w:rsidRDefault="006D15EC" w:rsidP="00DA79A0">
      <w:pPr>
        <w:spacing w:after="0" w:line="240" w:lineRule="auto"/>
      </w:pPr>
      <w:r>
        <w:continuationSeparator/>
      </w:r>
    </w:p>
  </w:footnote>
  <w:footnote w:id="1">
    <w:p w14:paraId="1A82CAE4" w14:textId="77777777" w:rsidR="00CA59A2" w:rsidRPr="00CD3D65" w:rsidRDefault="00CA59A2" w:rsidP="000153EC">
      <w:pPr>
        <w:pStyle w:val="Textonotapie"/>
        <w:tabs>
          <w:tab w:val="left" w:pos="567"/>
        </w:tabs>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t>Publicado</w:t>
      </w:r>
      <w:r w:rsidRPr="00CD3D65">
        <w:rPr>
          <w:rFonts w:ascii="Arial Narrow" w:eastAsia="Arial Narrow" w:hAnsi="Arial Narrow" w:cs="Arial Narrow"/>
          <w:b/>
          <w:sz w:val="16"/>
          <w:szCs w:val="16"/>
        </w:rPr>
        <w:t xml:space="preserve"> </w:t>
      </w:r>
      <w:r w:rsidRPr="00CD3D6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34E24F67" w:rsidR="00CA59A2" w:rsidRPr="00CD3D65" w:rsidRDefault="00CA59A2" w:rsidP="000153EC">
      <w:pPr>
        <w:pStyle w:val="Textonotapie"/>
        <w:tabs>
          <w:tab w:val="left" w:pos="567"/>
        </w:tabs>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00CC578D" w:rsidRPr="00CD3D65">
        <w:rPr>
          <w:rFonts w:ascii="Arial Narrow" w:eastAsia="Arial Narrow" w:hAnsi="Arial Narrow" w:cs="Arial Narrow"/>
          <w:sz w:val="16"/>
          <w:szCs w:val="16"/>
        </w:rPr>
        <w:t xml:space="preserve">Denuncia remitida a esta Comisión mediante DOCUMENTO DE TRASLADO 095-2026-PS1/INDECOPI de fecha 30 de marzo de 2026, recibida el 8 de abril de 2026</w:t>
      </w:r>
      <w:r w:rsidRPr="00CD3D65">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Pr="00CD3D6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D3D65">
        <w:rPr>
          <w:rFonts w:ascii="Arial Narrow" w:eastAsia="Arial Narrow" w:hAnsi="Arial Narrow" w:cs="Arial Narrow"/>
          <w:b/>
          <w:bCs/>
          <w:sz w:val="16"/>
          <w:szCs w:val="16"/>
        </w:rPr>
        <w:tab/>
        <w:t>Artículo 105.- Autoridad competente.</w:t>
      </w:r>
    </w:p>
    <w:p w14:paraId="7C7DEEBE"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 xml:space="preserve">(…). </w:t>
      </w:r>
    </w:p>
    <w:p w14:paraId="704590F7"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CD3D65">
        <w:rPr>
          <w:rFonts w:ascii="Arial Narrow" w:eastAsia="Arial Narrow" w:hAnsi="Arial Narrow" w:cs="Arial Narrow"/>
          <w:sz w:val="16"/>
          <w:szCs w:val="16"/>
        </w:rPr>
        <w:tab/>
      </w:r>
      <w:r w:rsidRPr="00CD3D6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Fonts w:ascii="Arial Narrow" w:eastAsia="Arial Narrow" w:hAnsi="Arial Narrow" w:cs="Arial Narrow"/>
          <w:b/>
          <w:bCs/>
          <w:sz w:val="16"/>
          <w:szCs w:val="16"/>
        </w:rPr>
        <w:tab/>
        <w:t>Artículo 27.-</w:t>
      </w:r>
      <w:r w:rsidRPr="00CD3D65">
        <w:rPr>
          <w:rFonts w:ascii="Arial Narrow" w:eastAsia="Arial Narrow" w:hAnsi="Arial Narrow" w:cs="Arial Narrow"/>
          <w:sz w:val="16"/>
          <w:szCs w:val="16"/>
        </w:rPr>
        <w:t xml:space="preserve"> De la Comisión de Protección al Consumidor.- </w:t>
      </w:r>
    </w:p>
    <w:p w14:paraId="5B348423"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CD3D6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Pr="00CD3D6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CD3D65" w:rsidRDefault="00711750" w:rsidP="000153EC">
      <w:pPr>
        <w:pStyle w:val="Textonotapie"/>
        <w:ind w:left="567" w:right="-1"/>
        <w:jc w:val="both"/>
        <w:rPr>
          <w:rFonts w:ascii="Arial Narrow" w:eastAsia="Arial Narrow" w:hAnsi="Arial Narrow" w:cs="Arial Narrow"/>
          <w:b/>
          <w:bCs/>
          <w:sz w:val="16"/>
          <w:szCs w:val="16"/>
        </w:rPr>
      </w:pPr>
      <w:r w:rsidRPr="00CD3D65">
        <w:rPr>
          <w:rFonts w:ascii="Arial Narrow" w:eastAsia="Arial Narrow" w:hAnsi="Arial Narrow" w:cs="Arial Narrow"/>
          <w:b/>
          <w:bCs/>
          <w:sz w:val="16"/>
          <w:szCs w:val="16"/>
        </w:rPr>
        <w:t xml:space="preserve">Artículo 18.- Idoneidad </w:t>
      </w:r>
    </w:p>
    <w:p w14:paraId="478C8B3B" w14:textId="77777777" w:rsidR="00711750" w:rsidRPr="00CD3D65" w:rsidRDefault="00711750" w:rsidP="000153EC">
      <w:pPr>
        <w:pStyle w:val="Textonotapie"/>
        <w:ind w:left="567" w:right="-1"/>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D3D65" w:rsidRDefault="00711750" w:rsidP="000153EC">
      <w:pPr>
        <w:pStyle w:val="Textonotapie"/>
        <w:ind w:left="567" w:right="-1"/>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CD3D65" w:rsidRDefault="00711750" w:rsidP="000153EC">
      <w:pPr>
        <w:pStyle w:val="Textonotapie"/>
        <w:ind w:left="567" w:right="-1"/>
        <w:jc w:val="both"/>
        <w:rPr>
          <w:rFonts w:ascii="Arial Narrow" w:eastAsia="Arial Narrow" w:hAnsi="Arial Narrow" w:cs="Arial Narrow"/>
          <w:sz w:val="16"/>
          <w:szCs w:val="16"/>
        </w:rPr>
      </w:pPr>
      <w:r w:rsidRPr="00CD3D65">
        <w:rPr>
          <w:rFonts w:ascii="Arial Narrow" w:eastAsia="Arial Narrow" w:hAnsi="Arial Narrow" w:cs="Arial Narrow"/>
          <w:b/>
          <w:bCs/>
          <w:sz w:val="16"/>
          <w:szCs w:val="16"/>
        </w:rPr>
        <w:t xml:space="preserve">Artículo 19.- Obligación de los proveedores </w:t>
      </w:r>
    </w:p>
    <w:p w14:paraId="21160F25" w14:textId="77777777" w:rsidR="00711750" w:rsidRPr="00CD3D65" w:rsidRDefault="00711750" w:rsidP="000153EC">
      <w:pPr>
        <w:pStyle w:val="Textonotapie"/>
        <w:ind w:left="567" w:right="-1"/>
        <w:jc w:val="both"/>
        <w:rPr>
          <w:rFonts w:ascii="Arial Narrow" w:eastAsia="Arial Narrow" w:hAnsi="Arial Narrow" w:cs="Arial Narrow"/>
          <w:sz w:val="16"/>
          <w:szCs w:val="16"/>
        </w:rPr>
      </w:pPr>
      <w:r w:rsidRPr="00CD3D6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2F8C827" w14:textId="77777777" w:rsidR="00F71384" w:rsidRPr="00CD3D6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Pr="00CD3D6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CD3D65" w:rsidRDefault="00F71384" w:rsidP="000153EC">
      <w:pPr>
        <w:pStyle w:val="Textonotapie"/>
        <w:ind w:left="567" w:right="-1"/>
        <w:jc w:val="both"/>
        <w:rPr>
          <w:rFonts w:ascii="Arial Narrow" w:eastAsia="Arial Narrow" w:hAnsi="Arial Narrow" w:cs="Arial Narrow"/>
          <w:b/>
          <w:bCs/>
          <w:sz w:val="16"/>
          <w:szCs w:val="16"/>
        </w:rPr>
      </w:pPr>
      <w:r w:rsidRPr="00CD3D65">
        <w:rPr>
          <w:rFonts w:ascii="Arial Narrow" w:eastAsia="Arial Narrow" w:hAnsi="Arial Narrow" w:cs="Arial Narrow"/>
          <w:b/>
          <w:bCs/>
          <w:sz w:val="16"/>
          <w:szCs w:val="16"/>
        </w:rPr>
        <w:t>Artículo 88.- Reclamo de productos o servicios financieros y de seguros</w:t>
      </w:r>
    </w:p>
    <w:p w14:paraId="3316B9F7" w14:textId="5AFDCCB7" w:rsidR="00F71384" w:rsidRPr="00CD3D65" w:rsidRDefault="00F71384" w:rsidP="000153EC">
      <w:pPr>
        <w:pStyle w:val="Textonotapie"/>
        <w:ind w:left="567" w:right="-1"/>
        <w:jc w:val="both"/>
        <w:rPr>
          <w:rFonts w:ascii="Arial Narrow" w:eastAsia="Arial Narrow" w:hAnsi="Arial Narrow" w:cs="Arial Narrow"/>
          <w:sz w:val="16"/>
          <w:szCs w:val="16"/>
        </w:rPr>
      </w:pPr>
      <w:r w:rsidRPr="00CD3D6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D3D6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Pr="00CD3D65">
        <w:rPr>
          <w:rFonts w:ascii="Arial Narrow" w:eastAsia="Arial Narrow" w:hAnsi="Arial Narrow" w:cs="Arial Narrow"/>
          <w:b/>
          <w:bCs/>
          <w:sz w:val="16"/>
          <w:szCs w:val="16"/>
        </w:rPr>
        <w:t>LEY SOBRE FACULTADES, NORMAS Y ORGANIZACIÓN DEL INDECOPI, APROBADA POR DECRETO LEGISLATIVO 807 Artículo 24.-</w:t>
      </w:r>
      <w:r w:rsidRPr="00CD3D6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 xml:space="preserve">(...) </w:t>
      </w:r>
    </w:p>
    <w:p w14:paraId="7B2AB955"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CD3D6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CD3D65" w:rsidRDefault="00CA59A2" w:rsidP="000153EC">
      <w:pPr>
        <w:pStyle w:val="Textonotapie"/>
        <w:tabs>
          <w:tab w:val="left" w:pos="567"/>
        </w:tabs>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D3D65">
        <w:rPr>
          <w:rFonts w:ascii="Arial Narrow" w:eastAsia="Arial Narrow" w:hAnsi="Arial Narrow" w:cs="Arial Narrow"/>
          <w:sz w:val="16"/>
          <w:szCs w:val="16"/>
        </w:rPr>
        <w:t>entrada en vigencia</w:t>
      </w:r>
      <w:proofErr w:type="gramEnd"/>
      <w:r w:rsidRPr="00CD3D6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13F69B8" w:rsidR="00CA59A2" w:rsidRPr="00CD3D65" w:rsidRDefault="00CA59A2" w:rsidP="000153EC">
      <w:pPr>
        <w:pStyle w:val="Textonotapie"/>
        <w:tabs>
          <w:tab w:val="left" w:pos="567"/>
        </w:tabs>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Pr="00CD3D65">
        <w:rPr>
          <w:rFonts w:ascii="Arial Narrow" w:eastAsia="Arial Narrow" w:hAnsi="Arial Narrow" w:cs="Arial Narrow"/>
          <w:b/>
          <w:sz w:val="16"/>
          <w:szCs w:val="16"/>
        </w:rPr>
        <w:t xml:space="preserve">LEY </w:t>
      </w:r>
      <w:r w:rsidR="003A71B1" w:rsidRPr="00CD3D65">
        <w:rPr>
          <w:rFonts w:ascii="Arial Narrow" w:eastAsia="Arial Narrow" w:hAnsi="Arial Narrow" w:cs="Arial Narrow"/>
          <w:b/>
          <w:sz w:val="16"/>
          <w:szCs w:val="16"/>
        </w:rPr>
        <w:t>29571</w:t>
      </w:r>
      <w:r w:rsidRPr="00CD3D65">
        <w:rPr>
          <w:rFonts w:ascii="Arial Narrow" w:eastAsia="Arial Narrow" w:hAnsi="Arial Narrow" w:cs="Arial Narrow"/>
          <w:b/>
          <w:sz w:val="16"/>
          <w:szCs w:val="16"/>
        </w:rPr>
        <w:t>, CÓDIGO DE PROTECCIÓN Y DEFENSA DEL CONSUMIDOR</w:t>
      </w:r>
      <w:r w:rsidRPr="00CD3D65">
        <w:rPr>
          <w:rFonts w:ascii="Arial Narrow" w:eastAsia="Arial Narrow" w:hAnsi="Arial Narrow" w:cs="Arial Narrow"/>
          <w:b/>
          <w:bCs/>
          <w:sz w:val="16"/>
          <w:szCs w:val="16"/>
        </w:rPr>
        <w:t xml:space="preserve">, </w:t>
      </w:r>
      <w:r w:rsidRPr="00CD3D65">
        <w:rPr>
          <w:rFonts w:ascii="Arial Narrow" w:eastAsia="Arial Narrow" w:hAnsi="Arial Narrow" w:cs="Arial Narrow"/>
          <w:b/>
          <w:sz w:val="16"/>
          <w:szCs w:val="16"/>
        </w:rPr>
        <w:t>publicado el 2 de setiembre de 2010 y modificado por Decreto Legislativo 1308</w:t>
      </w:r>
    </w:p>
    <w:p w14:paraId="6D8A2F03" w14:textId="77777777" w:rsidR="00CA59A2" w:rsidRPr="00CD3D65" w:rsidRDefault="00CA59A2" w:rsidP="000153EC">
      <w:pPr>
        <w:pStyle w:val="Textonotapie"/>
        <w:ind w:left="567" w:hanging="567"/>
        <w:jc w:val="both"/>
        <w:rPr>
          <w:rFonts w:ascii="Arial Narrow" w:eastAsia="Arial Narrow" w:hAnsi="Arial Narrow" w:cs="Arial Narrow"/>
          <w:b/>
          <w:bCs/>
          <w:sz w:val="16"/>
          <w:szCs w:val="16"/>
        </w:rPr>
      </w:pPr>
      <w:r w:rsidRPr="00CD3D65">
        <w:rPr>
          <w:rFonts w:ascii="Arial Narrow" w:eastAsia="Arial Narrow" w:hAnsi="Arial Narrow" w:cs="Arial Narrow"/>
          <w:sz w:val="16"/>
          <w:szCs w:val="16"/>
        </w:rPr>
        <w:tab/>
      </w:r>
      <w:r w:rsidRPr="00CD3D65">
        <w:rPr>
          <w:rFonts w:ascii="Arial Narrow" w:eastAsia="Arial Narrow" w:hAnsi="Arial Narrow" w:cs="Arial Narrow"/>
          <w:b/>
          <w:bCs/>
          <w:sz w:val="16"/>
          <w:szCs w:val="16"/>
        </w:rPr>
        <w:t>Artículo 110.- Sanciones Administrativas</w:t>
      </w:r>
    </w:p>
    <w:p w14:paraId="693A834B" w14:textId="77777777" w:rsidR="00CA59A2" w:rsidRPr="00CD3D6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D3D65">
        <w:rPr>
          <w:rFonts w:ascii="Arial Narrow" w:eastAsia="Arial Narrow" w:hAnsi="Arial Narrow" w:cs="Arial Narrow"/>
          <w:sz w:val="16"/>
          <w:szCs w:val="16"/>
          <w:lang w:eastAsia="es-PE"/>
        </w:rPr>
        <w:t>(…)</w:t>
      </w:r>
    </w:p>
    <w:p w14:paraId="04CBC22B" w14:textId="77777777" w:rsidR="00CA59A2" w:rsidRPr="00CD3D6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D3D6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D3D6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D3D6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954FD8E" w:rsidR="00CA59A2" w:rsidRPr="00CD3D6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vertAlign w:val="superscript"/>
        </w:rPr>
        <w:tab/>
        <w:t xml:space="preserve"/>
      </w:r>
      <w:r w:rsidRPr="00CD3D65">
        <w:rPr>
          <w:rFonts w:ascii="Arial Narrow" w:eastAsia="Arial Narrow" w:hAnsi="Arial Narrow" w:cs="Arial Narrow"/>
          <w:sz w:val="16"/>
          <w:szCs w:val="16"/>
        </w:rPr>
        <w:t xml:space="preserve"> </w:t>
      </w:r>
      <w:r w:rsidRPr="00CD3D65">
        <w:rPr>
          <w:rFonts w:ascii="Arial Narrow" w:eastAsia="Arial Narrow" w:hAnsi="Arial Narrow" w:cs="Arial Narrow"/>
          <w:sz w:val="16"/>
          <w:szCs w:val="16"/>
        </w:rPr>
        <w:tab/>
      </w:r>
      <w:r w:rsidRPr="00CD3D65">
        <w:rPr>
          <w:rFonts w:ascii="Arial Narrow" w:eastAsia="Arial Narrow" w:hAnsi="Arial Narrow" w:cs="Arial Narrow"/>
          <w:b/>
          <w:sz w:val="16"/>
          <w:szCs w:val="16"/>
        </w:rPr>
        <w:t xml:space="preserve">LEY </w:t>
      </w:r>
      <w:r w:rsidR="003A71B1" w:rsidRPr="00CD3D65">
        <w:rPr>
          <w:rFonts w:ascii="Arial Narrow" w:eastAsia="Arial Narrow" w:hAnsi="Arial Narrow" w:cs="Arial Narrow"/>
          <w:b/>
          <w:sz w:val="16"/>
          <w:szCs w:val="16"/>
        </w:rPr>
        <w:t>29571</w:t>
      </w:r>
      <w:r w:rsidRPr="00CD3D65">
        <w:rPr>
          <w:rFonts w:ascii="Arial Narrow" w:eastAsia="Arial Narrow" w:hAnsi="Arial Narrow" w:cs="Arial Narrow"/>
          <w:b/>
          <w:sz w:val="16"/>
          <w:szCs w:val="16"/>
        </w:rPr>
        <w:t>, CÓDIGO DE PROTECCIÓN Y DEFENSA DEL CONSUMIDOR</w:t>
      </w:r>
      <w:r w:rsidRPr="00CD3D65">
        <w:rPr>
          <w:rFonts w:ascii="Arial Narrow" w:eastAsia="Arial Narrow" w:hAnsi="Arial Narrow" w:cs="Arial Narrow"/>
          <w:b/>
          <w:bCs/>
          <w:sz w:val="16"/>
          <w:szCs w:val="16"/>
        </w:rPr>
        <w:t xml:space="preserve">, </w:t>
      </w:r>
      <w:r w:rsidRPr="00CD3D65">
        <w:rPr>
          <w:rFonts w:ascii="Arial Narrow" w:eastAsia="Arial Narrow" w:hAnsi="Arial Narrow" w:cs="Arial Narrow"/>
          <w:b/>
          <w:sz w:val="16"/>
          <w:szCs w:val="16"/>
        </w:rPr>
        <w:t>publicado el 2 de setiembre de 2010 y modificado por Decreto Legislativo 1308</w:t>
      </w:r>
    </w:p>
    <w:p w14:paraId="4BC9BF8D" w14:textId="77777777" w:rsidR="00CA59A2" w:rsidRPr="00CD3D65" w:rsidRDefault="00CA59A2" w:rsidP="000153EC">
      <w:pPr>
        <w:spacing w:after="0" w:line="240" w:lineRule="auto"/>
        <w:ind w:left="567" w:hanging="567"/>
        <w:jc w:val="both"/>
        <w:rPr>
          <w:rFonts w:ascii="Arial Narrow" w:eastAsia="Arial Narrow" w:hAnsi="Arial Narrow" w:cs="Arial Narrow"/>
          <w:b/>
          <w:sz w:val="16"/>
          <w:szCs w:val="16"/>
        </w:rPr>
      </w:pPr>
      <w:r w:rsidRPr="00CD3D65">
        <w:rPr>
          <w:rFonts w:ascii="Arial Narrow" w:eastAsia="Arial Narrow" w:hAnsi="Arial Narrow" w:cs="Arial Narrow"/>
          <w:b/>
          <w:sz w:val="16"/>
          <w:szCs w:val="16"/>
        </w:rPr>
        <w:tab/>
        <w:t>Artículo 110.- Sanciones administrativas</w:t>
      </w:r>
    </w:p>
    <w:p w14:paraId="15C6524D"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D3D6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D3D65">
        <w:rPr>
          <w:rFonts w:ascii="Arial Narrow" w:eastAsia="Arial Narrow" w:hAnsi="Arial Narrow" w:cs="Arial Narrow"/>
          <w:sz w:val="16"/>
          <w:szCs w:val="16"/>
        </w:rPr>
        <w:t>Infracciones leves, con una amonestación o con una multa de hasta cincuenta (50) UIT.</w:t>
      </w:r>
    </w:p>
    <w:p w14:paraId="3EC7469A" w14:textId="77777777" w:rsidR="00CA59A2" w:rsidRPr="00CD3D6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D3D65">
        <w:rPr>
          <w:rFonts w:ascii="Arial Narrow" w:eastAsia="Arial Narrow" w:hAnsi="Arial Narrow" w:cs="Arial Narrow"/>
          <w:sz w:val="16"/>
          <w:szCs w:val="16"/>
        </w:rPr>
        <w:t>Infracciones graves, con una multa de hasta ciento cincuenta (150) UIT.</w:t>
      </w:r>
    </w:p>
    <w:p w14:paraId="7DEC6213" w14:textId="77777777" w:rsidR="00CA59A2" w:rsidRPr="00CD3D6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CD3D65">
        <w:rPr>
          <w:rFonts w:ascii="Arial Narrow" w:eastAsia="Arial Narrow" w:hAnsi="Arial Narrow" w:cs="Arial Narrow"/>
          <w:sz w:val="16"/>
          <w:szCs w:val="16"/>
        </w:rPr>
        <w:t>Infracciones muy graves, con una multa de hasta cuatrocientos cincuenta (450) UIT.</w:t>
      </w:r>
    </w:p>
    <w:p w14:paraId="707B74D3"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77777777" w:rsidR="00A008E2" w:rsidRPr="00CD3D65" w:rsidRDefault="00CA59A2" w:rsidP="000153EC">
      <w:pPr>
        <w:tabs>
          <w:tab w:val="left" w:pos="567"/>
        </w:tabs>
        <w:spacing w:after="0" w:line="240" w:lineRule="auto"/>
        <w:ind w:left="567" w:hanging="567"/>
        <w:jc w:val="both"/>
        <w:rPr>
          <w:rFonts w:ascii="Arial Narrow" w:eastAsia="Arial Narrow" w:hAnsi="Arial Narrow" w:cs="Arial Narrow"/>
          <w:b/>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00A008E2" w:rsidRPr="00CD3D65">
        <w:rPr>
          <w:rFonts w:ascii="Arial Narrow" w:eastAsia="Arial Narrow" w:hAnsi="Arial Narrow" w:cs="Arial Narrow"/>
          <w:b/>
          <w:sz w:val="16"/>
          <w:szCs w:val="16"/>
        </w:rPr>
        <w:t>LEY 29571, CÓDIGO DE PROTECCIÓN Y DEFENSA DEL CONSUMIDOR</w:t>
      </w:r>
      <w:r w:rsidR="00A008E2" w:rsidRPr="00CD3D65">
        <w:rPr>
          <w:rFonts w:ascii="Arial Narrow" w:eastAsia="Arial Narrow" w:hAnsi="Arial Narrow" w:cs="Arial Narrow"/>
          <w:b/>
          <w:bCs/>
          <w:sz w:val="16"/>
          <w:szCs w:val="16"/>
        </w:rPr>
        <w:t xml:space="preserve">, </w:t>
      </w:r>
      <w:r w:rsidR="00A008E2" w:rsidRPr="00CD3D65">
        <w:rPr>
          <w:rFonts w:ascii="Arial Narrow" w:eastAsia="Arial Narrow" w:hAnsi="Arial Narrow" w:cs="Arial Narrow"/>
          <w:b/>
          <w:sz w:val="16"/>
          <w:szCs w:val="16"/>
        </w:rPr>
        <w:t>publicado el 2 de setiembre de 2010 y modificado por Decreto Legislativo 1308</w:t>
      </w:r>
    </w:p>
    <w:p w14:paraId="4B3DC1A8" w14:textId="1F467AF7" w:rsidR="00CA59A2" w:rsidRPr="00CD3D65" w:rsidRDefault="00CA59A2" w:rsidP="00A008E2">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b/>
          <w:sz w:val="16"/>
          <w:szCs w:val="16"/>
        </w:rPr>
        <w:t>Artículo 114.- Medidas correctivas</w:t>
      </w:r>
    </w:p>
    <w:p w14:paraId="1B3B1F61"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D3D65" w:rsidRDefault="00CA59A2" w:rsidP="000153EC">
      <w:pPr>
        <w:spacing w:after="0" w:line="240" w:lineRule="auto"/>
        <w:ind w:left="567"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D3D65" w:rsidRDefault="00CA59A2" w:rsidP="000153EC">
      <w:pPr>
        <w:spacing w:after="0" w:line="240" w:lineRule="auto"/>
        <w:ind w:left="567" w:hanging="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CD3D65" w:rsidRDefault="00CA59A2" w:rsidP="000153EC">
      <w:pPr>
        <w:spacing w:after="0" w:line="240" w:lineRule="auto"/>
        <w:ind w:left="567" w:hanging="567"/>
        <w:jc w:val="both"/>
        <w:rPr>
          <w:rFonts w:ascii="Arial Narrow" w:eastAsia="Arial Narrow" w:hAnsi="Arial Narrow" w:cs="Arial Narrow"/>
          <w:sz w:val="16"/>
          <w:szCs w:val="16"/>
        </w:rPr>
      </w:pPr>
      <w:r w:rsidRPr="00CD3D65">
        <w:rPr>
          <w:rFonts w:ascii="Arial Narrow" w:eastAsia="Arial Narrow" w:hAnsi="Arial Narrow" w:cs="Arial Narrow"/>
          <w:b/>
          <w:sz w:val="16"/>
          <w:szCs w:val="16"/>
        </w:rPr>
        <w:tab/>
        <w:t>Artículo 115.- Medidas correctivas reparadoras</w:t>
      </w:r>
    </w:p>
    <w:p w14:paraId="0A0E4012" w14:textId="77777777" w:rsidR="00CA59A2" w:rsidRPr="00CD3D65" w:rsidRDefault="00CA59A2" w:rsidP="000153EC">
      <w:pPr>
        <w:spacing w:after="0" w:line="240" w:lineRule="auto"/>
        <w:ind w:left="567" w:hanging="283"/>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Reparar productos.</w:t>
      </w:r>
    </w:p>
    <w:p w14:paraId="64B5280D"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CD3D6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CD3D65">
        <w:rPr>
          <w:rFonts w:ascii="Arial Narrow" w:eastAsia="Arial Narrow" w:hAnsi="Arial Narrow" w:cs="Arial Narrow"/>
          <w:sz w:val="16"/>
          <w:szCs w:val="16"/>
        </w:rPr>
        <w:t>Otras medidas reparadoras análogas de efectos equivalentes a las anteriores.</w:t>
      </w:r>
    </w:p>
    <w:p w14:paraId="764F3361" w14:textId="77777777" w:rsidR="00CA59A2" w:rsidRPr="00CD3D65" w:rsidRDefault="00CA59A2" w:rsidP="000153EC">
      <w:pPr>
        <w:pStyle w:val="Sinespaciad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D3D65">
        <w:rPr>
          <w:rFonts w:ascii="Arial Narrow" w:eastAsia="Arial Narrow" w:hAnsi="Arial Narrow" w:cs="Arial Narrow"/>
          <w:sz w:val="16"/>
          <w:szCs w:val="16"/>
        </w:rPr>
        <w:t>conjuntamente con</w:t>
      </w:r>
      <w:proofErr w:type="gramEnd"/>
      <w:r w:rsidRPr="00CD3D6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CD3D65" w:rsidRDefault="00CA59A2" w:rsidP="000153EC">
      <w:pPr>
        <w:spacing w:after="0" w:line="240" w:lineRule="auto"/>
        <w:ind w:left="567"/>
        <w:jc w:val="both"/>
        <w:rPr>
          <w:rFonts w:ascii="Arial Narrow" w:eastAsia="Arial Narrow" w:hAnsi="Arial Narrow" w:cs="Arial Narrow"/>
          <w:b/>
          <w:bCs/>
          <w:sz w:val="16"/>
          <w:szCs w:val="16"/>
        </w:rPr>
      </w:pPr>
      <w:r w:rsidRPr="00CD3D65">
        <w:rPr>
          <w:rFonts w:ascii="Arial Narrow" w:eastAsia="Arial Narrow" w:hAnsi="Arial Narrow" w:cs="Arial Narrow"/>
          <w:b/>
          <w:bCs/>
          <w:sz w:val="16"/>
          <w:szCs w:val="16"/>
        </w:rPr>
        <w:t>Artículo 116.- Medidas correctivas complementarias</w:t>
      </w:r>
    </w:p>
    <w:p w14:paraId="795BD0E8"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d. En caso de infracciones muy graves y de reincidencia o </w:t>
      </w:r>
      <w:proofErr w:type="spellStart"/>
      <w:r w:rsidRPr="00CD3D65">
        <w:rPr>
          <w:rFonts w:ascii="Arial Narrow" w:eastAsia="Arial Narrow" w:hAnsi="Arial Narrow" w:cs="Arial Narrow"/>
          <w:sz w:val="16"/>
          <w:szCs w:val="16"/>
        </w:rPr>
        <w:t>reiterancia</w:t>
      </w:r>
      <w:proofErr w:type="spellEnd"/>
      <w:r w:rsidRPr="00CD3D65">
        <w:rPr>
          <w:rFonts w:ascii="Arial Narrow" w:eastAsia="Arial Narrow" w:hAnsi="Arial Narrow" w:cs="Arial Narrow"/>
          <w:sz w:val="16"/>
          <w:szCs w:val="16"/>
        </w:rPr>
        <w:t xml:space="preserve">: </w:t>
      </w:r>
    </w:p>
    <w:p w14:paraId="700F1C70"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w:t>
      </w:r>
      <w:proofErr w:type="spellStart"/>
      <w:r w:rsidRPr="00CD3D65">
        <w:rPr>
          <w:rFonts w:ascii="Arial Narrow" w:eastAsia="Arial Narrow" w:hAnsi="Arial Narrow" w:cs="Arial Narrow"/>
          <w:sz w:val="16"/>
          <w:szCs w:val="16"/>
        </w:rPr>
        <w:t>ii</w:t>
      </w:r>
      <w:proofErr w:type="spellEnd"/>
      <w:r w:rsidRPr="00CD3D6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e. Publicación de avisos </w:t>
      </w:r>
      <w:proofErr w:type="spellStart"/>
      <w:r w:rsidRPr="00CD3D65">
        <w:rPr>
          <w:rFonts w:ascii="Arial Narrow" w:eastAsia="Arial Narrow" w:hAnsi="Arial Narrow" w:cs="Arial Narrow"/>
          <w:sz w:val="16"/>
          <w:szCs w:val="16"/>
        </w:rPr>
        <w:t>rectificatorios</w:t>
      </w:r>
      <w:proofErr w:type="spellEnd"/>
      <w:r w:rsidRPr="00CD3D6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D3D65" w:rsidRDefault="00CA59A2" w:rsidP="000153EC">
      <w:pPr>
        <w:spacing w:after="0" w:line="240" w:lineRule="auto"/>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287E072E" w:rsidR="00CA59A2" w:rsidRPr="00CD3D6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Pr="00CD3D65">
        <w:rPr>
          <w:rFonts w:ascii="Arial Narrow" w:eastAsia="Arial Narrow" w:hAnsi="Arial Narrow" w:cs="Arial Narrow"/>
          <w:b/>
          <w:sz w:val="16"/>
          <w:szCs w:val="16"/>
        </w:rPr>
        <w:t xml:space="preserve">LEY </w:t>
      </w:r>
      <w:r w:rsidR="003A71B1" w:rsidRPr="00CD3D65">
        <w:rPr>
          <w:rFonts w:ascii="Arial Narrow" w:eastAsia="Arial Narrow" w:hAnsi="Arial Narrow" w:cs="Arial Narrow"/>
          <w:b/>
          <w:sz w:val="16"/>
          <w:szCs w:val="16"/>
        </w:rPr>
        <w:t>29571</w:t>
      </w:r>
      <w:r w:rsidRPr="00CD3D65">
        <w:rPr>
          <w:rFonts w:ascii="Arial Narrow" w:eastAsia="Arial Narrow" w:hAnsi="Arial Narrow" w:cs="Arial Narrow"/>
          <w:b/>
          <w:sz w:val="16"/>
          <w:szCs w:val="16"/>
        </w:rPr>
        <w:t>, CÓDIGO DE PROTECCIÓN Y DEFENSA DEL CONSUMIDOR</w:t>
      </w:r>
      <w:r w:rsidRPr="00CD3D65">
        <w:rPr>
          <w:rFonts w:ascii="Arial Narrow" w:eastAsia="Arial Narrow" w:hAnsi="Arial Narrow" w:cs="Arial Narrow"/>
          <w:b/>
          <w:bCs/>
          <w:sz w:val="16"/>
          <w:szCs w:val="16"/>
        </w:rPr>
        <w:t xml:space="preserve">, </w:t>
      </w:r>
      <w:r w:rsidRPr="00CD3D65">
        <w:rPr>
          <w:rFonts w:ascii="Arial Narrow" w:eastAsia="Arial Narrow" w:hAnsi="Arial Narrow" w:cs="Arial Narrow"/>
          <w:b/>
          <w:sz w:val="16"/>
          <w:szCs w:val="16"/>
        </w:rPr>
        <w:t>publicado el 2 de setiembre de 2010 y modificado por Decreto Legislativo 1308</w:t>
      </w:r>
    </w:p>
    <w:p w14:paraId="6927EAA2" w14:textId="77777777" w:rsidR="00CA59A2" w:rsidRPr="00CD3D65" w:rsidRDefault="00CA59A2" w:rsidP="000153EC">
      <w:pPr>
        <w:pStyle w:val="Textonotapie"/>
        <w:tabs>
          <w:tab w:val="left" w:pos="567"/>
        </w:tabs>
        <w:jc w:val="both"/>
        <w:rPr>
          <w:rFonts w:ascii="Arial Narrow" w:eastAsia="Arial Narrow" w:hAnsi="Arial Narrow" w:cs="Arial Narrow"/>
          <w:b/>
          <w:sz w:val="16"/>
          <w:szCs w:val="16"/>
        </w:rPr>
      </w:pPr>
      <w:r w:rsidRPr="00CD3D65">
        <w:rPr>
          <w:rFonts w:ascii="Arial Narrow" w:eastAsia="Arial Narrow" w:hAnsi="Arial Narrow" w:cs="Arial Narrow"/>
          <w:b/>
          <w:sz w:val="16"/>
          <w:szCs w:val="16"/>
        </w:rPr>
        <w:tab/>
        <w:t>Artículo 112.- Criterios de graduación de las sanciones administrativas</w:t>
      </w:r>
    </w:p>
    <w:p w14:paraId="3B612D08" w14:textId="77777777" w:rsidR="00CA59A2" w:rsidRPr="00CD3D65" w:rsidRDefault="00CA59A2" w:rsidP="000153EC">
      <w:pPr>
        <w:pStyle w:val="Textonotapie"/>
        <w:tabs>
          <w:tab w:val="left" w:pos="567"/>
        </w:tabs>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w:t>
      </w:r>
    </w:p>
    <w:p w14:paraId="1A096021" w14:textId="77777777" w:rsidR="00CA59A2" w:rsidRPr="00CD3D65" w:rsidRDefault="00CA59A2" w:rsidP="000153EC">
      <w:pPr>
        <w:pStyle w:val="Textonotapie"/>
        <w:tabs>
          <w:tab w:val="left" w:pos="567"/>
        </w:tabs>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Se consideran circunstancias atenuantes especiales, las siguientes:</w:t>
      </w:r>
    </w:p>
    <w:p w14:paraId="74B98BC1" w14:textId="77777777" w:rsidR="00CA59A2" w:rsidRPr="00CD3D65" w:rsidRDefault="00CA59A2" w:rsidP="000153EC">
      <w:pPr>
        <w:pStyle w:val="Textonotapie"/>
        <w:tabs>
          <w:tab w:val="left" w:pos="567"/>
        </w:tabs>
        <w:jc w:val="both"/>
        <w:rPr>
          <w:rFonts w:ascii="Arial Narrow" w:eastAsia="Arial Narrow" w:hAnsi="Arial Narrow" w:cs="Arial Narrow"/>
          <w:sz w:val="16"/>
          <w:szCs w:val="16"/>
        </w:rPr>
      </w:pPr>
      <w:r w:rsidRPr="00CD3D65">
        <w:rPr>
          <w:rFonts w:ascii="Arial Narrow" w:eastAsia="Arial Narrow" w:hAnsi="Arial Narrow" w:cs="Arial Narrow"/>
          <w:sz w:val="16"/>
          <w:szCs w:val="16"/>
        </w:rPr>
        <w:tab/>
        <w:t>(…)</w:t>
      </w:r>
    </w:p>
    <w:p w14:paraId="0D336D0B" w14:textId="77777777" w:rsidR="00CA59A2" w:rsidRPr="00CD3D65" w:rsidRDefault="00CA59A2" w:rsidP="000153EC">
      <w:pPr>
        <w:pStyle w:val="Textonotapie"/>
        <w:tabs>
          <w:tab w:val="left" w:pos="567"/>
        </w:tabs>
        <w:ind w:left="567"/>
        <w:jc w:val="both"/>
        <w:rPr>
          <w:rFonts w:ascii="Arial Narrow" w:eastAsia="Arial Narrow" w:hAnsi="Arial Narrow" w:cs="Arial Narrow"/>
          <w:sz w:val="16"/>
          <w:szCs w:val="16"/>
        </w:rPr>
      </w:pPr>
      <w:r w:rsidRPr="00CD3D6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D3D65">
        <w:rPr>
          <w:rFonts w:ascii="Arial Narrow" w:eastAsia="Arial Narrow" w:hAnsi="Arial Narrow" w:cs="Arial Narrow"/>
          <w:sz w:val="16"/>
          <w:szCs w:val="16"/>
        </w:rPr>
        <w:t>liminarmente</w:t>
      </w:r>
      <w:proofErr w:type="spellEnd"/>
      <w:r w:rsidRPr="00CD3D6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CD3D6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D3D65">
        <w:rPr>
          <w:rStyle w:val="Refdenotaalpie"/>
          <w:rFonts w:ascii="Arial Narrow" w:eastAsia="Arial Narrow" w:hAnsi="Arial Narrow" w:cs="Arial Narrow"/>
          <w:b/>
          <w:bCs/>
          <w:sz w:val="16"/>
          <w:szCs w:val="16"/>
          <w:vertAlign w:val="superscript"/>
        </w:rPr>
        <w:footnoteRef/>
      </w:r>
      <w:r w:rsidRPr="00CD3D65">
        <w:rPr>
          <w:rFonts w:ascii="Arial Narrow" w:eastAsia="Arial Narrow" w:hAnsi="Arial Narrow" w:cs="Arial Narrow"/>
          <w:b/>
          <w:bCs/>
          <w:sz w:val="16"/>
          <w:szCs w:val="16"/>
        </w:rPr>
        <w:tab/>
        <w:t xml:space="preserve"/>
      </w:r>
      <w:r w:rsidRPr="00CD3D6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CD3D65" w:rsidRDefault="00CA59A2" w:rsidP="000153EC">
      <w:pPr>
        <w:pStyle w:val="NormalWeb"/>
        <w:spacing w:after="0" w:line="240" w:lineRule="auto"/>
        <w:ind w:left="567"/>
        <w:jc w:val="both"/>
        <w:rPr>
          <w:rFonts w:ascii="Arial Narrow" w:eastAsia="Arial Narrow" w:hAnsi="Arial Narrow" w:cs="Arial Narrow"/>
          <w:bCs/>
          <w:sz w:val="16"/>
          <w:szCs w:val="16"/>
        </w:rPr>
      </w:pPr>
      <w:r w:rsidRPr="00CD3D65">
        <w:rPr>
          <w:rFonts w:ascii="Arial Narrow" w:eastAsia="Arial Narrow" w:hAnsi="Arial Narrow" w:cs="Arial Narrow"/>
          <w:b/>
          <w:sz w:val="16"/>
          <w:szCs w:val="16"/>
        </w:rPr>
        <w:t xml:space="preserve">Artículo 29.- </w:t>
      </w:r>
      <w:r w:rsidRPr="00CD3D6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38ECAFCC" w14:textId="77777777" w:rsidR="005B4857" w:rsidRPr="00CD3D65" w:rsidRDefault="005B4857" w:rsidP="005B4857">
      <w:pPr>
        <w:pStyle w:val="Textonotapie"/>
        <w:tabs>
          <w:tab w:val="left" w:pos="567"/>
        </w:tabs>
        <w:ind w:left="567" w:hanging="567"/>
        <w:jc w:val="both"/>
        <w:rPr>
          <w:rFonts w:ascii="Arial Narrow" w:eastAsia="Arial Narrow" w:hAnsi="Arial Narrow" w:cs="Arial Narrow"/>
          <w:sz w:val="16"/>
          <w:szCs w:val="16"/>
        </w:rPr>
      </w:pPr>
      <w:r w:rsidRPr="00CD3D65">
        <w:rPr>
          <w:rStyle w:val="Refdenotaalpie"/>
          <w:rFonts w:ascii="Arial Narrow" w:eastAsia="Arial Narrow" w:hAnsi="Arial Narrow" w:cs="Arial Narrow"/>
          <w:sz w:val="16"/>
          <w:szCs w:val="16"/>
          <w:vertAlign w:val="superscript"/>
        </w:rPr>
        <w:footnoteRef/>
      </w:r>
      <w:r w:rsidRPr="00CD3D65">
        <w:rPr>
          <w:rFonts w:ascii="Arial Narrow" w:eastAsia="Arial Narrow" w:hAnsi="Arial Narrow" w:cs="Arial Narrow"/>
          <w:sz w:val="16"/>
          <w:szCs w:val="16"/>
        </w:rPr>
        <w:tab/>
        <w:t xml:space="preserve"/>
      </w:r>
      <w:r w:rsidRPr="00CD3D65">
        <w:rPr>
          <w:rFonts w:ascii="Arial Narrow" w:eastAsia="Arial Narrow" w:hAnsi="Arial Narrow" w:cs="Arial Narrow"/>
          <w:sz w:val="16"/>
          <w:szCs w:val="16"/>
        </w:rPr>
        <w:tab/>
      </w:r>
      <w:r w:rsidRPr="00CD3D65">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6B20F5A8" w14:textId="77777777" w:rsidR="005B4857" w:rsidRPr="00CD3D65" w:rsidRDefault="005B4857" w:rsidP="005B4857">
      <w:pPr>
        <w:pStyle w:val="Textonotapie"/>
        <w:ind w:left="1134" w:hanging="567"/>
        <w:jc w:val="both"/>
        <w:rPr>
          <w:rFonts w:ascii="Arial Narrow" w:eastAsia="Arial Narrow" w:hAnsi="Arial Narrow" w:cs="Arial Narrow"/>
          <w:b/>
          <w:bCs/>
          <w:sz w:val="16"/>
          <w:szCs w:val="16"/>
        </w:rPr>
      </w:pPr>
      <w:r w:rsidRPr="00CD3D65">
        <w:rPr>
          <w:rFonts w:ascii="Arial Narrow" w:eastAsia="Arial Narrow" w:hAnsi="Arial Narrow" w:cs="Arial Narrow"/>
          <w:b/>
          <w:bCs/>
          <w:sz w:val="16"/>
          <w:szCs w:val="16"/>
        </w:rPr>
        <w:t>Artículo 20.- Modalidades de notificación</w:t>
      </w:r>
    </w:p>
    <w:p w14:paraId="6A7D11FC" w14:textId="77777777" w:rsidR="005B4857" w:rsidRPr="00CD3D65" w:rsidRDefault="005B4857" w:rsidP="005B4857">
      <w:pPr>
        <w:pStyle w:val="Textonotapie"/>
        <w:ind w:left="567"/>
        <w:jc w:val="both"/>
        <w:rPr>
          <w:rFonts w:ascii="Arial Narrow" w:eastAsia="Arial Narrow" w:hAnsi="Arial Narrow" w:cs="Arial Narrow"/>
          <w:sz w:val="16"/>
          <w:szCs w:val="16"/>
          <w:lang w:val="es-ES"/>
        </w:rPr>
      </w:pPr>
      <w:r w:rsidRPr="00CD3D65">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D3D65" w:rsidRDefault="005B4857" w:rsidP="005B4857">
      <w:pPr>
        <w:pStyle w:val="Textonotapie"/>
        <w:ind w:left="567"/>
        <w:jc w:val="both"/>
        <w:rPr>
          <w:rFonts w:ascii="Arial Narrow" w:eastAsia="Arial Narrow" w:hAnsi="Arial Narrow" w:cs="Arial Narrow"/>
          <w:sz w:val="16"/>
          <w:szCs w:val="16"/>
          <w:lang w:val="es-ES"/>
        </w:rPr>
      </w:pPr>
      <w:r w:rsidRPr="00CD3D6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D3D65" w:rsidRDefault="005B4857" w:rsidP="005B4857">
      <w:pPr>
        <w:pStyle w:val="Textonotapie"/>
        <w:ind w:left="567"/>
        <w:jc w:val="both"/>
        <w:rPr>
          <w:rFonts w:ascii="Arial Narrow" w:eastAsia="Arial Narrow" w:hAnsi="Arial Narrow" w:cs="Arial Narrow"/>
          <w:sz w:val="16"/>
          <w:szCs w:val="16"/>
          <w:lang w:val="es-ES"/>
        </w:rPr>
      </w:pPr>
      <w:r w:rsidRPr="00CD3D6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207A"/>
    <w:rsid w:val="000138BC"/>
    <w:rsid w:val="00014D19"/>
    <w:rsid w:val="000153EC"/>
    <w:rsid w:val="00026DA0"/>
    <w:rsid w:val="000313B8"/>
    <w:rsid w:val="00043A1C"/>
    <w:rsid w:val="00063AAD"/>
    <w:rsid w:val="00080193"/>
    <w:rsid w:val="0008134D"/>
    <w:rsid w:val="00087D49"/>
    <w:rsid w:val="000A1CD5"/>
    <w:rsid w:val="000A2C5A"/>
    <w:rsid w:val="000B7A09"/>
    <w:rsid w:val="000C03E0"/>
    <w:rsid w:val="000C186B"/>
    <w:rsid w:val="000C4DDA"/>
    <w:rsid w:val="000D0811"/>
    <w:rsid w:val="000E04C3"/>
    <w:rsid w:val="000E5C8E"/>
    <w:rsid w:val="000E6429"/>
    <w:rsid w:val="00104101"/>
    <w:rsid w:val="00107A1A"/>
    <w:rsid w:val="00121544"/>
    <w:rsid w:val="00124069"/>
    <w:rsid w:val="00130629"/>
    <w:rsid w:val="001306B4"/>
    <w:rsid w:val="00131702"/>
    <w:rsid w:val="001362B6"/>
    <w:rsid w:val="00164BA4"/>
    <w:rsid w:val="00166964"/>
    <w:rsid w:val="001670D0"/>
    <w:rsid w:val="00171A25"/>
    <w:rsid w:val="001817A1"/>
    <w:rsid w:val="0019248B"/>
    <w:rsid w:val="001928F2"/>
    <w:rsid w:val="001973E1"/>
    <w:rsid w:val="001B51BB"/>
    <w:rsid w:val="001B5674"/>
    <w:rsid w:val="001B56A2"/>
    <w:rsid w:val="001B6FB2"/>
    <w:rsid w:val="001B6FF8"/>
    <w:rsid w:val="001D0C14"/>
    <w:rsid w:val="001D3F79"/>
    <w:rsid w:val="001E2B97"/>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B52F2"/>
    <w:rsid w:val="002C265E"/>
    <w:rsid w:val="002C318F"/>
    <w:rsid w:val="002D68A3"/>
    <w:rsid w:val="002E5997"/>
    <w:rsid w:val="002E5B3A"/>
    <w:rsid w:val="002F36CE"/>
    <w:rsid w:val="002F47E6"/>
    <w:rsid w:val="0030215E"/>
    <w:rsid w:val="003246B7"/>
    <w:rsid w:val="0032595F"/>
    <w:rsid w:val="00327F5B"/>
    <w:rsid w:val="003304BA"/>
    <w:rsid w:val="00330C14"/>
    <w:rsid w:val="003416D0"/>
    <w:rsid w:val="00345437"/>
    <w:rsid w:val="00353D90"/>
    <w:rsid w:val="003569CD"/>
    <w:rsid w:val="00357AD7"/>
    <w:rsid w:val="003609C5"/>
    <w:rsid w:val="00366C46"/>
    <w:rsid w:val="003719B7"/>
    <w:rsid w:val="003748FB"/>
    <w:rsid w:val="0037693F"/>
    <w:rsid w:val="003A00D7"/>
    <w:rsid w:val="003A3BA5"/>
    <w:rsid w:val="003A3BA6"/>
    <w:rsid w:val="003A71B1"/>
    <w:rsid w:val="003C22C4"/>
    <w:rsid w:val="003C6685"/>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01B0F"/>
    <w:rsid w:val="00515328"/>
    <w:rsid w:val="00531C07"/>
    <w:rsid w:val="00537A7E"/>
    <w:rsid w:val="00537BD7"/>
    <w:rsid w:val="00537CDD"/>
    <w:rsid w:val="00544EBE"/>
    <w:rsid w:val="00547BF9"/>
    <w:rsid w:val="005505B7"/>
    <w:rsid w:val="0055380D"/>
    <w:rsid w:val="005636EE"/>
    <w:rsid w:val="00565126"/>
    <w:rsid w:val="00565BE7"/>
    <w:rsid w:val="00565E92"/>
    <w:rsid w:val="0058044E"/>
    <w:rsid w:val="005A1511"/>
    <w:rsid w:val="005B08A8"/>
    <w:rsid w:val="005B4857"/>
    <w:rsid w:val="005B7647"/>
    <w:rsid w:val="005C641F"/>
    <w:rsid w:val="005D3B8D"/>
    <w:rsid w:val="005D7A26"/>
    <w:rsid w:val="005E5407"/>
    <w:rsid w:val="005E58C8"/>
    <w:rsid w:val="005F38F3"/>
    <w:rsid w:val="00601F77"/>
    <w:rsid w:val="00612454"/>
    <w:rsid w:val="00626395"/>
    <w:rsid w:val="006305AA"/>
    <w:rsid w:val="00646CC7"/>
    <w:rsid w:val="00654587"/>
    <w:rsid w:val="00657D0C"/>
    <w:rsid w:val="00673955"/>
    <w:rsid w:val="00686AE4"/>
    <w:rsid w:val="006A6044"/>
    <w:rsid w:val="006D15EC"/>
    <w:rsid w:val="006E20FA"/>
    <w:rsid w:val="006F0D03"/>
    <w:rsid w:val="00711750"/>
    <w:rsid w:val="00714623"/>
    <w:rsid w:val="0073063F"/>
    <w:rsid w:val="00732D6C"/>
    <w:rsid w:val="00735F8D"/>
    <w:rsid w:val="0074378D"/>
    <w:rsid w:val="0074704C"/>
    <w:rsid w:val="0076125F"/>
    <w:rsid w:val="00761FEA"/>
    <w:rsid w:val="00762D3E"/>
    <w:rsid w:val="00763DFC"/>
    <w:rsid w:val="00771A83"/>
    <w:rsid w:val="00772A00"/>
    <w:rsid w:val="00783D3F"/>
    <w:rsid w:val="00793E0A"/>
    <w:rsid w:val="007A4F99"/>
    <w:rsid w:val="007A5184"/>
    <w:rsid w:val="007B50E3"/>
    <w:rsid w:val="007B6063"/>
    <w:rsid w:val="007B64FE"/>
    <w:rsid w:val="007C669A"/>
    <w:rsid w:val="007D31A8"/>
    <w:rsid w:val="007E3262"/>
    <w:rsid w:val="007E409F"/>
    <w:rsid w:val="007F305F"/>
    <w:rsid w:val="007F4EFA"/>
    <w:rsid w:val="00803D7E"/>
    <w:rsid w:val="0080766B"/>
    <w:rsid w:val="00811A2B"/>
    <w:rsid w:val="00826948"/>
    <w:rsid w:val="0083186C"/>
    <w:rsid w:val="008475B3"/>
    <w:rsid w:val="00851689"/>
    <w:rsid w:val="00851B9A"/>
    <w:rsid w:val="00856C2A"/>
    <w:rsid w:val="008606D7"/>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7719F"/>
    <w:rsid w:val="009805B9"/>
    <w:rsid w:val="00985114"/>
    <w:rsid w:val="00987623"/>
    <w:rsid w:val="00996DC2"/>
    <w:rsid w:val="009B0B00"/>
    <w:rsid w:val="009B2027"/>
    <w:rsid w:val="009C3228"/>
    <w:rsid w:val="009D2900"/>
    <w:rsid w:val="009D4278"/>
    <w:rsid w:val="009D66A2"/>
    <w:rsid w:val="009D7D45"/>
    <w:rsid w:val="009F0D1F"/>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E23D5"/>
    <w:rsid w:val="00BF1B59"/>
    <w:rsid w:val="00C04498"/>
    <w:rsid w:val="00C2093C"/>
    <w:rsid w:val="00C30CCD"/>
    <w:rsid w:val="00C56FC4"/>
    <w:rsid w:val="00C6431E"/>
    <w:rsid w:val="00C72EFF"/>
    <w:rsid w:val="00C756AC"/>
    <w:rsid w:val="00C77DFA"/>
    <w:rsid w:val="00C803D9"/>
    <w:rsid w:val="00C93C33"/>
    <w:rsid w:val="00C95E59"/>
    <w:rsid w:val="00CA59A2"/>
    <w:rsid w:val="00CB098D"/>
    <w:rsid w:val="00CB5E1D"/>
    <w:rsid w:val="00CC5228"/>
    <w:rsid w:val="00CC578D"/>
    <w:rsid w:val="00CD0C8E"/>
    <w:rsid w:val="00CD118F"/>
    <w:rsid w:val="00CD1878"/>
    <w:rsid w:val="00CD245D"/>
    <w:rsid w:val="00CD3D65"/>
    <w:rsid w:val="00CD62B5"/>
    <w:rsid w:val="00CE01D5"/>
    <w:rsid w:val="00CE35A6"/>
    <w:rsid w:val="00CF40EB"/>
    <w:rsid w:val="00D0172A"/>
    <w:rsid w:val="00D049FC"/>
    <w:rsid w:val="00D04A70"/>
    <w:rsid w:val="00D46CD3"/>
    <w:rsid w:val="00D502EA"/>
    <w:rsid w:val="00D53538"/>
    <w:rsid w:val="00D53DDE"/>
    <w:rsid w:val="00D56261"/>
    <w:rsid w:val="00D6254A"/>
    <w:rsid w:val="00D66B2A"/>
    <w:rsid w:val="00D753B8"/>
    <w:rsid w:val="00D95607"/>
    <w:rsid w:val="00DA02A5"/>
    <w:rsid w:val="00DA79A0"/>
    <w:rsid w:val="00DB05E2"/>
    <w:rsid w:val="00DB5CCB"/>
    <w:rsid w:val="00DB5DBF"/>
    <w:rsid w:val="00DB6197"/>
    <w:rsid w:val="00DC00FF"/>
    <w:rsid w:val="00DD0EE7"/>
    <w:rsid w:val="00DE4803"/>
    <w:rsid w:val="00DE7477"/>
    <w:rsid w:val="00DE7EA8"/>
    <w:rsid w:val="00E142DD"/>
    <w:rsid w:val="00E2296F"/>
    <w:rsid w:val="00E232A7"/>
    <w:rsid w:val="00E500B6"/>
    <w:rsid w:val="00E55AB3"/>
    <w:rsid w:val="00E55D8D"/>
    <w:rsid w:val="00E6140E"/>
    <w:rsid w:val="00E67D34"/>
    <w:rsid w:val="00E83F88"/>
    <w:rsid w:val="00EA78F9"/>
    <w:rsid w:val="00ED4B2D"/>
    <w:rsid w:val="00ED5D86"/>
    <w:rsid w:val="00ED6393"/>
    <w:rsid w:val="00EE3204"/>
    <w:rsid w:val="00EF478C"/>
    <w:rsid w:val="00F01410"/>
    <w:rsid w:val="00F14BCC"/>
    <w:rsid w:val="00F3683E"/>
    <w:rsid w:val="00F37E66"/>
    <w:rsid w:val="00F5417A"/>
    <w:rsid w:val="00F54F2D"/>
    <w:rsid w:val="00F709C5"/>
    <w:rsid w:val="00F71384"/>
    <w:rsid w:val="00F723FD"/>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7</Pages>
  <Words>2192</Words>
  <Characters>12058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121</cp:revision>
  <cp:lastPrinted>2026-05-15T18:45:00Z</cp:lastPrinted>
  <dcterms:created xsi:type="dcterms:W3CDTF">2024-06-18T08:44:00Z</dcterms:created>
  <dcterms:modified xsi:type="dcterms:W3CDTF">2026-05-15T18:46:00Z</dcterms:modified>
</cp:coreProperties>
</file>