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D00FA6A"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5D0926">
        <w:rPr>
          <w:rFonts w:ascii="Arial Narrow" w:eastAsia="Arial Narrow" w:hAnsi="Arial Narrow" w:cs="Arial Narrow"/>
          <w:b/>
          <w:bCs/>
          <w:sz w:val="22"/>
          <w:szCs w:val="22"/>
        </w:rPr>
        <w:t>2579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bookmarkStart w:id="1" w:name="_Hlk214553968"/>
      <w:bookmarkEnd w:id="1"/>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36353A" w:rsidRPr="00BF7C60">
        <w:rPr>
          <w:rFonts w:ascii="Arial Narrow" w:eastAsia="Arial Narrow" w:hAnsi="Arial Narrow" w:cs="Arial Narrow"/>
          <w:b/>
          <w:color w:val="000000"/>
          <w:sz w:val="22"/>
          <w:szCs w:val="22"/>
          <w:lang w:eastAsia="es-PE"/>
        </w:rPr>
        <w:t>RÍMAC</w:t>
      </w:r>
      <w:r w:rsidR="0036353A">
        <w:rPr>
          <w:rFonts w:ascii="Arial Narrow" w:eastAsia="Arial Narrow" w:hAnsi="Arial Narrow" w:cs="Arial Narrow"/>
          <w:b/>
          <w:bCs/>
          <w:sz w:val="22"/>
          <w:szCs w:val="22"/>
          <w:lang w:val="pt-PT" w:eastAsia="es-PE"/>
        </w:rPr>
        <w:t xml:space="preserve"> </w:t>
      </w:r>
      <w:r w:rsidR="005D0926">
        <w:rPr>
          <w:rFonts w:ascii="Arial Narrow" w:eastAsia="Arial Narrow" w:hAnsi="Arial Narrow" w:cs="Arial Narrow"/>
          <w:b/>
          <w:bCs/>
          <w:sz w:val="22"/>
          <w:szCs w:val="22"/>
          <w:lang w:val="pt-PT" w:eastAsia="es-PE"/>
        </w:rPr>
        <w:t>SEGUROS Y REASEGUROS</w:t>
      </w:r>
      <w:r w:rsidR="00E90511">
        <w:rPr>
          <w:rFonts w:ascii="Arial Narrow" w:eastAsia="Arial Narrow" w:hAnsi="Arial Narrow" w:cs="Arial Narrow"/>
          <w:b/>
          <w:bCs/>
          <w:sz w:val="22"/>
          <w:szCs w:val="22"/>
          <w:lang w:val="pt-PT" w:eastAsia="es-PE"/>
        </w:rPr>
        <w:t xml:space="preserve"> S.A.</w:t>
      </w:r>
      <w:r w:rsidR="004452DC">
        <w:rPr>
          <w:rFonts w:ascii="Arial Narrow" w:eastAsia="Arial Narrow" w:hAnsi="Arial Narrow" w:cs="Arial Narrow"/>
          <w:b/>
          <w:bCs/>
          <w:sz w:val="22"/>
          <w:szCs w:val="22"/>
          <w:lang w:val="pt-PT" w:eastAsia="es-PE"/>
        </w:rPr>
        <w:t xml:space="preserve"> </w:t>
      </w:r>
      <w:r w:rsidR="004452DC" w:rsidRPr="00BF7C60">
        <w:rPr>
          <w:rFonts w:ascii="Arial Narrow" w:eastAsia="Arial Narrow" w:hAnsi="Arial Narrow" w:cs="Arial Narrow"/>
          <w:b/>
          <w:color w:val="000000"/>
          <w:sz w:val="22"/>
          <w:szCs w:val="22"/>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5B354D" w:rsidRPr="003F76C8">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AE3CAB">
        <w:rPr>
          <w:rFonts w:ascii="Arial Narrow" w:eastAsia="Arial Narrow" w:hAnsi="Arial Narrow" w:cs="Arial Narrow"/>
          <w:sz w:val="22"/>
          <w:szCs w:val="22"/>
        </w:rPr>
        <w:t xml:space="preserve">20 de noviembre de 2025</w:t>
      </w:r>
      <w:r w:rsidR="005B354D" w:rsidRPr="003F76C8">
        <w:rPr>
          <w:rFonts w:ascii="Arial Narrow" w:eastAsia="Arial Narrow" w:hAnsi="Arial Narrow" w:cs="Arial Narrow"/>
          <w:sz w:val="22"/>
          <w:szCs w:val="22"/>
        </w:rPr>
        <w:t xml:space="preserve"/>
      </w:r>
      <w:r w:rsidR="005D0926">
        <w:rPr>
          <w:rFonts w:ascii="Arial Narrow" w:eastAsia="Arial Narrow" w:hAnsi="Arial Narrow" w:cs="Arial Narrow"/>
          <w:sz w:val="22"/>
          <w:szCs w:val="22"/>
        </w:rPr>
        <w:t xml:space="preserve"/>
      </w:r>
      <w:r w:rsidR="0031509E" w:rsidRPr="003F76C8">
        <w:rPr>
          <w:rFonts w:ascii="Arial Narrow" w:eastAsia="Arial Narrow" w:hAnsi="Arial Narrow" w:cs="Arial Narrow"/>
          <w:sz w:val="22"/>
          <w:szCs w:val="22"/>
        </w:rPr>
        <w:t xml:space="preserve"/>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2" w:name="_Hlk214359452"/>
      <w:bookmarkStart w:id="3" w:name="_Hlk161161566"/>
      <w:r w:rsidR="0036271D">
        <w:rPr>
          <w:rFonts w:ascii="Arial Narrow" w:eastAsia="Arial Narrow" w:hAnsi="Arial Narrow" w:cs="Arial Narrow"/>
          <w:sz w:val="22"/>
          <w:szCs w:val="22"/>
        </w:rPr>
        <w:t/>
      </w:r>
      <w:bookmarkEnd w:id="2"/>
      <w:r w:rsidR="00547C21" w:rsidRPr="003F76C8">
        <w:rPr>
          <w:rFonts w:ascii="Arial Narrow" w:eastAsia="Arial Narrow" w:hAnsi="Arial Narrow" w:cs="Arial Narrow"/>
          <w:sz w:val="22"/>
          <w:szCs w:val="22"/>
          <w:lang w:eastAsia="es-PE"/>
        </w:rPr>
        <w:t xml:space="preserve"/>
      </w:r>
      <w:bookmarkEnd w:id="3"/>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DD4646">
        <w:rPr>
          <w:rFonts w:ascii="Arial Narrow" w:eastAsia="Arial Narrow" w:hAnsi="Arial Narrow" w:cs="Arial Narrow"/>
          <w:sz w:val="22"/>
          <w:szCs w:val="22"/>
        </w:rPr>
        <w:t xml:space="preserve">El </w:t>
      </w:r>
      <w:r w:rsidR="0036271D" w:rsidRPr="00DD4646">
        <w:rPr>
          <w:rFonts w:ascii="Arial Narrow" w:eastAsia="Arial Narrow" w:hAnsi="Arial Narrow" w:cs="Arial Narrow"/>
          <w:sz w:val="22"/>
          <w:szCs w:val="22"/>
        </w:rPr>
        <w:t xml:space="preserve">24 de junio de 2024</w:t>
      </w:r>
      <w:r w:rsidR="005B354D" w:rsidRPr="00DD4646">
        <w:rPr>
          <w:rFonts w:ascii="Arial Narrow" w:eastAsia="Arial Narrow" w:hAnsi="Arial Narrow" w:cs="Arial Narrow"/>
          <w:sz w:val="22"/>
          <w:szCs w:val="22"/>
        </w:rPr>
        <w:t xml:space="preserve"/>
      </w:r>
      <w:r w:rsidR="0036271D" w:rsidRPr="00DD4646">
        <w:rPr>
          <w:rFonts w:ascii="Arial Narrow" w:eastAsia="Arial Narrow" w:hAnsi="Arial Narrow" w:cs="Arial Narrow"/>
          <w:sz w:val="22"/>
          <w:szCs w:val="22"/>
        </w:rPr>
        <w:t xml:space="preserve">, adquirió un vehículo Toyota modelo Rush con Placa de Rodaje </w:t>
      </w:r>
      <w:proofErr w:type="spellStart"/>
      <w:r w:rsidR="0036271D" w:rsidRPr="00DD4646">
        <w:rPr>
          <w:rFonts w:ascii="Arial Narrow" w:eastAsia="Arial Narrow" w:hAnsi="Arial Narrow" w:cs="Arial Narrow"/>
          <w:sz w:val="22"/>
          <w:szCs w:val="22"/>
        </w:rPr>
        <w:t/>
      </w:r>
      <w:proofErr w:type="spellEnd"/>
      <w:r w:rsidR="0036271D" w:rsidRPr="00DD4646">
        <w:rPr>
          <w:rFonts w:ascii="Arial Narrow" w:eastAsia="Arial Narrow" w:hAnsi="Arial Narrow" w:cs="Arial Narrow"/>
          <w:sz w:val="22"/>
          <w:szCs w:val="22"/>
        </w:rPr>
        <w:t xml:space="preserve"> CMP-222 por el monto de US$ 22 050,00. </w:t>
      </w:r>
      <w:r w:rsidR="00DD4646" w:rsidRPr="00DD4646">
        <w:rPr>
          <w:rFonts w:ascii="Arial Narrow" w:eastAsia="Arial Narrow" w:hAnsi="Arial Narrow" w:cs="Arial Narrow"/>
          <w:sz w:val="22"/>
          <w:szCs w:val="22"/>
        </w:rPr>
        <w:t xml:space="preserve">Asimismo, </w:t>
      </w:r>
      <w:r w:rsidR="00DD4646">
        <w:rPr>
          <w:rFonts w:ascii="Arial Narrow" w:eastAsia="Arial Narrow" w:hAnsi="Arial Narrow" w:cs="Arial Narrow"/>
          <w:sz w:val="22"/>
          <w:szCs w:val="22"/>
        </w:rPr>
        <w:t>el 12 de julio de 2024</w:t>
      </w:r>
      <w:r w:rsidR="00DD4646" w:rsidRPr="00DD4646">
        <w:rPr>
          <w:rFonts w:ascii="Arial Narrow" w:eastAsia="Arial Narrow" w:hAnsi="Arial Narrow" w:cs="Arial Narrow"/>
          <w:sz w:val="22"/>
          <w:szCs w:val="22"/>
        </w:rPr>
        <w:t xml:space="preserve">, contrató el Seguro Vehicular Plan Toyota con la empresa Rímac </w:t>
      </w:r>
      <w:r w:rsidR="00DD4646">
        <w:rPr>
          <w:rFonts w:ascii="Arial Narrow" w:eastAsia="Arial Narrow" w:hAnsi="Arial Narrow" w:cs="Arial Narrow"/>
          <w:sz w:val="22"/>
          <w:szCs w:val="22"/>
        </w:rPr>
        <w:t>asociada a</w:t>
      </w:r>
      <w:r w:rsidR="00DD4646" w:rsidRPr="00DD4646">
        <w:rPr>
          <w:rFonts w:ascii="Arial Narrow" w:eastAsia="Arial Narrow" w:hAnsi="Arial Narrow" w:cs="Arial Narrow"/>
          <w:sz w:val="22"/>
          <w:szCs w:val="22"/>
        </w:rPr>
        <w:t xml:space="preserve"> la </w:t>
      </w:r>
      <w:r w:rsidR="00DD4646">
        <w:rPr>
          <w:rFonts w:ascii="Arial Narrow" w:eastAsia="Arial Narrow" w:hAnsi="Arial Narrow" w:cs="Arial Narrow"/>
          <w:sz w:val="22"/>
          <w:szCs w:val="22"/>
        </w:rPr>
        <w:t xml:space="preserve">Póliza </w:t>
      </w:r>
      <w:proofErr w:type="spellStart"/>
      <w:r w:rsidR="00DD4646">
        <w:rPr>
          <w:rFonts w:ascii="Arial Narrow" w:eastAsia="Arial Narrow" w:hAnsi="Arial Narrow" w:cs="Arial Narrow"/>
          <w:sz w:val="22"/>
          <w:szCs w:val="22"/>
        </w:rPr>
        <w:t/>
      </w:r>
      <w:proofErr w:type="spellEnd"/>
      <w:r w:rsidR="00DD4646">
        <w:rPr>
          <w:rFonts w:ascii="Arial Narrow" w:eastAsia="Arial Narrow" w:hAnsi="Arial Narrow" w:cs="Arial Narrow"/>
          <w:sz w:val="22"/>
          <w:szCs w:val="22"/>
        </w:rPr>
        <w:t xml:space="preserve"> 2101-1447409 con una </w:t>
      </w:r>
      <w:r w:rsidR="00DD4646" w:rsidRPr="00DD4646">
        <w:rPr>
          <w:rFonts w:ascii="Arial Narrow" w:eastAsia="Arial Narrow" w:hAnsi="Arial Narrow" w:cs="Arial Narrow"/>
          <w:sz w:val="22"/>
          <w:szCs w:val="22"/>
        </w:rPr>
        <w:t>prima mensual de US$ 74,68</w:t>
      </w:r>
      <w:r w:rsidR="00AE3CAB">
        <w:rPr>
          <w:rFonts w:ascii="Arial Narrow" w:eastAsia="Arial Narrow" w:hAnsi="Arial Narrow" w:cs="Arial Narrow"/>
          <w:sz w:val="22"/>
          <w:szCs w:val="22"/>
        </w:rPr>
        <w:t>.</w:t>
      </w:r>
    </w:p>
    <w:p w14:paraId="3A052394" w14:textId="77777777" w:rsidR="0098529E" w:rsidRPr="00235BD1" w:rsidRDefault="0098529E" w:rsidP="0016514E">
      <w:pPr>
        <w:pStyle w:val="Prrafodelista"/>
        <w:spacing w:after="0" w:line="240" w:lineRule="auto"/>
        <w:ind w:left="1134"/>
        <w:jc w:val="both"/>
        <w:rPr>
          <w:rFonts w:ascii="Arial Narrow" w:eastAsia="Arial Narrow" w:hAnsi="Arial Narrow" w:cs="Arial Narrow"/>
          <w:sz w:val="22"/>
          <w:szCs w:val="22"/>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17 de julio de 2025, el área de renovaciones de Rímac se comunicó para ofrecerle la renovación de la Póliza </w:t>
      </w:r>
      <w:proofErr w:type="spellStart"/>
      <w:r>
        <w:rPr>
          <w:rFonts w:ascii="Arial Narrow" w:eastAsia="Arial Narrow" w:hAnsi="Arial Narrow" w:cs="Arial Narrow"/>
          <w:sz w:val="22"/>
          <w:szCs w:val="22"/>
        </w:rPr>
        <w:t/>
      </w:r>
      <w:proofErr w:type="spellEnd"/>
      <w:r>
        <w:rPr>
          <w:rFonts w:ascii="Arial Narrow" w:eastAsia="Arial Narrow" w:hAnsi="Arial Narrow" w:cs="Arial Narrow"/>
          <w:sz w:val="22"/>
          <w:szCs w:val="22"/>
        </w:rPr>
        <w:t xml:space="preserve"> 2101-1447409, precisando que existiría un incremento de la prima por el nuevo monto de USD 78</w:t>
      </w:r>
      <w:r w:rsidR="00AE3CAB">
        <w:rPr>
          <w:rFonts w:ascii="Arial Narrow" w:eastAsia="Arial Narrow" w:hAnsi="Arial Narrow" w:cs="Arial Narrow"/>
          <w:sz w:val="22"/>
          <w:szCs w:val="22"/>
        </w:rPr>
        <w:t>,</w:t>
      </w:r>
      <w:r>
        <w:rPr>
          <w:rFonts w:ascii="Arial Narrow" w:eastAsia="Arial Narrow" w:hAnsi="Arial Narrow" w:cs="Arial Narrow"/>
          <w:sz w:val="22"/>
          <w:szCs w:val="22"/>
        </w:rPr>
        <w:t>00, lo cual fue rechazado</w:t>
      </w:r>
      <w:r w:rsidR="00BE418A">
        <w:rPr>
          <w:rFonts w:ascii="Arial Narrow" w:eastAsia="Arial Narrow" w:hAnsi="Arial Narrow" w:cs="Arial Narrow"/>
          <w:sz w:val="22"/>
          <w:szCs w:val="22"/>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eastAsia="Arial Narrow" w:hAnsi="Arial Narrow" w:cs="Arial Narrow"/>
          <w:sz w:val="22"/>
          <w:szCs w:val="22"/>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18 de julio de 2025, Rímac se comunicó nuevamente para </w:t>
      </w:r>
      <w:r w:rsidR="00BE418A">
        <w:rPr>
          <w:rFonts w:ascii="Arial Narrow" w:eastAsia="Arial Narrow" w:hAnsi="Arial Narrow" w:cs="Arial Narrow"/>
          <w:sz w:val="22"/>
          <w:szCs w:val="22"/>
        </w:rPr>
        <w:t xml:space="preserve">analizar </w:t>
      </w:r>
      <w:r>
        <w:rPr>
          <w:rFonts w:ascii="Arial Narrow" w:eastAsia="Arial Narrow" w:hAnsi="Arial Narrow" w:cs="Arial Narrow"/>
          <w:sz w:val="22"/>
          <w:szCs w:val="22"/>
        </w:rPr>
        <w:t>y elevar al área correspondiente la propuesta que había recibido de la empresa Pacífico Seguros</w:t>
      </w:r>
      <w:r w:rsidR="00BE418A">
        <w:rPr>
          <w:rFonts w:ascii="Arial Narrow" w:eastAsia="Arial Narrow" w:hAnsi="Arial Narrow" w:cs="Arial Narrow"/>
          <w:sz w:val="22"/>
          <w:szCs w:val="22"/>
        </w:rPr>
        <w:t xml:space="preserve"> y, con fecha 19 de julio de 2025, Rímac informó que es posible </w:t>
      </w:r>
      <w:r>
        <w:rPr>
          <w:rFonts w:ascii="Arial Narrow" w:eastAsia="Arial Narrow" w:hAnsi="Arial Narrow" w:cs="Arial Narrow"/>
          <w:sz w:val="22"/>
          <w:szCs w:val="22"/>
        </w:rPr>
        <w:t xml:space="preserve">igualar </w:t>
      </w:r>
      <w:r w:rsidR="00BE418A">
        <w:rPr>
          <w:rFonts w:ascii="Arial Narrow" w:eastAsia="Arial Narrow" w:hAnsi="Arial Narrow" w:cs="Arial Narrow"/>
          <w:sz w:val="22"/>
          <w:szCs w:val="22"/>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eastAsia="Arial Narrow" w:hAnsi="Arial Narrow" w:cs="Arial Narrow"/>
          <w:sz w:val="22"/>
          <w:szCs w:val="22"/>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el</w:t>
      </w:r>
      <w:r w:rsidR="00555866">
        <w:rPr>
          <w:rFonts w:ascii="Arial Narrow" w:eastAsia="Arial Narrow" w:hAnsi="Arial Narrow" w:cs="Arial Narrow"/>
          <w:sz w:val="22"/>
          <w:szCs w:val="22"/>
        </w:rPr>
        <w:t xml:space="preserve"> 22 de julio de 2025, se verificó que se efectuó el cobro de la prima mensual por el monto de USD 78</w:t>
      </w:r>
      <w:r w:rsidR="00AE3CAB">
        <w:rPr>
          <w:rFonts w:ascii="Arial Narrow" w:eastAsia="Arial Narrow" w:hAnsi="Arial Narrow" w:cs="Arial Narrow"/>
          <w:sz w:val="22"/>
          <w:szCs w:val="22"/>
        </w:rPr>
        <w:t>,</w:t>
      </w:r>
      <w:r w:rsidR="00555866">
        <w:rPr>
          <w:rFonts w:ascii="Arial Narrow" w:eastAsia="Arial Narrow" w:hAnsi="Arial Narrow" w:cs="Arial Narrow"/>
          <w:sz w:val="22"/>
          <w:szCs w:val="22"/>
        </w:rPr>
        <w:t xml:space="preserve">00, </w:t>
      </w:r>
      <w:r>
        <w:rPr>
          <w:rFonts w:ascii="Arial Narrow" w:eastAsia="Arial Narrow" w:hAnsi="Arial Narrow" w:cs="Arial Narrow"/>
          <w:sz w:val="22"/>
          <w:szCs w:val="22"/>
        </w:rPr>
        <w:t>por lo que</w:t>
      </w:r>
      <w:r w:rsidR="00555866">
        <w:rPr>
          <w:rFonts w:ascii="Arial Narrow" w:eastAsia="Arial Narrow" w:hAnsi="Arial Narrow" w:cs="Arial Narrow"/>
          <w:sz w:val="22"/>
          <w:szCs w:val="22"/>
        </w:rPr>
        <w:t xml:space="preserve"> </w:t>
      </w:r>
      <w:r>
        <w:rPr>
          <w:rFonts w:ascii="Arial Narrow" w:eastAsia="Arial Narrow" w:hAnsi="Arial Narrow" w:cs="Arial Narrow"/>
          <w:sz w:val="22"/>
          <w:szCs w:val="22"/>
        </w:rPr>
        <w:t>se comunicó</w:t>
      </w:r>
      <w:r w:rsidR="00555866">
        <w:rPr>
          <w:rFonts w:ascii="Arial Narrow" w:eastAsia="Arial Narrow" w:hAnsi="Arial Narrow" w:cs="Arial Narrow"/>
          <w:sz w:val="22"/>
          <w:szCs w:val="22"/>
        </w:rPr>
        <w:t xml:space="preserve"> con Rímac para informar dicha irregularidad</w:t>
      </w:r>
      <w:r>
        <w:rPr>
          <w:rFonts w:ascii="Arial Narrow" w:eastAsia="Arial Narrow" w:hAnsi="Arial Narrow" w:cs="Arial Narrow"/>
          <w:sz w:val="22"/>
          <w:szCs w:val="22"/>
        </w:rPr>
        <w:t xml:space="preserve"> al no haberse respetado las condiciones pactadas. </w:t>
      </w:r>
      <w:r w:rsidRPr="003731E9">
        <w:rPr>
          <w:rFonts w:ascii="Arial Narrow" w:eastAsia="Arial Narrow" w:hAnsi="Arial Narrow" w:cs="Arial Narrow"/>
          <w:sz w:val="22"/>
          <w:szCs w:val="22"/>
        </w:rPr>
        <w:t>Se realizaron múltiples comunicaciones con Rímac</w:t>
      </w:r>
      <w:r>
        <w:rPr>
          <w:rFonts w:ascii="Arial Narrow" w:eastAsia="Arial Narrow" w:hAnsi="Arial Narrow" w:cs="Arial Narrow"/>
          <w:sz w:val="22"/>
          <w:szCs w:val="22"/>
        </w:rPr>
        <w:t xml:space="preserve">, quien se comprometió a realizar </w:t>
      </w:r>
      <w:r w:rsidRPr="003731E9">
        <w:rPr>
          <w:rFonts w:ascii="Arial Narrow" w:eastAsia="Arial Narrow" w:hAnsi="Arial Narrow" w:cs="Arial Narrow"/>
          <w:sz w:val="22"/>
          <w:szCs w:val="22"/>
        </w:rPr>
        <w:t xml:space="preserve">la </w:t>
      </w:r>
      <w:r>
        <w:rPr>
          <w:rFonts w:ascii="Arial Narrow" w:eastAsia="Arial Narrow" w:hAnsi="Arial Narrow" w:cs="Arial Narrow"/>
          <w:sz w:val="22"/>
          <w:szCs w:val="22"/>
        </w:rPr>
        <w:t>actualización</w:t>
      </w:r>
      <w:r w:rsidRPr="003731E9">
        <w:rPr>
          <w:rFonts w:ascii="Arial Narrow" w:eastAsia="Arial Narrow" w:hAnsi="Arial Narrow" w:cs="Arial Narrow"/>
          <w:sz w:val="22"/>
          <w:szCs w:val="22"/>
        </w:rPr>
        <w:t xml:space="preserve"> de la póliza</w:t>
      </w:r>
      <w:r>
        <w:rPr>
          <w:rFonts w:ascii="Arial Narrow" w:eastAsia="Arial Narrow" w:hAnsi="Arial Narrow" w:cs="Arial Narrow"/>
          <w:sz w:val="22"/>
          <w:szCs w:val="22"/>
        </w:rPr>
        <w:t xml:space="preserve"> en los próximos días</w:t>
      </w:r>
      <w:r w:rsidRPr="003731E9">
        <w:rPr>
          <w:rFonts w:ascii="Arial Narrow" w:eastAsia="Arial Narrow" w:hAnsi="Arial Narrow" w:cs="Arial Narrow"/>
          <w:sz w:val="22"/>
          <w:szCs w:val="22"/>
        </w:rPr>
        <w:t>, sin</w:t>
      </w:r>
      <w:r>
        <w:rPr>
          <w:rFonts w:ascii="Arial Narrow" w:eastAsia="Arial Narrow" w:hAnsi="Arial Narrow" w:cs="Arial Narrow"/>
          <w:sz w:val="22"/>
          <w:szCs w:val="22"/>
        </w:rPr>
        <w:t xml:space="preserve"> ofrecer</w:t>
      </w:r>
      <w:r w:rsidRPr="003731E9">
        <w:rPr>
          <w:rFonts w:ascii="Arial Narrow" w:eastAsia="Arial Narrow" w:hAnsi="Arial Narrow" w:cs="Arial Narrow"/>
          <w:sz w:val="22"/>
          <w:szCs w:val="22"/>
        </w:rPr>
        <w:t xml:space="preserve"> </w:t>
      </w:r>
      <w:r>
        <w:rPr>
          <w:rFonts w:ascii="Arial Narrow" w:eastAsia="Arial Narrow" w:hAnsi="Arial Narrow" w:cs="Arial Narrow"/>
          <w:sz w:val="22"/>
          <w:szCs w:val="22"/>
        </w:rPr>
        <w:t>una</w:t>
      </w:r>
      <w:r w:rsidRPr="003731E9">
        <w:rPr>
          <w:rFonts w:ascii="Arial Narrow" w:eastAsia="Arial Narrow" w:hAnsi="Arial Narrow" w:cs="Arial Narrow"/>
          <w:sz w:val="22"/>
          <w:szCs w:val="22"/>
        </w:rPr>
        <w:t xml:space="preserve"> solución</w:t>
      </w:r>
      <w:r>
        <w:rPr>
          <w:rFonts w:ascii="Arial Narrow" w:eastAsia="Arial Narrow" w:hAnsi="Arial Narrow" w:cs="Arial Narrow"/>
          <w:sz w:val="22"/>
          <w:szCs w:val="22"/>
        </w:rPr>
        <w:t xml:space="preserve"> concreta al hecho generado.</w:t>
      </w:r>
    </w:p>
    <w:p w14:paraId="1E4DE4F4" w14:textId="77777777" w:rsidR="00DD4646" w:rsidRPr="00235BD1" w:rsidRDefault="00DD4646" w:rsidP="0016514E">
      <w:pPr>
        <w:spacing w:after="0" w:line="240" w:lineRule="auto"/>
        <w:jc w:val="both"/>
        <w:rPr>
          <w:rFonts w:ascii="Arial Narrow" w:eastAsia="Arial Narrow" w:hAnsi="Arial Narrow" w:cs="Arial Narrow"/>
          <w:sz w:val="22"/>
          <w:szCs w:val="22"/>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día 28 de agosto de 2025, </w:t>
      </w:r>
      <w:r w:rsidRPr="008B5EDA">
        <w:rPr>
          <w:rFonts w:ascii="Arial Narrow" w:eastAsia="Arial Narrow" w:hAnsi="Arial Narrow" w:cs="Arial Narrow"/>
          <w:sz w:val="22"/>
          <w:szCs w:val="22"/>
        </w:rPr>
        <w:t xml:space="preserve">el vehículo con Placa de Rodaje </w:t>
      </w:r>
      <w:proofErr w:type="spellStart"/>
      <w:r w:rsidRPr="008B5EDA">
        <w:rPr>
          <w:rFonts w:ascii="Arial Narrow" w:eastAsia="Arial Narrow" w:hAnsi="Arial Narrow" w:cs="Arial Narrow"/>
          <w:sz w:val="22"/>
          <w:szCs w:val="22"/>
        </w:rPr>
        <w:t/>
      </w:r>
      <w:proofErr w:type="spellEnd"/>
      <w:r w:rsidRPr="008B5EDA">
        <w:rPr>
          <w:rFonts w:ascii="Arial Narrow" w:eastAsia="Arial Narrow" w:hAnsi="Arial Narrow" w:cs="Arial Narrow"/>
          <w:sz w:val="22"/>
          <w:szCs w:val="22"/>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eastAsia="Arial Narrow" w:hAnsi="Arial Narrow" w:cs="Arial Narrow"/>
          <w:sz w:val="22"/>
          <w:szCs w:val="22"/>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t>El 29 de agosto de 2025, Rímac solicitó requisitos no contemplados en la póliza original</w:t>
      </w:r>
      <w:r>
        <w:rPr>
          <w:rFonts w:ascii="Arial Narrow" w:eastAsia="Arial Narrow" w:hAnsi="Arial Narrow" w:cs="Arial Narrow"/>
          <w:sz w:val="22"/>
          <w:szCs w:val="22"/>
        </w:rPr>
        <w:t>mente contratada</w:t>
      </w:r>
      <w:r w:rsidRPr="008B5EDA">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tales </w:t>
      </w:r>
      <w:r w:rsidRPr="008B5EDA">
        <w:rPr>
          <w:rFonts w:ascii="Arial Narrow" w:eastAsia="Arial Narrow" w:hAnsi="Arial Narrow" w:cs="Arial Narrow"/>
          <w:sz w:val="22"/>
          <w:szCs w:val="22"/>
        </w:rPr>
        <w:t>como</w:t>
      </w:r>
      <w:r>
        <w:rPr>
          <w:rFonts w:ascii="Arial Narrow" w:eastAsia="Arial Narrow" w:hAnsi="Arial Narrow" w:cs="Arial Narrow"/>
          <w:sz w:val="22"/>
          <w:szCs w:val="22"/>
        </w:rPr>
        <w:t xml:space="preserve"> un </w:t>
      </w:r>
      <w:r w:rsidRPr="008B5EDA">
        <w:rPr>
          <w:rFonts w:ascii="Arial Narrow" w:eastAsia="Arial Narrow" w:hAnsi="Arial Narrow" w:cs="Arial Narrow"/>
          <w:sz w:val="22"/>
          <w:szCs w:val="22"/>
        </w:rPr>
        <w:t>informe de</w:t>
      </w:r>
      <w:r>
        <w:rPr>
          <w:rFonts w:ascii="Arial Narrow" w:eastAsia="Arial Narrow" w:hAnsi="Arial Narrow" w:cs="Arial Narrow"/>
          <w:sz w:val="22"/>
          <w:szCs w:val="22"/>
        </w:rPr>
        <w:t xml:space="preserve"> un Sistema de Posicionamiento Global (GPS)</w:t>
      </w:r>
      <w:r w:rsidRPr="008B5EDA">
        <w:rPr>
          <w:rFonts w:ascii="Arial Narrow" w:eastAsia="Arial Narrow" w:hAnsi="Arial Narrow" w:cs="Arial Narrow"/>
          <w:sz w:val="22"/>
          <w:szCs w:val="22"/>
        </w:rPr>
        <w:t>. Al revisar el aplicativo,</w:t>
      </w:r>
      <w:r>
        <w:rPr>
          <w:rFonts w:ascii="Arial Narrow" w:eastAsia="Arial Narrow" w:hAnsi="Arial Narrow" w:cs="Arial Narrow"/>
          <w:sz w:val="22"/>
          <w:szCs w:val="22"/>
        </w:rPr>
        <w:t xml:space="preserve"> tomó conocimiento</w:t>
      </w:r>
      <w:r w:rsidRPr="008B5EDA">
        <w:rPr>
          <w:rFonts w:ascii="Arial Narrow" w:eastAsia="Arial Narrow" w:hAnsi="Arial Narrow" w:cs="Arial Narrow"/>
          <w:sz w:val="22"/>
          <w:szCs w:val="22"/>
        </w:rPr>
        <w:t xml:space="preserve"> que Rímac había modificado unilateralmente las condiciones del seguro, incluyendo cláusulas sobre la obligatoriedad de contar con </w:t>
      </w:r>
      <w:r w:rsidR="008D25A6">
        <w:rPr>
          <w:rFonts w:ascii="Arial Narrow" w:eastAsia="Arial Narrow" w:hAnsi="Arial Narrow" w:cs="Arial Narrow"/>
          <w:sz w:val="22"/>
          <w:szCs w:val="22"/>
        </w:rPr>
        <w:t xml:space="preserve">la contratación </w:t>
      </w:r>
      <w:r w:rsidR="00673958">
        <w:rPr>
          <w:rFonts w:ascii="Arial Narrow" w:eastAsia="Arial Narrow" w:hAnsi="Arial Narrow" w:cs="Arial Narrow"/>
          <w:sz w:val="22"/>
          <w:szCs w:val="22"/>
        </w:rPr>
        <w:t xml:space="preserve">de un </w:t>
      </w:r>
      <w:r w:rsidR="00EE2DC9">
        <w:rPr>
          <w:rFonts w:ascii="Arial Narrow" w:eastAsia="Arial Narrow" w:hAnsi="Arial Narrow" w:cs="Arial Narrow"/>
          <w:sz w:val="22"/>
          <w:szCs w:val="22"/>
        </w:rPr>
        <w:t>Sistema Remoto</w:t>
      </w:r>
      <w:r w:rsidR="00673958">
        <w:rPr>
          <w:rFonts w:ascii="Arial Narrow" w:eastAsia="Arial Narrow" w:hAnsi="Arial Narrow" w:cs="Arial Narrow"/>
          <w:sz w:val="22"/>
          <w:szCs w:val="22"/>
        </w:rPr>
        <w:t xml:space="preserve"> de Rastreo Vehicular (GPS) </w:t>
      </w:r>
      <w:r w:rsidR="008D25A6">
        <w:rPr>
          <w:rFonts w:ascii="Arial Narrow" w:eastAsia="Arial Narrow" w:hAnsi="Arial Narrow" w:cs="Arial Narrow"/>
          <w:sz w:val="22"/>
          <w:szCs w:val="22"/>
        </w:rPr>
        <w:t>y la emisión de un informe</w:t>
      </w:r>
      <w:r w:rsidR="00673958">
        <w:rPr>
          <w:rFonts w:ascii="Arial Narrow" w:eastAsia="Arial Narrow" w:hAnsi="Arial Narrow" w:cs="Arial Narrow"/>
          <w:sz w:val="22"/>
          <w:szCs w:val="22"/>
        </w:rPr>
        <w:t>.</w:t>
      </w:r>
    </w:p>
    <w:p w14:paraId="65114755" w14:textId="77777777" w:rsidR="004B1619" w:rsidRPr="00235BD1" w:rsidRDefault="004B1619" w:rsidP="0016514E">
      <w:pPr>
        <w:pStyle w:val="Prrafodelista"/>
        <w:spacing w:line="240" w:lineRule="auto"/>
        <w:rPr>
          <w:rFonts w:ascii="Arial Narrow" w:eastAsia="Arial Narrow" w:hAnsi="Arial Narrow" w:cs="Arial Narrow"/>
          <w:sz w:val="22"/>
          <w:szCs w:val="22"/>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lastRenderedPageBreak/>
        <w:t xml:space="preserve">El 3 de setiembre de 2025, se presentó un reclamo mediante la plataforma Reclama Virtual</w:t>
      </w:r>
      <w:r w:rsidR="00673958">
        <w:rPr>
          <w:rFonts w:ascii="Arial Narrow" w:eastAsia="Arial Narrow" w:hAnsi="Arial Narrow" w:cs="Arial Narrow"/>
          <w:sz w:val="22"/>
          <w:szCs w:val="22"/>
        </w:rPr>
        <w:t>, lo cual no fue respondido por Rímac</w:t>
      </w:r>
      <w:r w:rsidRPr="008B5EDA">
        <w:rPr>
          <w:rFonts w:ascii="Arial Narrow" w:eastAsia="Arial Narrow" w:hAnsi="Arial Narrow" w:cs="Arial Narrow"/>
          <w:sz w:val="22"/>
          <w:szCs w:val="22"/>
        </w:rPr>
        <w:t xml:space="preserve">. El 10 de setiembre de 2025, </w:t>
      </w:r>
      <w:r w:rsidR="00673958">
        <w:rPr>
          <w:rFonts w:ascii="Arial Narrow" w:eastAsia="Arial Narrow" w:hAnsi="Arial Narrow" w:cs="Arial Narrow"/>
          <w:sz w:val="22"/>
          <w:szCs w:val="22"/>
        </w:rPr>
        <w:t xml:space="preserve">se </w:t>
      </w:r>
      <w:r w:rsidRPr="008B5EDA">
        <w:rPr>
          <w:rFonts w:ascii="Arial Narrow" w:eastAsia="Arial Narrow" w:hAnsi="Arial Narrow" w:cs="Arial Narrow"/>
          <w:sz w:val="22"/>
          <w:szCs w:val="22"/>
        </w:rPr>
        <w:t xml:space="preserve">notificó el rechazo de la cobertura, alegando </w:t>
      </w:r>
      <w:r w:rsidR="00673958">
        <w:rPr>
          <w:rFonts w:ascii="Arial Narrow" w:eastAsia="Arial Narrow" w:hAnsi="Arial Narrow" w:cs="Arial Narrow"/>
          <w:sz w:val="22"/>
          <w:szCs w:val="22"/>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eastAsia="Arial Narrow" w:hAnsi="Arial Narrow" w:cs="Arial Narrow"/>
          <w:color w:val="000000" w:themeColor="text1"/>
          <w:sz w:val="22"/>
          <w:szCs w:val="22"/>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5A6559">
        <w:rPr>
          <w:rFonts w:ascii="Arial Narrow" w:eastAsia="Arial Narrow" w:hAnsi="Arial Narrow" w:cs="Arial Narrow"/>
          <w:color w:val="000000" w:themeColor="text1"/>
          <w:sz w:val="22"/>
          <w:szCs w:val="22"/>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eastAsia="Arial Narrow" w:hAnsi="Arial Narrow" w:cs="Arial Narrow"/>
          <w:color w:val="000000" w:themeColor="text1"/>
          <w:sz w:val="22"/>
          <w:szCs w:val="22"/>
        </w:rPr>
        <w:t/>
      </w:r>
      <w:r w:rsidR="00FF7D8E"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81101A"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A03D0E"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w:r>
      <w:r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B12581" w:rsidRPr="005A6559">
        <w:rPr>
          <w:rFonts w:ascii="Arial Narrow" w:eastAsia="Arial Narrow" w:hAnsi="Arial Narrow" w:cs="Arial Narrow"/>
          <w:color w:val="000000" w:themeColor="text1"/>
          <w:sz w:val="22"/>
          <w:szCs w:val="22"/>
        </w:rPr>
        <w:t/>
      </w:r>
      <w:proofErr w:type="spellStart"/>
      <w:r w:rsidR="00B12581" w:rsidRPr="005A6559">
        <w:rPr>
          <w:rFonts w:ascii="Arial Narrow" w:eastAsia="Arial Narrow" w:hAnsi="Arial Narrow" w:cs="Arial Narrow"/>
          <w:color w:val="000000" w:themeColor="text1"/>
          <w:sz w:val="22"/>
          <w:szCs w:val="22"/>
        </w:rPr>
        <w:t/>
      </w:r>
      <w:proofErr w:type="spellEnd"/>
      <w:r w:rsidR="00B12581"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EE2DC9" w:rsidRPr="005A6559">
        <w:rPr>
          <w:rFonts w:ascii="Arial Narrow" w:eastAsia="Arial Narrow" w:hAnsi="Arial Narrow" w:cs="Arial Narrow"/>
          <w:color w:val="000000" w:themeColor="text1"/>
          <w:sz w:val="22"/>
          <w:szCs w:val="22"/>
        </w:rPr>
        <w:t/>
      </w:r>
      <w:r w:rsidR="00EE2DC9">
        <w:rPr>
          <w:rFonts w:ascii="Arial Narrow" w:eastAsia="Arial Narrow" w:hAnsi="Arial Narrow" w:cs="Arial Narrow"/>
          <w:color w:val="000000" w:themeColor="text1"/>
          <w:sz w:val="22"/>
          <w:szCs w:val="22"/>
        </w:rPr>
        <w:t/>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D84633" w:rsidRPr="005A6559">
        <w:rPr>
          <w:rFonts w:ascii="Arial Narrow" w:eastAsia="Arial Narrow" w:hAnsi="Arial Narrow" w:cs="Arial Narrow"/>
          <w:color w:val="000000" w:themeColor="text1"/>
          <w:sz w:val="22"/>
          <w:szCs w:val="22"/>
          <w:lang w:val="es-ES"/>
        </w:rPr>
        <w:t/>
      </w:r>
      <w:r w:rsidR="00367F1A" w:rsidRPr="005A6559">
        <w:rPr>
          <w:rFonts w:ascii="Arial Narrow" w:eastAsia="Arial Narrow" w:hAnsi="Arial Narrow" w:cs="Arial Narrow"/>
          <w:color w:val="000000" w:themeColor="text1"/>
          <w:sz w:val="22"/>
          <w:szCs w:val="22"/>
          <w:lang w:val="es-ES"/>
        </w:rPr>
        <w:t xml:space="preserve"/>
      </w:r>
      <w:r w:rsidR="006C3D3D" w:rsidRPr="005A6559">
        <w:rPr>
          <w:rFonts w:ascii="Arial Narrow" w:eastAsia="Arial Narrow" w:hAnsi="Arial Narrow" w:cs="Arial Narrow"/>
          <w:color w:val="000000" w:themeColor="text1"/>
          <w:sz w:val="22"/>
          <w:szCs w:val="22"/>
        </w:rPr>
        <w:t/>
      </w:r>
      <w:r w:rsidR="00DE7D10" w:rsidRPr="005A6559">
        <w:rPr>
          <w:rFonts w:ascii="Arial Narrow" w:eastAsia="Arial Narrow" w:hAnsi="Arial Narrow" w:cs="Arial Narrow"/>
          <w:color w:val="000000" w:themeColor="text1"/>
          <w:sz w:val="22"/>
          <w:szCs w:val="22"/>
        </w:rPr>
        <w:t xml:space="preserve"/>
      </w:r>
    </w:p>
    <w:p w14:paraId="62413C6E" w14:textId="77777777" w:rsidR="004B1619" w:rsidRPr="004B1619" w:rsidRDefault="004B1619" w:rsidP="0016514E">
      <w:pPr>
        <w:spacing w:after="0" w:line="240" w:lineRule="auto"/>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sz w:val="22"/>
          <w:szCs w:val="22"/>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sz w:val="22"/>
          <w:szCs w:val="22"/>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sz w:val="22"/>
          <w:szCs w:val="22"/>
          <w:lang w:eastAsia="es-PE"/>
        </w:rPr>
        <w:t/>
      </w:r>
      <w:proofErr w:type="spellEnd"/>
      <w:r w:rsidR="00A92E14" w:rsidRPr="005A6559">
        <w:rPr>
          <w:rFonts w:ascii="Arial Narrow" w:eastAsia="Arial Narrow" w:hAnsi="Arial Narrow" w:cs="Arial Narrow"/>
          <w:color w:val="000000" w:themeColor="text1"/>
          <w:sz w:val="22"/>
          <w:szCs w:val="22"/>
          <w:lang w:eastAsia="es-PE"/>
        </w:rPr>
        <w:t> 1 (en adelante,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2"/>
      </w:r>
      <w:r w:rsidR="00AC389B" w:rsidRPr="005A6559">
        <w:rPr>
          <w:rStyle w:val="Refdenotaalpie"/>
          <w:rFonts w:ascii="Arial Narrow" w:eastAsia="Arial Narrow" w:hAnsi="Arial Narrow" w:cs="Arial Narrow"/>
          <w:color w:val="000000" w:themeColor="text1"/>
          <w:sz w:val="22"/>
          <w:szCs w:val="22"/>
          <w:lang w:eastAsia="es-PE"/>
          <w:vertAlign w:val="superscript"/>
        </w:rPr>
        <w:footnoteReference w:id="3"/>
      </w:r>
      <w:r w:rsidR="00A92E14" w:rsidRPr="005A6559">
        <w:rPr>
          <w:rFonts w:ascii="Arial Narrow" w:eastAsia="Arial Narrow" w:hAnsi="Arial Narrow" w:cs="Arial Narrow"/>
          <w:color w:val="000000" w:themeColor="text1"/>
          <w:sz w:val="22"/>
          <w:szCs w:val="22"/>
          <w:lang w:eastAsia="es-PE"/>
        </w:rPr>
        <w:t xml:space="preserve">, </w:t>
      </w:r>
      <w:bookmarkStart w:id="13" w:name="_Hlk160288686"/>
      <w:r w:rsidR="00A92E14" w:rsidRPr="005A6559">
        <w:rPr>
          <w:rFonts w:ascii="Arial Narrow" w:eastAsia="Arial Narrow" w:hAnsi="Arial Narrow" w:cs="Arial Narrow"/>
          <w:color w:val="000000" w:themeColor="text1"/>
          <w:sz w:val="22"/>
          <w:szCs w:val="22"/>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sz w:val="22"/>
          <w:szCs w:val="22"/>
          <w:lang w:eastAsia="es-PE"/>
        </w:rPr>
        <w:t xml:space="preserve"> que </w:t>
      </w:r>
      <w:r w:rsidR="002D787F" w:rsidRPr="002D787F">
        <w:rPr>
          <w:rFonts w:ascii="Arial Narrow" w:eastAsia="Arial Narrow" w:hAnsi="Arial Narrow" w:cs="Arial Narrow"/>
          <w:color w:val="000000" w:themeColor="text1"/>
          <w:sz w:val="22"/>
          <w:szCs w:val="22"/>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CMP-222 ocurrido el 28 de agosto de 2025</w:t>
      </w:r>
      <w:r w:rsidR="00EE2DC9"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sz w:val="22"/>
          <w:szCs w:val="22"/>
          <w:lang w:eastAsia="es-PE"/>
          <w:vertAlign w:val="superscript"/>
        </w:rPr>
        <w:footnoteReference w:id="4"/>
      </w:r>
      <w:r w:rsidR="00BB5765">
        <w:rPr>
          <w:rFonts w:ascii="Arial Narrow" w:eastAsia="Arial Narrow" w:hAnsi="Arial Narrow" w:cs="Arial Narrow"/>
          <w:color w:val="000000" w:themeColor="text1"/>
          <w:sz w:val="22"/>
          <w:szCs w:val="22"/>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eastAsia="Arial Narrow" w:hAnsi="Arial Narrow" w:cs="Arial Narrow"/>
          <w:color w:val="000000" w:themeColor="text1"/>
          <w:sz w:val="22"/>
          <w:szCs w:val="22"/>
          <w:bdr w:val="none" w:sz="0" w:space="0" w:color="auto" w:frame="1"/>
        </w:rPr>
      </w:pPr>
    </w:p>
    <w:p w14:paraId="203A9493" w14:textId="09FDCA6C" w:rsidR="004B1619" w:rsidRPr="006333C5" w:rsidRDefault="00982BBC"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color w:val="000000" w:themeColor="text1"/>
          <w:sz w:val="22"/>
          <w:szCs w:val="22"/>
          <w:lang w:eastAsia="es-PE"/>
        </w:rPr>
        <w:t>Además</w:t>
      </w:r>
      <w:r w:rsidR="00EA7299">
        <w:rPr>
          <w:rFonts w:ascii="Arial Narrow" w:eastAsia="Arial Narrow" w:hAnsi="Arial Narrow" w:cs="Arial Narrow"/>
          <w:color w:val="000000" w:themeColor="text1"/>
          <w:sz w:val="22"/>
          <w:szCs w:val="22"/>
          <w:lang w:eastAsia="es-PE"/>
        </w:rPr>
        <w:t xml:space="preserve">, </w:t>
      </w:r>
      <w:r w:rsidR="00450CC0" w:rsidRPr="00AC23FB">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w:t>
      </w:r>
      <w:r w:rsidR="00D06F10" w:rsidRPr="00D06F10">
        <w:rPr>
          <w:rFonts w:ascii="Arial Narrow" w:eastAsia="Arial Narrow" w:hAnsi="Arial Narrow" w:cs="Arial Narrow"/>
          <w:color w:val="000000" w:themeColor="text1"/>
          <w:sz w:val="22"/>
          <w:szCs w:val="22"/>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Narrow"/>
          <w:bCs/>
          <w:color w:val="000000"/>
          <w:sz w:val="22"/>
          <w:szCs w:val="22"/>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22"/>
          <w:szCs w:val="22"/>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sidRPr="00BB5765">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eastAsia="Arial Narrow" w:hAnsi="Arial Narrow" w:cs="Arial Narrow"/>
          <w:color w:val="000000" w:themeColor="text1"/>
          <w:sz w:val="22"/>
          <w:szCs w:val="22"/>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22"/>
          <w:szCs w:val="22"/>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Pr>
          <w:rFonts w:ascii="Arial Narrow" w:eastAsia="Arial Narrow" w:hAnsi="Arial Narrow" w:cs="Arial Narrow"/>
          <w:color w:val="000000" w:themeColor="text1"/>
          <w:sz w:val="22"/>
          <w:szCs w:val="22"/>
          <w:lang w:eastAsia="es-PE"/>
        </w:rPr>
        <w:t>Bajo esa misma línea</w:t>
      </w:r>
      <w:r w:rsidR="001C7FA0" w:rsidRPr="00AC23FB">
        <w:rPr>
          <w:rFonts w:ascii="Arial Narrow" w:eastAsia="Arial Narrow" w:hAnsi="Arial Narrow" w:cs="Arial Narrow"/>
          <w:color w:val="000000" w:themeColor="text1"/>
          <w:sz w:val="22"/>
          <w:szCs w:val="22"/>
          <w:lang w:eastAsia="es-PE"/>
        </w:rPr>
        <w:t xml:space="preserve">, </w:t>
      </w:r>
      <w:r w:rsidR="001C7FA0" w:rsidRPr="00BB5765">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eastAsia="Arial Narrow" w:hAnsi="Arial Narrow" w:cs="Arial Narrow"/>
          <w:color w:val="000000" w:themeColor="text1"/>
          <w:sz w:val="22"/>
          <w:szCs w:val="22"/>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EB3C91">
        <w:rPr>
          <w:rFonts w:ascii="Arial Narrow" w:eastAsia="Arial Narrow" w:hAnsi="Arial Narrow" w:cs="Arial Narrow"/>
          <w:color w:val="0D0D0D" w:themeColor="text1" w:themeTint="F2"/>
          <w:sz w:val="22"/>
          <w:szCs w:val="22"/>
          <w:bdr w:val="none" w:sz="0" w:space="0" w:color="auto" w:frame="1"/>
        </w:rPr>
        <w:t xml:space="preserve">De igual forma, la Secretaría Técnica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considera que el hecho </w:t>
      </w:r>
      <w:r w:rsidRPr="00EB3C91">
        <w:rPr>
          <w:rFonts w:ascii="Arial Narrow" w:eastAsia="Arial Narrow" w:hAnsi="Arial Narrow" w:cs="Arial Narrow"/>
          <w:color w:val="0D0D0D" w:themeColor="text1" w:themeTint="F2"/>
          <w:sz w:val="22"/>
          <w:szCs w:val="22"/>
          <w:lang w:eastAsia="es-PE"/>
        </w:rPr>
        <w:t xml:space="preserve">consistente en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que </w:t>
      </w:r>
      <w:r w:rsidR="009021BF" w:rsidRPr="009021BF">
        <w:rPr>
          <w:rFonts w:ascii="Arial Narrow" w:eastAsia="Arial Narrow" w:hAnsi="Arial Narrow" w:cs="Arial Narrow"/>
          <w:color w:val="000000" w:themeColor="text1"/>
          <w:sz w:val="22"/>
          <w:szCs w:val="22"/>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eastAsia="Arial Narrow" w:hAnsi="Arial Narrow" w:cs="Arial Narrow"/>
          <w:color w:val="000000" w:themeColor="text1"/>
          <w:sz w:val="22"/>
          <w:szCs w:val="22"/>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9021BF" w:rsidRPr="009021BF">
        <w:rPr>
          <w:rFonts w:ascii="Arial Narrow" w:eastAsia="Arial Narrow" w:hAnsi="Arial Narrow" w:cs="Arial Narrow"/>
          <w:sz w:val="22"/>
          <w:szCs w:val="22"/>
        </w:rPr>
        <w:t>la compañía aseguradora no habría cumplido con brindar una respuesta al reclamo interpuesto por la denunciante el 3 de setiembre de 2025</w:t>
      </w:r>
      <w:r w:rsidRPr="0056082C">
        <w:rPr>
          <w:rFonts w:ascii="Arial Narrow" w:eastAsia="Arial Narrow" w:hAnsi="Arial Narrow" w:cs="Arial Narrow"/>
          <w:sz w:val="22"/>
          <w:szCs w:val="22"/>
        </w:rPr>
        <w:t>. Por consiguiente, corresponde calificar el hecho materia de denuncia como una presunta infracción al numeral 88.1 del artículo 88 del Código</w:t>
      </w:r>
      <w:r w:rsidRPr="0056082C">
        <w:rPr>
          <w:rStyle w:val="Refdenotaalpie"/>
          <w:rFonts w:ascii="Arial Narrow" w:eastAsia="Arial Narrow" w:hAnsi="Arial Narrow" w:cs="Arial Narrow"/>
          <w:bCs/>
          <w:color w:val="000000"/>
          <w:sz w:val="22"/>
          <w:szCs w:val="22"/>
          <w:vertAlign w:val="superscript"/>
          <w:lang w:eastAsia="es-PE"/>
        </w:rPr>
        <w:footnoteReference w:id="5"/>
      </w:r>
      <w:r w:rsidRPr="0056082C">
        <w:rPr>
          <w:rFonts w:ascii="Arial Narrow" w:eastAsia="Arial Narrow" w:hAnsi="Arial Narrow" w:cs="Arial Narrow"/>
          <w:bCs/>
          <w:color w:val="000000"/>
          <w:sz w:val="22"/>
          <w:szCs w:val="22"/>
          <w:lang w:eastAsia="es-PE"/>
        </w:rPr>
        <w:t>.</w:t>
      </w:r>
    </w:p>
    <w:p w14:paraId="3538DC2B" w14:textId="77777777" w:rsidR="00E81284" w:rsidRPr="00E81284" w:rsidRDefault="00E81284" w:rsidP="00E81284">
      <w:pPr>
        <w:pStyle w:val="Prrafodelista"/>
        <w:rPr>
          <w:rStyle w:val="normaltextrun"/>
          <w:rFonts w:ascii="Arial Narrow" w:eastAsia="Arial Narrow" w:hAnsi="Arial Narrow" w:cs="Arial Narrow"/>
          <w:color w:val="000000" w:themeColor="text1"/>
          <w:sz w:val="22"/>
          <w:szCs w:val="22"/>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sz w:val="22"/>
          <w:szCs w:val="22"/>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sz w:val="22"/>
          <w:szCs w:val="22"/>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sz w:val="22"/>
          <w:szCs w:val="22"/>
          <w:lang w:eastAsia="es-PE"/>
        </w:rPr>
        <w:t>.</w:t>
      </w:r>
    </w:p>
    <w:p w14:paraId="347EC40C" w14:textId="77777777" w:rsidR="00964D96" w:rsidRPr="00964D96" w:rsidRDefault="00964D96" w:rsidP="00964D96">
      <w:pPr>
        <w:pStyle w:val="Prrafodelista"/>
        <w:rPr>
          <w:rStyle w:val="normaltextrun"/>
          <w:rFonts w:ascii="Arial Narrow" w:eastAsia="Arial Narrow" w:hAnsi="Arial Narrow" w:cs="Arial Narrow"/>
          <w:color w:val="000000" w:themeColor="text1"/>
          <w:sz w:val="22"/>
          <w:szCs w:val="22"/>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Pr>
          <w:rStyle w:val="normaltextrun"/>
          <w:rFonts w:ascii="Arial Narrow" w:eastAsia="Arial Narrow" w:hAnsi="Arial Narrow" w:cs="Arial Narrow"/>
          <w:color w:val="000000" w:themeColor="text1"/>
          <w:sz w:val="22"/>
          <w:szCs w:val="22"/>
          <w:bdr w:val="none" w:sz="0" w:space="0" w:color="auto" w:frame="1"/>
        </w:rPr>
        <w:t xml:space="preserve">Adicionalmente, </w:t>
      </w:r>
      <w:r w:rsidRPr="005B4642">
        <w:rPr>
          <w:rFonts w:ascii="Arial Narrow" w:eastAsia="Arial Narrow" w:hAnsi="Arial Narrow" w:cs="Arial Narrow"/>
          <w:sz w:val="22"/>
          <w:szCs w:val="22"/>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sz w:val="22"/>
          <w:szCs w:val="22"/>
          <w:lang w:eastAsia="es-PE"/>
        </w:rPr>
        <w:t>.</w:t>
      </w:r>
    </w:p>
    <w:p w14:paraId="597DE7E1" w14:textId="77777777" w:rsidR="00EB3C91" w:rsidRPr="004B1619" w:rsidRDefault="00EB3C91" w:rsidP="0016514E">
      <w:pPr>
        <w:pStyle w:val="Prrafodelista"/>
        <w:spacing w:line="240" w:lineRule="auto"/>
        <w:rPr>
          <w:rStyle w:val="normaltextrun"/>
          <w:rFonts w:ascii="Arial Narrow" w:eastAsia="Arial Narrow" w:hAnsi="Arial Narrow" w:cs="Arial Narrow"/>
          <w:color w:val="000000" w:themeColor="text1"/>
          <w:sz w:val="22"/>
          <w:szCs w:val="22"/>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Rímac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235BD1">
        <w:rPr>
          <w:rStyle w:val="normaltextrun"/>
          <w:rFonts w:ascii="Arial Narrow" w:eastAsia="Arial Narrow" w:hAnsi="Arial Narrow" w:cs="Arial Narrow"/>
          <w:sz w:val="22"/>
          <w:szCs w:val="22"/>
          <w:shd w:val="clear" w:color="auto" w:fill="FFFFFF"/>
        </w:rPr>
        <w:t> </w:t>
      </w:r>
      <w:r w:rsidRPr="00235BD1">
        <w:rPr>
          <w:rStyle w:val="eop"/>
          <w:rFonts w:ascii="Arial Narrow" w:eastAsia="Arial Narrow" w:hAnsi="Arial Narrow" w:cs="Arial Narrow"/>
          <w:sz w:val="22"/>
          <w:szCs w:val="22"/>
          <w:shd w:val="clear" w:color="auto" w:fill="FFFFFF"/>
        </w:rPr>
        <w:t> </w:t>
      </w:r>
      <w:r w:rsidR="000E4C02" w:rsidRPr="000E4C02">
        <w:rPr>
          <w:rStyle w:val="eop"/>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0E4C02" w:rsidRPr="000E4C02">
        <w:rPr>
          <w:rStyle w:val="eop"/>
          <w:rFonts w:ascii="Arial Narrow" w:eastAsia="Arial Narrow" w:hAnsi="Arial Narrow" w:cs="Arial Narrow"/>
          <w:sz w:val="22"/>
          <w:szCs w:val="22"/>
          <w:shd w:val="clear" w:color="auto" w:fill="FFFFFF"/>
        </w:rPr>
        <w:t/>
      </w:r>
      <w:proofErr w:type="spellEnd"/>
      <w:r w:rsidR="000E4C02" w:rsidRPr="000E4C02">
        <w:rPr>
          <w:rStyle w:val="eop"/>
          <w:rFonts w:ascii="Arial Narrow" w:eastAsia="Arial Narrow" w:hAnsi="Arial Narrow" w:cs="Arial Narrow"/>
          <w:sz w:val="22"/>
          <w:szCs w:val="22"/>
          <w:shd w:val="clear" w:color="auto" w:fill="FFFFFF"/>
        </w:rPr>
        <w:t xml:space="preserve"> 2101-1447409, al igual que, el cargo de remisión de </w:t>
      </w:r>
      <w:r w:rsidR="000E4C02" w:rsidRPr="000E4C02">
        <w:rPr>
          <w:rStyle w:val="eop"/>
          <w:rFonts w:ascii="Arial Narrow" w:eastAsia="Arial Narrow" w:hAnsi="Arial Narrow" w:cs="Arial Narrow"/>
          <w:sz w:val="22"/>
          <w:szCs w:val="22"/>
          <w:shd w:val="clear" w:color="auto" w:fill="FFFFFF"/>
        </w:rPr>
        <w:lastRenderedPageBreak/>
        <w:t>la póliza; y, (</w:t>
      </w:r>
      <w:proofErr w:type="spellStart"/>
      <w:r w:rsidR="000E4C02" w:rsidRPr="000E4C02">
        <w:rPr>
          <w:rStyle w:val="eop"/>
          <w:rFonts w:ascii="Arial Narrow" w:eastAsia="Arial Narrow" w:hAnsi="Arial Narrow" w:cs="Arial Narrow"/>
          <w:sz w:val="22"/>
          <w:szCs w:val="22"/>
          <w:shd w:val="clear" w:color="auto" w:fill="FFFFFF"/>
        </w:rPr>
        <w:t>ii</w:t>
      </w:r>
      <w:proofErr w:type="spellEnd"/>
      <w:r w:rsidR="000E4C02" w:rsidRPr="000E4C02">
        <w:rPr>
          <w:rStyle w:val="eop"/>
          <w:rFonts w:ascii="Arial Narrow" w:eastAsia="Arial Narrow" w:hAnsi="Arial Narrow" w:cs="Arial Narrow"/>
          <w:sz w:val="22"/>
          <w:szCs w:val="22"/>
          <w:shd w:val="clear" w:color="auto" w:fill="FFFFFF"/>
        </w:rPr>
        <w:t>) presentar los medios probatorios que sustenten el procedimiento seguido ante la renovación de la póliza</w:t>
      </w:r>
      <w:r w:rsidR="001F2019" w:rsidRPr="00235BD1">
        <w:rPr>
          <w:rFonts w:ascii="Arial Narrow" w:eastAsia="Arial Narrow" w:hAnsi="Arial Narrow" w:cs="Arial Narrow"/>
          <w:sz w:val="22"/>
          <w:szCs w:val="22"/>
        </w:rPr>
        <w:t>.</w:t>
      </w:r>
    </w:p>
    <w:p w14:paraId="51517BED" w14:textId="77777777" w:rsidR="00CC144B" w:rsidRPr="00A11E48" w:rsidRDefault="00CC144B"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0BCCBD49"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11 de octubre de 2025 complementada con escrito del 11 de octubre de 2025, interpuesto por la señora [DENUNCIANTE] en contra de Rímac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E3CAB">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14" w:name="_Hlk156498341"/>
      <w:bookmarkStart w:id="15" w:name="_Hlk156241115"/>
      <w:r w:rsidR="00AE3CAB">
        <w:rPr>
          <w:rStyle w:val="normaltextrun"/>
          <w:rFonts w:ascii="Arial Narrow" w:eastAsia="Arial Narrow" w:hAnsi="Arial Narrow" w:cs="Arial Narrow"/>
          <w:sz w:val="22"/>
          <w:szCs w:val="22"/>
          <w:shd w:val="clear" w:color="auto" w:fill="FFFFFF"/>
        </w:rPr>
        <w:t/>
      </w:r>
      <w:r w:rsidR="00526F09">
        <w:rPr>
          <w:rStyle w:val="normaltextrun"/>
          <w:rFonts w:ascii="Arial Narrow" w:eastAsia="Arial Narrow" w:hAnsi="Arial Narrow" w:cs="Arial Narrow"/>
          <w:sz w:val="22"/>
          <w:szCs w:val="22"/>
          <w:shd w:val="clear" w:color="auto" w:fill="FFFFFF"/>
        </w:rPr>
        <w:t xml:space="preserve"/>
      </w:r>
      <w:r w:rsidR="00AE3CAB">
        <w:rPr>
          <w:rStyle w:val="normaltextrun"/>
          <w:rFonts w:ascii="Arial Narrow" w:eastAsia="Arial Narrow" w:hAnsi="Arial Narrow" w:cs="Arial Narrow"/>
          <w:sz w:val="22"/>
          <w:szCs w:val="22"/>
          <w:shd w:val="clear" w:color="auto" w:fill="FFFFFF"/>
        </w:rPr>
        <w:t xml:space="preserve"/>
      </w:r>
      <w:r w:rsidR="00E90511">
        <w:rPr>
          <w:rFonts w:ascii="Arial Narrow" w:eastAsia="Arial Narrow" w:hAnsi="Arial Narrow" w:cs="Arial Narrow"/>
          <w:sz w:val="22"/>
          <w:szCs w:val="22"/>
        </w:rPr>
        <w:t/>
      </w:r>
      <w:r w:rsidR="006A3319">
        <w:rPr>
          <w:rFonts w:ascii="Arial Narrow" w:eastAsia="Arial Narrow" w:hAnsi="Arial Narrow" w:cs="Arial Narrow"/>
          <w:sz w:val="22"/>
          <w:szCs w:val="22"/>
        </w:rPr>
        <w:t xml:space="preserve"/>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AE3CAB">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14"/>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FC52EF" w:rsidRPr="005F67F0">
        <w:rPr>
          <w:rFonts w:ascii="Arial Narrow" w:eastAsia="Arial Narrow" w:hAnsi="Arial Narrow" w:cs="Arial Narrow"/>
          <w:sz w:val="22"/>
          <w:szCs w:val="22"/>
          <w:lang w:eastAsia="es-PE"/>
        </w:rPr>
        <w:t xml:space="preserve"/>
      </w:r>
      <w:r w:rsidR="00E90511">
        <w:rPr>
          <w:rFonts w:ascii="Arial Narrow" w:eastAsia="Arial Narrow" w:hAnsi="Arial Narrow" w:cs="Arial Narrow"/>
          <w:sz w:val="22"/>
          <w:szCs w:val="22"/>
          <w:lang w:eastAsia="es-PE"/>
        </w:rPr>
        <w:t/>
      </w:r>
      <w:r w:rsidR="00FC52EF" w:rsidRPr="005F67F0">
        <w:rPr>
          <w:rFonts w:ascii="Arial Narrow" w:eastAsia="Arial Narrow" w:hAnsi="Arial Narrow" w:cs="Arial Narrow"/>
          <w:sz w:val="22"/>
          <w:szCs w:val="22"/>
          <w:lang w:eastAsia="es-PE"/>
        </w:rPr>
        <w:t xml:space="preserve"/>
      </w:r>
      <w:r w:rsidR="00526F09">
        <w:rPr>
          <w:rFonts w:ascii="Arial Narrow" w:eastAsia="Arial Narrow" w:hAnsi="Arial Narrow" w:cs="Arial Narrow"/>
          <w:sz w:val="22"/>
          <w:szCs w:val="22"/>
          <w:lang w:eastAsia="es-PE"/>
        </w:rPr>
        <w:t/>
      </w:r>
      <w:r w:rsidR="00E90511">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5A45B3">
        <w:rPr>
          <w:rFonts w:ascii="Arial Narrow" w:eastAsia="Arial Narrow" w:hAnsi="Arial Narrow" w:cs="Arial Narrow"/>
          <w:color w:val="000000" w:themeColor="text1"/>
          <w:sz w:val="22"/>
          <w:szCs w:val="22"/>
        </w:rPr>
        <w:t xml:space="preserve">tanto </w:t>
      </w:r>
      <w:r w:rsidR="005A45B3" w:rsidRPr="002D787F">
        <w:rPr>
          <w:rFonts w:ascii="Arial Narrow" w:eastAsia="Arial Narrow" w:hAnsi="Arial Narrow" w:cs="Arial Narrow"/>
          <w:color w:val="000000" w:themeColor="text1"/>
          <w:sz w:val="22"/>
          <w:szCs w:val="22"/>
        </w:rPr>
        <w:t>la compañía aseguradora se</w:t>
      </w:r>
      <w:r w:rsidRPr="002D787F">
        <w:rPr>
          <w:rFonts w:ascii="Arial Narrow" w:eastAsia="Arial Narrow" w:hAnsi="Arial Narrow" w:cs="Arial Narrow"/>
          <w:color w:val="000000"/>
          <w:sz w:val="22"/>
          <w:szCs w:val="22"/>
          <w:bdr w:val="none" w:sz="0" w:space="0" w:color="auto" w:frame="1"/>
        </w:rPr>
        <w:t xml:space="preserve"> </w:t>
      </w:r>
      <w:r w:rsidR="00E90511" w:rsidRPr="002D787F">
        <w:rPr>
          <w:rFonts w:ascii="Arial Narrow" w:eastAsia="Arial Narrow" w:hAnsi="Arial Narrow" w:cs="Arial Narrow"/>
          <w:color w:val="000000" w:themeColor="text1"/>
          <w:sz w:val="22"/>
          <w:szCs w:val="22"/>
          <w:lang w:eastAsia="es-PE"/>
        </w:rPr>
        <w:t xml:space="preserve">habría negado injustificadamente a </w:t>
      </w:r>
      <w:r w:rsidR="005A45B3" w:rsidRPr="002D787F">
        <w:rPr>
          <w:rFonts w:ascii="Arial Narrow" w:eastAsia="Arial Narrow" w:hAnsi="Arial Narrow" w:cs="Arial Narrow"/>
          <w:color w:val="000000" w:themeColor="text1"/>
          <w:sz w:val="22"/>
          <w:szCs w:val="22"/>
          <w:lang w:eastAsia="es-PE"/>
        </w:rPr>
        <w:t xml:space="preserve">otorgar a la </w:t>
      </w:r>
      <w:r w:rsidR="00E90511" w:rsidRPr="002D787F">
        <w:rPr>
          <w:rFonts w:ascii="Arial Narrow" w:eastAsia="Arial Narrow" w:hAnsi="Arial Narrow" w:cs="Arial Narrow"/>
          <w:color w:val="000000" w:themeColor="text1"/>
          <w:sz w:val="22"/>
          <w:szCs w:val="22"/>
          <w:lang w:eastAsia="es-PE"/>
        </w:rPr>
        <w:t xml:space="preserve">denunciante la cobertura </w:t>
      </w:r>
      <w:r w:rsidR="005A45B3" w:rsidRPr="002D787F">
        <w:rPr>
          <w:rFonts w:ascii="Arial Narrow" w:eastAsia="Arial Narrow" w:hAnsi="Arial Narrow" w:cs="Arial Narrow"/>
          <w:color w:val="000000" w:themeColor="text1"/>
          <w:sz w:val="22"/>
          <w:szCs w:val="22"/>
          <w:lang w:eastAsia="es-PE"/>
        </w:rPr>
        <w:t>de la</w:t>
      </w:r>
      <w:r w:rsidR="00E90511" w:rsidRPr="002D787F">
        <w:rPr>
          <w:rFonts w:ascii="Arial Narrow" w:eastAsia="Arial Narrow" w:hAnsi="Arial Narrow" w:cs="Arial Narrow"/>
          <w:color w:val="000000" w:themeColor="text1"/>
          <w:sz w:val="22"/>
          <w:szCs w:val="22"/>
          <w:lang w:eastAsia="es-PE"/>
        </w:rPr>
        <w:t xml:space="preserve"> Póliza </w:t>
      </w:r>
      <w:proofErr w:type="spellStart"/>
      <w:r w:rsidR="00E90511" w:rsidRPr="002D787F">
        <w:rPr>
          <w:rFonts w:ascii="Arial Narrow" w:eastAsia="Arial Narrow" w:hAnsi="Arial Narrow" w:cs="Arial Narrow"/>
          <w:color w:val="000000" w:themeColor="text1"/>
          <w:sz w:val="22"/>
          <w:szCs w:val="22"/>
          <w:lang w:eastAsia="es-PE"/>
        </w:rPr>
        <w:t/>
      </w:r>
      <w:proofErr w:type="spellEnd"/>
      <w:r w:rsidR="00E90511" w:rsidRPr="002D787F">
        <w:rPr>
          <w:rFonts w:ascii="Arial Narrow" w:eastAsia="Arial Narrow" w:hAnsi="Arial Narrow" w:cs="Arial Narrow"/>
          <w:color w:val="000000" w:themeColor="text1"/>
          <w:sz w:val="22"/>
          <w:szCs w:val="22"/>
          <w:lang w:eastAsia="es-PE"/>
        </w:rPr>
        <w:t xml:space="preserve"> </w:t>
      </w:r>
      <w:r w:rsidR="00E90511" w:rsidRPr="002D787F">
        <w:rPr>
          <w:rFonts w:ascii="Arial Narrow" w:eastAsia="Arial Narrow" w:hAnsi="Arial Narrow" w:cs="Arial Narrow"/>
          <w:color w:val="000000" w:themeColor="text1"/>
          <w:sz w:val="22"/>
          <w:szCs w:val="22"/>
        </w:rPr>
        <w:t xml:space="preserve">2101-1447409 </w:t>
      </w:r>
      <w:r w:rsidR="00E90511" w:rsidRPr="002D787F">
        <w:rPr>
          <w:rFonts w:ascii="Arial Narrow" w:eastAsia="Arial Narrow" w:hAnsi="Arial Narrow" w:cs="Arial Narrow"/>
          <w:color w:val="000000" w:themeColor="text1"/>
          <w:sz w:val="22"/>
          <w:szCs w:val="22"/>
          <w:lang w:eastAsia="es-PE"/>
        </w:rPr>
        <w:t xml:space="preserve">por el robo total del vehículo </w:t>
      </w:r>
      <w:r w:rsidR="00E90511" w:rsidRPr="002D787F">
        <w:rPr>
          <w:rFonts w:ascii="Arial Narrow" w:eastAsia="Arial Narrow" w:hAnsi="Arial Narrow" w:cs="Arial Narrow"/>
          <w:sz w:val="22"/>
          <w:szCs w:val="22"/>
        </w:rPr>
        <w:t xml:space="preserve">con Placa de Rodaje </w:t>
      </w:r>
      <w:proofErr w:type="spellStart"/>
      <w:r w:rsidR="00E90511" w:rsidRPr="002D787F">
        <w:rPr>
          <w:rFonts w:ascii="Arial Narrow" w:eastAsia="Arial Narrow" w:hAnsi="Arial Narrow" w:cs="Arial Narrow"/>
          <w:sz w:val="22"/>
          <w:szCs w:val="22"/>
        </w:rPr>
        <w:t/>
      </w:r>
      <w:proofErr w:type="spellEnd"/>
      <w:r w:rsidR="00E90511" w:rsidRPr="002D787F">
        <w:rPr>
          <w:rFonts w:ascii="Arial Narrow" w:eastAsia="Arial Narrow" w:hAnsi="Arial Narrow" w:cs="Arial Narrow"/>
          <w:sz w:val="22"/>
          <w:szCs w:val="22"/>
        </w:rPr>
        <w:t xml:space="preserve"> CMP-222 ocurrido el 28 de agosto de 2025</w:t>
      </w:r>
      <w:r w:rsidR="00E90511">
        <w:rPr>
          <w:rFonts w:ascii="Arial Narrow" w:eastAsia="Arial Narrow" w:hAnsi="Arial Narrow" w:cs="Arial Narrow"/>
          <w:sz w:val="22"/>
          <w:szCs w:val="22"/>
        </w:rPr>
        <w:t>.</w:t>
      </w:r>
    </w:p>
    <w:p w14:paraId="62CA97E9" w14:textId="77777777" w:rsidR="004B1619" w:rsidRPr="00235BD1" w:rsidRDefault="004B1619" w:rsidP="0016514E">
      <w:pPr>
        <w:pStyle w:val="Prrafodelista"/>
        <w:spacing w:line="240" w:lineRule="auto"/>
        <w:ind w:left="567"/>
        <w:jc w:val="both"/>
        <w:rPr>
          <w:rFonts w:ascii="Arial Narrow" w:eastAsia="Arial Narrow" w:hAnsi="Arial Narrow" w:cs="Arial Narrow"/>
          <w:color w:val="000000" w:themeColor="text1"/>
          <w:sz w:val="22"/>
          <w:szCs w:val="22"/>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habría modificado indebidamente las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sz w:val="22"/>
          <w:szCs w:val="22"/>
          <w:lang w:eastAsia="es-PE"/>
        </w:rPr>
        <w:t>.</w:t>
      </w:r>
    </w:p>
    <w:p w14:paraId="3563972A" w14:textId="77777777" w:rsidR="00292181" w:rsidRDefault="00292181" w:rsidP="0016514E">
      <w:pPr>
        <w:pStyle w:val="Prrafodelista"/>
        <w:spacing w:line="240" w:lineRule="auto"/>
        <w:rPr>
          <w:rStyle w:val="normaltextrun"/>
          <w:rFonts w:ascii="Arial Narrow" w:eastAsia="Arial Narrow" w:hAnsi="Arial Narrow" w:cs="Arial Narrow"/>
          <w:color w:val="000000" w:themeColor="text1"/>
          <w:sz w:val="22"/>
          <w:szCs w:val="22"/>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no habría cumplido con mantener las mismas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y reducir el costo de la prima, conforme a lo ofrecido</w:t>
      </w:r>
      <w:r>
        <w:rPr>
          <w:rFonts w:ascii="Arial Narrow" w:eastAsia="Arial Narrow" w:hAnsi="Arial Narrow" w:cs="Arial Narrow"/>
          <w:color w:val="000000" w:themeColor="text1"/>
          <w:sz w:val="22"/>
          <w:szCs w:val="22"/>
          <w:lang w:eastAsia="es-PE"/>
        </w:rPr>
        <w:t xml:space="preserve">. </w:t>
      </w:r>
    </w:p>
    <w:p w14:paraId="120C96A0" w14:textId="77777777" w:rsidR="005A45B3" w:rsidRDefault="005A45B3" w:rsidP="0016514E">
      <w:pPr>
        <w:pStyle w:val="Prrafodelista"/>
        <w:spacing w:line="240" w:lineRule="auto"/>
        <w:rPr>
          <w:rStyle w:val="normaltextrun"/>
          <w:rFonts w:ascii="Arial Narrow" w:eastAsia="Arial Narrow" w:hAnsi="Arial Narrow" w:cs="Arial Narrow"/>
          <w:color w:val="000000" w:themeColor="text1"/>
          <w:sz w:val="22"/>
          <w:szCs w:val="22"/>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D06F10">
        <w:rPr>
          <w:rStyle w:val="normaltextrun"/>
          <w:rFonts w:ascii="Arial Narrow" w:eastAsia="Arial Narrow" w:hAnsi="Arial Narrow" w:cs="Arial Narrow"/>
          <w:color w:val="000000" w:themeColor="text1"/>
          <w:sz w:val="22"/>
          <w:szCs w:val="22"/>
          <w:bdr w:val="none" w:sz="0" w:space="0" w:color="auto" w:frame="1"/>
        </w:rPr>
        <w:t>la compañía aseguradora no habría cumplido con remitir las condiciones ofrecidas al denunciante el 5 de agosto de 2025</w:t>
      </w:r>
      <w:r>
        <w:rPr>
          <w:rStyle w:val="normaltextrun"/>
          <w:rFonts w:ascii="Arial Narrow" w:eastAsia="Arial Narrow" w:hAnsi="Arial Narrow" w:cs="Arial Narrow"/>
          <w:color w:val="000000" w:themeColor="text1"/>
          <w:sz w:val="22"/>
          <w:szCs w:val="22"/>
          <w:bdr w:val="none" w:sz="0" w:space="0" w:color="auto" w:frame="1"/>
        </w:rPr>
        <w:t>.</w:t>
      </w:r>
    </w:p>
    <w:p w14:paraId="4919028B" w14:textId="77777777" w:rsidR="005A45B3" w:rsidRDefault="005A45B3" w:rsidP="0016514E">
      <w:pPr>
        <w:pStyle w:val="Prrafodelista"/>
        <w:spacing w:line="240" w:lineRule="auto"/>
        <w:rPr>
          <w:rStyle w:val="normaltextrun"/>
          <w:rFonts w:ascii="Arial Narrow" w:eastAsia="Arial Narrow" w:hAnsi="Arial Narrow" w:cs="Arial Narrow"/>
          <w:color w:val="000000" w:themeColor="text1"/>
          <w:sz w:val="22"/>
          <w:szCs w:val="22"/>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9021BF">
        <w:rPr>
          <w:rStyle w:val="normaltextrun"/>
          <w:rFonts w:ascii="Arial Narrow" w:eastAsia="Arial Narrow" w:hAnsi="Arial Narrow" w:cs="Arial Narrow"/>
          <w:color w:val="000000" w:themeColor="text1"/>
          <w:sz w:val="22"/>
          <w:szCs w:val="22"/>
          <w:bdr w:val="none" w:sz="0" w:space="0" w:color="auto" w:frame="1"/>
        </w:rPr>
        <w:t>la compañía aseguradora habría cobrado a la denunciante la suma de US$ 78,00 por la prima y condiciones de un Seguro Vehicular que no había aceptado</w:t>
      </w:r>
      <w:r>
        <w:rPr>
          <w:rStyle w:val="normaltextrun"/>
          <w:rFonts w:ascii="Arial Narrow" w:eastAsia="Arial Narrow" w:hAnsi="Arial Narrow" w:cs="Arial Narrow"/>
          <w:color w:val="000000" w:themeColor="text1"/>
          <w:sz w:val="22"/>
          <w:szCs w:val="22"/>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eastAsia="Arial Narrow" w:hAnsi="Arial Narrow" w:cs="Arial Narrow"/>
          <w:color w:val="000000" w:themeColor="text1"/>
          <w:sz w:val="22"/>
          <w:szCs w:val="22"/>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al numeral 88.1 del artículo 88</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w:t>
      </w:r>
      <w:r>
        <w:rPr>
          <w:rFonts w:ascii="Arial Narrow" w:eastAsia="Arial Narrow" w:hAnsi="Arial Narrow" w:cs="Arial Narrow"/>
          <w:color w:val="000000" w:themeColor="text1"/>
          <w:sz w:val="22"/>
          <w:szCs w:val="22"/>
        </w:rPr>
        <w:t xml:space="preserve">en tanto </w:t>
      </w:r>
      <w:r w:rsidRPr="009021BF">
        <w:rPr>
          <w:rFonts w:ascii="Arial Narrow" w:eastAsia="Arial Narrow" w:hAnsi="Arial Narrow" w:cs="Arial Narrow"/>
          <w:color w:val="000000" w:themeColor="text1"/>
          <w:sz w:val="22"/>
          <w:szCs w:val="22"/>
        </w:rPr>
        <w:t>la compañía aseguradora no habría cumplido con brindar una respuesta al reclamo interpuesto por la denunciante el 3 de setiembre de 2025</w:t>
      </w:r>
      <w:r>
        <w:rPr>
          <w:rFonts w:ascii="Arial Narrow" w:eastAsia="Arial Narrow" w:hAnsi="Arial Narrow" w:cs="Arial Narrow"/>
          <w:color w:val="000000" w:themeColor="text1"/>
          <w:sz w:val="22"/>
          <w:szCs w:val="22"/>
        </w:rPr>
        <w:t>.</w:t>
      </w:r>
    </w:p>
    <w:p w14:paraId="5DC949EA" w14:textId="77777777" w:rsidR="00E01E90" w:rsidRPr="00E01E90" w:rsidRDefault="00E01E90" w:rsidP="00E01E90">
      <w:pPr>
        <w:pStyle w:val="Prrafodelista"/>
        <w:spacing w:line="240" w:lineRule="auto"/>
        <w:ind w:left="567"/>
        <w:jc w:val="both"/>
        <w:rPr>
          <w:rFonts w:ascii="Arial Narrow" w:eastAsia="Arial Narrow" w:hAnsi="Arial Narrow" w:cs="Arial Narrow"/>
          <w:color w:val="000000" w:themeColor="text1"/>
          <w:sz w:val="22"/>
          <w:szCs w:val="22"/>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CF283B">
        <w:rPr>
          <w:rFonts w:ascii="Arial Narrow" w:eastAsia="Arial Narrow" w:hAnsi="Arial Narrow" w:cs="Arial Narrow"/>
          <w:sz w:val="22"/>
          <w:szCs w:val="22"/>
        </w:rPr>
        <w:t xml:space="preserve">Presunta </w:t>
      </w:r>
      <w:r w:rsidRPr="00CF283B">
        <w:rPr>
          <w:rFonts w:ascii="Arial Narrow" w:eastAsia="Arial Narrow" w:hAnsi="Arial Narrow" w:cs="Arial Narrow"/>
          <w:color w:val="000000" w:themeColor="text1"/>
          <w:sz w:val="22"/>
          <w:szCs w:val="22"/>
        </w:rPr>
        <w:t>infracción de los artículos 18</w:t>
      </w:r>
      <w:r w:rsidRPr="00CF283B">
        <w:rPr>
          <w:rStyle w:val="normaltextrun"/>
          <w:rFonts w:ascii="Arial Narrow" w:eastAsia="Arial Narrow" w:hAnsi="Arial Narrow" w:cs="Arial Narrow"/>
          <w:color w:val="000000" w:themeColor="text1"/>
          <w:sz w:val="22"/>
          <w:szCs w:val="22"/>
          <w:shd w:val="clear" w:color="auto" w:fill="FFFFFF"/>
        </w:rPr>
        <w:t xml:space="preserve"> y 19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9021BF">
        <w:rPr>
          <w:rFonts w:ascii="Arial Narrow" w:eastAsia="Arial Narrow" w:hAnsi="Arial Narrow" w:cs="Arial Narrow"/>
          <w:color w:val="000000" w:themeColor="text1"/>
          <w:sz w:val="22"/>
          <w:szCs w:val="22"/>
        </w:rPr>
        <w:t>la compañía aseguradora</w:t>
      </w:r>
      <w:r w:rsidRPr="009021BF">
        <w:rPr>
          <w:rStyle w:val="normaltextrun"/>
          <w:rFonts w:ascii="Arial Narrow" w:eastAsia="Arial Narrow" w:hAnsi="Arial Narrow" w:cs="Arial Narrow"/>
          <w:color w:val="000000" w:themeColor="text1"/>
          <w:sz w:val="22"/>
          <w:szCs w:val="22"/>
          <w:bdr w:val="none" w:sz="0" w:space="0" w:color="auto" w:frame="1"/>
        </w:rPr>
        <w:t xml:space="preserve"> </w:t>
      </w:r>
      <w:r w:rsidRPr="009021BF">
        <w:rPr>
          <w:rFonts w:ascii="Arial Narrow" w:eastAsia="Arial Narrow" w:hAnsi="Arial Narrow" w:cs="Arial Narrow"/>
          <w:color w:val="000000" w:themeColor="text1"/>
          <w:sz w:val="22"/>
          <w:szCs w:val="22"/>
          <w:lang w:val="es-ES"/>
        </w:rPr>
        <w:t xml:space="preserve">habría continuado cobrando las primas de la Póliza </w:t>
      </w:r>
      <w:proofErr w:type="spellStart"/>
      <w:r w:rsidRPr="009021BF">
        <w:rPr>
          <w:rFonts w:ascii="Arial Narrow" w:eastAsia="Arial Narrow" w:hAnsi="Arial Narrow" w:cs="Arial Narrow"/>
          <w:color w:val="000000" w:themeColor="text1"/>
          <w:sz w:val="22"/>
          <w:szCs w:val="22"/>
          <w:lang w:val="es-ES"/>
        </w:rPr>
        <w:t/>
      </w:r>
      <w:proofErr w:type="spellEnd"/>
      <w:r w:rsidRPr="009021BF">
        <w:rPr>
          <w:rFonts w:ascii="Arial Narrow" w:eastAsia="Arial Narrow" w:hAnsi="Arial Narrow" w:cs="Arial Narrow"/>
          <w:color w:val="000000" w:themeColor="text1"/>
          <w:sz w:val="22"/>
          <w:szCs w:val="22"/>
          <w:lang w:val="es-ES"/>
        </w:rPr>
        <w:t xml:space="preserve"> </w:t>
      </w:r>
      <w:r w:rsidRPr="009021BF">
        <w:rPr>
          <w:rFonts w:ascii="Arial Narrow" w:eastAsia="Arial Narrow" w:hAnsi="Arial Narrow" w:cs="Arial Narrow"/>
          <w:color w:val="000000" w:themeColor="text1"/>
          <w:sz w:val="22"/>
          <w:szCs w:val="22"/>
        </w:rPr>
        <w:t>2101-1447409 en los meses de agosto, setiembre y octubre de 2025, pese a que informaron a la denunciante que no realizarían más cobros</w:t>
      </w:r>
      <w:r>
        <w:rPr>
          <w:rFonts w:ascii="Arial Narrow" w:eastAsia="Arial Narrow" w:hAnsi="Arial Narrow" w:cs="Arial Narrow"/>
          <w:color w:val="000000" w:themeColor="text1"/>
          <w:sz w:val="22"/>
          <w:szCs w:val="22"/>
        </w:rPr>
        <w:t>.</w:t>
      </w:r>
    </w:p>
    <w:p w14:paraId="682CBEB6" w14:textId="77777777" w:rsidR="00D94608" w:rsidRDefault="00D94608" w:rsidP="0016514E">
      <w:pPr>
        <w:pStyle w:val="Prrafodelista"/>
        <w:spacing w:line="240" w:lineRule="auto"/>
        <w:rPr>
          <w:rStyle w:val="normaltextrun"/>
          <w:rFonts w:ascii="Arial Narrow" w:eastAsia="Arial Narrow" w:hAnsi="Arial Narrow" w:cs="Arial Narrow"/>
          <w:color w:val="000000" w:themeColor="text1"/>
          <w:sz w:val="22"/>
          <w:szCs w:val="22"/>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D94608">
        <w:rPr>
          <w:rFonts w:ascii="Arial Narrow" w:eastAsia="Arial Narrow" w:hAnsi="Arial Narrow" w:cs="Arial Narrow"/>
          <w:sz w:val="22"/>
          <w:szCs w:val="22"/>
        </w:rPr>
        <w:t xml:space="preserve">Presunta </w:t>
      </w:r>
      <w:r w:rsidRPr="00D94608">
        <w:rPr>
          <w:rFonts w:ascii="Arial Narrow" w:eastAsia="Arial Narrow" w:hAnsi="Arial Narrow" w:cs="Arial Narrow"/>
          <w:color w:val="000000" w:themeColor="text1"/>
          <w:sz w:val="22"/>
          <w:szCs w:val="22"/>
        </w:rPr>
        <w:t>infracción de los artículos 18</w:t>
      </w:r>
      <w:r w:rsidRPr="00D94608">
        <w:rPr>
          <w:rStyle w:val="normaltextrun"/>
          <w:rFonts w:ascii="Arial Narrow" w:eastAsia="Arial Narrow" w:hAnsi="Arial Narrow" w:cs="Arial Narrow"/>
          <w:color w:val="000000" w:themeColor="text1"/>
          <w:sz w:val="22"/>
          <w:szCs w:val="22"/>
          <w:shd w:val="clear" w:color="auto" w:fill="FFFFFF"/>
        </w:rPr>
        <w:t xml:space="preserve"> y 19 </w:t>
      </w:r>
      <w:r w:rsidRPr="00D94608">
        <w:rPr>
          <w:rFonts w:ascii="Arial Narrow" w:eastAsia="Arial Narrow" w:hAnsi="Arial Narrow" w:cs="Arial Narrow"/>
          <w:color w:val="000000" w:themeColor="text1"/>
          <w:sz w:val="22"/>
          <w:szCs w:val="22"/>
        </w:rPr>
        <w:t xml:space="preserve">de la Ley </w:t>
      </w:r>
      <w:proofErr w:type="spellStart"/>
      <w:r w:rsidRPr="00D94608">
        <w:rPr>
          <w:rFonts w:ascii="Arial Narrow" w:eastAsia="Arial Narrow" w:hAnsi="Arial Narrow" w:cs="Arial Narrow"/>
          <w:color w:val="000000" w:themeColor="text1"/>
          <w:sz w:val="22"/>
          <w:szCs w:val="22"/>
        </w:rPr>
        <w:t/>
      </w:r>
      <w:proofErr w:type="spellEnd"/>
      <w:r w:rsidRPr="00D94608">
        <w:rPr>
          <w:rFonts w:ascii="Arial Narrow" w:eastAsia="Arial Narrow" w:hAnsi="Arial Narrow" w:cs="Arial Narrow"/>
          <w:color w:val="000000" w:themeColor="text1"/>
          <w:sz w:val="22"/>
          <w:szCs w:val="22"/>
        </w:rPr>
        <w:t xml:space="preserve"> 29571, Código de Protección y Defensa del Consumidor, en tanto </w:t>
      </w:r>
      <w:r w:rsidRPr="005B5937">
        <w:rPr>
          <w:rFonts w:ascii="Arial Narrow" w:eastAsia="Arial Narrow" w:hAnsi="Arial Narrow" w:cs="Arial Narrow"/>
          <w:color w:val="000000" w:themeColor="text1"/>
          <w:sz w:val="22"/>
          <w:szCs w:val="22"/>
        </w:rPr>
        <w:t>la compañía aseguradora</w:t>
      </w:r>
      <w:r w:rsidRPr="005B5937">
        <w:rPr>
          <w:rStyle w:val="normaltextrun"/>
          <w:rFonts w:ascii="Arial Narrow" w:eastAsia="Arial Narrow" w:hAnsi="Arial Narrow" w:cs="Arial Narrow"/>
          <w:color w:val="000000" w:themeColor="text1"/>
          <w:sz w:val="22"/>
          <w:szCs w:val="22"/>
          <w:bdr w:val="none" w:sz="0" w:space="0" w:color="auto" w:frame="1"/>
        </w:rPr>
        <w:t xml:space="preserve"> </w:t>
      </w:r>
      <w:r w:rsidRPr="005B5937">
        <w:rPr>
          <w:rFonts w:ascii="Arial Narrow" w:eastAsia="Arial Narrow" w:hAnsi="Arial Narrow" w:cs="Arial Narrow"/>
          <w:color w:val="000000" w:themeColor="text1"/>
          <w:sz w:val="22"/>
          <w:szCs w:val="22"/>
          <w:lang w:val="es-ES"/>
        </w:rPr>
        <w:t xml:space="preserve">habría cobrado a la denunciante las primas de la Póliza </w:t>
      </w:r>
      <w:proofErr w:type="spellStart"/>
      <w:r w:rsidRPr="005B5937">
        <w:rPr>
          <w:rFonts w:ascii="Arial Narrow" w:eastAsia="Arial Narrow" w:hAnsi="Arial Narrow" w:cs="Arial Narrow"/>
          <w:color w:val="000000" w:themeColor="text1"/>
          <w:sz w:val="22"/>
          <w:szCs w:val="22"/>
          <w:lang w:val="es-ES"/>
        </w:rPr>
        <w:t/>
      </w:r>
      <w:proofErr w:type="spellEnd"/>
      <w:r w:rsidRPr="005B5937">
        <w:rPr>
          <w:rFonts w:ascii="Arial Narrow" w:eastAsia="Arial Narrow" w:hAnsi="Arial Narrow" w:cs="Arial Narrow"/>
          <w:color w:val="000000" w:themeColor="text1"/>
          <w:sz w:val="22"/>
          <w:szCs w:val="22"/>
          <w:lang w:val="es-ES"/>
        </w:rPr>
        <w:t xml:space="preserve"> </w:t>
      </w:r>
      <w:r w:rsidRPr="005B5937">
        <w:rPr>
          <w:rFonts w:ascii="Arial Narrow" w:eastAsia="Arial Narrow" w:hAnsi="Arial Narrow" w:cs="Arial Narrow"/>
          <w:color w:val="000000" w:themeColor="text1"/>
          <w:sz w:val="22"/>
          <w:szCs w:val="22"/>
        </w:rPr>
        <w:t>2101-1447409 por la suma de US$ 78,00, pese a que correspondía el cobro por la suma de US$ 65,00</w:t>
      </w:r>
      <w:r>
        <w:rPr>
          <w:rFonts w:ascii="Arial Narrow" w:eastAsia="Arial Narrow" w:hAnsi="Arial Narrow" w:cs="Arial Narrow"/>
          <w:color w:val="000000" w:themeColor="text1"/>
          <w:sz w:val="22"/>
          <w:szCs w:val="22"/>
        </w:rPr>
        <w:t>.</w:t>
      </w:r>
      <w:bookmarkStart w:id="18" w:name="_Hlk84970831"/>
      <w:bookmarkEnd w:id="17"/>
    </w:p>
    <w:p w14:paraId="73BDD2CC" w14:textId="35FCDAD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97F9D">
        <w:rPr>
          <w:rFonts w:ascii="Arial Narrow" w:eastAsia="Arial Narrow" w:hAnsi="Arial Narrow" w:cs="Arial Narrow"/>
          <w:sz w:val="22"/>
          <w:szCs w:val="22"/>
        </w:rPr>
        <w:t>Rímac</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sz w:val="22"/>
          <w:szCs w:val="22"/>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B3C83FF" w14:textId="033AE430" w:rsidR="009A06B9" w:rsidRPr="007C626D" w:rsidRDefault="00910195" w:rsidP="00D94608">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E3CAB">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A06B9">
        <w:rPr>
          <w:rFonts w:ascii="Arial Narrow" w:eastAsia="Arial Narrow" w:hAnsi="Arial Narrow" w:cs="Arial Narrow"/>
          <w:sz w:val="22"/>
          <w:szCs w:val="22"/>
        </w:rPr>
        <w:t>Rímac</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w:t>
      </w:r>
      <w:bookmarkStart w:id="19" w:name="_Hlk84970964"/>
      <w:r w:rsidR="00D94608">
        <w:rPr>
          <w:rFonts w:ascii="Arial Narrow" w:eastAsia="Arial Narrow" w:hAnsi="Arial Narrow" w:cs="Arial Narrow"/>
          <w:sz w:val="22"/>
          <w:szCs w:val="22"/>
          <w:lang w:val="es-ES" w:eastAsia="es-ES"/>
        </w:rPr>
        <w:t xml:space="preserve"> remitir: (i) un</w:t>
      </w:r>
      <w:r w:rsidR="005375EF" w:rsidRPr="00D94608">
        <w:rPr>
          <w:rFonts w:ascii="Arial Narrow" w:eastAsia="Arial Narrow" w:hAnsi="Arial Narrow" w:cs="Arial Narrow"/>
          <w:sz w:val="22"/>
          <w:szCs w:val="22"/>
        </w:rPr>
        <w:t xml:space="preserve">a </w:t>
      </w:r>
      <w:r w:rsidR="009A06B9" w:rsidRPr="00D94608">
        <w:rPr>
          <w:rFonts w:ascii="Arial Narrow" w:eastAsia="Arial Narrow" w:hAnsi="Arial Narrow" w:cs="Arial Narrow"/>
          <w:sz w:val="22"/>
          <w:szCs w:val="22"/>
        </w:rPr>
        <w:t xml:space="preserve">copia completa, legible y debidamente suscrita de la Póliza </w:t>
      </w:r>
      <w:proofErr w:type="spellStart"/>
      <w:r w:rsidR="009A06B9" w:rsidRPr="00D94608">
        <w:rPr>
          <w:rFonts w:ascii="Arial Narrow" w:eastAsia="Arial Narrow" w:hAnsi="Arial Narrow" w:cs="Arial Narrow"/>
          <w:sz w:val="22"/>
          <w:szCs w:val="22"/>
        </w:rPr>
        <w:t/>
      </w:r>
      <w:proofErr w:type="spellEnd"/>
      <w:r w:rsidR="009A06B9" w:rsidRPr="00D94608">
        <w:rPr>
          <w:rFonts w:ascii="Arial Narrow" w:eastAsia="Arial Narrow" w:hAnsi="Arial Narrow" w:cs="Arial Narrow"/>
          <w:sz w:val="22"/>
          <w:szCs w:val="22"/>
        </w:rPr>
        <w:t xml:space="preserve"> </w:t>
      </w:r>
      <w:r w:rsidR="009A06B9" w:rsidRPr="00D94608">
        <w:rPr>
          <w:rFonts w:ascii="Arial Narrow" w:eastAsia="Arial Narrow" w:hAnsi="Arial Narrow" w:cs="Arial Narrow"/>
          <w:color w:val="000000" w:themeColor="text1"/>
          <w:sz w:val="22"/>
          <w:szCs w:val="22"/>
        </w:rPr>
        <w:t>2101-1447409</w:t>
      </w:r>
      <w:r w:rsidR="009A06B9" w:rsidRPr="00D94608">
        <w:rPr>
          <w:rFonts w:ascii="Arial Narrow" w:eastAsia="Arial Narrow" w:hAnsi="Arial Narrow" w:cs="Arial Narrow"/>
          <w:sz w:val="22"/>
          <w:szCs w:val="22"/>
        </w:rPr>
        <w:t>, al igual que, el cargo de remisión de la póliza</w:t>
      </w:r>
      <w:r w:rsidR="00D94608">
        <w:rPr>
          <w:rFonts w:ascii="Arial Narrow" w:eastAsia="Arial Narrow" w:hAnsi="Arial Narrow" w:cs="Arial Narrow"/>
          <w:sz w:val="22"/>
          <w:szCs w:val="22"/>
        </w:rPr>
        <w:t>; y, (</w:t>
      </w:r>
      <w:proofErr w:type="spellStart"/>
      <w:r w:rsidR="00D94608">
        <w:rPr>
          <w:rFonts w:ascii="Arial Narrow" w:eastAsia="Arial Narrow" w:hAnsi="Arial Narrow" w:cs="Arial Narrow"/>
          <w:sz w:val="22"/>
          <w:szCs w:val="22"/>
        </w:rPr>
        <w:t>ii</w:t>
      </w:r>
      <w:proofErr w:type="spellEnd"/>
      <w:r w:rsidR="00D94608">
        <w:rPr>
          <w:rFonts w:ascii="Arial Narrow" w:eastAsia="Arial Narrow" w:hAnsi="Arial Narrow" w:cs="Arial Narrow"/>
          <w:sz w:val="22"/>
          <w:szCs w:val="22"/>
        </w:rPr>
        <w:t xml:space="preserve">) </w:t>
      </w:r>
      <w:r w:rsidR="00D94608" w:rsidRPr="007C626D">
        <w:rPr>
          <w:rFonts w:ascii="Arial Narrow" w:eastAsia="Arial Narrow" w:hAnsi="Arial Narrow" w:cs="Arial Narrow"/>
          <w:sz w:val="22"/>
          <w:szCs w:val="22"/>
        </w:rPr>
        <w:t xml:space="preserve">presentar los </w:t>
      </w:r>
      <w:r w:rsidR="009A06B9" w:rsidRPr="007C626D">
        <w:rPr>
          <w:rFonts w:ascii="Arial Narrow" w:eastAsia="Arial Narrow" w:hAnsi="Arial Narrow" w:cs="Arial Narrow"/>
          <w:sz w:val="22"/>
          <w:szCs w:val="22"/>
        </w:rPr>
        <w:t xml:space="preserve">medios probatorios que sustenten el procedimiento seguido </w:t>
      </w:r>
      <w:r w:rsidR="007C626D" w:rsidRPr="007C626D">
        <w:rPr>
          <w:rFonts w:ascii="Arial Narrow" w:eastAsia="Arial Narrow" w:hAnsi="Arial Narrow" w:cs="Arial Narrow"/>
          <w:sz w:val="22"/>
          <w:szCs w:val="22"/>
        </w:rPr>
        <w:t>ante la renovación de la póliza</w:t>
      </w:r>
      <w:r w:rsidR="009A06B9" w:rsidRPr="007C626D">
        <w:rPr>
          <w:rFonts w:ascii="Arial Narrow" w:eastAsia="Arial Narrow" w:hAnsi="Arial Narrow" w:cs="Arial Narrow"/>
          <w:sz w:val="22"/>
          <w:szCs w:val="22"/>
        </w:rPr>
        <w:t>.</w:t>
      </w:r>
    </w:p>
    <w:p w14:paraId="18A55200" w14:textId="77777777" w:rsidR="00A27D21" w:rsidRPr="00EB39D4" w:rsidRDefault="00A27D21" w:rsidP="0016514E">
      <w:pPr>
        <w:pStyle w:val="Prrafodelista"/>
        <w:spacing w:after="0" w:line="240" w:lineRule="auto"/>
        <w:ind w:left="567" w:hanging="578"/>
        <w:jc w:val="both"/>
        <w:rPr>
          <w:rFonts w:ascii="Arial Narrow" w:eastAsia="Arial Narrow" w:hAnsi="Arial Narrow" w:cs="Arial Narrow"/>
          <w:sz w:val="22"/>
          <w:szCs w:val="22"/>
        </w:rPr>
      </w:pPr>
    </w:p>
    <w:p w14:paraId="75EAD115" w14:textId="5EE6CCBB" w:rsidR="001B4547" w:rsidRDefault="00E735D3" w:rsidP="0016514E">
      <w:pPr>
        <w:spacing w:after="0" w:line="240" w:lineRule="auto"/>
        <w:jc w:val="both"/>
        <w:rPr>
          <w:rFonts w:ascii="Arial Narrow" w:eastAsia="Arial Narrow" w:hAnsi="Arial Narrow" w:cs="Arial Narrow"/>
          <w:sz w:val="22"/>
          <w:szCs w:val="22"/>
          <w:lang w:val="es-ES"/>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eastAsia="Arial Narrow" w:hAnsi="Arial Narrow" w:cs="Arial Narrow"/>
          <w:sz w:val="22"/>
          <w:szCs w:val="22"/>
        </w:rPr>
        <w:t/>
      </w:r>
      <w:r w:rsidR="006D2D60" w:rsidRPr="008B123D">
        <w:rPr>
          <w:rFonts w:ascii="Arial Narrow" w:eastAsia="Arial Narrow" w:hAnsi="Arial Narrow" w:cs="Arial Narrow"/>
          <w:sz w:val="22"/>
          <w:szCs w:val="22"/>
        </w:rPr>
        <w:t xml:space="preserve"/>
      </w:r>
      <w:r w:rsidR="00AE3CAB">
        <w:rPr>
          <w:rFonts w:ascii="Arial Narrow" w:eastAsia="Arial Narrow" w:hAnsi="Arial Narrow" w:cs="Arial Narrow"/>
          <w:sz w:val="22"/>
          <w:szCs w:val="22"/>
          <w:lang w:val="es-ES"/>
        </w:rPr>
        <w:t/>
      </w:r>
      <w:r w:rsidR="00850530" w:rsidRPr="00615915">
        <w:rPr>
          <w:rFonts w:ascii="Arial Narrow" w:eastAsia="Arial Narrow" w:hAnsi="Arial Narrow" w:cs="Arial Narrow"/>
          <w:sz w:val="22"/>
          <w:szCs w:val="22"/>
          <w:lang w:val="es-ES"/>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w:r>
      <w:r w:rsidR="00FC52EF">
        <w:rPr>
          <w:rFonts w:ascii="Arial Narrow" w:eastAsia="Arial Narrow" w:hAnsi="Arial Narrow" w:cs="Arial Narrow"/>
          <w:sz w:val="22"/>
          <w:szCs w:val="22"/>
        </w:rPr>
        <w:t xml:space="preserve"/>
      </w:r>
      <w:r w:rsidR="005375EF">
        <w:rPr>
          <w:rFonts w:ascii="Arial Narrow" w:eastAsia="Arial Narrow" w:hAnsi="Arial Narrow" w:cs="Arial Narrow"/>
          <w:sz w:val="22"/>
          <w:szCs w:val="22"/>
        </w:rPr>
        <w:t xml:space="preserve"/>
      </w:r>
      <w:r w:rsidR="009A06B9">
        <w:rPr>
          <w:rFonts w:ascii="Arial Narrow" w:eastAsia="Arial Narrow" w:hAnsi="Arial Narrow" w:cs="Arial Narrow"/>
          <w:sz w:val="22"/>
          <w:szCs w:val="22"/>
        </w:rPr>
        <w:t/>
      </w:r>
      <w:r w:rsidR="009A06B9" w:rsidRPr="00615915">
        <w:rPr>
          <w:rFonts w:ascii="Arial Narrow" w:eastAsia="Arial Narrow" w:hAnsi="Arial Narrow" w:cs="Arial Narrow"/>
          <w:sz w:val="22"/>
          <w:szCs w:val="22"/>
          <w:lang w:val="es-ES"/>
        </w:rPr>
        <w:t xml:space="preserve"/>
      </w:r>
      <w:r w:rsidR="00C02BFD" w:rsidRPr="00615915">
        <w:rPr>
          <w:rFonts w:ascii="Arial Narrow" w:eastAsia="Arial Narrow" w:hAnsi="Arial Narrow" w:cs="Arial Narrow"/>
          <w:sz w:val="22"/>
          <w:szCs w:val="22"/>
          <w:lang w:val="es-ES"/>
        </w:rPr>
        <w:t xml:space="preserve"/>
      </w:r>
      <w:proofErr w:type="spellStart"/>
      <w:r w:rsidR="00C02BFD" w:rsidRPr="00615915">
        <w:rPr>
          <w:rFonts w:ascii="Arial Narrow" w:eastAsia="Arial Narrow" w:hAnsi="Arial Narrow" w:cs="Arial Narrow"/>
          <w:sz w:val="22"/>
          <w:szCs w:val="22"/>
          <w:lang w:val="es-ES"/>
        </w:rPr>
        <w:t/>
      </w:r>
      <w:proofErr w:type="spellEnd"/>
      <w:r w:rsidR="00C02BFD" w:rsidRPr="00615915">
        <w:rPr>
          <w:rFonts w:ascii="Arial Narrow" w:eastAsia="Arial Narrow" w:hAnsi="Arial Narrow" w:cs="Arial Narrow"/>
          <w:sz w:val="22"/>
          <w:szCs w:val="22"/>
          <w:lang w:val="es-ES"/>
        </w:rPr>
        <w:t xml:space="preserve"/>
      </w:r>
    </w:p>
    <w:p w14:paraId="7FA2D533" w14:textId="77777777" w:rsidR="009B33F2" w:rsidRPr="009B33F2" w:rsidRDefault="009B33F2" w:rsidP="0016514E">
      <w:pPr>
        <w:spacing w:after="0" w:line="240" w:lineRule="auto"/>
        <w:jc w:val="both"/>
        <w:rPr>
          <w:rFonts w:ascii="Arial Narrow" w:eastAsia="Arial Narrow" w:hAnsi="Arial Narrow" w:cs="Arial Narrow"/>
          <w:sz w:val="22"/>
          <w:szCs w:val="22"/>
        </w:rPr>
      </w:pPr>
    </w:p>
    <w:p w14:paraId="47EF6C7A" w14:textId="2967E4A4" w:rsidR="00FC52EF" w:rsidRDefault="009B33F2" w:rsidP="0016514E">
      <w:pPr>
        <w:spacing w:after="0" w:line="240" w:lineRule="auto"/>
        <w:jc w:val="both"/>
        <w:rPr>
          <w:rFonts w:ascii="Arial Narrow" w:eastAsia="Arial Narrow" w:hAnsi="Arial Narrow" w:cs="Arial Narrow"/>
          <w:sz w:val="22"/>
          <w:szCs w:val="22"/>
          <w:lang w:val="es-ES"/>
        </w:rPr>
      </w:pPr>
      <w:r w:rsidRPr="006D2D60">
        <w:rPr>
          <w:rFonts w:ascii="Arial Narrow" w:eastAsia="Arial Narrow" w:hAnsi="Arial Narrow" w:cs="Arial Narrow"/>
          <w:b/>
          <w:bCs/>
          <w:sz w:val="22"/>
          <w:szCs w:val="22"/>
          <w:lang w:val="es-ES"/>
        </w:rPr>
        <w:lastRenderedPageBreak/>
        <w:t>SÉPTIMO:</w:t>
      </w:r>
      <w:r>
        <w:rPr>
          <w:rFonts w:ascii="Arial Narrow" w:eastAsia="Arial Narrow" w:hAnsi="Arial Narrow" w:cs="Arial Narrow"/>
          <w:sz w:val="22"/>
          <w:szCs w:val="22"/>
          <w:lang w:val="es-ES"/>
        </w:rPr>
        <w:t xml:space="preserve"> </w:t>
      </w:r>
      <w:r w:rsidR="00AE3CAB">
        <w:rPr>
          <w:rFonts w:ascii="Arial Narrow" w:eastAsia="Arial Narrow" w:hAnsi="Arial Narrow" w:cs="Arial Narrow"/>
          <w:sz w:val="22"/>
          <w:szCs w:val="22"/>
          <w:lang w:val="es-ES"/>
        </w:rPr>
        <w:t>i</w:t>
      </w:r>
      <w:r w:rsidR="00B0303B" w:rsidRPr="00B0303B">
        <w:rPr>
          <w:rFonts w:ascii="Arial Narrow" w:eastAsia="Arial Narrow" w:hAnsi="Arial Narrow" w:cs="Arial Narrow"/>
          <w:sz w:val="22"/>
          <w:szCs w:val="22"/>
          <w:lang w:val="es-ES"/>
        </w:rPr>
        <w:t xml:space="preserve">nformar a </w:t>
      </w:r>
      <w:r w:rsidR="009A06B9">
        <w:rPr>
          <w:rFonts w:ascii="Arial Narrow" w:eastAsia="Arial Narrow" w:hAnsi="Arial Narrow" w:cs="Arial Narrow"/>
          <w:sz w:val="22"/>
          <w:szCs w:val="22"/>
        </w:rPr>
        <w:t>Rímac</w:t>
      </w:r>
      <w:r w:rsidR="00B0303B" w:rsidRPr="00B0303B">
        <w:rPr>
          <w:rFonts w:ascii="Arial Narrow" w:eastAsia="Arial Narrow" w:hAnsi="Arial Narrow" w:cs="Arial Narrow"/>
          <w:sz w:val="22"/>
          <w:szCs w:val="22"/>
          <w:lang w:val="es-ES"/>
        </w:rPr>
        <w:t xml:space="preserve"> que tiene la obligación efectuar la confirmación de la</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recepción mediante acuse de recibo durante los primeros cinco (5) días hábiles a la notificación</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válidamente efectuada</w:t>
      </w:r>
      <w:r w:rsidR="006D2D60">
        <w:rPr>
          <w:rFonts w:ascii="Arial Narrow" w:eastAsia="Arial Narrow" w:hAnsi="Arial Narrow" w:cs="Arial Narrow"/>
          <w:sz w:val="22"/>
          <w:szCs w:val="22"/>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eastAsia="Arial Narrow" w:hAnsi="Arial Narrow" w:cs="Arial Narrow"/>
          <w:b/>
          <w:bCs/>
          <w:sz w:val="22"/>
          <w:szCs w:val="22"/>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lang w:val="es-ES"/>
        </w:rPr>
        <w:t>OCTAVO</w:t>
      </w:r>
      <w:r w:rsidR="00195DBF" w:rsidRPr="00615915">
        <w:rPr>
          <w:rFonts w:ascii="Arial Narrow" w:eastAsia="Arial Narrow" w:hAnsi="Arial Narrow" w:cs="Arial Narrow"/>
          <w:b/>
          <w:bCs/>
          <w:sz w:val="22"/>
          <w:szCs w:val="22"/>
        </w:rPr>
        <w:t xml:space="preserve">:</w:t>
      </w:r>
      <w:r w:rsidR="00195DBF" w:rsidRPr="00615915">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Pr="000F5200" w:rsidRDefault="00195DBF" w:rsidP="0016514E">
      <w:pPr>
        <w:spacing w:after="0" w:line="240" w:lineRule="auto"/>
        <w:jc w:val="both"/>
        <w:rPr>
          <w:rFonts w:ascii="Arial Narrow" w:eastAsia="Arial Narrow" w:hAnsi="Arial Narrow" w:cs="Arial Narrow"/>
          <w:spacing w:val="-2"/>
          <w:sz w:val="22"/>
          <w:szCs w:val="22"/>
        </w:rPr>
      </w:pPr>
      <w:bookmarkStart w:id="21" w:name="_Hlk136948310"/>
      <w:bookmarkStart w:id="22"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sz w:val="22"/>
          <w:szCs w:val="22"/>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68EA342" w:rsidR="00195DBF" w:rsidRPr="000F5200" w:rsidRDefault="00FC52EF"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DÉCIMO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sz w:val="22"/>
          <w:szCs w:val="22"/>
        </w:rPr>
      </w:pPr>
      <w:r w:rsidRPr="000F5200">
        <w:rPr>
          <w:rFonts w:ascii="Arial Narrow" w:eastAsia="Arial Narrow" w:hAnsi="Arial Narrow" w:cs="Arial Narrow"/>
          <w:b/>
          <w:bCs/>
          <w:sz w:val="22"/>
          <w:szCs w:val="22"/>
        </w:rPr>
        <w:t>D</w:t>
      </w:r>
      <w:r w:rsidR="00C00522">
        <w:rPr>
          <w:rFonts w:ascii="Arial Narrow" w:eastAsia="Arial Narrow" w:hAnsi="Arial Narrow" w:cs="Arial Narrow"/>
          <w:b/>
          <w:bCs/>
          <w:sz w:val="22"/>
          <w:szCs w:val="22"/>
        </w:rPr>
        <w:t>É</w:t>
      </w:r>
      <w:r w:rsidRPr="000F5200">
        <w:rPr>
          <w:rFonts w:ascii="Arial Narrow" w:eastAsia="Arial Narrow" w:hAnsi="Arial Narrow" w:cs="Arial Narrow"/>
          <w:b/>
          <w:bCs/>
          <w:sz w:val="22"/>
          <w:szCs w:val="22"/>
        </w:rPr>
        <w:t>CIMO</w:t>
      </w:r>
      <w:r w:rsidR="00FC52EF">
        <w:rPr>
          <w:rFonts w:ascii="Arial Narrow" w:eastAsia="Arial Narrow" w:hAnsi="Arial Narrow" w:cs="Arial Narrow"/>
          <w:b/>
          <w:bCs/>
          <w:sz w:val="22"/>
          <w:szCs w:val="22"/>
        </w:rPr>
        <w:t xml:space="preserve"> </w:t>
      </w:r>
      <w:r w:rsidR="009B33F2">
        <w:rPr>
          <w:rFonts w:ascii="Arial Narrow" w:eastAsia="Arial Narrow" w:hAnsi="Arial Narrow" w:cs="Arial Narrow"/>
          <w:b/>
          <w:bCs/>
          <w:sz w:val="22"/>
          <w:szCs w:val="22"/>
        </w:rPr>
        <w:t>PRIMERO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eastAsia="Arial Narrow" w:hAnsi="Arial Narrow" w:cs="Arial Narrow"/>
          <w:b/>
          <w:bCs/>
          <w:sz w:val="22"/>
          <w:szCs w:val="22"/>
        </w:rPr>
      </w:pPr>
    </w:p>
    <w:p w14:paraId="7947DC91" w14:textId="091631F9" w:rsidR="00AE3CAB" w:rsidRPr="00A67ADF" w:rsidRDefault="00AE3CAB" w:rsidP="00AE3CA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DÉCIMO SEGUNDO: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w:r>
      <w:r>
        <w:rPr>
          <w:rFonts w:ascii="Arial Narrow" w:eastAsia="Arial Narrow" w:hAnsi="Arial Narrow" w:cs="Arial Narrow"/>
          <w:spacing w:val="-3"/>
          <w:sz w:val="22"/>
          <w:szCs w:val="22"/>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xml:space="preserve"/>
      </w:r>
      <w:r w:rsidRPr="00C40C8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lang w:eastAsia="es-P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0BBF90" w14:textId="554DFA26" w:rsidR="009330CB" w:rsidRPr="00BC4355" w:rsidRDefault="00AE3CAB" w:rsidP="00BC435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0CD79F08" w14:textId="77777777" w:rsidR="00A941ED" w:rsidRDefault="00A941ED"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eastAsia="Arial Narrow" w:hAnsi="Arial Narrow" w:cs="Arial Narrow"/>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LUISA ANALÍ SILVA MALPARTIDA</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Secretaria Técnica Ad Hoc</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DA76886" w14:textId="6DD96884" w:rsidR="00AC389B" w:rsidRDefault="00AC389B" w:rsidP="00EF0DD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00EF0DD9">
        <w:rPr>
          <w:rFonts w:ascii="Arial Narrow" w:eastAsia="Arial Narrow" w:hAnsi="Arial Narrow" w:cs="Arial Narrow"/>
          <w:sz w:val="16"/>
          <w:szCs w:val="16"/>
        </w:rPr>
        <w:t xml:space="preserve"> </w:t>
      </w:r>
      <w:r w:rsidR="00EF0DD9">
        <w:rPr>
          <w:rFonts w:ascii="Arial Narrow" w:eastAsia="Arial Narrow" w:hAnsi="Arial Narrow" w:cs="Arial Narrow"/>
          <w:sz w:val="16"/>
          <w:szCs w:val="16"/>
        </w:rPr>
        <w:tab/>
      </w:r>
      <w:r>
        <w:rPr>
          <w:rFonts w:ascii="Arial Narrow" w:eastAsia="Arial Narrow" w:hAnsi="Arial Narrow" w:cs="Arial Narrow"/>
          <w:b/>
          <w:bCs/>
          <w:sz w:val="16"/>
          <w:szCs w:val="16"/>
        </w:rPr>
        <w:t xml:space="preserve">LEY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1308 </w:t>
      </w:r>
    </w:p>
    <w:p w14:paraId="0A61AE5B"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105.- Autoridad competente.</w:t>
      </w:r>
      <w:r>
        <w:rPr>
          <w:rFonts w:ascii="Arial Narrow" w:eastAsia="Arial Narrow" w:hAnsi="Arial Narrow" w:cs="Arial Narrow"/>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Narrow"/>
          <w:sz w:val="16"/>
          <w:szCs w:val="16"/>
        </w:rPr>
        <w:t/>
      </w:r>
      <w:proofErr w:type="spellEnd"/>
      <w:r>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6FA99266"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DE ORGANIZACIÓN Y FUNCIONES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1033 </w:t>
      </w:r>
    </w:p>
    <w:p w14:paraId="57624279"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27.-</w:t>
      </w:r>
      <w:r>
        <w:rPr>
          <w:rFonts w:ascii="Arial Narrow" w:eastAsia="Arial Narrow" w:hAnsi="Arial Narrow" w:cs="Arial Narrow"/>
          <w:sz w:val="16"/>
          <w:szCs w:val="16"/>
        </w:rPr>
        <w:t xml:space="preserve"> De la Comisión de Protección al </w:t>
      </w:r>
      <w:proofErr w:type="gramStart"/>
      <w:r>
        <w:rPr>
          <w:rFonts w:ascii="Arial Narrow" w:eastAsia="Arial Narrow" w:hAnsi="Arial Narrow" w:cs="Arial Narrow"/>
          <w:sz w:val="16"/>
          <w:szCs w:val="16"/>
        </w:rPr>
        <w:t>Consumidor.-</w:t>
      </w:r>
      <w:proofErr w:type="gramEnd"/>
      <w:r>
        <w:rPr>
          <w:rFonts w:ascii="Arial Narrow" w:eastAsia="Arial Narrow" w:hAnsi="Arial Narrow" w:cs="Arial Narrow"/>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F0AA883"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SOBRE FACULTADES, NORMAS Y ORGANIZACIÓN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807 </w:t>
      </w:r>
    </w:p>
    <w:p w14:paraId="76EF72F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24.</w:t>
      </w:r>
      <w:r>
        <w:rPr>
          <w:rFonts w:ascii="Arial Narrow" w:eastAsia="Arial Narrow" w:hAnsi="Arial Narrow" w:cs="Arial Narrow"/>
          <w:sz w:val="16"/>
          <w:szCs w:val="16"/>
        </w:rPr>
        <w:t xml:space="preserve">- El </w:t>
      </w:r>
      <w:proofErr w:type="gramStart"/>
      <w:r>
        <w:rPr>
          <w:rFonts w:ascii="Arial Narrow" w:eastAsia="Arial Narrow" w:hAnsi="Arial Narrow" w:cs="Arial Narrow"/>
          <w:sz w:val="16"/>
          <w:szCs w:val="16"/>
        </w:rPr>
        <w:t>Secretario Técnico</w:t>
      </w:r>
      <w:proofErr w:type="gramEnd"/>
      <w:r>
        <w:rPr>
          <w:rFonts w:ascii="Arial Narrow" w:eastAsia="Arial Narrow" w:hAnsi="Arial Narrow" w:cs="Arial Narrow"/>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Pr="00BB5765">
        <w:rPr>
          <w:rFonts w:ascii="Arial Narrow" w:eastAsia="Arial Narrow" w:hAnsi="Arial Narrow" w:cs="Arial Narrow"/>
          <w:b/>
          <w:bCs/>
          <w:sz w:val="16"/>
          <w:szCs w:val="16"/>
        </w:rPr>
        <w:t xml:space="preserve">LEY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por Decreto Legislativo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1308 </w:t>
      </w:r>
    </w:p>
    <w:p w14:paraId="02F44DC7"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La idoneidad es evaluada en función a la propia naturaleza del producto o servicio y a su aptitud para satisfacer la finalidad para la cual</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ha sido puesto en el mercado. Las autorizaciones por parte de los organismos del Estado para la fabricación de un producto o la prestación</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 xml:space="preserve">de un servicio, en los casos que sea necesario, no eximen de responsabilidad al proveedor frente al consumidor. </w:t>
      </w:r>
    </w:p>
    <w:p w14:paraId="7BE5DCA8" w14:textId="190F7876"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19.- Obligación de los proveedores </w:t>
      </w:r>
      <w:r>
        <w:rPr>
          <w:rFonts w:ascii="Arial Narrow" w:eastAsia="Arial Narrow" w:hAnsi="Arial Narrow" w:cs="Arial Narrow"/>
          <w:b/>
          <w:bCs/>
          <w:sz w:val="16"/>
          <w:szCs w:val="16"/>
        </w:rPr>
        <w:tab/>
      </w:r>
    </w:p>
    <w:p w14:paraId="3DFE6D35" w14:textId="44468090"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productos y servicios y estos, así como por el contenido y la vida útil del producto indicado en el envase, en lo que corresponda</w:t>
      </w:r>
      <w:r>
        <w:rPr>
          <w:rFonts w:ascii="Arial Narrow" w:eastAsia="Arial Narrow" w:hAnsi="Arial Narrow" w:cs="Arial Narrow"/>
          <w:sz w:val="16"/>
          <w:szCs w:val="16"/>
        </w:rPr>
        <w:t>.</w:t>
      </w:r>
    </w:p>
    <w:p>
      <w:pPr>
        <w:pStyle w:val="Textonotapie"/>
        <w:ind w:right="-1"/>
        <w:jc w:val="both"/>
        <w:rPr>
          <w:rFonts w:ascii="Arial Narrow" w:eastAsia="Arial Narrow" w:hAnsi="Arial Narrow" w:cs="Arial Narrow"/>
          <w:b/>
          <w:bCs/>
          <w:sz w:val="16"/>
          <w:szCs w:val="16"/>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ab/>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B3805B" w14:textId="77777777" w:rsidR="00AE3CAB" w:rsidRPr="001B75AB" w:rsidRDefault="00AE3CAB" w:rsidP="00AE3C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006-2026-JUS y publicado el 30 de abril de 2026</w:t>
      </w:r>
    </w:p>
    <w:p w14:paraId="524FDAF4" w14:textId="77777777" w:rsidR="00AE3CAB" w:rsidRPr="001B75AB" w:rsidRDefault="00AE3CAB" w:rsidP="00AE3CAB">
      <w:pPr>
        <w:pStyle w:val="Textonotapie"/>
        <w:ind w:left="1134"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