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0DB339" w:rsidR="00CA59A2" w:rsidRPr="0026598E" w:rsidRDefault="00CA59A2" w:rsidP="00413D2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bCs/>
          <w:color w:val="000000"/>
          <w:kern w:val="0"/>
          <w:sz w:val="22"/>
          <w:szCs w:val="22"/>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RESOLUCIÓN </w:t>
      </w:r>
      <w:r w:rsidRPr="006846FE">
        <w:rPr>
          <w:rFonts w:ascii="Arial Narrow" w:eastAsia="Arial Narrow" w:hAnsi="Arial Narrow" w:cs="Arial Narrow"/>
          <w:b/>
          <w:color w:val="000000"/>
          <w:kern w:val="0"/>
          <w:sz w:val="22"/>
          <w:szCs w:val="22"/>
          <w:lang w:eastAsia="es-PE"/>
          <w14:ligatures w14:val="none"/>
        </w:rPr>
        <w:tab/>
        <w:t>:</w:t>
      </w:r>
      <w:r w:rsidRPr="006846F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B3BD7">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C1271">
        <w:rPr>
          <w:rFonts w:ascii="Arial Narrow" w:eastAsia="Arial Narrow" w:hAnsi="Arial Narrow" w:cs="Arial Narrow"/>
          <w:color w:val="000000"/>
          <w:kern w:val="0"/>
          <w:sz w:val="22"/>
          <w:szCs w:val="22"/>
          <w:shd w:val="clear" w:color="auto" w:fill="FFFFFF"/>
          <w:lang w:eastAsia="es-PE"/>
          <w14:ligatures w14:val="none"/>
        </w:rPr>
        <w:t xml:space="preserve"/>
      </w:r>
      <w:r w:rsidR="004422D7" w:rsidRPr="004422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5B6E">
        <w:rPr>
          <w:rFonts w:ascii="Arial Narrow" w:eastAsia="Arial Narrow" w:hAnsi="Arial Narrow" w:cs="Arial Narrow"/>
          <w:color w:val="000000"/>
          <w:kern w:val="0"/>
          <w:sz w:val="22"/>
          <w:szCs w:val="22"/>
          <w:lang w:val="es-ES" w:eastAsia="es-ES"/>
          <w14:ligatures w14:val="none"/>
        </w:rPr>
        <w:t xml:space="preserve">Mediante el escrito del 22 de setiembre de 2025, subsanada con escrito del 27 de octubre de 2025, la señora [APELLIDO] denunció a Rímac por presuntas infracciones a la Ley 29571, Código de Protección y Defensa del Consumidor</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D5B6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454D" w:rsidRPr="001D5B6E">
        <w:rPr>
          <w:rFonts w:ascii="Arial Narrow" w:eastAsia="Arial Narrow" w:hAnsi="Arial Narrow" w:cs="Arial Narrow"/>
          <w:color w:val="000000"/>
          <w:kern w:val="0"/>
          <w:sz w:val="22"/>
          <w:szCs w:val="22"/>
          <w:lang w:val="es-ES" w:eastAsia="es-ES"/>
          <w14:ligatures w14:val="none"/>
        </w:rPr>
        <w:t/>
      </w:r>
      <w:r w:rsidR="006F0E35" w:rsidRPr="001D5B6E">
        <w:rPr>
          <w:rFonts w:ascii="Arial Narrow" w:eastAsia="Arial Narrow" w:hAnsi="Arial Narrow" w:cs="Arial Narrow"/>
          <w:color w:val="000000"/>
          <w:kern w:val="0"/>
          <w:sz w:val="22"/>
          <w:szCs w:val="22"/>
          <w:lang w:val="es-ES" w:eastAsia="es-ES"/>
          <w14:ligatures w14:val="none"/>
        </w:rPr>
        <w:t xml:space="preserve"/>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kern w:val="0"/>
          <w14:ligatures w14:val="none"/>
          <w:sz w:val="22"/>
          <w:szCs w:val="22"/>
        </w:rPr>
        <w:t xml:space="preserve"/>
      </w:r>
      <w:proofErr w:type="spellStart"/>
      <w:r w:rsidR="00D72491" w:rsidRPr="001D5B6E">
        <w:rPr>
          <w:rFonts w:ascii="Arial Narrow" w:eastAsia="Arial Narrow" w:hAnsi="Arial Narrow" w:cs="Arial Narrow"/>
          <w:kern w:val="0"/>
          <w14:ligatures w14:val="none"/>
          <w:sz w:val="22"/>
          <w:szCs w:val="22"/>
        </w:rPr>
        <w:t/>
      </w:r>
      <w:proofErr w:type="spellEnd"/>
      <w:r w:rsidR="00D72491" w:rsidRPr="001D5B6E">
        <w:rPr>
          <w:rFonts w:ascii="Arial Narrow" w:eastAsia="Arial Narrow" w:hAnsi="Arial Narrow" w:cs="Arial Narrow"/>
          <w:kern w:val="0"/>
          <w14:ligatures w14:val="none"/>
          <w:sz w:val="22"/>
          <w:szCs w:val="22"/>
        </w:rPr>
        <w:t xml:space="preserve"/>
      </w:r>
      <w:r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color w:val="000000"/>
          <w:kern w:val="0"/>
          <w:sz w:val="22"/>
          <w:szCs w:val="22"/>
          <w:lang w:val="es-ES" w:eastAsia="es-ES"/>
          <w14:ligatures w14:val="none"/>
        </w:rPr>
        <w:t/>
      </w:r>
      <w:r w:rsidRPr="001D5B6E">
        <w:rPr>
          <w:rFonts w:ascii="Arial Narrow" w:eastAsia="Arial Narrow" w:hAnsi="Arial Narrow" w:cs="Arial Narrow"/>
          <w:color w:val="000000"/>
          <w:kern w:val="0"/>
          <w:sz w:val="22"/>
          <w:szCs w:val="22"/>
          <w:lang w:val="es-ES" w:eastAsia="es-ES"/>
          <w14:ligatures w14:val="none"/>
        </w:rPr>
        <w:t xml:space="preserve"/>
      </w:r>
      <w:r w:rsidRPr="001D5B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D5B6E" w:rsidRDefault="00CA59A2" w:rsidP="00413D2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A85147" w:rsidRPr="001D5B6E">
        <w:rPr>
          <w:rFonts w:ascii="Arial Narrow" w:eastAsia="Arial Narrow" w:hAnsi="Arial Narrow" w:cs="Arial Narrow"/>
          <w:color w:val="000000"/>
          <w:kern w:val="0"/>
          <w:sz w:val="22"/>
          <w:szCs w:val="22"/>
          <w:lang w:eastAsia="es-ES"/>
          <w14:ligatures w14:val="none"/>
        </w:rPr>
        <w:t xml:space="preserve">dquirió el Seguro Vehicular – Póliza 2101-1474857 </w:t>
      </w:r>
      <w:r w:rsidR="00E8286F" w:rsidRPr="001D5B6E">
        <w:rPr>
          <w:rFonts w:ascii="Arial Narrow" w:eastAsia="Arial Narrow" w:hAnsi="Arial Narrow" w:cs="Arial Narrow"/>
          <w:color w:val="000000"/>
          <w:kern w:val="0"/>
          <w:sz w:val="22"/>
          <w:szCs w:val="22"/>
          <w:lang w:eastAsia="es-ES"/>
          <w14:ligatures w14:val="none"/>
        </w:rPr>
        <w:t xml:space="preserve">(en adelante, Seguro Vehicular) </w:t>
      </w:r>
      <w:r w:rsidR="00A85147" w:rsidRPr="001D5B6E">
        <w:rPr>
          <w:rFonts w:ascii="Arial Narrow" w:eastAsia="Arial Narrow" w:hAnsi="Arial Narrow" w:cs="Arial Narrow"/>
          <w:color w:val="000000"/>
          <w:kern w:val="0"/>
          <w:sz w:val="22"/>
          <w:szCs w:val="22"/>
          <w:lang w:eastAsia="es-ES"/>
          <w14:ligatures w14:val="none"/>
        </w:rPr>
        <w:t xml:space="preserve">emitido por </w:t>
      </w:r>
      <w:r w:rsidR="00A85147" w:rsidRPr="001D5B6E">
        <w:rPr>
          <w:rFonts w:ascii="Arial Narrow" w:eastAsia="Arial Narrow" w:hAnsi="Arial Narrow" w:cs="Arial Narrow"/>
          <w:color w:val="000000"/>
          <w:kern w:val="0"/>
          <w:sz w:val="22"/>
          <w:szCs w:val="22"/>
          <w:lang w:val="es-ES" w:eastAsia="es-ES"/>
          <w14:ligatures w14:val="none"/>
        </w:rPr>
        <w:t>Rímac</w:t>
      </w:r>
      <w:r w:rsidR="007B7CA3" w:rsidRPr="001D5B6E">
        <w:rPr>
          <w:rFonts w:ascii="Arial Narrow" w:eastAsia="Arial Narrow" w:hAnsi="Arial Narrow" w:cs="Arial Narrow"/>
          <w:color w:val="000000"/>
          <w:kern w:val="0"/>
          <w:sz w:val="22"/>
          <w:szCs w:val="22"/>
          <w:lang w:val="es-ES" w:eastAsia="es-ES"/>
          <w14:ligatures w14:val="none"/>
        </w:rPr>
        <w:t xml:space="preserve"> para el vehículo con Placa de Rodaje CNY-163</w:t>
      </w:r>
      <w:r w:rsidR="00E8286F" w:rsidRPr="001D5B6E">
        <w:rPr>
          <w:rFonts w:ascii="Arial Narrow" w:eastAsia="Arial Narrow" w:hAnsi="Arial Narrow" w:cs="Arial Narrow"/>
          <w:color w:val="000000"/>
          <w:kern w:val="0"/>
          <w:sz w:val="22"/>
          <w:szCs w:val="22"/>
          <w:lang w:val="es-ES" w:eastAsia="es-ES"/>
          <w14:ligatures w14:val="none"/>
        </w:rPr>
        <w:t xml:space="preserve"> </w:t>
      </w:r>
      <w:r w:rsidR="00E8286F" w:rsidRPr="001D5B6E">
        <w:rPr>
          <w:rFonts w:ascii="Arial Narrow" w:eastAsia="Arial Narrow" w:hAnsi="Arial Narrow" w:cs="Arial Narrow"/>
          <w:color w:val="000000"/>
          <w:kern w:val="0"/>
          <w:sz w:val="22"/>
          <w:szCs w:val="22"/>
          <w:lang w:eastAsia="es-ES"/>
          <w14:ligatures w14:val="none"/>
        </w:rPr>
        <w:t>(en adelante, vehículo asegurado)</w:t>
      </w:r>
      <w:r w:rsidR="00A85147" w:rsidRPr="001D5B6E">
        <w:rPr>
          <w:rFonts w:ascii="Arial Narrow" w:eastAsia="Arial Narrow" w:hAnsi="Arial Narrow" w:cs="Arial Narrow"/>
          <w:color w:val="000000"/>
          <w:kern w:val="0"/>
          <w:sz w:val="22"/>
          <w:szCs w:val="22"/>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 xml:space="preserve">El 18 de julio de 2025 ocurrió un </w:t>
      </w:r>
      <w:r w:rsidR="00E8286F" w:rsidRPr="004236EE">
        <w:rPr>
          <w:rFonts w:ascii="Arial Narrow" w:eastAsia="Arial Narrow" w:hAnsi="Arial Narrow" w:cs="Arial Narrow"/>
          <w:color w:val="000000"/>
          <w:kern w:val="0"/>
          <w:sz w:val="22"/>
          <w:szCs w:val="22"/>
          <w:lang w:eastAsia="es-ES"/>
          <w14:ligatures w14:val="none"/>
        </w:rPr>
        <w:t>accidente</w:t>
      </w:r>
      <w:r w:rsidRPr="004236EE">
        <w:rPr>
          <w:rFonts w:ascii="Arial Narrow" w:eastAsia="Arial Narrow" w:hAnsi="Arial Narrow" w:cs="Arial Narrow"/>
          <w:color w:val="000000"/>
          <w:kern w:val="0"/>
          <w:sz w:val="22"/>
          <w:szCs w:val="22"/>
          <w:lang w:eastAsia="es-ES"/>
          <w14:ligatures w14:val="none"/>
        </w:rPr>
        <w:t xml:space="preserve"> vehicular que involucró </w:t>
      </w:r>
      <w:r w:rsidR="005C58E7" w:rsidRPr="004236EE">
        <w:rPr>
          <w:rFonts w:ascii="Arial Narrow" w:eastAsia="Arial Narrow" w:hAnsi="Arial Narrow" w:cs="Arial Narrow"/>
          <w:color w:val="000000"/>
          <w:kern w:val="0"/>
          <w:sz w:val="22"/>
          <w:szCs w:val="22"/>
          <w:lang w:eastAsia="es-ES"/>
          <w14:ligatures w14:val="none"/>
        </w:rPr>
        <w:t>al vehículo asegurado</w:t>
      </w:r>
      <w:r w:rsidR="00800CD6" w:rsidRPr="004236EE">
        <w:rPr>
          <w:rFonts w:ascii="Arial Narrow" w:eastAsia="Arial Narrow" w:hAnsi="Arial Narrow" w:cs="Arial Narrow"/>
          <w:color w:val="000000"/>
          <w:kern w:val="0"/>
          <w:sz w:val="22"/>
          <w:szCs w:val="22"/>
          <w:lang w:eastAsia="es-ES"/>
          <w14:ligatures w14:val="none"/>
        </w:rPr>
        <w:t xml:space="preserve"> </w:t>
      </w:r>
      <w:r w:rsidR="001D5B6E" w:rsidRPr="004236EE">
        <w:rPr>
          <w:rFonts w:ascii="Arial Narrow" w:eastAsia="Arial Narrow" w:hAnsi="Arial Narrow" w:cs="Arial Narrow"/>
          <w:color w:val="000000"/>
          <w:kern w:val="0"/>
          <w:sz w:val="22"/>
          <w:szCs w:val="22"/>
          <w:lang w:eastAsia="es-ES"/>
          <w14:ligatures w14:val="none"/>
        </w:rPr>
        <w:t xml:space="preserve">y </w:t>
      </w:r>
      <w:r w:rsidR="00800CD6" w:rsidRPr="004236EE">
        <w:rPr>
          <w:rFonts w:ascii="Arial Narrow" w:eastAsia="Arial Narrow" w:hAnsi="Arial Narrow" w:cs="Arial Narrow"/>
          <w:color w:val="000000"/>
          <w:kern w:val="0"/>
          <w:sz w:val="22"/>
          <w:szCs w:val="22"/>
          <w:lang w:eastAsia="es-ES"/>
          <w14:ligatures w14:val="none"/>
        </w:rPr>
        <w:t>un vehículo motorizado</w:t>
      </w:r>
      <w:r w:rsidRPr="004236EE">
        <w:rPr>
          <w:rFonts w:ascii="Arial Narrow" w:eastAsia="Arial Narrow" w:hAnsi="Arial Narrow" w:cs="Arial Narrow"/>
          <w:color w:val="000000"/>
          <w:kern w:val="0"/>
          <w:sz w:val="22"/>
          <w:szCs w:val="22"/>
          <w:lang w:eastAsia="es-ES"/>
          <w14:ligatures w14:val="none"/>
        </w:rPr>
        <w:t xml:space="preserve">. </w:t>
      </w:r>
      <w:r w:rsidR="005C58E7" w:rsidRPr="00102769">
        <w:rPr>
          <w:rFonts w:ascii="Arial Narrow" w:eastAsia="Arial Narrow" w:hAnsi="Arial Narrow" w:cs="Arial Narrow"/>
          <w:color w:val="000000"/>
          <w:kern w:val="0"/>
          <w:sz w:val="22"/>
          <w:szCs w:val="22"/>
          <w:lang w:eastAsia="es-ES"/>
          <w14:ligatures w14:val="none"/>
        </w:rPr>
        <w:t>Como consecuencia</w:t>
      </w:r>
      <w:r w:rsidRPr="00102769">
        <w:rPr>
          <w:rFonts w:ascii="Arial Narrow" w:eastAsia="Arial Narrow" w:hAnsi="Arial Narrow" w:cs="Arial Narrow"/>
          <w:color w:val="000000"/>
          <w:kern w:val="0"/>
          <w:sz w:val="22"/>
          <w:szCs w:val="22"/>
          <w:lang w:eastAsia="es-ES"/>
          <w14:ligatures w14:val="none"/>
        </w:rPr>
        <w:t xml:space="preserve"> del accidente, Rímac envió un procurador al lugar</w:t>
      </w:r>
      <w:r w:rsidR="004936EC" w:rsidRPr="00102769">
        <w:rPr>
          <w:rFonts w:ascii="Arial Narrow" w:eastAsia="Arial Narrow" w:hAnsi="Arial Narrow" w:cs="Arial Narrow"/>
          <w:color w:val="000000"/>
          <w:kern w:val="0"/>
          <w:sz w:val="22"/>
          <w:szCs w:val="22"/>
          <w:lang w:eastAsia="es-ES"/>
          <w14:ligatures w14:val="none"/>
        </w:rPr>
        <w:t xml:space="preserve"> del accidente</w:t>
      </w:r>
      <w:r w:rsidRPr="00102769">
        <w:rPr>
          <w:rFonts w:ascii="Arial Narrow" w:eastAsia="Arial Narrow" w:hAnsi="Arial Narrow" w:cs="Arial Narrow"/>
          <w:color w:val="000000"/>
          <w:kern w:val="0"/>
          <w:sz w:val="22"/>
          <w:szCs w:val="22"/>
          <w:lang w:eastAsia="es-ES"/>
          <w14:ligatures w14:val="none"/>
        </w:rPr>
        <w:t xml:space="preserve">, quien </w:t>
      </w:r>
      <w:r w:rsidR="004936EC" w:rsidRPr="00102769">
        <w:rPr>
          <w:rFonts w:ascii="Arial Narrow" w:eastAsia="Arial Narrow" w:hAnsi="Arial Narrow" w:cs="Arial Narrow"/>
          <w:color w:val="000000"/>
          <w:kern w:val="0"/>
          <w:sz w:val="22"/>
          <w:szCs w:val="22"/>
          <w:lang w:eastAsia="es-ES"/>
          <w14:ligatures w14:val="none"/>
        </w:rPr>
        <w:t xml:space="preserve">le </w:t>
      </w:r>
      <w:r w:rsidRPr="00102769">
        <w:rPr>
          <w:rFonts w:ascii="Arial Narrow" w:eastAsia="Arial Narrow" w:hAnsi="Arial Narrow" w:cs="Arial Narrow"/>
          <w:color w:val="000000"/>
          <w:kern w:val="0"/>
          <w:sz w:val="22"/>
          <w:szCs w:val="22"/>
          <w:lang w:eastAsia="es-ES"/>
          <w14:ligatures w14:val="none"/>
        </w:rPr>
        <w:t xml:space="preserve">brindó </w:t>
      </w:r>
      <w:r w:rsidR="00340F8E" w:rsidRPr="00102769">
        <w:rPr>
          <w:rFonts w:ascii="Arial Narrow" w:eastAsia="Arial Narrow" w:hAnsi="Arial Narrow" w:cs="Arial Narrow"/>
          <w:color w:val="000000"/>
          <w:kern w:val="0"/>
          <w:sz w:val="22"/>
          <w:szCs w:val="22"/>
          <w:lang w:eastAsia="es-ES"/>
          <w14:ligatures w14:val="none"/>
        </w:rPr>
        <w:t>información</w:t>
      </w:r>
      <w:r w:rsidRPr="00102769">
        <w:rPr>
          <w:rFonts w:ascii="Arial Narrow" w:eastAsia="Arial Narrow" w:hAnsi="Arial Narrow" w:cs="Arial Narrow"/>
          <w:color w:val="000000"/>
          <w:kern w:val="0"/>
          <w:sz w:val="22"/>
          <w:szCs w:val="22"/>
          <w:lang w:eastAsia="es-ES"/>
          <w14:ligatures w14:val="none"/>
        </w:rPr>
        <w:t xml:space="preserve"> errónea al indicar que, luego de llegar a un acuerdo con el tercero </w:t>
      </w:r>
      <w:r w:rsidR="005C58E7" w:rsidRPr="00102769">
        <w:rPr>
          <w:rFonts w:ascii="Arial Narrow" w:eastAsia="Arial Narrow" w:hAnsi="Arial Narrow" w:cs="Arial Narrow"/>
          <w:color w:val="000000"/>
          <w:kern w:val="0"/>
          <w:sz w:val="22"/>
          <w:szCs w:val="22"/>
          <w:lang w:eastAsia="es-ES"/>
          <w14:ligatures w14:val="none"/>
        </w:rPr>
        <w:t xml:space="preserve">implicado </w:t>
      </w:r>
      <w:r w:rsidRPr="00102769">
        <w:rPr>
          <w:rFonts w:ascii="Arial Narrow" w:eastAsia="Arial Narrow" w:hAnsi="Arial Narrow" w:cs="Arial Narrow"/>
          <w:color w:val="000000"/>
          <w:kern w:val="0"/>
          <w:sz w:val="22"/>
          <w:szCs w:val="22"/>
          <w:lang w:eastAsia="es-ES"/>
          <w14:ligatures w14:val="none"/>
        </w:rPr>
        <w:t xml:space="preserve">y realizar </w:t>
      </w:r>
      <w:r w:rsidR="005C58E7" w:rsidRPr="00102769">
        <w:rPr>
          <w:rFonts w:ascii="Arial Narrow" w:eastAsia="Arial Narrow" w:hAnsi="Arial Narrow" w:cs="Arial Narrow"/>
          <w:color w:val="000000"/>
          <w:kern w:val="0"/>
          <w:sz w:val="22"/>
          <w:szCs w:val="22"/>
          <w:lang w:eastAsia="es-ES"/>
          <w14:ligatures w14:val="none"/>
        </w:rPr>
        <w:t>el dosaje etílico, n</w:t>
      </w:r>
      <w:r w:rsidRPr="00102769">
        <w:rPr>
          <w:rFonts w:ascii="Arial Narrow" w:eastAsia="Arial Narrow" w:hAnsi="Arial Narrow" w:cs="Arial Narrow"/>
          <w:color w:val="000000"/>
          <w:kern w:val="0"/>
          <w:sz w:val="22"/>
          <w:szCs w:val="22"/>
          <w:lang w:eastAsia="es-ES"/>
          <w14:ligatures w14:val="none"/>
        </w:rPr>
        <w:t xml:space="preserve">o era necesario continuar </w:t>
      </w:r>
      <w:r w:rsidR="00800CD6" w:rsidRPr="00102769">
        <w:rPr>
          <w:rFonts w:ascii="Arial Narrow" w:eastAsia="Arial Narrow" w:hAnsi="Arial Narrow" w:cs="Arial Narrow"/>
          <w:color w:val="000000"/>
          <w:kern w:val="0"/>
          <w:sz w:val="22"/>
          <w:szCs w:val="22"/>
          <w:lang w:eastAsia="es-ES"/>
          <w14:ligatures w14:val="none"/>
        </w:rPr>
        <w:t xml:space="preserve">con el trámite </w:t>
      </w:r>
      <w:r w:rsidRPr="00102769">
        <w:rPr>
          <w:rFonts w:ascii="Arial Narrow" w:eastAsia="Arial Narrow" w:hAnsi="Arial Narrow" w:cs="Arial Narrow"/>
          <w:color w:val="000000"/>
          <w:kern w:val="0"/>
          <w:sz w:val="22"/>
          <w:szCs w:val="22"/>
          <w:lang w:eastAsia="es-ES"/>
          <w14:ligatures w14:val="none"/>
        </w:rPr>
        <w:t xml:space="preserve">en la comisaría, asegurando además que el </w:t>
      </w:r>
      <w:r w:rsidR="005C58E7" w:rsidRPr="00102769">
        <w:rPr>
          <w:rFonts w:ascii="Arial Narrow" w:eastAsia="Arial Narrow" w:hAnsi="Arial Narrow" w:cs="Arial Narrow"/>
          <w:color w:val="000000"/>
          <w:kern w:val="0"/>
          <w:sz w:val="22"/>
          <w:szCs w:val="22"/>
          <w:lang w:eastAsia="es-ES"/>
          <w14:ligatures w14:val="none"/>
        </w:rPr>
        <w:t xml:space="preserve">Seguro Vehicular </w:t>
      </w:r>
      <w:r w:rsidRPr="00102769">
        <w:rPr>
          <w:rFonts w:ascii="Arial Narrow" w:eastAsia="Arial Narrow" w:hAnsi="Arial Narrow" w:cs="Arial Narrow"/>
          <w:color w:val="000000"/>
          <w:kern w:val="0"/>
          <w:sz w:val="22"/>
          <w:szCs w:val="22"/>
          <w:lang w:eastAsia="es-ES"/>
          <w14:ligatures w14:val="none"/>
        </w:rPr>
        <w:t xml:space="preserve">cubriría los daños del </w:t>
      </w:r>
      <w:r w:rsidR="005C58E7" w:rsidRPr="00102769">
        <w:rPr>
          <w:rFonts w:ascii="Arial Narrow" w:eastAsia="Arial Narrow" w:hAnsi="Arial Narrow" w:cs="Arial Narrow"/>
          <w:color w:val="000000"/>
          <w:kern w:val="0"/>
          <w:sz w:val="22"/>
          <w:szCs w:val="22"/>
          <w:lang w:eastAsia="es-ES"/>
          <w14:ligatures w14:val="none"/>
        </w:rPr>
        <w:t xml:space="preserve">vehículo asegurado </w:t>
      </w:r>
      <w:r w:rsidRPr="00102769">
        <w:rPr>
          <w:rFonts w:ascii="Arial Narrow" w:eastAsia="Arial Narrow" w:hAnsi="Arial Narrow" w:cs="Arial Narrow"/>
          <w:color w:val="000000"/>
          <w:kern w:val="0"/>
          <w:sz w:val="22"/>
          <w:szCs w:val="22"/>
          <w:lang w:eastAsia="es-ES"/>
          <w14:ligatures w14:val="none"/>
        </w:rPr>
        <w:t xml:space="preserve">y del </w:t>
      </w:r>
      <w:r w:rsidR="001D5B6E" w:rsidRPr="00102769">
        <w:rPr>
          <w:rFonts w:ascii="Arial Narrow" w:eastAsia="Arial Narrow" w:hAnsi="Arial Narrow" w:cs="Arial Narrow"/>
          <w:color w:val="000000"/>
          <w:kern w:val="0"/>
          <w:sz w:val="22"/>
          <w:szCs w:val="22"/>
          <w:lang w:eastAsia="es-ES"/>
          <w14:ligatures w14:val="none"/>
        </w:rPr>
        <w:t xml:space="preserve">vehículo motorizado </w:t>
      </w:r>
      <w:r w:rsidRPr="00102769">
        <w:rPr>
          <w:rFonts w:ascii="Arial Narrow" w:eastAsia="Arial Narrow" w:hAnsi="Arial Narrow" w:cs="Arial Narrow"/>
          <w:color w:val="000000"/>
          <w:kern w:val="0"/>
          <w:sz w:val="22"/>
          <w:szCs w:val="22"/>
          <w:lang w:eastAsia="es-ES"/>
          <w14:ligatures w14:val="none"/>
        </w:rPr>
        <w:t xml:space="preserve">afectado. </w:t>
      </w:r>
      <w:r w:rsidR="005C58E7" w:rsidRPr="00102769">
        <w:rPr>
          <w:rFonts w:ascii="Arial Narrow" w:eastAsia="Arial Narrow" w:hAnsi="Arial Narrow" w:cs="Arial Narrow"/>
          <w:color w:val="000000"/>
          <w:kern w:val="0"/>
          <w:sz w:val="22"/>
          <w:szCs w:val="22"/>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Por indicación del procurador</w:t>
      </w:r>
      <w:r w:rsidR="00CD3FCD" w:rsidRPr="004236EE">
        <w:rPr>
          <w:rFonts w:ascii="Arial Narrow" w:eastAsia="Arial Narrow" w:hAnsi="Arial Narrow" w:cs="Arial Narrow"/>
          <w:color w:val="000000"/>
          <w:kern w:val="0"/>
          <w:sz w:val="22"/>
          <w:szCs w:val="22"/>
          <w:lang w:eastAsia="es-ES"/>
          <w14:ligatures w14:val="none"/>
        </w:rPr>
        <w:t xml:space="preserve"> de Rímac</w:t>
      </w:r>
      <w:r w:rsidRPr="004236EE">
        <w:rPr>
          <w:rFonts w:ascii="Arial Narrow" w:eastAsia="Arial Narrow" w:hAnsi="Arial Narrow" w:cs="Arial Narrow"/>
          <w:color w:val="000000"/>
          <w:kern w:val="0"/>
          <w:sz w:val="22"/>
          <w:szCs w:val="22"/>
          <w:lang w:eastAsia="es-ES"/>
          <w14:ligatures w14:val="none"/>
        </w:rPr>
        <w:t xml:space="preserve">, el </w:t>
      </w:r>
      <w:r w:rsidR="00D3589A" w:rsidRPr="004236EE">
        <w:rPr>
          <w:rFonts w:ascii="Arial Narrow" w:eastAsia="Arial Narrow" w:hAnsi="Arial Narrow" w:cs="Arial Narrow"/>
          <w:color w:val="000000"/>
          <w:kern w:val="0"/>
          <w:sz w:val="22"/>
          <w:szCs w:val="22"/>
          <w:lang w:eastAsia="es-ES"/>
          <w14:ligatures w14:val="none"/>
        </w:rPr>
        <w:t xml:space="preserve">vehículo asegurado </w:t>
      </w:r>
      <w:r w:rsidRPr="004236EE">
        <w:rPr>
          <w:rFonts w:ascii="Arial Narrow" w:eastAsia="Arial Narrow" w:hAnsi="Arial Narrow" w:cs="Arial Narrow"/>
          <w:color w:val="000000"/>
          <w:kern w:val="0"/>
          <w:sz w:val="22"/>
          <w:szCs w:val="22"/>
          <w:lang w:eastAsia="es-ES"/>
          <w14:ligatures w14:val="none"/>
        </w:rPr>
        <w:t xml:space="preserve">fue trasladado al taller </w:t>
      </w:r>
      <w:proofErr w:type="spellStart"/>
      <w:r w:rsidRPr="004236EE">
        <w:rPr>
          <w:rFonts w:ascii="Arial Narrow" w:eastAsia="Arial Narrow" w:hAnsi="Arial Narrow" w:cs="Arial Narrow"/>
          <w:color w:val="000000"/>
          <w:kern w:val="0"/>
          <w:sz w:val="22"/>
          <w:szCs w:val="22"/>
          <w:lang w:eastAsia="es-ES"/>
          <w14:ligatures w14:val="none"/>
        </w:rPr>
        <w:t>Sportwagen</w:t>
      </w:r>
      <w:proofErr w:type="spellEnd"/>
      <w:r w:rsidRPr="004236EE">
        <w:rPr>
          <w:rFonts w:ascii="Arial Narrow" w:eastAsia="Arial Narrow" w:hAnsi="Arial Narrow" w:cs="Arial Narrow"/>
          <w:color w:val="000000"/>
          <w:kern w:val="0"/>
          <w:sz w:val="22"/>
          <w:szCs w:val="22"/>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Arial Narrow" w:hAnsi="Arial Narrow" w:cs="Arial Narrow"/>
          <w:color w:val="000000"/>
          <w:kern w:val="0"/>
          <w:sz w:val="22"/>
          <w:szCs w:val="22"/>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Asimismo, envió</w:t>
      </w:r>
      <w:r w:rsidR="005E34E4" w:rsidRPr="004236EE">
        <w:rPr>
          <w:rFonts w:ascii="Arial Narrow" w:eastAsia="Arial Narrow" w:hAnsi="Arial Narrow" w:cs="Arial Narrow"/>
          <w:color w:val="000000"/>
          <w:kern w:val="0"/>
          <w:sz w:val="22"/>
          <w:szCs w:val="22"/>
          <w:lang w:eastAsia="es-ES"/>
          <w14:ligatures w14:val="none"/>
        </w:rPr>
        <w:t xml:space="preserve"> múltiples correos electrónicos </w:t>
      </w:r>
      <w:r w:rsidRPr="004236EE">
        <w:rPr>
          <w:rFonts w:ascii="Arial Narrow" w:eastAsia="Arial Narrow" w:hAnsi="Arial Narrow" w:cs="Arial Narrow"/>
          <w:color w:val="000000"/>
          <w:kern w:val="0"/>
          <w:sz w:val="22"/>
          <w:szCs w:val="22"/>
          <w:lang w:eastAsia="es-ES"/>
          <w14:ligatures w14:val="none"/>
        </w:rPr>
        <w:t xml:space="preserve">a Rímac </w:t>
      </w:r>
      <w:r w:rsidR="005E34E4" w:rsidRPr="004236EE">
        <w:rPr>
          <w:rFonts w:ascii="Arial Narrow" w:eastAsia="Arial Narrow" w:hAnsi="Arial Narrow" w:cs="Arial Narrow"/>
          <w:color w:val="000000"/>
          <w:kern w:val="0"/>
          <w:sz w:val="22"/>
          <w:szCs w:val="22"/>
          <w:lang w:eastAsia="es-ES"/>
          <w14:ligatures w14:val="none"/>
        </w:rPr>
        <w:t>solicitando información</w:t>
      </w:r>
      <w:r w:rsidRPr="004236EE">
        <w:rPr>
          <w:rFonts w:ascii="Arial Narrow" w:eastAsia="Arial Narrow" w:hAnsi="Arial Narrow" w:cs="Arial Narrow"/>
          <w:color w:val="000000"/>
          <w:kern w:val="0"/>
          <w:sz w:val="22"/>
          <w:szCs w:val="22"/>
          <w:lang w:eastAsia="es-ES"/>
          <w14:ligatures w14:val="none"/>
        </w:rPr>
        <w:t xml:space="preserve"> sobre la evaluación del siniestro</w:t>
      </w:r>
      <w:r w:rsidR="005E34E4" w:rsidRPr="004236EE">
        <w:rPr>
          <w:rFonts w:ascii="Arial Narrow" w:eastAsia="Arial Narrow" w:hAnsi="Arial Narrow" w:cs="Arial Narrow"/>
          <w:color w:val="000000"/>
          <w:kern w:val="0"/>
          <w:sz w:val="22"/>
          <w:szCs w:val="22"/>
          <w:lang w:eastAsia="es-ES"/>
          <w14:ligatures w14:val="none"/>
        </w:rPr>
        <w:t xml:space="preserve">, sin obtener respuesta concreta, salvo mensajes automáticos. </w:t>
      </w:r>
      <w:r w:rsidRPr="004236EE">
        <w:rPr>
          <w:rFonts w:ascii="Arial Narrow" w:eastAsia="Arial Narrow" w:hAnsi="Arial Narrow" w:cs="Arial Narrow"/>
          <w:color w:val="000000"/>
          <w:kern w:val="0"/>
          <w:sz w:val="22"/>
          <w:szCs w:val="22"/>
          <w:lang w:eastAsia="es-ES"/>
          <w14:ligatures w14:val="none"/>
        </w:rPr>
        <w:t>Además</w:t>
      </w:r>
      <w:r w:rsidR="005E34E4" w:rsidRPr="004236EE">
        <w:rPr>
          <w:rFonts w:ascii="Arial Narrow" w:eastAsia="Arial Narrow" w:hAnsi="Arial Narrow" w:cs="Arial Narrow"/>
          <w:color w:val="000000"/>
          <w:kern w:val="0"/>
          <w:sz w:val="22"/>
          <w:szCs w:val="22"/>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Arial Narrow" w:hAnsi="Arial Narrow" w:cs="Arial Narrow"/>
          <w:color w:val="000000"/>
          <w:kern w:val="0"/>
          <w:sz w:val="22"/>
          <w:szCs w:val="22"/>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Ante la falta de atención y la dilación, se retiró</w:t>
      </w:r>
      <w:r w:rsidRPr="002217A6">
        <w:rPr>
          <w:rFonts w:ascii="Arial Narrow" w:eastAsia="Arial Narrow" w:hAnsi="Arial Narrow" w:cs="Arial Narrow"/>
          <w:color w:val="000000"/>
          <w:kern w:val="0"/>
          <w:sz w:val="22"/>
          <w:szCs w:val="22"/>
          <w:lang w:eastAsia="es-ES"/>
          <w14:ligatures w14:val="none"/>
        </w:rPr>
        <w:t xml:space="preserve"> el vehículo del </w:t>
      </w:r>
      <w:r w:rsidRPr="007842BF">
        <w:rPr>
          <w:rFonts w:ascii="Arial Narrow" w:eastAsia="Arial Narrow" w:hAnsi="Arial Narrow" w:cs="Arial Narrow"/>
          <w:color w:val="000000"/>
          <w:kern w:val="0"/>
          <w:sz w:val="22"/>
          <w:szCs w:val="22"/>
          <w:lang w:eastAsia="es-ES"/>
          <w14:ligatures w14:val="none"/>
        </w:rPr>
        <w:t xml:space="preserve">taller y asumió directamente el costo de reparación, generándosele un grave perjuicio económico. </w:t>
      </w:r>
      <w:r w:rsidR="00032806" w:rsidRPr="007842BF">
        <w:rPr>
          <w:rFonts w:ascii="Arial Narrow" w:eastAsia="Arial Narrow" w:hAnsi="Arial Narrow" w:cs="Arial Narrow"/>
          <w:color w:val="000000"/>
          <w:kern w:val="0"/>
          <w:sz w:val="22"/>
          <w:szCs w:val="22"/>
          <w:lang w:eastAsia="es-ES"/>
          <w14:ligatures w14:val="none"/>
        </w:rPr>
        <w:t>Ante ello,</w:t>
      </w:r>
      <w:r w:rsidRPr="007842BF">
        <w:rPr>
          <w:rFonts w:ascii="Arial Narrow" w:eastAsia="Arial Narrow" w:hAnsi="Arial Narrow" w:cs="Arial Narrow"/>
          <w:color w:val="000000"/>
          <w:kern w:val="0"/>
          <w:sz w:val="22"/>
          <w:szCs w:val="22"/>
          <w:lang w:eastAsia="es-ES"/>
          <w14:ligatures w14:val="none"/>
        </w:rPr>
        <w:t xml:space="preserve"> presentó la Hoja de Reclamación </w:t>
      </w:r>
      <w:r w:rsidRPr="008D3F65">
        <w:rPr>
          <w:rFonts w:ascii="Arial Narrow" w:eastAsia="Arial Narrow" w:hAnsi="Arial Narrow" w:cs="Arial Narrow"/>
          <w:color w:val="000000"/>
          <w:kern w:val="0"/>
          <w:sz w:val="22"/>
          <w:szCs w:val="22"/>
          <w:lang w:eastAsia="es-ES"/>
          <w14:ligatures w14:val="none"/>
        </w:rPr>
        <w:t xml:space="preserve">LRV-25SBS-078-01587 y el Reclamo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w:r>
      <w:r w:rsidR="00EF3FA5" w:rsidRPr="008D3F65">
        <w:rPr>
          <w:rFonts w:ascii="Arial Narrow" w:eastAsia="Arial Narrow" w:hAnsi="Arial Narrow" w:cs="Arial Narrow"/>
          <w:color w:val="000000"/>
          <w:kern w:val="0"/>
          <w:sz w:val="22"/>
          <w:szCs w:val="22"/>
          <w:lang w:val="es-ES" w:eastAsia="es-ES"/>
          <w14:ligatures w14:val="none"/>
        </w:rPr>
        <w:t/>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3F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sz w:val="22"/>
          <w:szCs w:val="22"/>
          <w:vertAlign w:val="superscript"/>
          <w14:ligatures w14:val="none"/>
        </w:rPr>
        <w:footnoteReference w:id="3"/>
      </w:r>
      <w:r w:rsidRPr="008D3F65">
        <w:rPr>
          <w:rFonts w:ascii="Arial Narrow" w:eastAsia="Arial Narrow" w:hAnsi="Arial Narrow" w:cs="Arial Narrow"/>
          <w:color w:val="000000"/>
          <w:kern w:val="0"/>
          <w:sz w:val="22"/>
          <w:szCs w:val="22"/>
          <w:lang w:eastAsia="es-PE"/>
          <w14:ligatures w14:val="none"/>
        </w:rPr>
        <w:t xml:space="preserve">, </w:t>
      </w:r>
      <w:r w:rsidR="00121544" w:rsidRPr="008D3F65">
        <w:rPr>
          <w:rFonts w:ascii="Arial Narrow" w:eastAsia="Arial Narrow" w:hAnsi="Arial Narrow" w:cs="Arial Narrow"/>
          <w:color w:val="000000"/>
          <w:kern w:val="0"/>
          <w:sz w:val="22"/>
          <w:szCs w:val="22"/>
          <w:lang w:eastAsia="es-PE"/>
          <w14:ligatures w14:val="none"/>
        </w:rPr>
        <w:t xml:space="preserve">considera </w:t>
      </w:r>
      <w:r w:rsidR="00121544" w:rsidRPr="008D3F65">
        <w:rPr>
          <w:rFonts w:ascii="Arial Narrow" w:eastAsia="Arial Narrow" w:hAnsi="Arial Narrow" w:cs="Arial Narrow"/>
          <w:kern w:val="0"/>
          <w14:ligatures w14:val="none"/>
          <w:sz w:val="22"/>
          <w:szCs w:val="22"/>
        </w:rPr>
        <w:t xml:space="preserve">que el hecho denunciado, </w:t>
      </w:r>
      <w:bookmarkStart w:id="5" w:name="_Hlk211591623"/>
      <w:r w:rsidR="00121544" w:rsidRPr="008D3F6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17313" w:rsidRPr="00717313">
        <w:rPr>
          <w:rFonts w:ascii="Arial Narrow" w:eastAsia="Arial Narrow" w:hAnsi="Arial Narrow" w:cs="Arial Narrow"/>
          <w:color w:val="000000"/>
          <w:kern w:val="0"/>
          <w:sz w:val="22"/>
          <w:szCs w:val="22"/>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y 19</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del Código</w:t>
      </w:r>
      <w:bookmarkStart w:id="9" w:name="_Hlk213160896"/>
      <w:bookmarkEnd w:id="6"/>
      <w:r w:rsidR="00711750" w:rsidRPr="008D3F65">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8D3F65">
        <w:rPr>
          <w:rFonts w:ascii="Arial Narrow" w:eastAsia="Arial Narrow" w:hAnsi="Arial Narrow" w:cs="Arial Narrow"/>
          <w:kern w:val="0"/>
          <w14:ligatures w14:val="none"/>
          <w:sz w:val="22"/>
          <w:szCs w:val="22"/>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8D3F65">
        <w:rPr>
          <w:rFonts w:ascii="Arial Narrow" w:eastAsia="Arial Narrow" w:hAnsi="Arial Narrow" w:cs="Arial Narrow"/>
          <w:kern w:val="0"/>
          <w14:ligatures w14:val="none"/>
          <w:sz w:val="22"/>
          <w:szCs w:val="22"/>
        </w:rPr>
        <w:t xml:space="preserve">Así también, la Secretaría Técnica, en ejercicio de sus facultades, </w:t>
      </w:r>
      <w:r w:rsidRPr="008D3F65">
        <w:rPr>
          <w:rFonts w:ascii="Arial Narrow" w:eastAsia="Arial Narrow" w:hAnsi="Arial Narrow" w:cs="Arial Narrow"/>
          <w:color w:val="000000"/>
          <w:kern w:val="0"/>
          <w:sz w:val="22"/>
          <w:szCs w:val="22"/>
          <w:lang w:eastAsia="es-PE"/>
          <w14:ligatures w14:val="none"/>
        </w:rPr>
        <w:t xml:space="preserve">considera </w:t>
      </w:r>
      <w:r w:rsidRPr="008D3F65">
        <w:rPr>
          <w:rFonts w:ascii="Arial Narrow" w:eastAsia="Arial Narrow" w:hAnsi="Arial Narrow" w:cs="Arial Narrow"/>
          <w:kern w:val="0"/>
          <w14:ligatures w14:val="none"/>
          <w:sz w:val="22"/>
          <w:szCs w:val="22"/>
        </w:rPr>
        <w:t xml:space="preserve">que el hecho denunciado, consistente en que </w:t>
      </w:r>
      <w:bookmarkEnd w:id="10"/>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y 19</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del Código</w:t>
      </w:r>
      <w:r w:rsidR="00711750" w:rsidRPr="008D3F65">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D3F65">
        <w:rPr>
          <w:rFonts w:ascii="Arial Narrow" w:eastAsia="Arial Narrow" w:hAnsi="Arial Narrow" w:cs="Arial Narrow"/>
          <w:color w:val="000000"/>
          <w:kern w:val="0"/>
          <w:sz w:val="22"/>
          <w:szCs w:val="22"/>
          <w:lang w:eastAsia="es-PE"/>
          <w14:ligatures w14:val="none"/>
        </w:rPr>
        <w:t xml:space="preserve">Además, </w:t>
      </w:r>
      <w:r w:rsidR="00717313" w:rsidRPr="008D3F65">
        <w:rPr>
          <w:rFonts w:ascii="Arial Narrow" w:eastAsia="Arial Narrow" w:hAnsi="Arial Narrow" w:cs="Arial Narrow"/>
          <w:kern w:val="0"/>
          <w14:ligatures w14:val="none"/>
          <w:sz w:val="22"/>
          <w:szCs w:val="22"/>
        </w:rPr>
        <w:t xml:space="preserve">la Secretaría Técnica, en ejercicio de sus facultades, </w:t>
      </w:r>
      <w:r w:rsidR="00717313" w:rsidRPr="008D3F65">
        <w:rPr>
          <w:rFonts w:ascii="Arial Narrow" w:eastAsia="Arial Narrow" w:hAnsi="Arial Narrow" w:cs="Arial Narrow"/>
          <w:color w:val="000000"/>
          <w:kern w:val="0"/>
          <w:sz w:val="22"/>
          <w:szCs w:val="22"/>
          <w:lang w:eastAsia="es-PE"/>
          <w14:ligatures w14:val="none"/>
        </w:rPr>
        <w:t xml:space="preserve">considera </w:t>
      </w:r>
      <w:r w:rsidR="00717313" w:rsidRPr="008D3F65">
        <w:rPr>
          <w:rFonts w:ascii="Arial Narrow" w:eastAsia="Arial Narrow" w:hAnsi="Arial Narrow" w:cs="Arial Narrow"/>
          <w:kern w:val="0"/>
          <w14:ligatures w14:val="none"/>
          <w:sz w:val="22"/>
          <w:szCs w:val="22"/>
        </w:rPr>
        <w:t xml:space="preserve">que el hecho denunciado, consistente en que </w:t>
      </w:r>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y 19</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del Código</w:t>
      </w:r>
      <w:r w:rsidR="00717313" w:rsidRPr="008D3F65">
        <w:rPr>
          <w:rFonts w:ascii="Arial Narrow" w:eastAsia="Arial Narrow" w:hAnsi="Arial Narrow" w:cs="Arial Narrow"/>
          <w:bCs/>
          <w:color w:val="000000"/>
          <w:kern w:val="0"/>
          <w:sz w:val="22"/>
          <w:szCs w:val="22"/>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sz w:val="22"/>
          <w:szCs w:val="22"/>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LRV-25SBS-078-01587 presentada por la denunciante</w:t>
      </w:r>
      <w:r w:rsidRPr="008D3F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3F65">
        <w:rPr>
          <w:rFonts w:ascii="Arial Narrow" w:eastAsia="Arial Narrow" w:hAnsi="Arial Narrow" w:cs="Arial Narrow"/>
          <w:bCs/>
          <w:color w:val="000000"/>
          <w:kern w:val="0"/>
          <w:sz w:val="22"/>
          <w:szCs w:val="22"/>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sz w:val="22"/>
          <w:szCs w:val="22"/>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al Reclamo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25-SBS017775 presentado por la denunciante</w:t>
      </w:r>
      <w:r w:rsidRPr="008D3F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D3F65">
        <w:rPr>
          <w:rFonts w:ascii="Arial Narrow" w:eastAsia="Arial Narrow" w:hAnsi="Arial Narrow" w:cs="Arial Narrow"/>
          <w:bCs/>
          <w:color w:val="000000"/>
          <w:kern w:val="0"/>
          <w:sz w:val="22"/>
          <w:szCs w:val="22"/>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D3F6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D3F65">
        <w:rPr>
          <w:rStyle w:val="Refdenotaalpie"/>
          <w:rFonts w:ascii="Arial Narrow" w:eastAsia="Arial Narrow" w:hAnsi="Arial Narrow" w:cs="Arial Narrow"/>
          <w:kern w:val="0"/>
          <w:sz w:val="22"/>
          <w:szCs w:val="22"/>
          <w:vertAlign w:val="superscript"/>
          <w14:ligatures w14:val="none"/>
        </w:rPr>
        <w:footnoteReference w:id="6"/>
      </w:r>
      <w:r w:rsidRPr="008D3F65">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8D3F65">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conviene </w:t>
      </w:r>
      <w:r w:rsidR="00610A3C">
        <w:rPr>
          <w:rFonts w:ascii="Arial Narrow" w:eastAsia="Arial Narrow" w:hAnsi="Arial Narrow" w:cs="Arial Narrow"/>
          <w:color w:val="000000"/>
          <w:kern w:val="0"/>
          <w:sz w:val="22"/>
          <w:szCs w:val="22"/>
          <w:lang w:val="es-ES" w:eastAsia="es-ES"/>
          <w14:ligatures w14:val="none"/>
        </w:rPr>
        <w:t>requerir 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siguie</w:t>
      </w:r>
      <w:r w:rsidRPr="009D0065">
        <w:rPr>
          <w:rFonts w:ascii="Arial Narrow" w:eastAsia="Arial Narrow" w:hAnsi="Arial Narrow" w:cs="Arial Narrow"/>
          <w:color w:val="000000"/>
          <w:kern w:val="0"/>
          <w:sz w:val="22"/>
          <w:szCs w:val="22"/>
          <w:lang w:val="es-ES" w:eastAsia="es-ES"/>
          <w14:ligatures w14:val="none"/>
        </w:rPr>
        <w:t xml:space="preserve">nte: </w:t>
      </w:r>
      <w:r w:rsidR="00717313" w:rsidRPr="0071731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del Seguro Vehicular, así como el cargo de remisión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 manera oportuna; y, (</w:t>
      </w:r>
      <w:proofErr w:type="spellStart"/>
      <w:r w:rsidR="00717313" w:rsidRPr="00717313">
        <w:rPr>
          <w:rFonts w:ascii="Arial Narrow" w:eastAsia="Arial Narrow" w:hAnsi="Arial Narrow" w:cs="Arial Narrow"/>
          <w:color w:val="000000"/>
          <w:kern w:val="0"/>
          <w:sz w:val="22"/>
          <w:szCs w:val="22"/>
          <w:lang w:val="es-ES" w:eastAsia="es-ES"/>
          <w14:ligatures w14:val="none"/>
        </w:rPr>
        <w:t>iii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copia de la Hoja de reclamación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LRV-25SBS-078-01587 y Reclamo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25-SBS017775, así como las respuestas brindadas</w:t>
      </w:r>
      <w:r w:rsidRPr="009D00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936D9C">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40B04C08" w14:textId="1C78E531" w:rsidR="00102769"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subsanada con escrito del 27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5C31DB">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w:r>
      <w:r w:rsidR="00610A3C"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610A3C" w:rsidRPr="004236EE">
        <w:rPr>
          <w:rFonts w:ascii="Arial Narrow" w:eastAsia="Arial Narrow" w:hAnsi="Arial Narrow" w:cs="Arial Narrow"/>
          <w:spacing w:val="-3"/>
          <w:kern w:val="0"/>
          <w14:ligatures w14:val="none"/>
          <w:sz w:val="22"/>
          <w:szCs w:val="22"/>
        </w:rPr>
        <w:t xml:space="preserve"/>
      </w:r>
      <w:r w:rsidR="00102769" w:rsidRPr="004236EE">
        <w:rPr>
          <w:rFonts w:ascii="Arial Narrow" w:eastAsia="Arial Narrow" w:hAnsi="Arial Narrow" w:cs="Arial Narrow"/>
          <w:spacing w:val="-3"/>
          <w:kern w:val="0"/>
          <w14:ligatures w14:val="none"/>
          <w:sz w:val="22"/>
          <w:szCs w:val="22"/>
        </w:rPr>
        <w:t/>
      </w:r>
      <w:r w:rsidR="00610A3C" w:rsidRPr="004236EE">
        <w:rPr>
          <w:rFonts w:ascii="Arial Narrow" w:eastAsia="Arial Narrow" w:hAnsi="Arial Narrow" w:cs="Arial Narrow"/>
          <w:spacing w:val="-3"/>
          <w:kern w:val="0"/>
          <w14:ligatures w14:val="none"/>
          <w:sz w:val="22"/>
          <w:szCs w:val="22"/>
        </w:rPr>
        <w:t xml:space="preserve"/>
      </w:r>
      <w:r w:rsidR="00102769" w:rsidRPr="004236EE">
        <w:rPr>
          <w:rFonts w:ascii="Arial Narrow" w:eastAsia="Arial Narrow" w:hAnsi="Arial Narrow" w:cs="Arial Narrow"/>
          <w:spacing w:val="-3"/>
          <w:kern w:val="0"/>
          <w14:ligatures w14:val="none"/>
          <w:sz w:val="22"/>
          <w:szCs w:val="22"/>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236EE">
        <w:rPr>
          <w:rFonts w:ascii="Arial Narrow" w:eastAsia="Arial Narrow" w:hAnsi="Arial Narrow" w:cs="Arial Narrow"/>
          <w:color w:val="000000"/>
          <w:kern w:val="0"/>
          <w:sz w:val="22"/>
          <w:szCs w:val="22"/>
          <w:shd w:val="clear" w:color="auto" w:fill="FFFFFF"/>
          <w:lang w:eastAsia="es-PE"/>
          <w14:ligatures w14:val="none"/>
        </w:rPr>
        <w:t/>
      </w:r>
    </w:p>
    <w:p w14:paraId="770AC2B5" w14:textId="77777777" w:rsidR="00102769" w:rsidRPr="00102769" w:rsidRDefault="00102769"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sz w:val="22"/>
          <w:szCs w:val="22"/>
        </w:rPr>
        <w:t xml:space="preserve"> </w:t>
      </w:r>
      <w:r w:rsidRPr="00717313">
        <w:rPr>
          <w:rFonts w:ascii="Arial Narrow" w:eastAsia="Arial Narrow" w:hAnsi="Arial Narrow" w:cs="Arial Narrow"/>
          <w:kern w:val="0"/>
          <w14:ligatures w14:val="none"/>
          <w:sz w:val="22"/>
          <w:szCs w:val="22"/>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sz w:val="22"/>
          <w:szCs w:val="22"/>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sz w:val="22"/>
          <w:szCs w:val="22"/>
        </w:rPr>
        <w:t>.</w:t>
      </w:r>
    </w:p>
    <w:p w14:paraId="3B15DE39" w14:textId="77777777" w:rsidR="00102769" w:rsidRPr="004236EE" w:rsidRDefault="00102769"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sz w:val="22"/>
          <w:szCs w:val="22"/>
        </w:rPr>
        <w:t xml:space="preserve">la compañía aseguradora </w:t>
      </w:r>
      <w:r w:rsidR="00065400" w:rsidRPr="00717313">
        <w:rPr>
          <w:rFonts w:ascii="Arial Narrow" w:eastAsia="Arial Narrow" w:hAnsi="Arial Narrow" w:cs="Arial Narrow"/>
          <w:kern w:val="0"/>
          <w:sz w:val="22"/>
          <w:szCs w:val="22"/>
          <w:shd w:val="clear" w:color="auto" w:fill="FFFFFF"/>
          <w:lang w:eastAsia="es-PE"/>
          <w14:ligatures w14:val="none"/>
        </w:rPr>
        <w:t xml:space="preserve">no habría cumplido con </w:t>
      </w:r>
      <w:r w:rsidR="00102769" w:rsidRPr="00717313">
        <w:rPr>
          <w:rFonts w:ascii="Arial Narrow" w:eastAsia="Arial Narrow" w:hAnsi="Arial Narrow" w:cs="Arial Narrow"/>
          <w:kern w:val="0"/>
          <w:sz w:val="22"/>
          <w:szCs w:val="22"/>
          <w:shd w:val="clear" w:color="auto" w:fill="FFFFFF"/>
          <w:lang w:eastAsia="es-PE"/>
          <w14:ligatures w14:val="none"/>
        </w:rPr>
        <w:t>brindar una respuesta oportuna y concreta a la denunciante por</w:t>
      </w:r>
      <w:r w:rsidR="00065400" w:rsidRPr="00717313">
        <w:rPr>
          <w:rFonts w:ascii="Arial Narrow" w:eastAsia="Arial Narrow" w:hAnsi="Arial Narrow" w:cs="Arial Narrow"/>
          <w:kern w:val="0"/>
          <w:sz w:val="22"/>
          <w:szCs w:val="22"/>
          <w:shd w:val="clear" w:color="auto" w:fill="FFFFFF"/>
          <w:lang w:eastAsia="es-PE"/>
          <w14:ligatures w14:val="none"/>
        </w:rPr>
        <w:t xml:space="preserve"> la </w:t>
      </w:r>
      <w:r w:rsidR="004236EE" w:rsidRPr="00717313">
        <w:rPr>
          <w:rFonts w:ascii="Arial Narrow" w:eastAsia="Arial Narrow" w:hAnsi="Arial Narrow" w:cs="Arial Narrow"/>
          <w:kern w:val="0"/>
          <w:sz w:val="22"/>
          <w:szCs w:val="22"/>
          <w:shd w:val="clear" w:color="auto" w:fill="FFFFFF"/>
          <w:lang w:eastAsia="es-PE"/>
          <w14:ligatures w14:val="none"/>
        </w:rPr>
        <w:t xml:space="preserve">cobertura de la Póliza 2101-1474857 </w:t>
      </w:r>
      <w:r w:rsidR="00102769" w:rsidRPr="00717313">
        <w:rPr>
          <w:rFonts w:ascii="Arial Narrow" w:eastAsia="Arial Narrow" w:hAnsi="Arial Narrow" w:cs="Arial Narrow"/>
          <w:kern w:val="0"/>
          <w:sz w:val="22"/>
          <w:szCs w:val="22"/>
          <w:shd w:val="clear" w:color="auto" w:fill="FFFFFF"/>
          <w:lang w:eastAsia="es-PE"/>
          <w14:ligatures w14:val="none"/>
        </w:rPr>
        <w:t>en virtud del</w:t>
      </w:r>
      <w:r w:rsidR="00FB44B8" w:rsidRPr="00717313">
        <w:rPr>
          <w:rFonts w:ascii="Arial Narrow" w:eastAsia="Arial Narrow" w:hAnsi="Arial Narrow" w:cs="Arial Narrow"/>
          <w:kern w:val="0"/>
          <w:sz w:val="22"/>
          <w:szCs w:val="22"/>
          <w:shd w:val="clear" w:color="auto" w:fill="FFFFFF"/>
          <w:lang w:eastAsia="es-PE"/>
          <w14:ligatures w14:val="none"/>
        </w:rPr>
        <w:t xml:space="preserve"> </w:t>
      </w:r>
      <w:r w:rsidR="004236EE" w:rsidRPr="00717313">
        <w:rPr>
          <w:rFonts w:ascii="Arial Narrow" w:eastAsia="Arial Narrow" w:hAnsi="Arial Narrow" w:cs="Arial Narrow"/>
          <w:kern w:val="0"/>
          <w:sz w:val="22"/>
          <w:szCs w:val="22"/>
          <w:shd w:val="clear" w:color="auto" w:fill="FFFFFF"/>
          <w:lang w:eastAsia="es-PE"/>
          <w14:ligatures w14:val="none"/>
        </w:rPr>
        <w:t>accidente vehicular</w:t>
      </w:r>
      <w:r w:rsidR="00FB44B8" w:rsidRPr="00717313">
        <w:rPr>
          <w:rFonts w:ascii="Arial Narrow" w:eastAsia="Arial Narrow" w:hAnsi="Arial Narrow" w:cs="Arial Narrow"/>
          <w:kern w:val="0"/>
          <w:sz w:val="22"/>
          <w:szCs w:val="22"/>
          <w:shd w:val="clear" w:color="auto" w:fill="FFFFFF"/>
          <w:lang w:eastAsia="es-PE"/>
          <w14:ligatures w14:val="none"/>
        </w:rPr>
        <w:t xml:space="preserve"> del </w:t>
      </w:r>
      <w:r w:rsidR="004236EE" w:rsidRPr="00717313">
        <w:rPr>
          <w:rFonts w:ascii="Arial Narrow" w:eastAsia="Arial Narrow" w:hAnsi="Arial Narrow" w:cs="Arial Narrow"/>
          <w:kern w:val="0"/>
          <w:sz w:val="22"/>
          <w:szCs w:val="22"/>
          <w:shd w:val="clear" w:color="auto" w:fill="FFFFFF"/>
          <w:lang w:eastAsia="es-PE"/>
          <w14:ligatures w14:val="none"/>
        </w:rPr>
        <w:t>18 de julio de 2025</w:t>
      </w:r>
      <w:r w:rsidR="00102769" w:rsidRPr="00717313">
        <w:rPr>
          <w:rFonts w:ascii="Arial Narrow" w:eastAsia="Arial Narrow" w:hAnsi="Arial Narrow" w:cs="Arial Narrow"/>
          <w:kern w:val="0"/>
          <w:sz w:val="22"/>
          <w:szCs w:val="22"/>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sz w:val="22"/>
          <w:szCs w:val="22"/>
        </w:rPr>
        <w:t>.</w:t>
      </w:r>
      <w:bookmarkStart w:id="19" w:name="_Hlk215162047"/>
    </w:p>
    <w:p w14:paraId="4C8F1FCF" w14:textId="77777777" w:rsidR="00102769" w:rsidRPr="00102769" w:rsidRDefault="00102769" w:rsidP="00413D23">
      <w:pPr>
        <w:pStyle w:val="Prrafodelista"/>
        <w:spacing w:line="240" w:lineRule="auto"/>
        <w:rPr>
          <w:rFonts w:ascii="Arial Narrow" w:eastAsia="Arial Narrow" w:hAnsi="Arial Narrow" w:cs="Arial Narrow"/>
          <w:kern w:val="0"/>
          <w:sz w:val="22"/>
          <w:szCs w:val="22"/>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sz w:val="22"/>
          <w:szCs w:val="22"/>
        </w:rPr>
        <w:t xml:space="preserve">la compañía aseguradora </w:t>
      </w:r>
      <w:r w:rsidRPr="00717313">
        <w:rPr>
          <w:rFonts w:ascii="Arial Narrow" w:eastAsia="Arial Narrow" w:hAnsi="Arial Narrow" w:cs="Arial Narrow"/>
          <w:kern w:val="0"/>
          <w:sz w:val="22"/>
          <w:szCs w:val="22"/>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Arial Narrow" w:hAnsi="Arial Narrow" w:cs="Arial Narrow"/>
          <w:kern w:val="0"/>
          <w:sz w:val="22"/>
          <w:szCs w:val="22"/>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236EE">
        <w:rPr>
          <w:rFonts w:ascii="Arial Narrow" w:eastAsia="Arial Narrow" w:hAnsi="Arial Narrow" w:cs="Arial Narrow"/>
          <w:sz w:val="22"/>
          <w:szCs w:val="22"/>
        </w:rPr>
        <w:t>Presunta infracción al numeral 88.1</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la compañía aseguradora</w:t>
      </w:r>
      <w:r w:rsidR="00102769" w:rsidRPr="00717313">
        <w:rPr>
          <w:rFonts w:ascii="Arial Narrow" w:eastAsia="Arial Narrow" w:hAnsi="Arial Narrow" w:cs="Arial Narrow"/>
          <w:kern w:val="0"/>
          <w14:ligatures w14:val="none"/>
          <w:sz w:val="22"/>
          <w:szCs w:val="22"/>
        </w:rPr>
        <w:t xml:space="preserve"> no</w:t>
      </w:r>
      <w:r w:rsidRPr="00717313">
        <w:rPr>
          <w:rFonts w:ascii="Arial Narrow" w:eastAsia="Arial Narrow" w:hAnsi="Arial Narrow" w:cs="Arial Narrow"/>
          <w:kern w:val="0"/>
          <w14:ligatures w14:val="none"/>
          <w:sz w:val="22"/>
          <w:szCs w:val="22"/>
        </w:rPr>
        <w:t xml:space="preserve"> habría </w:t>
      </w:r>
      <w:r w:rsidR="00102769" w:rsidRPr="00717313">
        <w:rPr>
          <w:rFonts w:ascii="Arial Narrow" w:eastAsia="Arial Narrow" w:hAnsi="Arial Narrow" w:cs="Arial Narrow"/>
          <w:kern w:val="0"/>
          <w14:ligatures w14:val="none"/>
          <w:sz w:val="22"/>
          <w:szCs w:val="22"/>
        </w:rPr>
        <w:t>cumplido con brindar una respuesta adecuada a</w:t>
      </w:r>
      <w:r w:rsidR="00741C44" w:rsidRPr="00717313">
        <w:rPr>
          <w:rFonts w:ascii="Arial Narrow" w:eastAsia="Arial Narrow" w:hAnsi="Arial Narrow" w:cs="Arial Narrow"/>
          <w:kern w:val="0"/>
          <w14:ligatures w14:val="none"/>
          <w:sz w:val="22"/>
          <w:szCs w:val="22"/>
        </w:rPr>
        <w:t xml:space="preserve"> la Hoja de Reclamación LRV-25SBS-078-01587 </w:t>
      </w:r>
      <w:r w:rsidRPr="00717313">
        <w:rPr>
          <w:rFonts w:ascii="Arial Narrow" w:eastAsia="Arial Narrow" w:hAnsi="Arial Narrow" w:cs="Arial Narrow"/>
          <w:kern w:val="0"/>
          <w14:ligatures w14:val="none"/>
          <w:sz w:val="22"/>
          <w:szCs w:val="22"/>
        </w:rPr>
        <w:t>presentad</w:t>
      </w:r>
      <w:r w:rsidR="00102769" w:rsidRPr="00717313">
        <w:rPr>
          <w:rFonts w:ascii="Arial Narrow" w:eastAsia="Arial Narrow" w:hAnsi="Arial Narrow" w:cs="Arial Narrow"/>
          <w:kern w:val="0"/>
          <w14:ligatures w14:val="none"/>
          <w:sz w:val="22"/>
          <w:szCs w:val="22"/>
        </w:rPr>
        <w:t>a</w:t>
      </w:r>
      <w:r w:rsidRPr="00717313">
        <w:rPr>
          <w:rFonts w:ascii="Arial Narrow" w:eastAsia="Arial Narrow" w:hAnsi="Arial Narrow" w:cs="Arial Narrow"/>
          <w:kern w:val="0"/>
          <w14:ligatures w14:val="none"/>
          <w:sz w:val="22"/>
          <w:szCs w:val="22"/>
        </w:rPr>
        <w:t xml:space="preserve"> por </w:t>
      </w:r>
      <w:r w:rsidR="00BB68B5"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bookmarkEnd w:id="20"/>
      <w:r w:rsidRPr="004236EE">
        <w:rPr>
          <w:rFonts w:ascii="Arial Narrow" w:eastAsia="Arial Narrow" w:hAnsi="Arial Narrow" w:cs="Arial Narrow"/>
          <w:kern w:val="0"/>
          <w14:ligatures w14:val="none"/>
          <w:sz w:val="22"/>
          <w:szCs w:val="22"/>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sz w:val="22"/>
          <w:szCs w:val="22"/>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sz w:val="22"/>
          <w:szCs w:val="22"/>
        </w:rPr>
        <w:t>Presunta infracción al numeral 88.1</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 xml:space="preserve">la compañía aseguradora </w:t>
      </w:r>
      <w:r w:rsidR="00413D23" w:rsidRPr="00717313">
        <w:rPr>
          <w:rFonts w:ascii="Arial Narrow" w:eastAsia="Arial Narrow" w:hAnsi="Arial Narrow" w:cs="Arial Narrow"/>
          <w:kern w:val="0"/>
          <w14:ligatures w14:val="none"/>
          <w:sz w:val="22"/>
          <w:szCs w:val="22"/>
        </w:rPr>
        <w:t xml:space="preserve">no habría cumplido con brindar una respuesta adecuada </w:t>
      </w:r>
      <w:r w:rsidRPr="00717313">
        <w:rPr>
          <w:rFonts w:ascii="Arial Narrow" w:eastAsia="Arial Narrow" w:hAnsi="Arial Narrow" w:cs="Arial Narrow"/>
          <w:kern w:val="0"/>
          <w14:ligatures w14:val="none"/>
          <w:sz w:val="22"/>
          <w:szCs w:val="22"/>
        </w:rPr>
        <w:t xml:space="preserve">al </w:t>
      </w:r>
      <w:r w:rsidR="00741C44" w:rsidRPr="00717313">
        <w:rPr>
          <w:rFonts w:ascii="Arial Narrow" w:eastAsia="Arial Narrow" w:hAnsi="Arial Narrow" w:cs="Arial Narrow"/>
          <w:kern w:val="0"/>
          <w14:ligatures w14:val="none"/>
          <w:sz w:val="22"/>
          <w:szCs w:val="22"/>
        </w:rPr>
        <w:t xml:space="preserve">Reclamo 25-SBS017775 </w:t>
      </w:r>
      <w:r w:rsidRPr="00717313">
        <w:rPr>
          <w:rFonts w:ascii="Arial Narrow" w:eastAsia="Arial Narrow" w:hAnsi="Arial Narrow" w:cs="Arial Narrow"/>
          <w:kern w:val="0"/>
          <w14:ligatures w14:val="none"/>
          <w:sz w:val="22"/>
          <w:szCs w:val="22"/>
        </w:rPr>
        <w:t xml:space="preserve">presentado por </w:t>
      </w:r>
      <w:r w:rsidR="00741C44"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r w:rsidRPr="004236EE">
        <w:rPr>
          <w:rFonts w:ascii="Arial Narrow" w:eastAsia="Arial Narrow" w:hAnsi="Arial Narrow" w:cs="Arial Narrow"/>
          <w:kern w:val="0"/>
          <w14:ligatures w14:val="none"/>
          <w:sz w:val="22"/>
          <w:szCs w:val="22"/>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sz w:val="22"/>
          <w:szCs w:val="22"/>
        </w:rPr>
      </w:pPr>
    </w:p>
    <w:p w14:paraId="0A292C9F" w14:textId="0D3673A0" w:rsidR="00CA59A2" w:rsidRPr="0026598E" w:rsidRDefault="00CA59A2" w:rsidP="00413D23">
      <w:pPr>
        <w:spacing w:line="240" w:lineRule="auto"/>
        <w:contextualSpacing/>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b/>
          <w:color w:val="000000"/>
          <w:kern w:val="0"/>
          <w:sz w:val="22"/>
          <w:szCs w:val="22"/>
          <w:lang w:eastAsia="es-PE"/>
          <w14:ligatures w14:val="none"/>
        </w:rPr>
        <w:t>SEGUNDO:</w:t>
      </w:r>
      <w:r w:rsidRPr="004236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36EE">
        <w:rPr>
          <w:rFonts w:ascii="Arial Narrow" w:eastAsia="Arial Narrow" w:hAnsi="Arial Narrow" w:cs="Arial Narrow"/>
          <w:color w:val="000000"/>
          <w:kern w:val="0"/>
          <w:sz w:val="22"/>
          <w:szCs w:val="22"/>
          <w:lang w:val="es-ES" w:eastAsia="es-ES"/>
          <w14:ligatures w14:val="none"/>
        </w:rPr>
        <w:t xml:space="preserve">del </w:t>
      </w:r>
      <w:r w:rsidR="005C31DB" w:rsidRPr="004236EE">
        <w:rPr>
          <w:rFonts w:ascii="Arial Narrow" w:eastAsia="Arial Narrow" w:hAnsi="Arial Narrow" w:cs="Arial Narrow"/>
          <w:color w:val="000000"/>
          <w:kern w:val="0"/>
          <w:sz w:val="22"/>
          <w:szCs w:val="22"/>
          <w:lang w:val="es-ES" w:eastAsia="es-ES"/>
          <w14:ligatures w14:val="none"/>
        </w:rPr>
        <w:t>22 de setiembre de 2025, subsanada con escrito del 27 de octubre de 2025</w:t>
      </w:r>
      <w:r w:rsidRPr="004236EE">
        <w:rPr>
          <w:rFonts w:ascii="Arial Narrow" w:eastAsia="Arial Narrow" w:hAnsi="Arial Narrow" w:cs="Arial Narrow"/>
          <w:kern w:val="0"/>
          <w14:ligatures w14:val="none"/>
          <w:sz w:val="22"/>
          <w:szCs w:val="22"/>
        </w:rPr>
        <w:t>.</w:t>
      </w:r>
    </w:p>
    <w:p w14:paraId="68A17E97" w14:textId="77777777" w:rsidR="00CA59A2" w:rsidRPr="0026598E" w:rsidRDefault="00CA59A2" w:rsidP="00413D2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31DB" w:rsidRPr="005C31D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3FC5F7F8" w14:textId="57F22625" w:rsidR="00413D23" w:rsidRPr="00413D23" w:rsidRDefault="00CA59A2" w:rsidP="00413D2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9D0065" w:rsidRPr="0071731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Arial Narrow" w:hAnsi="Arial Narrow" w:cs="Arial Narrow"/>
          <w:color w:val="000000"/>
          <w:kern w:val="0"/>
          <w:sz w:val="22"/>
          <w:szCs w:val="22"/>
          <w:lang w:val="es-ES" w:eastAsia="es-ES"/>
          <w14:ligatures w14:val="none"/>
        </w:rPr>
        <w:t>ii</w:t>
      </w:r>
      <w:proofErr w:type="spellEnd"/>
      <w:r w:rsidR="009D0065" w:rsidRPr="00717313">
        <w:rPr>
          <w:rFonts w:ascii="Arial Narrow" w:eastAsia="Arial Narrow" w:hAnsi="Arial Narrow" w:cs="Arial Narrow"/>
          <w:color w:val="000000"/>
          <w:kern w:val="0"/>
          <w:sz w:val="22"/>
          <w:szCs w:val="22"/>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Arial Narrow" w:hAnsi="Arial Narrow" w:cs="Arial Narrow"/>
          <w:color w:val="000000"/>
          <w:kern w:val="0"/>
          <w:sz w:val="22"/>
          <w:szCs w:val="22"/>
          <w:lang w:val="es-ES" w:eastAsia="es-ES"/>
          <w14:ligatures w14:val="none"/>
        </w:rPr>
        <w:t>iii</w:t>
      </w:r>
      <w:proofErr w:type="spellEnd"/>
      <w:r w:rsidR="009D0065" w:rsidRPr="00717313">
        <w:rPr>
          <w:rFonts w:ascii="Arial Narrow" w:eastAsia="Arial Narrow" w:hAnsi="Arial Narrow" w:cs="Arial Narrow"/>
          <w:color w:val="000000"/>
          <w:kern w:val="0"/>
          <w:sz w:val="22"/>
          <w:szCs w:val="22"/>
          <w:lang w:val="es-ES" w:eastAsia="es-ES"/>
          <w14:ligatures w14:val="none"/>
        </w:rPr>
        <w:t xml:space="preserve">) presentar </w:t>
      </w:r>
      <w:r w:rsidR="00413D23" w:rsidRPr="00717313">
        <w:rPr>
          <w:rFonts w:ascii="Arial Narrow" w:eastAsia="Arial Narrow" w:hAnsi="Arial Narrow" w:cs="Arial Narrow"/>
          <w:color w:val="000000"/>
          <w:kern w:val="0"/>
          <w:sz w:val="22"/>
          <w:szCs w:val="22"/>
          <w:lang w:val="es-ES" w:eastAsia="es-ES"/>
          <w14:ligatures w14:val="none"/>
        </w:rPr>
        <w:t xml:space="preserve">copia de la Hoja de </w:t>
      </w:r>
      <w:r w:rsidR="00413D23" w:rsidRPr="00717313">
        <w:rPr>
          <w:rFonts w:ascii="Arial Narrow" w:eastAsia="Arial Narrow" w:hAnsi="Arial Narrow" w:cs="Arial Narrow"/>
          <w:kern w:val="0"/>
          <w14:ligatures w14:val="none"/>
          <w:sz w:val="22"/>
          <w:szCs w:val="22"/>
        </w:rPr>
        <w:t>reclamación LRV-25SBS-078-01587 y Reclamo 25-SBS017775, así como las respuestas brindadas</w:t>
      </w:r>
      <w:r w:rsidR="00413D23">
        <w:rPr>
          <w:rFonts w:ascii="Arial Narrow" w:eastAsia="Arial Narrow" w:hAnsi="Arial Narrow" w:cs="Arial Narrow"/>
          <w:kern w:val="0"/>
          <w14:ligatures w14:val="none"/>
          <w:sz w:val="22"/>
          <w:szCs w:val="22"/>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D00B5C4" w:rsidR="00CA59A2" w:rsidRPr="00A67ADF" w:rsidRDefault="00CA59A2" w:rsidP="00413D2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w:r>
      <w:r w:rsid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Pr>
          <w:rFonts w:ascii="Arial Narrow" w:eastAsia="Arial Narrow" w:hAnsi="Arial Narrow" w:cs="Arial Narrow"/>
          <w:spacing w:val="-3"/>
          <w:kern w:val="0"/>
          <w14:ligatures w14:val="none"/>
          <w:sz w:val="22"/>
          <w:szCs w:val="22"/>
        </w:rPr>
        <w:t/>
      </w:r>
      <w:r w:rsidR="00ED7F08" w:rsidRPr="00ED7F08">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418F6">
        <w:rPr>
          <w:rFonts w:ascii="Arial Narrow" w:eastAsia="Arial Narrow" w:hAnsi="Arial Narrow" w:cs="Arial Narrow"/>
          <w:color w:val="000000"/>
          <w:sz w:val="22"/>
          <w:szCs w:val="22"/>
        </w:rPr>
        <w:t/>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413D23">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13D23">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sz w:val="22"/>
          <w:szCs w:val="22"/>
          <w:lang w:eastAsia="es-PE"/>
          <w14:ligatures w14:val="none"/>
        </w:rPr>
      </w:pPr>
      <w:r w:rsidRPr="006947FF">
        <w:rPr>
          <w:rFonts w:ascii="Arial Narrow" w:eastAsia="Arial Narrow" w:hAnsi="Arial Narrow" w:cs="Arial Narrow"/>
          <w:b/>
          <w:color w:val="000000"/>
          <w:kern w:val="0"/>
          <w:sz w:val="22"/>
          <w:szCs w:val="22"/>
          <w:lang w:eastAsia="es-PE"/>
          <w14:ligatures w14:val="none"/>
        </w:rPr>
        <w:t>Firmado digitalmente por</w:t>
      </w:r>
    </w:p>
    <w:p w14:paraId="03F6B9A2" w14:textId="77777777"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bookmarkStart w:id="27" w:name="_Hlk218074413"/>
      <w:bookmarkEnd w:id="0"/>
      <w:r w:rsidRPr="006A41C2">
        <w:rPr>
          <w:rFonts w:ascii="Arial Narrow" w:eastAsia="Arial Narrow" w:hAnsi="Arial Narrow" w:cs="Arial Narrow"/>
          <w:b/>
          <w:bCs/>
          <w:color w:val="000000"/>
          <w:kern w:val="0"/>
          <w14:ligatures w14:val="none"/>
          <w:sz w:val="22"/>
          <w:szCs w:val="22"/>
        </w:rPr>
        <w:t xml:space="preserve">LUISA ANALÍ SILVA MALPARTIDA</w:t>
      </w:r>
    </w:p>
    <w:p w14:paraId="28348F8C" w14:textId="0A4B4084"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513298A9" w14:textId="5F82639E" w:rsidR="00E55AB3"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13D2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eastAsia="Arial Narrow" w:hAnsi="Arial Narrow" w:cs="Arial Narrow"/>
          <w:sz w:val="22"/>
          <w:szCs w:val="22"/>
        </w:rPr>
      </w:pPr>
    </w:p>
    <w:p w14:paraId="74AAB5F4" w14:textId="77777777" w:rsidR="001B5674" w:rsidRDefault="001B5674" w:rsidP="00413D2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1A82CAE4"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t>Publicado</w:t>
      </w:r>
      <w:r w:rsidRPr="00AE23D7">
        <w:rPr>
          <w:rFonts w:ascii="Arial Narrow" w:eastAsia="Arial Narrow" w:hAnsi="Arial Narrow" w:cs="Arial Narrow"/>
          <w:b/>
          <w:sz w:val="16"/>
          <w:szCs w:val="16"/>
        </w:rPr>
        <w:t xml:space="preserve"> </w:t>
      </w:r>
      <w:r w:rsidRPr="00AE23D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6EFDB32"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t xml:space="preserve">Denuncia remitida a esta Comisión mediante </w:t>
      </w:r>
      <w:r w:rsidR="003E454D" w:rsidRPr="00AE23D7">
        <w:rPr>
          <w:rFonts w:ascii="Arial Narrow" w:eastAsia="Arial Narrow" w:hAnsi="Arial Narrow" w:cs="Arial Narrow"/>
          <w:sz w:val="16"/>
          <w:szCs w:val="16"/>
        </w:rPr>
        <w:t xml:space="preserve">DOCUMENTO DE TRASLADO 011-2025-PS1/INDECOPI </w:t>
      </w:r>
      <w:r w:rsidRPr="00AE23D7">
        <w:rPr>
          <w:rFonts w:ascii="Arial Narrow" w:eastAsia="Arial Narrow" w:hAnsi="Arial Narrow" w:cs="Arial Narrow"/>
          <w:sz w:val="16"/>
          <w:szCs w:val="16"/>
        </w:rPr>
        <w:t xml:space="preserve">de fecha </w:t>
      </w:r>
      <w:r w:rsidR="003E454D" w:rsidRPr="00AE23D7">
        <w:rPr>
          <w:rFonts w:ascii="Arial Narrow" w:eastAsia="Arial Narrow" w:hAnsi="Arial Narrow" w:cs="Arial Narrow"/>
          <w:sz w:val="16"/>
          <w:szCs w:val="16"/>
        </w:rPr>
        <w:t>19 de noviembre de 2025</w:t>
      </w:r>
      <w:r w:rsidRPr="00AE23D7">
        <w:rPr>
          <w:rFonts w:ascii="Arial Narrow" w:eastAsia="Arial Narrow" w:hAnsi="Arial Narrow" w:cs="Arial Narrow"/>
          <w:sz w:val="16"/>
          <w:szCs w:val="16"/>
        </w:rPr>
        <w:t xml:space="preserve">, </w:t>
      </w:r>
      <w:r w:rsidR="00D95607" w:rsidRPr="00AE23D7">
        <w:rPr>
          <w:rFonts w:ascii="Arial Narrow" w:eastAsia="Arial Narrow" w:hAnsi="Arial Narrow" w:cs="Arial Narrow"/>
          <w:sz w:val="16"/>
          <w:szCs w:val="16"/>
        </w:rPr>
        <w:t xml:space="preserve">recibida </w:t>
      </w:r>
      <w:r w:rsidRPr="00AE23D7">
        <w:rPr>
          <w:rFonts w:ascii="Arial Narrow" w:eastAsia="Arial Narrow" w:hAnsi="Arial Narrow" w:cs="Arial Narrow"/>
          <w:sz w:val="16"/>
          <w:szCs w:val="16"/>
        </w:rPr>
        <w:t xml:space="preserve">el </w:t>
      </w:r>
      <w:r w:rsidR="006F0E35" w:rsidRPr="00AE23D7">
        <w:rPr>
          <w:rFonts w:ascii="Arial Narrow" w:eastAsia="Arial Narrow" w:hAnsi="Arial Narrow" w:cs="Arial Narrow"/>
          <w:sz w:val="16"/>
          <w:szCs w:val="16"/>
        </w:rPr>
        <w:t>21 de noviembre de 2025</w:t>
      </w:r>
      <w:r w:rsidRPr="00AE23D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ab/>
        <w:t>Artículo 27.-</w:t>
      </w:r>
      <w:r w:rsidRPr="00AE23D7">
        <w:rPr>
          <w:rFonts w:ascii="Arial Narrow" w:eastAsia="Arial Narrow" w:hAnsi="Arial Narrow" w:cs="Arial Narrow"/>
          <w:sz w:val="16"/>
          <w:szCs w:val="16"/>
        </w:rPr>
        <w:t xml:space="preserve"> De la Comisión de Protección al </w:t>
      </w:r>
      <w:proofErr w:type="gramStart"/>
      <w:r w:rsidRPr="00AE23D7">
        <w:rPr>
          <w:rFonts w:ascii="Arial Narrow" w:eastAsia="Arial Narrow" w:hAnsi="Arial Narrow" w:cs="Arial Narrow"/>
          <w:sz w:val="16"/>
          <w:szCs w:val="16"/>
        </w:rPr>
        <w:t>Consumidor.-</w:t>
      </w:r>
      <w:proofErr w:type="gramEnd"/>
      <w:r w:rsidRPr="00AE23D7">
        <w:rPr>
          <w:rFonts w:ascii="Arial Narrow" w:eastAsia="Arial Narrow" w:hAnsi="Arial Narrow" w:cs="Arial Narrow"/>
          <w:sz w:val="16"/>
          <w:szCs w:val="16"/>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LEY SOBRE FACULTADES, NORMAS Y ORGANIZACIÓN DEL INDECOPI, APROBADA POR DECRETO LEGISLATIVO 807 Artículo 24.-</w:t>
      </w:r>
      <w:r w:rsidRPr="00AE23D7">
        <w:rPr>
          <w:rFonts w:ascii="Arial Narrow" w:eastAsia="Arial Narrow" w:hAnsi="Arial Narrow" w:cs="Arial Narrow"/>
          <w:sz w:val="16"/>
          <w:szCs w:val="16"/>
        </w:rPr>
        <w:t xml:space="preserve"> El </w:t>
      </w:r>
      <w:proofErr w:type="gramStart"/>
      <w:r w:rsidRPr="00AE23D7">
        <w:rPr>
          <w:rFonts w:ascii="Arial Narrow" w:eastAsia="Arial Narrow" w:hAnsi="Arial Narrow" w:cs="Arial Narrow"/>
          <w:sz w:val="16"/>
          <w:szCs w:val="16"/>
        </w:rPr>
        <w:t>Secretario Técnico</w:t>
      </w:r>
      <w:proofErr w:type="gramEnd"/>
      <w:r w:rsidRPr="00AE23D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23D7">
        <w:rPr>
          <w:rFonts w:ascii="Arial Narrow" w:eastAsia="Arial Narrow" w:hAnsi="Arial Narrow" w:cs="Arial Narrow"/>
          <w:sz w:val="16"/>
          <w:szCs w:val="16"/>
        </w:rPr>
        <w:t/>
      </w:r>
      <w:proofErr w:type="spellEnd"/>
      <w:r w:rsidRPr="00AE23D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eastAsia="Arial Narrow" w:hAnsi="Arial Narrow" w:cs="Arial Narrow"/>
          <w:sz w:val="16"/>
          <w:szCs w:val="16"/>
        </w:rPr>
        <w:t>entrada en vigencia</w:t>
      </w:r>
      <w:proofErr w:type="gramEnd"/>
      <w:r w:rsidRPr="00AE23D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E23D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vertAlign w:val="superscript"/>
        </w:rPr>
        <w:tab/>
        <w:t xml:space="preserve"/>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110.- Sanciones administrativas</w:t>
      </w:r>
    </w:p>
    <w:p w14:paraId="15C6524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E23D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r>
      <w:r w:rsidRPr="00AE23D7">
        <w:rPr>
          <w:rFonts w:ascii="Arial Narrow" w:eastAsia="Arial Narrow" w:hAnsi="Arial Narrow" w:cs="Arial Narrow"/>
          <w:b/>
          <w:sz w:val="16"/>
          <w:szCs w:val="16"/>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b/>
          <w:sz w:val="16"/>
          <w:szCs w:val="16"/>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eastAsia="Arial Narrow" w:hAnsi="Arial Narrow" w:cs="Arial Narrow"/>
          <w:sz w:val="16"/>
          <w:szCs w:val="16"/>
        </w:rPr>
        <w:t>conjuntamente con</w:t>
      </w:r>
      <w:proofErr w:type="gramEnd"/>
      <w:r w:rsidRPr="00AE23D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23D7" w:rsidRDefault="00CA59A2" w:rsidP="000153EC">
      <w:pPr>
        <w:spacing w:after="0" w:line="240" w:lineRule="auto"/>
        <w:ind w:left="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d. En caso de infracciones muy graves y de reincidencia o </w:t>
      </w:r>
      <w:proofErr w:type="spellStart"/>
      <w:r w:rsidRPr="00AE23D7">
        <w:rPr>
          <w:rFonts w:ascii="Arial Narrow" w:eastAsia="Arial Narrow" w:hAnsi="Arial Narrow" w:cs="Arial Narrow"/>
          <w:sz w:val="16"/>
          <w:szCs w:val="16"/>
        </w:rPr>
        <w:t>reiterancia</w:t>
      </w:r>
      <w:proofErr w:type="spellEnd"/>
      <w:r w:rsidRPr="00AE23D7">
        <w:rPr>
          <w:rFonts w:ascii="Arial Narrow" w:eastAsia="Arial Narrow" w:hAnsi="Arial Narrow" w:cs="Arial Narrow"/>
          <w:sz w:val="16"/>
          <w:szCs w:val="16"/>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roofErr w:type="spellStart"/>
      <w:r w:rsidRPr="00AE23D7">
        <w:rPr>
          <w:rFonts w:ascii="Arial Narrow" w:eastAsia="Arial Narrow" w:hAnsi="Arial Narrow" w:cs="Arial Narrow"/>
          <w:sz w:val="16"/>
          <w:szCs w:val="16"/>
        </w:rPr>
        <w:t>ii</w:t>
      </w:r>
      <w:proofErr w:type="spellEnd"/>
      <w:r w:rsidRPr="00AE23D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e. Publicación de avisos </w:t>
      </w:r>
      <w:proofErr w:type="spellStart"/>
      <w:r w:rsidRPr="00AE23D7">
        <w:rPr>
          <w:rFonts w:ascii="Arial Narrow" w:eastAsia="Arial Narrow" w:hAnsi="Arial Narrow" w:cs="Arial Narrow"/>
          <w:sz w:val="16"/>
          <w:szCs w:val="16"/>
        </w:rPr>
        <w:t>rectificatorios</w:t>
      </w:r>
      <w:proofErr w:type="spellEnd"/>
      <w:r w:rsidRPr="00AE23D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Narrow"/>
          <w:sz w:val="16"/>
          <w:szCs w:val="16"/>
        </w:rPr>
        <w:t>liminarmente</w:t>
      </w:r>
      <w:proofErr w:type="spellEnd"/>
      <w:r w:rsidRPr="00AE23D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E23D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b/>
          <w:bCs/>
          <w:sz w:val="16"/>
          <w:szCs w:val="16"/>
          <w:vertAlign w:val="superscript"/>
        </w:rPr>
        <w:footnoteRef/>
      </w:r>
      <w:r w:rsidRPr="00AE23D7">
        <w:rPr>
          <w:rFonts w:ascii="Arial Narrow" w:eastAsia="Arial Narrow" w:hAnsi="Arial Narrow" w:cs="Arial Narrow"/>
          <w:b/>
          <w:bCs/>
          <w:sz w:val="16"/>
          <w:szCs w:val="16"/>
        </w:rPr>
        <w:tab/>
        <w:t xml:space="preserve"/>
      </w:r>
      <w:r w:rsidRPr="00AE23D7">
        <w:rPr>
          <w:rFonts w:ascii="Arial Narrow" w:eastAsia="Arial Narrow" w:hAnsi="Arial Narrow" w:cs="Arial Narrow"/>
          <w:b/>
          <w:bCs/>
          <w:sz w:val="16"/>
          <w:szCs w:val="16"/>
        </w:rPr>
        <w:tab/>
        <w:t xml:space="preserve">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eastAsia="Arial Narrow" w:hAnsi="Arial Narrow" w:cs="Arial Narrow"/>
          <w:bCs/>
          <w:sz w:val="16"/>
          <w:szCs w:val="16"/>
        </w:rPr>
      </w:pPr>
      <w:r w:rsidRPr="00AE23D7">
        <w:rPr>
          <w:rFonts w:ascii="Arial Narrow" w:eastAsia="Arial Narrow" w:hAnsi="Arial Narrow" w:cs="Arial Narrow"/>
          <w:b/>
          <w:sz w:val="16"/>
          <w:szCs w:val="16"/>
        </w:rPr>
        <w:t xml:space="preserve">Artículo 29.- </w:t>
      </w:r>
      <w:r w:rsidRPr="00AE23D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ab/>
        <w:t xml:space="preserve"/>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20.- Modalidades de notificación</w:t>
      </w:r>
    </w:p>
    <w:p w14:paraId="078AE407"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