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FA23F0D"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95733" w:rsidRPr="00295733">
        <w:rPr>
          <w:rFonts w:ascii="Arial Narrow" w:eastAsia="Arial Narrow" w:hAnsi="Arial Narrow" w:cs="Arial Narrow"/>
          <w:b/>
          <w:bCs/>
          <w:color w:val="000000"/>
          <w:kern w:val="0"/>
          <w:sz w:val="22"/>
          <w:szCs w:val="22"/>
          <w:shd w:val="clear" w:color="auto" w:fill="FFFFFF"/>
          <w:lang w:eastAsia="es-PE"/>
          <w14:ligatures w14:val="none"/>
        </w:rPr>
        <w:t>1792-2025/CC1</w:t>
      </w:r>
    </w:p>
    <w:p w14:paraId="7E5DC22B" w14:textId="61301882"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8699E3C" w:rsidR="00CA59A2" w:rsidRPr="009C17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C1778" w:rsidRPr="009C1778">
        <w:rPr>
          <w:rFonts w:ascii="Arial Narrow" w:eastAsia="Arial Narrow" w:hAnsi="Arial Narrow" w:cs="Arial Narrow"/>
          <w:b/>
          <w:color w:val="000000"/>
          <w:kern w:val="0"/>
          <w:sz w:val="22"/>
          <w:szCs w:val="22"/>
          <w:lang w:eastAsia="es-PE"/>
          <w14:ligatures w14:val="none"/>
        </w:rPr>
        <w:t>MAPFRE PER</w:t>
      </w:r>
      <w:r w:rsidR="009C1778">
        <w:rPr>
          <w:rFonts w:ascii="Arial Narrow" w:eastAsia="Arial Narrow" w:hAnsi="Arial Narrow" w:cs="Arial Narrow"/>
          <w:b/>
          <w:color w:val="000000"/>
          <w:kern w:val="0"/>
          <w:sz w:val="22"/>
          <w:szCs w:val="22"/>
          <w:lang w:eastAsia="es-PE"/>
          <w14:ligatures w14:val="none"/>
        </w:rPr>
        <w:t>Ú</w:t>
      </w:r>
      <w:r w:rsidR="009C1778" w:rsidRPr="009C1778">
        <w:rPr>
          <w:rFonts w:ascii="Arial Narrow" w:eastAsia="Arial Narrow" w:hAnsi="Arial Narrow" w:cs="Arial Narrow"/>
          <w:b/>
          <w:color w:val="000000"/>
          <w:kern w:val="0"/>
          <w:sz w:val="22"/>
          <w:szCs w:val="22"/>
          <w:lang w:eastAsia="es-PE"/>
          <w14:ligatures w14:val="none"/>
        </w:rPr>
        <w:t xml:space="preserve"> COMPAÑ</w:t>
      </w:r>
      <w:r w:rsidR="009C1778">
        <w:rPr>
          <w:rFonts w:ascii="Arial Narrow" w:eastAsia="Arial Narrow" w:hAnsi="Arial Narrow" w:cs="Arial Narrow"/>
          <w:b/>
          <w:color w:val="000000"/>
          <w:kern w:val="0"/>
          <w:sz w:val="22"/>
          <w:szCs w:val="22"/>
          <w:lang w:eastAsia="es-PE"/>
          <w14:ligatures w14:val="none"/>
        </w:rPr>
        <w:t>Í</w:t>
      </w:r>
      <w:r w:rsidR="009C1778" w:rsidRPr="009C1778">
        <w:rPr>
          <w:rFonts w:ascii="Arial Narrow" w:eastAsia="Arial Narrow" w:hAnsi="Arial Narrow" w:cs="Arial Narrow"/>
          <w:b/>
          <w:color w:val="000000"/>
          <w:kern w:val="0"/>
          <w:sz w:val="22"/>
          <w:szCs w:val="22"/>
          <w:lang w:eastAsia="es-PE"/>
          <w14:ligatures w14:val="none"/>
        </w:rPr>
        <w:t xml:space="preserve">A DE SEGUROS Y REASEGUROS S.A. </w:t>
      </w:r>
      <w:r w:rsidRPr="009C1778">
        <w:rPr>
          <w:rFonts w:ascii="Arial Narrow" w:eastAsia="Arial Narrow" w:hAnsi="Arial Narrow" w:cs="Arial Narrow"/>
          <w:b/>
          <w:color w:val="000000"/>
          <w:kern w:val="0"/>
          <w:sz w:val="22"/>
          <w:szCs w:val="22"/>
          <w:lang w:eastAsia="es-PE"/>
          <w14:ligatures w14:val="none"/>
        </w:rPr>
        <w:t>(</w:t>
      </w:r>
      <w:r w:rsidR="009C1778" w:rsidRPr="009C1778">
        <w:rPr>
          <w:rFonts w:ascii="Arial Narrow" w:eastAsia="Arial Narrow" w:hAnsi="Arial Narrow" w:cs="Arial Narrow"/>
          <w:b/>
          <w:color w:val="000000"/>
          <w:kern w:val="0"/>
          <w:sz w:val="22"/>
          <w:szCs w:val="22"/>
          <w:lang w:eastAsia="es-PE"/>
          <w14:ligatures w14:val="none"/>
        </w:rPr>
        <w:t>MAPFRE</w:t>
      </w:r>
      <w:r w:rsidRPr="009C177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C1778">
        <w:rPr>
          <w:rFonts w:ascii="Arial Narrow" w:eastAsia="Arial Narrow" w:hAnsi="Arial Narrow" w:cs="Arial Narrow"/>
          <w:b/>
          <w:color w:val="000000"/>
          <w:kern w:val="0"/>
          <w:sz w:val="22"/>
          <w:szCs w:val="22"/>
          <w:lang w:eastAsia="es-PE"/>
          <w14:ligatures w14:val="none"/>
        </w:rPr>
        <w:t>MATERIAS</w:t>
      </w:r>
      <w:r w:rsidRPr="009C1778">
        <w:rPr>
          <w:rFonts w:ascii="Arial Narrow" w:eastAsia="Arial Narrow" w:hAnsi="Arial Narrow" w:cs="Arial Narrow"/>
          <w:b/>
          <w:color w:val="000000"/>
          <w:kern w:val="0"/>
          <w:sz w:val="22"/>
          <w:szCs w:val="22"/>
          <w:lang w:eastAsia="es-PE"/>
          <w14:ligatures w14:val="none"/>
        </w:rPr>
        <w:tab/>
        <w:t xml:space="preserve">: </w:t>
      </w:r>
      <w:r w:rsidRPr="009C17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9573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295733">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95733">
        <w:rPr>
          <w:rFonts w:ascii="Arial Narrow" w:eastAsia="Arial Narrow" w:hAnsi="Arial Narrow" w:cs="Arial Narrow"/>
          <w:b/>
          <w:color w:val="000000"/>
          <w:kern w:val="0"/>
          <w:sz w:val="22"/>
          <w:szCs w:val="22"/>
          <w:lang w:eastAsia="es-PE"/>
          <w14:ligatures w14:val="none"/>
        </w:rPr>
        <w:t xml:space="preserve">RESOLUCIÓN </w:t>
      </w:r>
      <w:r w:rsidRPr="00295733">
        <w:rPr>
          <w:rFonts w:ascii="Arial Narrow" w:eastAsia="Arial Narrow" w:hAnsi="Arial Narrow" w:cs="Arial Narrow"/>
          <w:b/>
          <w:color w:val="000000"/>
          <w:kern w:val="0"/>
          <w:sz w:val="22"/>
          <w:szCs w:val="22"/>
          <w:lang w:eastAsia="es-PE"/>
          <w14:ligatures w14:val="none"/>
        </w:rPr>
        <w:tab/>
        <w:t>:</w:t>
      </w:r>
      <w:r w:rsidRPr="00295733">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7EBD1D"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95733">
        <w:rPr>
          <w:rFonts w:ascii="Arial Narrow" w:eastAsia="Arial Narrow" w:hAnsi="Arial Narrow" w:cs="Arial Narrow"/>
          <w:color w:val="000000"/>
          <w:kern w:val="0"/>
          <w:sz w:val="22"/>
          <w:szCs w:val="22"/>
          <w:shd w:val="clear" w:color="auto" w:fill="FFFFFF"/>
          <w:lang w:eastAsia="es-PE"/>
          <w14:ligatures w14:val="none"/>
        </w:rPr>
        <w:t xml:space="preserve">Lima, </w:t>
      </w:r>
      <w:r w:rsidR="00343C73">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295733">
        <w:rPr>
          <w:rFonts w:ascii="Arial Narrow" w:eastAsia="Arial Narrow" w:hAnsi="Arial Narrow" w:cs="Arial Narrow"/>
          <w:color w:val="000000"/>
          <w:kern w:val="0"/>
          <w:sz w:val="22"/>
          <w:szCs w:val="22"/>
          <w:shd w:val="clear" w:color="auto" w:fill="FFFFFF"/>
          <w:lang w:eastAsia="es-PE"/>
          <w14:ligatures w14:val="none"/>
        </w:rPr>
        <w:t xml:space="preserve"/>
      </w:r>
      <w:r w:rsidR="00295733" w:rsidRPr="00295733">
        <w:rPr>
          <w:rFonts w:ascii="Arial Narrow" w:eastAsia="Arial Narrow" w:hAnsi="Arial Narrow" w:cs="Arial Narrow"/>
          <w:color w:val="000000"/>
          <w:kern w:val="0"/>
          <w:sz w:val="22"/>
          <w:szCs w:val="22"/>
          <w:shd w:val="clear" w:color="auto" w:fill="FFFFFF"/>
          <w:lang w:eastAsia="es-PE"/>
          <w14:ligatures w14:val="none"/>
        </w:rPr>
        <w:t xml:space="preserve"/>
      </w:r>
      <w:r w:rsidRPr="0029573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FCE49CA"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27 de junio de 2025, subsanada mediante escrito del 20 de agosto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A508A">
        <w:rPr>
          <w:rFonts w:ascii="Arial Narrow" w:eastAsia="Arial Narrow" w:hAnsi="Arial Narrow" w:cs="Arial Narrow"/>
          <w:color w:val="000000"/>
          <w:kern w:val="0"/>
          <w:sz w:val="22"/>
          <w:szCs w:val="22"/>
          <w:lang w:val="es-ES" w:eastAsia="es-ES"/>
          <w14:ligatures w14:val="none"/>
        </w:rPr>
        <w:t xml:space="preserve"/>
      </w:r>
      <w:r w:rsidR="00950EE5" w:rsidRPr="005A508A">
        <w:rPr>
          <w:rFonts w:ascii="Arial Narrow" w:eastAsia="Arial Narrow" w:hAnsi="Arial Narrow" w:cs="Arial Narrow"/>
          <w:color w:val="000000"/>
          <w:kern w:val="0"/>
          <w:sz w:val="22"/>
          <w:szCs w:val="22"/>
          <w:lang w:val="es-ES" w:eastAsia="es-ES"/>
          <w14:ligatures w14:val="none"/>
        </w:rPr>
        <w:t/>
      </w:r>
      <w:r w:rsidRPr="005A50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5A508A">
        <w:rPr>
          <w:rFonts w:ascii="Arial Narrow" w:eastAsia="Arial Narrow" w:hAnsi="Arial Narrow" w:cs="Arial Narrow"/>
          <w:color w:val="000000"/>
          <w:kern w:val="0"/>
          <w:sz w:val="22"/>
          <w:szCs w:val="22"/>
          <w:lang w:val="es-ES" w:eastAsia="es-ES"/>
          <w14:ligatures w14:val="none"/>
        </w:rPr>
        <w:t xml:space="preserve"/>
      </w:r>
      <w:r w:rsidR="005A508A" w:rsidRPr="005A508A">
        <w:rPr>
          <w:rFonts w:ascii="Arial Narrow" w:eastAsia="Arial Narrow" w:hAnsi="Arial Narrow" w:cs="Arial Narrow"/>
          <w:color w:val="000000"/>
          <w:kern w:val="0"/>
          <w:sz w:val="22"/>
          <w:szCs w:val="22"/>
          <w:lang w:val="es-ES" w:eastAsia="es-ES"/>
          <w14:ligatures w14:val="none"/>
        </w:rPr>
        <w:t/>
      </w:r>
      <w:r w:rsidR="00996DC2" w:rsidRPr="005A508A">
        <w:rPr>
          <w:rFonts w:ascii="Arial Narrow" w:eastAsia="Arial Narrow" w:hAnsi="Arial Narrow" w:cs="Arial Narrow"/>
          <w:kern w:val="0"/>
          <w14:ligatures w14:val="none"/>
          <w:sz w:val="22"/>
          <w:szCs w:val="22"/>
        </w:rPr>
        <w:t/>
      </w:r>
      <w:r w:rsidRPr="005A508A">
        <w:rPr>
          <w:rFonts w:ascii="Arial Narrow" w:eastAsia="Arial Narrow" w:hAnsi="Arial Narrow" w:cs="Arial Narrow"/>
          <w:kern w:val="0"/>
          <w14:ligatures w14:val="none"/>
          <w:sz w:val="22"/>
          <w:szCs w:val="22"/>
        </w:rPr>
        <w:t xml:space="preserve"/>
      </w:r>
      <w:r w:rsidR="005A508A" w:rsidRPr="005A508A">
        <w:rPr>
          <w:rFonts w:ascii="Arial Narrow" w:eastAsia="Arial Narrow" w:hAnsi="Arial Narrow" w:cs="Arial Narrow"/>
          <w:kern w:val="0"/>
          <w14:ligatures w14:val="none"/>
          <w:sz w:val="22"/>
          <w:szCs w:val="22"/>
        </w:rPr>
        <w:t/>
      </w:r>
      <w:r w:rsidRPr="005A508A">
        <w:rPr>
          <w:rFonts w:ascii="Arial Narrow" w:eastAsia="Arial Narrow" w:hAnsi="Arial Narrow" w:cs="Arial Narrow"/>
          <w:kern w:val="0"/>
          <w14:ligatures w14:val="none"/>
          <w:sz w:val="22"/>
          <w:szCs w:val="22"/>
        </w:rPr>
        <w:t xml:space="preserve"/>
      </w:r>
      <w:r w:rsidR="005A508A" w:rsidRPr="005A508A">
        <w:rPr>
          <w:rFonts w:ascii="Arial Narrow" w:eastAsia="Arial Narrow" w:hAnsi="Arial Narrow" w:cs="Arial Narrow"/>
          <w:kern w:val="0"/>
          <w14:ligatures w14:val="none"/>
          <w:sz w:val="22"/>
          <w:szCs w:val="22"/>
        </w:rPr>
        <w:t xml:space="preserve"/>
      </w:r>
      <w:r w:rsidRPr="005A508A">
        <w:rPr>
          <w:rFonts w:ascii="Arial Narrow" w:eastAsia="Arial Narrow" w:hAnsi="Arial Narrow" w:cs="Arial Narrow"/>
          <w:kern w:val="0"/>
          <w14:ligatures w14:val="none"/>
          <w:sz w:val="22"/>
          <w:szCs w:val="22"/>
        </w:rPr>
        <w:t/>
      </w:r>
      <w:r w:rsidRPr="005A508A">
        <w:rPr>
          <w:rFonts w:ascii="Arial Narrow" w:eastAsia="Arial Narrow" w:hAnsi="Arial Narrow" w:cs="Arial Narrow"/>
          <w:color w:val="000000"/>
          <w:kern w:val="0"/>
          <w:sz w:val="22"/>
          <w:szCs w:val="22"/>
          <w:lang w:val="es-ES" w:eastAsia="es-ES"/>
          <w14:ligatures w14:val="none"/>
        </w:rPr>
        <w:t xml:space="preserve"/>
      </w:r>
      <w:r w:rsidR="005A508A" w:rsidRPr="005A508A">
        <w:rPr>
          <w:rFonts w:ascii="Arial Narrow" w:eastAsia="Arial Narrow" w:hAnsi="Arial Narrow" w:cs="Arial Narrow"/>
          <w:color w:val="000000"/>
          <w:kern w:val="0"/>
          <w:sz w:val="22"/>
          <w:szCs w:val="22"/>
          <w:lang w:val="es-ES" w:eastAsia="es-ES"/>
          <w14:ligatures w14:val="none"/>
        </w:rPr>
        <w:t xml:space="preserve"/>
      </w:r>
      <w:r w:rsidRPr="005A508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BFC2690" w14:textId="6101829C"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Con anterior</w:t>
      </w:r>
      <w:r>
        <w:rPr>
          <w:rFonts w:ascii="Arial Narrow" w:eastAsia="Arial Narrow" w:hAnsi="Arial Narrow" w:cs="Arial Narrow"/>
          <w:color w:val="000000"/>
          <w:kern w:val="0"/>
          <w:sz w:val="22"/>
          <w:szCs w:val="22"/>
          <w:lang w:eastAsia="es-ES"/>
          <w14:ligatures w14:val="none"/>
        </w:rPr>
        <w:t>idad</w:t>
      </w:r>
      <w:r w:rsidRPr="00E62F3F">
        <w:rPr>
          <w:rFonts w:ascii="Arial Narrow" w:eastAsia="Arial Narrow" w:hAnsi="Arial Narrow" w:cs="Arial Narrow"/>
          <w:color w:val="000000"/>
          <w:kern w:val="0"/>
          <w:sz w:val="22"/>
          <w:szCs w:val="22"/>
          <w:lang w:eastAsia="es-ES"/>
          <w14:ligatures w14:val="none"/>
        </w:rPr>
        <w:t xml:space="preserve"> al 24 de agosto de 2024, suscribió el Seguro Vehicular – Póliza 3012300034698 </w:t>
      </w:r>
      <w:r w:rsidR="00931062">
        <w:rPr>
          <w:rFonts w:ascii="Arial Narrow" w:eastAsia="Arial Narrow" w:hAnsi="Arial Narrow" w:cs="Arial Narrow"/>
          <w:color w:val="000000"/>
          <w:kern w:val="0"/>
          <w:sz w:val="22"/>
          <w:szCs w:val="22"/>
          <w:lang w:eastAsia="es-ES"/>
          <w14:ligatures w14:val="none"/>
        </w:rPr>
        <w:t xml:space="preserve">emitido por </w:t>
      </w:r>
      <w:r w:rsidR="00931062" w:rsidRPr="005A508A">
        <w:rPr>
          <w:rFonts w:ascii="Arial Narrow" w:eastAsia="Arial Narrow" w:hAnsi="Arial Narrow" w:cs="Arial Narrow"/>
          <w:color w:val="000000"/>
          <w:kern w:val="0"/>
          <w:sz w:val="22"/>
          <w:szCs w:val="22"/>
          <w:lang w:val="es-ES" w:eastAsia="es-ES"/>
          <w14:ligatures w14:val="none"/>
        </w:rPr>
        <w:t xml:space="preserve">Mapfre </w:t>
      </w:r>
      <w:r w:rsidRPr="00E62F3F">
        <w:rPr>
          <w:rFonts w:ascii="Arial Narrow" w:eastAsia="Arial Narrow" w:hAnsi="Arial Narrow" w:cs="Arial Narrow"/>
          <w:color w:val="000000"/>
          <w:kern w:val="0"/>
          <w:sz w:val="22"/>
          <w:szCs w:val="22"/>
          <w:lang w:eastAsia="es-ES"/>
          <w14:ligatures w14:val="none"/>
        </w:rPr>
        <w:t xml:space="preserve">para </w:t>
      </w:r>
      <w:r w:rsidR="006F5158">
        <w:rPr>
          <w:rFonts w:ascii="Arial Narrow" w:eastAsia="Arial Narrow" w:hAnsi="Arial Narrow" w:cs="Arial Narrow"/>
          <w:color w:val="000000"/>
          <w:kern w:val="0"/>
          <w:sz w:val="22"/>
          <w:szCs w:val="22"/>
          <w:lang w:eastAsia="es-ES"/>
          <w14:ligatures w14:val="none"/>
        </w:rPr>
        <w:t>su</w:t>
      </w:r>
      <w:r w:rsidRPr="00E62F3F">
        <w:rPr>
          <w:rFonts w:ascii="Arial Narrow" w:eastAsia="Arial Narrow" w:hAnsi="Arial Narrow" w:cs="Arial Narrow"/>
          <w:color w:val="000000"/>
          <w:kern w:val="0"/>
          <w:sz w:val="22"/>
          <w:szCs w:val="22"/>
          <w:lang w:eastAsia="es-ES"/>
          <w14:ligatures w14:val="none"/>
        </w:rPr>
        <w:t xml:space="preserve"> vehículo con Placa de Rodaje Z7J-051 (en adelante, “Seguro Vehicular”). </w:t>
      </w:r>
    </w:p>
    <w:p w14:paraId="636020A7" w14:textId="77777777" w:rsidR="00E62F3F" w:rsidRPr="00E62F3F" w:rsidRDefault="00E62F3F" w:rsidP="00E62F3F">
      <w:pPr>
        <w:spacing w:after="0" w:line="240" w:lineRule="auto"/>
        <w:jc w:val="both"/>
        <w:rPr>
          <w:rFonts w:ascii="Arial Narrow" w:eastAsia="Arial Narrow" w:hAnsi="Arial Narrow" w:cs="Arial Narrow"/>
          <w:color w:val="000000"/>
          <w:kern w:val="0"/>
          <w:sz w:val="22"/>
          <w:szCs w:val="22"/>
          <w:lang w:eastAsia="es-ES"/>
          <w14:ligatures w14:val="none"/>
        </w:rPr>
      </w:pPr>
    </w:p>
    <w:p w14:paraId="39EA1AEF" w14:textId="393145AB" w:rsidR="00E62F3F" w:rsidRPr="006F5158" w:rsidRDefault="00E62F3F" w:rsidP="006F51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24 de agosto de 2024, sufrió un accidente de tránsito con </w:t>
      </w:r>
      <w:r w:rsidR="006F5158">
        <w:rPr>
          <w:rFonts w:ascii="Arial Narrow" w:eastAsia="Arial Narrow" w:hAnsi="Arial Narrow" w:cs="Arial Narrow"/>
          <w:color w:val="000000"/>
          <w:kern w:val="0"/>
          <w:sz w:val="22"/>
          <w:szCs w:val="22"/>
          <w:lang w:eastAsia="es-ES"/>
          <w14:ligatures w14:val="none"/>
        </w:rPr>
        <w:t>su</w:t>
      </w:r>
      <w:r w:rsidRPr="00E62F3F">
        <w:rPr>
          <w:rFonts w:ascii="Arial Narrow" w:eastAsia="Arial Narrow" w:hAnsi="Arial Narrow" w:cs="Arial Narrow"/>
          <w:color w:val="000000"/>
          <w:kern w:val="0"/>
          <w:sz w:val="22"/>
          <w:szCs w:val="22"/>
          <w:lang w:eastAsia="es-ES"/>
          <w14:ligatures w14:val="none"/>
        </w:rPr>
        <w:t xml:space="preserve"> vehículo</w:t>
      </w:r>
      <w:r w:rsidR="006F5158">
        <w:rPr>
          <w:rFonts w:ascii="Arial Narrow" w:eastAsia="Arial Narrow" w:hAnsi="Arial Narrow" w:cs="Arial Narrow"/>
          <w:color w:val="000000"/>
          <w:kern w:val="0"/>
          <w:sz w:val="22"/>
          <w:szCs w:val="22"/>
          <w:lang w:eastAsia="es-ES"/>
          <w14:ligatures w14:val="none"/>
        </w:rPr>
        <w:t xml:space="preserve"> asegurado</w:t>
      </w:r>
      <w:r w:rsidRPr="00E62F3F">
        <w:rPr>
          <w:rFonts w:ascii="Arial Narrow" w:eastAsia="Arial Narrow" w:hAnsi="Arial Narrow" w:cs="Arial Narrow"/>
          <w:color w:val="000000"/>
          <w:kern w:val="0"/>
          <w:sz w:val="22"/>
          <w:szCs w:val="22"/>
          <w:lang w:eastAsia="es-ES"/>
          <w14:ligatures w14:val="none"/>
        </w:rPr>
        <w:t xml:space="preserve">, ocasionando daños materiales y personales. </w:t>
      </w:r>
      <w:r w:rsidRPr="006F5158">
        <w:rPr>
          <w:rFonts w:ascii="Arial Narrow" w:eastAsia="Arial Narrow" w:hAnsi="Arial Narrow" w:cs="Arial Narrow"/>
          <w:color w:val="000000"/>
          <w:kern w:val="0"/>
          <w:sz w:val="22"/>
          <w:szCs w:val="22"/>
          <w:lang w:eastAsia="es-ES"/>
          <w14:ligatures w14:val="none"/>
        </w:rPr>
        <w:t xml:space="preserve">Ese mismo día, no pudo presentar la denuncia policial debido a su estado de salud, caracterizado por lesiones, aturdimiento y dificultad para respirar y hablar. Fue auxiliado por Claudio Peralta Aguilar, quien lo trasladó a su domicilio. </w:t>
      </w:r>
    </w:p>
    <w:p w14:paraId="677B29AA" w14:textId="77777777" w:rsidR="00E62F3F" w:rsidRPr="00E62F3F" w:rsidRDefault="00E62F3F" w:rsidP="00E62F3F">
      <w:pPr>
        <w:spacing w:after="0" w:line="240" w:lineRule="auto"/>
        <w:jc w:val="both"/>
        <w:rPr>
          <w:rFonts w:ascii="Arial Narrow" w:eastAsia="Arial Narrow" w:hAnsi="Arial Narrow" w:cs="Arial Narrow"/>
          <w:color w:val="000000"/>
          <w:kern w:val="0"/>
          <w:sz w:val="22"/>
          <w:szCs w:val="22"/>
          <w:lang w:eastAsia="es-ES"/>
          <w14:ligatures w14:val="none"/>
        </w:rPr>
      </w:pPr>
    </w:p>
    <w:p w14:paraId="7AFA3DC3" w14:textId="0A1DD2B5"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Posteriormente, su pareja acudió al lugar del accidente para retirar el </w:t>
      </w:r>
      <w:r w:rsidR="006562DE" w:rsidRPr="006562DE">
        <w:rPr>
          <w:rFonts w:ascii="Arial Narrow" w:eastAsia="Arial Narrow" w:hAnsi="Arial Narrow" w:cs="Arial Narrow"/>
          <w:color w:val="000000"/>
          <w:kern w:val="0"/>
          <w:sz w:val="22"/>
          <w:szCs w:val="22"/>
          <w:lang w:eastAsia="es-ES"/>
          <w14:ligatures w14:val="none"/>
        </w:rPr>
        <w:t>vehículo asegurado</w:t>
      </w:r>
      <w:r w:rsidRPr="00E62F3F">
        <w:rPr>
          <w:rFonts w:ascii="Arial Narrow" w:eastAsia="Arial Narrow" w:hAnsi="Arial Narrow" w:cs="Arial Narrow"/>
          <w:color w:val="000000"/>
          <w:kern w:val="0"/>
          <w:sz w:val="22"/>
          <w:szCs w:val="22"/>
          <w:lang w:eastAsia="es-ES"/>
          <w14:ligatures w14:val="none"/>
        </w:rPr>
        <w:t xml:space="preserve">, pero este ya había sido trasladado por la Policía Nacional del Perú a la Comisaría </w:t>
      </w:r>
      <w:r w:rsidR="0042486C">
        <w:rPr>
          <w:rFonts w:ascii="Arial Narrow" w:eastAsia="Arial Narrow" w:hAnsi="Arial Narrow" w:cs="Arial Narrow"/>
          <w:color w:val="000000"/>
          <w:kern w:val="0"/>
          <w:sz w:val="22"/>
          <w:szCs w:val="22"/>
          <w:lang w:eastAsia="es-ES"/>
          <w14:ligatures w14:val="none"/>
        </w:rPr>
        <w:t>de</w:t>
      </w:r>
      <w:r w:rsidRPr="00E62F3F">
        <w:rPr>
          <w:rFonts w:ascii="Arial Narrow" w:eastAsia="Arial Narrow" w:hAnsi="Arial Narrow" w:cs="Arial Narrow"/>
          <w:color w:val="000000"/>
          <w:kern w:val="0"/>
          <w:sz w:val="22"/>
          <w:szCs w:val="22"/>
          <w:lang w:eastAsia="es-ES"/>
          <w14:ligatures w14:val="none"/>
        </w:rPr>
        <w:t xml:space="preserve"> Santa Bárbara en Juliaca. </w:t>
      </w:r>
      <w:r w:rsidR="0042486C">
        <w:rPr>
          <w:rFonts w:ascii="Arial Narrow" w:eastAsia="Arial Narrow" w:hAnsi="Arial Narrow" w:cs="Arial Narrow"/>
          <w:color w:val="000000"/>
          <w:kern w:val="0"/>
          <w:sz w:val="22"/>
          <w:szCs w:val="22"/>
          <w:lang w:eastAsia="es-ES"/>
          <w14:ligatures w14:val="none"/>
        </w:rPr>
        <w:t xml:space="preserve"> </w:t>
      </w:r>
    </w:p>
    <w:p w14:paraId="10357C89" w14:textId="77777777" w:rsidR="00E62F3F" w:rsidRPr="00E62F3F" w:rsidRDefault="00E62F3F" w:rsidP="00E62F3F">
      <w:pPr>
        <w:spacing w:after="0" w:line="240" w:lineRule="auto"/>
        <w:jc w:val="both"/>
        <w:rPr>
          <w:rFonts w:ascii="Arial Narrow" w:eastAsia="Arial Narrow" w:hAnsi="Arial Narrow" w:cs="Arial Narrow"/>
          <w:color w:val="000000"/>
          <w:kern w:val="0"/>
          <w:sz w:val="22"/>
          <w:szCs w:val="22"/>
          <w:lang w:eastAsia="es-ES"/>
          <w14:ligatures w14:val="none"/>
        </w:rPr>
      </w:pPr>
    </w:p>
    <w:p w14:paraId="6EF75C86" w14:textId="77777777"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25 de agosto de 2024, fue trasladado a una clínica local para realizarse radiografías debido a fuertes dolores en el pecho y dificultad para respirar. Posteriormente, se le diagnosticó hipoacusia neurosensorial severa en el oído izquierdo y leve en el derecho. </w:t>
      </w:r>
    </w:p>
    <w:p w14:paraId="3EB37970" w14:textId="77777777" w:rsidR="00E62F3F" w:rsidRPr="00E62F3F" w:rsidRDefault="00E62F3F" w:rsidP="00E62F3F">
      <w:pPr>
        <w:spacing w:after="0" w:line="240" w:lineRule="auto"/>
        <w:jc w:val="both"/>
        <w:rPr>
          <w:rFonts w:ascii="Arial Narrow" w:eastAsia="Arial Narrow" w:hAnsi="Arial Narrow" w:cs="Arial Narrow"/>
          <w:color w:val="000000"/>
          <w:kern w:val="0"/>
          <w:sz w:val="22"/>
          <w:szCs w:val="22"/>
          <w:lang w:eastAsia="es-ES"/>
          <w14:ligatures w14:val="none"/>
        </w:rPr>
      </w:pPr>
    </w:p>
    <w:p w14:paraId="06469129" w14:textId="59DF48F4"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Ese mismo día, se comunicó con el señor el señor [APELLIDO] , representante de Mapfre y le indicó que priorizara su salud y que el trámite del Seguro Vehicular se resolvería después. </w:t>
      </w:r>
      <w:r w:rsidR="009A285C">
        <w:rPr>
          <w:rFonts w:ascii="Arial Narrow" w:eastAsia="Arial Narrow" w:hAnsi="Arial Narrow" w:cs="Arial Narrow"/>
          <w:color w:val="000000"/>
          <w:kern w:val="0"/>
          <w:sz w:val="22"/>
          <w:szCs w:val="22"/>
          <w:lang w:eastAsia="es-ES"/>
          <w14:ligatures w14:val="none"/>
        </w:rPr>
        <w:t/>
      </w:r>
      <w:r w:rsidRPr="00E62F3F">
        <w:rPr>
          <w:rFonts w:ascii="Arial Narrow" w:eastAsia="Arial Narrow" w:hAnsi="Arial Narrow" w:cs="Arial Narrow"/>
          <w:color w:val="000000"/>
          <w:kern w:val="0"/>
          <w:sz w:val="22"/>
          <w:szCs w:val="22"/>
          <w:lang w:eastAsia="es-ES"/>
          <w14:ligatures w14:val="none"/>
        </w:rPr>
        <w:t xml:space="preserve"/>
      </w:r>
      <w:r w:rsidR="009A285C">
        <w:rPr>
          <w:rFonts w:ascii="Arial Narrow" w:eastAsia="Arial Narrow" w:hAnsi="Arial Narrow" w:cs="Arial Narrow"/>
          <w:color w:val="000000"/>
          <w:kern w:val="0"/>
          <w:sz w:val="22"/>
          <w:szCs w:val="22"/>
          <w:lang w:eastAsia="es-ES"/>
          <w14:ligatures w14:val="none"/>
        </w:rPr>
        <w:t/>
      </w:r>
      <w:r w:rsidRPr="00E62F3F">
        <w:rPr>
          <w:rFonts w:ascii="Arial Narrow" w:eastAsia="Arial Narrow" w:hAnsi="Arial Narrow" w:cs="Arial Narrow"/>
          <w:color w:val="000000"/>
          <w:kern w:val="0"/>
          <w:sz w:val="22"/>
          <w:szCs w:val="22"/>
          <w:lang w:eastAsia="es-ES"/>
          <w14:ligatures w14:val="none"/>
        </w:rPr>
        <w:t xml:space="preserve"/>
      </w:r>
      <w:r w:rsidR="00822BF9">
        <w:rPr>
          <w:rFonts w:ascii="Arial Narrow" w:eastAsia="Arial Narrow" w:hAnsi="Arial Narrow" w:cs="Arial Narrow"/>
          <w:color w:val="000000"/>
          <w:kern w:val="0"/>
          <w:sz w:val="22"/>
          <w:szCs w:val="22"/>
          <w:lang w:eastAsia="es-ES"/>
          <w14:ligatures w14:val="none"/>
        </w:rPr>
        <w:t xml:space="preserve"/>
      </w:r>
      <w:r w:rsidR="00822BF9" w:rsidRPr="00822BF9">
        <w:rPr>
          <w:rFonts w:ascii="Arial Narrow" w:eastAsia="Arial Narrow" w:hAnsi="Arial Narrow" w:cs="Arial Narrow"/>
          <w:color w:val="000000"/>
          <w:kern w:val="0"/>
          <w:sz w:val="22"/>
          <w:szCs w:val="22"/>
          <w:lang w:eastAsia="es-ES"/>
          <w14:ligatures w14:val="none"/>
        </w:rPr>
        <w:t/>
      </w:r>
      <w:r w:rsidR="00822BF9">
        <w:rPr>
          <w:rFonts w:ascii="Arial Narrow" w:eastAsia="Arial Narrow" w:hAnsi="Arial Narrow" w:cs="Arial Narrow"/>
          <w:color w:val="000000"/>
          <w:kern w:val="0"/>
          <w:sz w:val="22"/>
          <w:szCs w:val="22"/>
          <w:lang w:eastAsia="es-ES"/>
          <w14:ligatures w14:val="none"/>
        </w:rPr>
        <w:t xml:space="preserve"/>
      </w:r>
      <w:r w:rsidR="009A285C" w:rsidRPr="005A508A">
        <w:rPr>
          <w:rFonts w:ascii="Arial Narrow" w:eastAsia="Arial Narrow" w:hAnsi="Arial Narrow" w:cs="Arial Narrow"/>
          <w:color w:val="000000"/>
          <w:kern w:val="0"/>
          <w:sz w:val="22"/>
          <w:szCs w:val="22"/>
          <w:lang w:val="es-ES" w:eastAsia="es-ES"/>
          <w14:ligatures w14:val="none"/>
        </w:rPr>
        <w:t xml:space="preserve"/>
      </w:r>
      <w:r w:rsidR="009A285C">
        <w:rPr>
          <w:rFonts w:ascii="Arial Narrow" w:eastAsia="Arial Narrow" w:hAnsi="Arial Narrow" w:cs="Arial Narrow"/>
          <w:color w:val="000000"/>
          <w:kern w:val="0"/>
          <w:sz w:val="22"/>
          <w:szCs w:val="22"/>
          <w:lang w:eastAsia="es-ES"/>
          <w14:ligatures w14:val="none"/>
        </w:rPr>
        <w:t xml:space="preserve"/>
      </w:r>
      <w:r w:rsidR="00822BF9">
        <w:rPr>
          <w:rFonts w:ascii="Arial Narrow" w:eastAsia="Arial Narrow" w:hAnsi="Arial Narrow" w:cs="Arial Narrow"/>
          <w:color w:val="000000"/>
          <w:kern w:val="0"/>
          <w:sz w:val="22"/>
          <w:szCs w:val="22"/>
          <w:lang w:eastAsia="es-ES"/>
          <w14:ligatures w14:val="none"/>
        </w:rPr>
        <w:t/>
      </w:r>
      <w:r w:rsidRPr="00E62F3F">
        <w:rPr>
          <w:rFonts w:ascii="Arial Narrow" w:eastAsia="Arial Narrow" w:hAnsi="Arial Narrow" w:cs="Arial Narrow"/>
          <w:color w:val="000000"/>
          <w:kern w:val="0"/>
          <w:sz w:val="22"/>
          <w:szCs w:val="22"/>
          <w:lang w:eastAsia="es-ES"/>
          <w14:ligatures w14:val="none"/>
        </w:rPr>
        <w:t xml:space="preserve"/>
      </w:r>
      <w:r w:rsidR="00822BF9" w:rsidRPr="00E62F3F">
        <w:rPr>
          <w:rFonts w:ascii="Arial Narrow" w:eastAsia="Arial Narrow" w:hAnsi="Arial Narrow" w:cs="Arial Narrow"/>
          <w:color w:val="000000"/>
          <w:kern w:val="0"/>
          <w:sz w:val="22"/>
          <w:szCs w:val="22"/>
          <w:lang w:eastAsia="es-ES"/>
          <w14:ligatures w14:val="none"/>
        </w:rPr>
        <w:t xml:space="preserve"/>
      </w:r>
      <w:r w:rsidRPr="00E62F3F">
        <w:rPr>
          <w:rFonts w:ascii="Arial Narrow" w:eastAsia="Arial Narrow" w:hAnsi="Arial Narrow" w:cs="Arial Narrow"/>
          <w:color w:val="000000"/>
          <w:kern w:val="0"/>
          <w:sz w:val="22"/>
          <w:szCs w:val="22"/>
          <w:lang w:eastAsia="es-ES"/>
          <w14:ligatures w14:val="none"/>
        </w:rPr>
        <w:t xml:space="preserve"/>
      </w:r>
    </w:p>
    <w:p w14:paraId="74780829" w14:textId="77777777" w:rsidR="00E62F3F" w:rsidRPr="00E62F3F" w:rsidRDefault="00E62F3F" w:rsidP="00E62F3F">
      <w:pPr>
        <w:spacing w:after="0" w:line="240" w:lineRule="auto"/>
        <w:jc w:val="both"/>
        <w:rPr>
          <w:rFonts w:ascii="Arial Narrow" w:eastAsia="Arial Narrow" w:hAnsi="Arial Narrow" w:cs="Arial Narrow"/>
          <w:color w:val="000000"/>
          <w:kern w:val="0"/>
          <w:sz w:val="22"/>
          <w:szCs w:val="22"/>
          <w:lang w:eastAsia="es-ES"/>
          <w14:ligatures w14:val="none"/>
        </w:rPr>
      </w:pPr>
    </w:p>
    <w:p w14:paraId="3BDE0801" w14:textId="1FE696C9"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26 de agosto de 2024, </w:t>
      </w:r>
      <w:r w:rsidR="00621EA7">
        <w:rPr>
          <w:rFonts w:ascii="Arial Narrow" w:eastAsia="Arial Narrow" w:hAnsi="Arial Narrow" w:cs="Arial Narrow"/>
          <w:color w:val="000000"/>
          <w:kern w:val="0"/>
          <w:sz w:val="22"/>
          <w:szCs w:val="22"/>
          <w:lang w:eastAsia="es-ES"/>
          <w14:ligatures w14:val="none"/>
        </w:rPr>
        <w:t xml:space="preserve">se comunicó con la </w:t>
      </w:r>
      <w:r w:rsidR="00621EA7" w:rsidRPr="00621EA7">
        <w:rPr>
          <w:rFonts w:ascii="Arial Narrow" w:eastAsia="Arial Narrow" w:hAnsi="Arial Narrow" w:cs="Arial Narrow"/>
          <w:color w:val="000000"/>
          <w:kern w:val="0"/>
          <w:sz w:val="22"/>
          <w:szCs w:val="22"/>
          <w:lang w:eastAsia="es-ES"/>
          <w14:ligatures w14:val="none"/>
        </w:rPr>
        <w:t xml:space="preserve">encargada de coordinaciones de mantenimientos del vehículo </w:t>
      </w:r>
      <w:r w:rsidR="00621EA7">
        <w:rPr>
          <w:rFonts w:ascii="Arial Narrow" w:eastAsia="Arial Narrow" w:hAnsi="Arial Narrow" w:cs="Arial Narrow"/>
          <w:color w:val="000000"/>
          <w:kern w:val="0"/>
          <w:sz w:val="22"/>
          <w:szCs w:val="22"/>
          <w:lang w:eastAsia="es-ES"/>
          <w14:ligatures w14:val="none"/>
        </w:rPr>
        <w:t>asegurado</w:t>
      </w:r>
      <w:r w:rsidR="00621EA7" w:rsidRPr="00621EA7">
        <w:rPr>
          <w:rFonts w:ascii="Arial Narrow" w:eastAsia="Arial Narrow" w:hAnsi="Arial Narrow" w:cs="Arial Narrow"/>
          <w:color w:val="000000"/>
          <w:kern w:val="0"/>
          <w:sz w:val="22"/>
          <w:szCs w:val="22"/>
          <w:lang w:eastAsia="es-ES"/>
          <w14:ligatures w14:val="none"/>
        </w:rPr>
        <w:t xml:space="preserve">, quien </w:t>
      </w:r>
      <w:r w:rsidR="00621EA7">
        <w:rPr>
          <w:rFonts w:ascii="Arial Narrow" w:eastAsia="Arial Narrow" w:hAnsi="Arial Narrow" w:cs="Arial Narrow"/>
          <w:color w:val="000000"/>
          <w:kern w:val="0"/>
          <w:sz w:val="22"/>
          <w:szCs w:val="22"/>
          <w:lang w:eastAsia="es-ES"/>
          <w14:ligatures w14:val="none"/>
        </w:rPr>
        <w:t xml:space="preserve">le </w:t>
      </w:r>
      <w:r w:rsidR="00621EA7" w:rsidRPr="00621EA7">
        <w:rPr>
          <w:rFonts w:ascii="Arial Narrow" w:eastAsia="Arial Narrow" w:hAnsi="Arial Narrow" w:cs="Arial Narrow"/>
          <w:color w:val="000000"/>
          <w:kern w:val="0"/>
          <w:sz w:val="22"/>
          <w:szCs w:val="22"/>
          <w:lang w:eastAsia="es-ES"/>
          <w14:ligatures w14:val="none"/>
        </w:rPr>
        <w:t>indicó poner de conocimiento inmediato el siniestro</w:t>
      </w:r>
      <w:r w:rsidR="008C5493">
        <w:rPr>
          <w:rFonts w:ascii="Arial Narrow" w:eastAsia="Arial Narrow" w:hAnsi="Arial Narrow" w:cs="Arial Narrow"/>
          <w:color w:val="000000"/>
          <w:kern w:val="0"/>
          <w:sz w:val="22"/>
          <w:szCs w:val="22"/>
          <w:lang w:eastAsia="es-ES"/>
          <w14:ligatures w14:val="none"/>
        </w:rPr>
        <w:t xml:space="preserve"> a </w:t>
      </w:r>
      <w:r w:rsidR="008C5493" w:rsidRPr="00621EA7">
        <w:rPr>
          <w:rFonts w:ascii="Arial Narrow" w:eastAsia="Arial Narrow" w:hAnsi="Arial Narrow" w:cs="Arial Narrow"/>
          <w:color w:val="000000"/>
          <w:kern w:val="0"/>
          <w:sz w:val="22"/>
          <w:szCs w:val="22"/>
          <w:lang w:eastAsia="es-ES"/>
          <w14:ligatures w14:val="none"/>
        </w:rPr>
        <w:t>Mapfre</w:t>
      </w:r>
      <w:r w:rsidR="00621EA7" w:rsidRPr="00621EA7">
        <w:rPr>
          <w:rFonts w:ascii="Arial Narrow" w:eastAsia="Arial Narrow" w:hAnsi="Arial Narrow" w:cs="Arial Narrow"/>
          <w:color w:val="000000"/>
          <w:kern w:val="0"/>
          <w:sz w:val="22"/>
          <w:szCs w:val="22"/>
          <w:lang w:eastAsia="es-ES"/>
          <w14:ligatures w14:val="none"/>
        </w:rPr>
        <w:t xml:space="preserve">, </w:t>
      </w:r>
      <w:r w:rsidR="00B369B9" w:rsidRPr="00621EA7">
        <w:rPr>
          <w:rFonts w:ascii="Arial Narrow" w:eastAsia="Arial Narrow" w:hAnsi="Arial Narrow" w:cs="Arial Narrow"/>
          <w:color w:val="000000"/>
          <w:kern w:val="0"/>
          <w:sz w:val="22"/>
          <w:szCs w:val="22"/>
          <w:lang w:eastAsia="es-ES"/>
          <w14:ligatures w14:val="none"/>
        </w:rPr>
        <w:t>comentándo</w:t>
      </w:r>
      <w:r w:rsidR="00B369B9">
        <w:rPr>
          <w:rFonts w:ascii="Arial Narrow" w:eastAsia="Arial Narrow" w:hAnsi="Arial Narrow" w:cs="Arial Narrow"/>
          <w:color w:val="000000"/>
          <w:kern w:val="0"/>
          <w:sz w:val="22"/>
          <w:szCs w:val="22"/>
          <w:lang w:eastAsia="es-ES"/>
          <w14:ligatures w14:val="none"/>
        </w:rPr>
        <w:t>le</w:t>
      </w:r>
      <w:r w:rsidR="00621EA7" w:rsidRPr="00621EA7">
        <w:rPr>
          <w:rFonts w:ascii="Arial Narrow" w:eastAsia="Arial Narrow" w:hAnsi="Arial Narrow" w:cs="Arial Narrow"/>
          <w:color w:val="000000"/>
          <w:kern w:val="0"/>
          <w:sz w:val="22"/>
          <w:szCs w:val="22"/>
          <w:lang w:eastAsia="es-ES"/>
          <w14:ligatures w14:val="none"/>
        </w:rPr>
        <w:t xml:space="preserve"> que Augusto Meza Ballón debió avisar</w:t>
      </w:r>
      <w:r w:rsidR="00B369B9">
        <w:rPr>
          <w:rFonts w:ascii="Arial Narrow" w:eastAsia="Arial Narrow" w:hAnsi="Arial Narrow" w:cs="Arial Narrow"/>
          <w:color w:val="000000"/>
          <w:kern w:val="0"/>
          <w:sz w:val="22"/>
          <w:szCs w:val="22"/>
          <w:lang w:eastAsia="es-ES"/>
          <w14:ligatures w14:val="none"/>
        </w:rPr>
        <w:t>le</w:t>
      </w:r>
      <w:r w:rsidR="00621EA7" w:rsidRPr="00621EA7">
        <w:rPr>
          <w:rFonts w:ascii="Arial Narrow" w:eastAsia="Arial Narrow" w:hAnsi="Arial Narrow" w:cs="Arial Narrow"/>
          <w:color w:val="000000"/>
          <w:kern w:val="0"/>
          <w:sz w:val="22"/>
          <w:szCs w:val="22"/>
          <w:lang w:eastAsia="es-ES"/>
          <w14:ligatures w14:val="none"/>
        </w:rPr>
        <w:t xml:space="preserve"> sobre la comunicación inmediata</w:t>
      </w:r>
      <w:r w:rsidR="00B369B9">
        <w:rPr>
          <w:rFonts w:ascii="Arial Narrow" w:eastAsia="Arial Narrow" w:hAnsi="Arial Narrow" w:cs="Arial Narrow"/>
          <w:color w:val="000000"/>
          <w:kern w:val="0"/>
          <w:sz w:val="22"/>
          <w:szCs w:val="22"/>
          <w:lang w:eastAsia="es-ES"/>
          <w14:ligatures w14:val="none"/>
        </w:rPr>
        <w:t xml:space="preserve"> del siniestro</w:t>
      </w:r>
      <w:r w:rsidR="00621EA7" w:rsidRPr="00621EA7">
        <w:rPr>
          <w:rFonts w:ascii="Arial Narrow" w:eastAsia="Arial Narrow" w:hAnsi="Arial Narrow" w:cs="Arial Narrow"/>
          <w:color w:val="000000"/>
          <w:kern w:val="0"/>
          <w:sz w:val="22"/>
          <w:szCs w:val="22"/>
          <w:lang w:eastAsia="es-ES"/>
          <w14:ligatures w14:val="none"/>
        </w:rPr>
        <w:t>.</w:t>
      </w:r>
    </w:p>
    <w:p w14:paraId="3ECE09CF" w14:textId="77777777" w:rsidR="00E62F3F" w:rsidRPr="00E62F3F" w:rsidRDefault="00E62F3F" w:rsidP="00E62F3F">
      <w:pPr>
        <w:spacing w:after="0" w:line="240" w:lineRule="auto"/>
        <w:jc w:val="both"/>
        <w:rPr>
          <w:rFonts w:ascii="Arial Narrow" w:eastAsia="Arial Narrow" w:hAnsi="Arial Narrow" w:cs="Arial Narrow"/>
          <w:color w:val="000000"/>
          <w:kern w:val="0"/>
          <w:sz w:val="22"/>
          <w:szCs w:val="22"/>
          <w:lang w:eastAsia="es-ES"/>
          <w14:ligatures w14:val="none"/>
        </w:rPr>
      </w:pPr>
    </w:p>
    <w:p w14:paraId="670182E1" w14:textId="68DC082B" w:rsid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29 de agosto de 2024, un representante de </w:t>
      </w:r>
      <w:r w:rsidR="00E405B6" w:rsidRPr="00621EA7">
        <w:rPr>
          <w:rFonts w:ascii="Arial Narrow" w:eastAsia="Arial Narrow" w:hAnsi="Arial Narrow" w:cs="Arial Narrow"/>
          <w:color w:val="000000"/>
          <w:kern w:val="0"/>
          <w:sz w:val="22"/>
          <w:szCs w:val="22"/>
          <w:lang w:eastAsia="es-ES"/>
          <w14:ligatures w14:val="none"/>
        </w:rPr>
        <w:t>Mapfre</w:t>
      </w:r>
      <w:r w:rsidR="00E405B6" w:rsidRPr="00E62F3F">
        <w:rPr>
          <w:rFonts w:ascii="Arial Narrow" w:eastAsia="Arial Narrow" w:hAnsi="Arial Narrow" w:cs="Arial Narrow"/>
          <w:color w:val="000000"/>
          <w:kern w:val="0"/>
          <w:sz w:val="22"/>
          <w:szCs w:val="22"/>
          <w:lang w:eastAsia="es-ES"/>
          <w14:ligatures w14:val="none"/>
        </w:rPr>
        <w:t xml:space="preserve"> </w:t>
      </w:r>
      <w:r w:rsidRPr="00E62F3F">
        <w:rPr>
          <w:rFonts w:ascii="Arial Narrow" w:eastAsia="Arial Narrow" w:hAnsi="Arial Narrow" w:cs="Arial Narrow"/>
          <w:color w:val="000000"/>
          <w:kern w:val="0"/>
          <w:sz w:val="22"/>
          <w:szCs w:val="22"/>
          <w:lang w:eastAsia="es-ES"/>
          <w14:ligatures w14:val="none"/>
        </w:rPr>
        <w:t xml:space="preserve">se </w:t>
      </w:r>
      <w:r w:rsidR="00E405B6">
        <w:rPr>
          <w:rFonts w:ascii="Arial Narrow" w:eastAsia="Arial Narrow" w:hAnsi="Arial Narrow" w:cs="Arial Narrow"/>
          <w:color w:val="000000"/>
          <w:kern w:val="0"/>
          <w:sz w:val="22"/>
          <w:szCs w:val="22"/>
          <w:lang w:eastAsia="es-ES"/>
          <w14:ligatures w14:val="none"/>
        </w:rPr>
        <w:t>contactó</w:t>
      </w:r>
      <w:r w:rsidRPr="00E62F3F">
        <w:rPr>
          <w:rFonts w:ascii="Arial Narrow" w:eastAsia="Arial Narrow" w:hAnsi="Arial Narrow" w:cs="Arial Narrow"/>
          <w:color w:val="000000"/>
          <w:kern w:val="0"/>
          <w:sz w:val="22"/>
          <w:szCs w:val="22"/>
          <w:lang w:eastAsia="es-ES"/>
          <w14:ligatures w14:val="none"/>
        </w:rPr>
        <w:t xml:space="preserve"> para solicitar</w:t>
      </w:r>
      <w:r w:rsidR="00E405B6">
        <w:rPr>
          <w:rFonts w:ascii="Arial Narrow" w:eastAsia="Arial Narrow" w:hAnsi="Arial Narrow" w:cs="Arial Narrow"/>
          <w:color w:val="000000"/>
          <w:kern w:val="0"/>
          <w:sz w:val="22"/>
          <w:szCs w:val="22"/>
          <w:lang w:eastAsia="es-ES"/>
          <w14:ligatures w14:val="none"/>
        </w:rPr>
        <w:t>le</w:t>
      </w:r>
      <w:r w:rsidRPr="00E62F3F">
        <w:rPr>
          <w:rFonts w:ascii="Arial Narrow" w:eastAsia="Arial Narrow" w:hAnsi="Arial Narrow" w:cs="Arial Narrow"/>
          <w:color w:val="000000"/>
          <w:kern w:val="0"/>
          <w:sz w:val="22"/>
          <w:szCs w:val="22"/>
          <w:lang w:eastAsia="es-ES"/>
          <w14:ligatures w14:val="none"/>
        </w:rPr>
        <w:t xml:space="preserve"> el acta de entrega del </w:t>
      </w:r>
      <w:r w:rsidR="00E405B6" w:rsidRPr="00E62F3F">
        <w:rPr>
          <w:rFonts w:ascii="Arial Narrow" w:eastAsia="Arial Narrow" w:hAnsi="Arial Narrow" w:cs="Arial Narrow"/>
          <w:color w:val="000000"/>
          <w:kern w:val="0"/>
          <w:sz w:val="22"/>
          <w:szCs w:val="22"/>
          <w:lang w:eastAsia="es-ES"/>
          <w14:ligatures w14:val="none"/>
        </w:rPr>
        <w:t>vehículo</w:t>
      </w:r>
      <w:r w:rsidR="00E405B6">
        <w:rPr>
          <w:rFonts w:ascii="Arial Narrow" w:eastAsia="Arial Narrow" w:hAnsi="Arial Narrow" w:cs="Arial Narrow"/>
          <w:color w:val="000000"/>
          <w:kern w:val="0"/>
          <w:sz w:val="22"/>
          <w:szCs w:val="22"/>
          <w:lang w:eastAsia="es-ES"/>
          <w14:ligatures w14:val="none"/>
        </w:rPr>
        <w:t xml:space="preserve"> asegurado</w:t>
      </w:r>
      <w:r w:rsidRPr="00E62F3F">
        <w:rPr>
          <w:rFonts w:ascii="Arial Narrow" w:eastAsia="Arial Narrow" w:hAnsi="Arial Narrow" w:cs="Arial Narrow"/>
          <w:color w:val="000000"/>
          <w:kern w:val="0"/>
          <w:sz w:val="22"/>
          <w:szCs w:val="22"/>
          <w:lang w:eastAsia="es-ES"/>
          <w14:ligatures w14:val="none"/>
        </w:rPr>
        <w:t xml:space="preserve">. </w:t>
      </w:r>
    </w:p>
    <w:p w14:paraId="40E83A17" w14:textId="77777777" w:rsidR="00B369B9" w:rsidRPr="00B369B9" w:rsidRDefault="00B369B9" w:rsidP="00B369B9">
      <w:pPr>
        <w:spacing w:after="0" w:line="240" w:lineRule="auto"/>
        <w:jc w:val="both"/>
        <w:rPr>
          <w:rFonts w:ascii="Arial Narrow" w:eastAsia="Arial Narrow" w:hAnsi="Arial Narrow" w:cs="Arial Narrow"/>
          <w:color w:val="000000"/>
          <w:kern w:val="0"/>
          <w:sz w:val="22"/>
          <w:szCs w:val="22"/>
          <w:lang w:eastAsia="es-ES"/>
          <w14:ligatures w14:val="none"/>
        </w:rPr>
      </w:pPr>
    </w:p>
    <w:p w14:paraId="4A3E0988" w14:textId="4D2DDBBA" w:rsidR="00E62F3F" w:rsidRPr="00274F7B" w:rsidRDefault="00E62F3F" w:rsidP="00274F7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17 de setiembre de 2024, </w:t>
      </w:r>
      <w:r w:rsidR="00E405B6" w:rsidRPr="00621EA7">
        <w:rPr>
          <w:rFonts w:ascii="Arial Narrow" w:eastAsia="Arial Narrow" w:hAnsi="Arial Narrow" w:cs="Arial Narrow"/>
          <w:color w:val="000000"/>
          <w:kern w:val="0"/>
          <w:sz w:val="22"/>
          <w:szCs w:val="22"/>
          <w:lang w:eastAsia="es-ES"/>
          <w14:ligatures w14:val="none"/>
        </w:rPr>
        <w:t>Mapfre</w:t>
      </w:r>
      <w:r w:rsidR="00E405B6" w:rsidRPr="00E62F3F">
        <w:rPr>
          <w:rFonts w:ascii="Arial Narrow" w:eastAsia="Arial Narrow" w:hAnsi="Arial Narrow" w:cs="Arial Narrow"/>
          <w:color w:val="000000"/>
          <w:kern w:val="0"/>
          <w:sz w:val="22"/>
          <w:szCs w:val="22"/>
          <w:lang w:eastAsia="es-ES"/>
          <w14:ligatures w14:val="none"/>
        </w:rPr>
        <w:t xml:space="preserve"> </w:t>
      </w:r>
      <w:r w:rsidRPr="00E62F3F">
        <w:rPr>
          <w:rFonts w:ascii="Arial Narrow" w:eastAsia="Arial Narrow" w:hAnsi="Arial Narrow" w:cs="Arial Narrow"/>
          <w:color w:val="000000"/>
          <w:kern w:val="0"/>
          <w:sz w:val="22"/>
          <w:szCs w:val="22"/>
          <w:lang w:eastAsia="es-ES"/>
          <w14:ligatures w14:val="none"/>
        </w:rPr>
        <w:t xml:space="preserve">emitió la carta SVS-CN2073/2024, negando la cobertura del siniestro </w:t>
      </w:r>
      <w:r w:rsidR="00E405B6">
        <w:rPr>
          <w:rFonts w:ascii="Arial Narrow" w:eastAsia="Arial Narrow" w:hAnsi="Arial Narrow" w:cs="Arial Narrow"/>
          <w:color w:val="000000"/>
          <w:kern w:val="0"/>
          <w:sz w:val="22"/>
          <w:szCs w:val="22"/>
          <w:lang w:eastAsia="es-ES"/>
          <w14:ligatures w14:val="none"/>
        </w:rPr>
        <w:t>argumentando que habría habido</w:t>
      </w:r>
      <w:r w:rsidRPr="00E62F3F">
        <w:rPr>
          <w:rFonts w:ascii="Arial Narrow" w:eastAsia="Arial Narrow" w:hAnsi="Arial Narrow" w:cs="Arial Narrow"/>
          <w:color w:val="000000"/>
          <w:kern w:val="0"/>
          <w:sz w:val="22"/>
          <w:szCs w:val="22"/>
          <w:lang w:eastAsia="es-ES"/>
          <w14:ligatures w14:val="none"/>
        </w:rPr>
        <w:t xml:space="preserve"> </w:t>
      </w:r>
      <w:r w:rsidR="00FE75C2">
        <w:rPr>
          <w:rFonts w:ascii="Arial Narrow" w:eastAsia="Arial Narrow" w:hAnsi="Arial Narrow" w:cs="Arial Narrow"/>
          <w:color w:val="000000"/>
          <w:kern w:val="0"/>
          <w:sz w:val="22"/>
          <w:szCs w:val="22"/>
          <w:lang w:eastAsia="es-ES"/>
          <w14:ligatures w14:val="none"/>
        </w:rPr>
        <w:t xml:space="preserve">un </w:t>
      </w:r>
      <w:r w:rsidRPr="00E62F3F">
        <w:rPr>
          <w:rFonts w:ascii="Arial Narrow" w:eastAsia="Arial Narrow" w:hAnsi="Arial Narrow" w:cs="Arial Narrow"/>
          <w:color w:val="000000"/>
          <w:kern w:val="0"/>
          <w:sz w:val="22"/>
          <w:szCs w:val="22"/>
          <w:lang w:eastAsia="es-ES"/>
          <w14:ligatures w14:val="none"/>
        </w:rPr>
        <w:t xml:space="preserve">incumplimiento </w:t>
      </w:r>
      <w:r w:rsidR="00274F7B">
        <w:rPr>
          <w:rFonts w:ascii="Arial Narrow" w:eastAsia="Arial Narrow" w:hAnsi="Arial Narrow" w:cs="Arial Narrow"/>
          <w:color w:val="000000"/>
          <w:kern w:val="0"/>
          <w:sz w:val="22"/>
          <w:szCs w:val="22"/>
          <w:lang w:eastAsia="es-ES"/>
          <w14:ligatures w14:val="none"/>
        </w:rPr>
        <w:t xml:space="preserve">del artículo 6 </w:t>
      </w:r>
      <w:r w:rsidRPr="00E62F3F">
        <w:rPr>
          <w:rFonts w:ascii="Arial Narrow" w:eastAsia="Arial Narrow" w:hAnsi="Arial Narrow" w:cs="Arial Narrow"/>
          <w:color w:val="000000"/>
          <w:kern w:val="0"/>
          <w:sz w:val="22"/>
          <w:szCs w:val="22"/>
          <w:lang w:eastAsia="es-ES"/>
          <w14:ligatures w14:val="none"/>
        </w:rPr>
        <w:t xml:space="preserve">de las </w:t>
      </w:r>
      <w:r w:rsidRPr="00E62F3F">
        <w:rPr>
          <w:rFonts w:ascii="Arial Narrow" w:eastAsia="Arial Narrow" w:hAnsi="Arial Narrow" w:cs="Arial Narrow"/>
          <w:color w:val="000000"/>
          <w:kern w:val="0"/>
          <w:sz w:val="22"/>
          <w:szCs w:val="22"/>
          <w:lang w:eastAsia="es-ES"/>
          <w14:ligatures w14:val="none"/>
        </w:rPr>
        <w:lastRenderedPageBreak/>
        <w:t>condiciones generales de la póliza</w:t>
      </w:r>
      <w:r w:rsidR="00274F7B">
        <w:rPr>
          <w:rFonts w:ascii="Arial Narrow" w:eastAsia="Arial Narrow" w:hAnsi="Arial Narrow" w:cs="Arial Narrow"/>
          <w:color w:val="000000"/>
          <w:kern w:val="0"/>
          <w:sz w:val="22"/>
          <w:szCs w:val="22"/>
          <w:lang w:eastAsia="es-ES"/>
          <w14:ligatures w14:val="none"/>
        </w:rPr>
        <w:t xml:space="preserve"> del </w:t>
      </w:r>
      <w:r w:rsidR="00274F7B" w:rsidRPr="00E62F3F">
        <w:rPr>
          <w:rFonts w:ascii="Arial Narrow" w:eastAsia="Arial Narrow" w:hAnsi="Arial Narrow" w:cs="Arial Narrow"/>
          <w:color w:val="000000"/>
          <w:kern w:val="0"/>
          <w:sz w:val="22"/>
          <w:szCs w:val="22"/>
          <w:lang w:eastAsia="es-ES"/>
          <w14:ligatures w14:val="none"/>
        </w:rPr>
        <w:t>Seguro Vehicular</w:t>
      </w:r>
      <w:r w:rsidR="002B0A8D">
        <w:rPr>
          <w:rFonts w:ascii="Arial Narrow" w:eastAsia="Arial Narrow" w:hAnsi="Arial Narrow" w:cs="Arial Narrow"/>
          <w:color w:val="000000"/>
          <w:kern w:val="0"/>
          <w:sz w:val="22"/>
          <w:szCs w:val="22"/>
          <w:lang w:eastAsia="es-ES"/>
          <w14:ligatures w14:val="none"/>
        </w:rPr>
        <w:t xml:space="preserve"> por no haber realizado la denuncia policial, </w:t>
      </w:r>
      <w:r w:rsidR="00B33A68">
        <w:rPr>
          <w:rFonts w:ascii="Arial Narrow" w:eastAsia="Arial Narrow" w:hAnsi="Arial Narrow" w:cs="Arial Narrow"/>
          <w:color w:val="000000"/>
          <w:kern w:val="0"/>
          <w:sz w:val="22"/>
          <w:szCs w:val="22"/>
          <w:lang w:eastAsia="es-ES"/>
          <w14:ligatures w14:val="none"/>
        </w:rPr>
        <w:t xml:space="preserve">por </w:t>
      </w:r>
      <w:r w:rsidR="007E64FB">
        <w:rPr>
          <w:rFonts w:ascii="Arial Narrow" w:eastAsia="Arial Narrow" w:hAnsi="Arial Narrow" w:cs="Arial Narrow"/>
          <w:color w:val="000000"/>
          <w:kern w:val="0"/>
          <w:sz w:val="22"/>
          <w:szCs w:val="22"/>
          <w:lang w:eastAsia="es-ES"/>
          <w14:ligatures w14:val="none"/>
        </w:rPr>
        <w:t>no haberse sometido</w:t>
      </w:r>
      <w:r w:rsidR="007E64FB" w:rsidRPr="007E64FB">
        <w:rPr>
          <w:rFonts w:ascii="Arial Narrow" w:eastAsia="Arial Narrow" w:hAnsi="Arial Narrow" w:cs="Arial Narrow"/>
          <w:color w:val="000000"/>
          <w:kern w:val="0"/>
          <w:sz w:val="22"/>
          <w:szCs w:val="22"/>
          <w:lang w:eastAsia="es-ES"/>
          <w14:ligatures w14:val="none"/>
        </w:rPr>
        <w:t xml:space="preserve"> al dosaje etílico pertinente</w:t>
      </w:r>
      <w:r w:rsidR="007E64FB">
        <w:rPr>
          <w:rFonts w:ascii="Arial Narrow" w:eastAsia="Arial Narrow" w:hAnsi="Arial Narrow" w:cs="Arial Narrow"/>
          <w:color w:val="000000"/>
          <w:kern w:val="0"/>
          <w:sz w:val="22"/>
          <w:szCs w:val="22"/>
          <w:lang w:eastAsia="es-ES"/>
          <w14:ligatures w14:val="none"/>
        </w:rPr>
        <w:t xml:space="preserve">, </w:t>
      </w:r>
      <w:r w:rsidR="00B33A68">
        <w:rPr>
          <w:rFonts w:ascii="Arial Narrow" w:eastAsia="Arial Narrow" w:hAnsi="Arial Narrow" w:cs="Arial Narrow"/>
          <w:color w:val="000000"/>
          <w:kern w:val="0"/>
          <w:sz w:val="22"/>
          <w:szCs w:val="22"/>
          <w:lang w:eastAsia="es-ES"/>
          <w14:ligatures w14:val="none"/>
        </w:rPr>
        <w:t xml:space="preserve">por </w:t>
      </w:r>
      <w:r w:rsidR="007E64FB">
        <w:rPr>
          <w:rFonts w:ascii="Arial Narrow" w:eastAsia="Arial Narrow" w:hAnsi="Arial Narrow" w:cs="Arial Narrow"/>
          <w:color w:val="000000"/>
          <w:kern w:val="0"/>
          <w:sz w:val="22"/>
          <w:szCs w:val="22"/>
          <w:lang w:eastAsia="es-ES"/>
          <w14:ligatures w14:val="none"/>
        </w:rPr>
        <w:t>no haber comunicado</w:t>
      </w:r>
      <w:r w:rsidR="007E64FB" w:rsidRPr="007E64FB">
        <w:rPr>
          <w:rFonts w:ascii="Arial Narrow" w:eastAsia="Arial Narrow" w:hAnsi="Arial Narrow" w:cs="Arial Narrow"/>
          <w:color w:val="000000"/>
          <w:kern w:val="0"/>
          <w:sz w:val="22"/>
          <w:szCs w:val="22"/>
          <w:lang w:eastAsia="es-ES"/>
          <w14:ligatures w14:val="none"/>
        </w:rPr>
        <w:t xml:space="preserve"> en el más breve plazo posible la ocurrencia del siniestro</w:t>
      </w:r>
      <w:r w:rsidR="0097265B">
        <w:rPr>
          <w:rFonts w:ascii="Arial Narrow" w:eastAsia="Arial Narrow" w:hAnsi="Arial Narrow" w:cs="Arial Narrow"/>
          <w:color w:val="000000"/>
          <w:kern w:val="0"/>
          <w:sz w:val="22"/>
          <w:szCs w:val="22"/>
          <w:lang w:eastAsia="es-ES"/>
          <w14:ligatures w14:val="none"/>
        </w:rPr>
        <w:t xml:space="preserve"> y </w:t>
      </w:r>
      <w:r w:rsidR="00B33A68">
        <w:rPr>
          <w:rFonts w:ascii="Arial Narrow" w:eastAsia="Arial Narrow" w:hAnsi="Arial Narrow" w:cs="Arial Narrow"/>
          <w:color w:val="000000"/>
          <w:kern w:val="0"/>
          <w:sz w:val="22"/>
          <w:szCs w:val="22"/>
          <w:lang w:eastAsia="es-ES"/>
          <w14:ligatures w14:val="none"/>
        </w:rPr>
        <w:t>por haber abandonado</w:t>
      </w:r>
      <w:r w:rsidR="0097265B" w:rsidRPr="0097265B">
        <w:rPr>
          <w:rFonts w:ascii="Arial Narrow" w:eastAsia="Arial Narrow" w:hAnsi="Arial Narrow" w:cs="Arial Narrow"/>
          <w:color w:val="000000"/>
          <w:kern w:val="0"/>
          <w:sz w:val="22"/>
          <w:szCs w:val="22"/>
          <w:lang w:eastAsia="es-ES"/>
          <w14:ligatures w14:val="none"/>
        </w:rPr>
        <w:t xml:space="preserve"> el vehículo siniestrado</w:t>
      </w:r>
      <w:r w:rsidRPr="00E62F3F">
        <w:rPr>
          <w:rFonts w:ascii="Arial Narrow" w:eastAsia="Arial Narrow" w:hAnsi="Arial Narrow" w:cs="Arial Narrow"/>
          <w:color w:val="000000"/>
          <w:kern w:val="0"/>
          <w:sz w:val="22"/>
          <w:szCs w:val="22"/>
          <w:lang w:eastAsia="es-ES"/>
          <w14:ligatures w14:val="none"/>
        </w:rPr>
        <w:t xml:space="preserve">. </w:t>
      </w:r>
    </w:p>
    <w:p w14:paraId="347B3498" w14:textId="77777777" w:rsidR="00E62F3F" w:rsidRPr="00E62F3F" w:rsidRDefault="00E62F3F" w:rsidP="00E62F3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9D6D87" w14:textId="4324FD0B" w:rsidR="00E62F3F" w:rsidRPr="00AB00C3" w:rsidRDefault="0097265B"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w:t>
      </w:r>
      <w:r w:rsidR="00E62F3F" w:rsidRPr="00E62F3F">
        <w:rPr>
          <w:rFonts w:ascii="Arial Narrow" w:eastAsia="Arial Narrow" w:hAnsi="Arial Narrow" w:cs="Arial Narrow"/>
          <w:color w:val="000000"/>
          <w:kern w:val="0"/>
          <w:sz w:val="22"/>
          <w:szCs w:val="22"/>
          <w:lang w:eastAsia="es-ES"/>
          <w14:ligatures w14:val="none"/>
        </w:rPr>
        <w:t xml:space="preserve">, </w:t>
      </w:r>
      <w:r w:rsidR="00A948AE">
        <w:rPr>
          <w:rFonts w:ascii="Arial Narrow" w:eastAsia="Arial Narrow" w:hAnsi="Arial Narrow" w:cs="Arial Narrow"/>
          <w:color w:val="000000"/>
          <w:kern w:val="0"/>
          <w:sz w:val="22"/>
          <w:szCs w:val="22"/>
          <w:lang w:eastAsia="es-ES"/>
          <w14:ligatures w14:val="none"/>
        </w:rPr>
        <w:t xml:space="preserve">señala que </w:t>
      </w:r>
      <w:r w:rsidR="002B0A8D" w:rsidRPr="00621EA7">
        <w:rPr>
          <w:rFonts w:ascii="Arial Narrow" w:eastAsia="Arial Narrow" w:hAnsi="Arial Narrow" w:cs="Arial Narrow"/>
          <w:color w:val="000000"/>
          <w:kern w:val="0"/>
          <w:sz w:val="22"/>
          <w:szCs w:val="22"/>
          <w:lang w:eastAsia="es-ES"/>
          <w14:ligatures w14:val="none"/>
        </w:rPr>
        <w:t>Mapfre</w:t>
      </w:r>
      <w:r w:rsidR="002B0A8D" w:rsidRPr="00E62F3F">
        <w:rPr>
          <w:rFonts w:ascii="Arial Narrow" w:eastAsia="Arial Narrow" w:hAnsi="Arial Narrow" w:cs="Arial Narrow"/>
          <w:color w:val="000000"/>
          <w:kern w:val="0"/>
          <w:sz w:val="22"/>
          <w:szCs w:val="22"/>
          <w:lang w:eastAsia="es-ES"/>
          <w14:ligatures w14:val="none"/>
        </w:rPr>
        <w:t xml:space="preserve"> </w:t>
      </w:r>
      <w:r w:rsidR="00E62F3F" w:rsidRPr="00E62F3F">
        <w:rPr>
          <w:rFonts w:ascii="Arial Narrow" w:eastAsia="Arial Narrow" w:hAnsi="Arial Narrow" w:cs="Arial Narrow"/>
          <w:color w:val="000000"/>
          <w:kern w:val="0"/>
          <w:sz w:val="22"/>
          <w:szCs w:val="22"/>
          <w:lang w:eastAsia="es-ES"/>
          <w14:ligatures w14:val="none"/>
        </w:rPr>
        <w:t>no cuenta con oficina en Juliaca</w:t>
      </w:r>
      <w:r w:rsidR="00A948AE">
        <w:rPr>
          <w:rFonts w:ascii="Arial Narrow" w:eastAsia="Arial Narrow" w:hAnsi="Arial Narrow" w:cs="Arial Narrow"/>
          <w:color w:val="000000"/>
          <w:kern w:val="0"/>
          <w:sz w:val="22"/>
          <w:szCs w:val="22"/>
          <w:lang w:eastAsia="es-ES"/>
          <w14:ligatures w14:val="none"/>
        </w:rPr>
        <w:t xml:space="preserve"> y que el </w:t>
      </w:r>
      <w:r w:rsidR="00A948AE" w:rsidRPr="00E62F3F">
        <w:rPr>
          <w:rFonts w:ascii="Arial Narrow" w:eastAsia="Arial Narrow" w:hAnsi="Arial Narrow" w:cs="Arial Narrow"/>
          <w:color w:val="000000"/>
          <w:kern w:val="0"/>
          <w:sz w:val="22"/>
          <w:szCs w:val="22"/>
          <w:lang w:eastAsia="es-ES"/>
          <w14:ligatures w14:val="none"/>
        </w:rPr>
        <w:t>25 de agosto de 2024</w:t>
      </w:r>
      <w:r w:rsidR="00A948AE">
        <w:rPr>
          <w:rFonts w:ascii="Arial Narrow" w:eastAsia="Arial Narrow" w:hAnsi="Arial Narrow" w:cs="Arial Narrow"/>
          <w:color w:val="000000"/>
          <w:kern w:val="0"/>
          <w:sz w:val="22"/>
          <w:szCs w:val="22"/>
          <w:lang w:eastAsia="es-ES"/>
          <w14:ligatures w14:val="none"/>
        </w:rPr>
        <w:t xml:space="preserve"> fue domingo</w:t>
      </w:r>
      <w:r w:rsidR="00E62F3F" w:rsidRPr="00E62F3F">
        <w:rPr>
          <w:rFonts w:ascii="Arial Narrow" w:eastAsia="Arial Narrow" w:hAnsi="Arial Narrow" w:cs="Arial Narrow"/>
          <w:color w:val="000000"/>
          <w:kern w:val="0"/>
          <w:sz w:val="22"/>
          <w:szCs w:val="22"/>
          <w:lang w:eastAsia="es-ES"/>
          <w14:ligatures w14:val="none"/>
        </w:rPr>
        <w:t xml:space="preserve">, lo que dificultó la presentación de documentos. Asimismo, indicó que Mitsui Auto </w:t>
      </w:r>
      <w:proofErr w:type="spellStart"/>
      <w:r w:rsidR="00E62F3F" w:rsidRPr="00E62F3F">
        <w:rPr>
          <w:rFonts w:ascii="Arial Narrow" w:eastAsia="Arial Narrow" w:hAnsi="Arial Narrow" w:cs="Arial Narrow"/>
          <w:color w:val="000000"/>
          <w:kern w:val="0"/>
          <w:sz w:val="22"/>
          <w:szCs w:val="22"/>
          <w:lang w:eastAsia="es-ES"/>
          <w14:ligatures w14:val="none"/>
        </w:rPr>
        <w:t>Finance</w:t>
      </w:r>
      <w:proofErr w:type="spellEnd"/>
      <w:r w:rsidR="00E62F3F" w:rsidRPr="00E62F3F">
        <w:rPr>
          <w:rFonts w:ascii="Arial Narrow" w:eastAsia="Arial Narrow" w:hAnsi="Arial Narrow" w:cs="Arial Narrow"/>
          <w:color w:val="000000"/>
          <w:kern w:val="0"/>
          <w:sz w:val="22"/>
          <w:szCs w:val="22"/>
          <w:lang w:eastAsia="es-ES"/>
          <w14:ligatures w14:val="none"/>
        </w:rPr>
        <w:t xml:space="preserve"> Perú S.A. lo obligó a contratar el Seguro </w:t>
      </w:r>
      <w:r w:rsidR="00E62F3F" w:rsidRPr="00AB00C3">
        <w:rPr>
          <w:rFonts w:ascii="Arial Narrow" w:eastAsia="Arial Narrow" w:hAnsi="Arial Narrow" w:cs="Arial Narrow"/>
          <w:color w:val="000000"/>
          <w:kern w:val="0"/>
          <w:sz w:val="22"/>
          <w:szCs w:val="22"/>
          <w:lang w:eastAsia="es-ES"/>
          <w14:ligatures w14:val="none"/>
        </w:rPr>
        <w:t xml:space="preserve">Vehicular con </w:t>
      </w:r>
      <w:r w:rsidRPr="00AB00C3">
        <w:rPr>
          <w:rFonts w:ascii="Arial Narrow" w:eastAsia="Arial Narrow" w:hAnsi="Arial Narrow" w:cs="Arial Narrow"/>
          <w:color w:val="000000"/>
          <w:kern w:val="0"/>
          <w:sz w:val="22"/>
          <w:szCs w:val="22"/>
          <w:lang w:eastAsia="es-ES"/>
          <w14:ligatures w14:val="none"/>
        </w:rPr>
        <w:t>Mapfre</w:t>
      </w:r>
      <w:r w:rsidR="00E62F3F" w:rsidRPr="00AB00C3">
        <w:rPr>
          <w:rFonts w:ascii="Arial Narrow" w:eastAsia="Arial Narrow" w:hAnsi="Arial Narrow" w:cs="Arial Narrow"/>
          <w:color w:val="000000"/>
          <w:kern w:val="0"/>
          <w:sz w:val="22"/>
          <w:szCs w:val="22"/>
          <w:lang w:eastAsia="es-ES"/>
          <w14:ligatures w14:val="none"/>
        </w:rPr>
        <w:t xml:space="preserve">, negándose a trabajar con otra </w:t>
      </w:r>
      <w:r w:rsidR="00DC4DAA">
        <w:rPr>
          <w:rFonts w:ascii="Arial Narrow" w:eastAsia="Arial Narrow" w:hAnsi="Arial Narrow" w:cs="Arial Narrow"/>
          <w:color w:val="000000"/>
          <w:kern w:val="0"/>
          <w:sz w:val="22"/>
          <w:szCs w:val="22"/>
          <w:lang w:eastAsia="es-ES"/>
          <w14:ligatures w14:val="none"/>
        </w:rPr>
        <w:t xml:space="preserve">compañía </w:t>
      </w:r>
      <w:r w:rsidR="00E62F3F" w:rsidRPr="00AB00C3">
        <w:rPr>
          <w:rFonts w:ascii="Arial Narrow" w:eastAsia="Arial Narrow" w:hAnsi="Arial Narrow" w:cs="Arial Narrow"/>
          <w:color w:val="000000"/>
          <w:kern w:val="0"/>
          <w:sz w:val="22"/>
          <w:szCs w:val="22"/>
          <w:lang w:eastAsia="es-ES"/>
          <w14:ligatures w14:val="none"/>
        </w:rPr>
        <w:t xml:space="preserve">aseguradora. </w:t>
      </w:r>
    </w:p>
    <w:p w14:paraId="33E14FF7" w14:textId="77777777" w:rsidR="00CA59A2" w:rsidRPr="00AB00C3"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2A39C7E" w:rsidR="00CA59A2" w:rsidRPr="00A052C9" w:rsidRDefault="005A508A"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00C3">
        <w:rPr>
          <w:rFonts w:ascii="Arial Narrow" w:eastAsia="Arial Narrow" w:hAnsi="Arial Narrow" w:cs="Arial Narrow"/>
          <w:kern w:val="0"/>
          <w14:ligatures w14:val="none"/>
          <w:sz w:val="22"/>
          <w:szCs w:val="22"/>
        </w:rPr>
        <w:t xml:space="preserve">El señor [APELLIDO] solicitó, en calidad de medida correctiva, que Mapfre cumpla con otorgar la cobertura convenida en la Póliza 3012300034698 del Seguro Vehicular, por el siniestro ocurrido el 24 de agosto de 2024. </w:t>
      </w:r>
      <w:r w:rsidR="00CA59A2" w:rsidRPr="00AB00C3">
        <w:rPr>
          <w:rFonts w:ascii="Arial Narrow" w:eastAsia="Arial Narrow" w:hAnsi="Arial Narrow" w:cs="Arial Narrow"/>
          <w:color w:val="000000"/>
          <w:kern w:val="0"/>
          <w:sz w:val="22"/>
          <w:szCs w:val="22"/>
          <w:lang w:val="es-ES" w:eastAsia="es-ES"/>
          <w14:ligatures w14:val="none"/>
        </w:rPr>
        <w:t xml:space="preserve"/>
      </w:r>
      <w:r w:rsidRPr="00AB00C3">
        <w:rPr>
          <w:rFonts w:ascii="Arial Narrow" w:eastAsia="Arial Narrow" w:hAnsi="Arial Narrow" w:cs="Arial Narrow"/>
          <w:color w:val="000000"/>
          <w:kern w:val="0"/>
          <w:sz w:val="22"/>
          <w:szCs w:val="22"/>
          <w:lang w:val="es-ES" w:eastAsia="es-ES"/>
          <w14:ligatures w14:val="none"/>
        </w:rPr>
        <w:t xml:space="preserve"/>
      </w:r>
      <w:r w:rsidR="00CA59A2" w:rsidRPr="00AB00C3">
        <w:rPr>
          <w:rFonts w:ascii="Arial Narrow" w:eastAsia="Arial Narrow" w:hAnsi="Arial Narrow" w:cs="Arial Narrow"/>
          <w:color w:val="000000"/>
          <w:kern w:val="0"/>
          <w:sz w:val="22"/>
          <w:szCs w:val="22"/>
          <w:lang w:val="es-ES" w:eastAsia="es-ES"/>
          <w14:ligatures w14:val="none"/>
        </w:rPr>
        <w:t xml:space="preserve"/>
      </w:r>
      <w:r w:rsidR="00F76BBC" w:rsidRPr="00AB00C3">
        <w:rPr>
          <w:rFonts w:ascii="Arial Narrow" w:eastAsia="Arial Narrow" w:hAnsi="Arial Narrow" w:cs="Arial Narrow"/>
          <w:color w:val="000000"/>
          <w:kern w:val="0"/>
          <w:sz w:val="22"/>
          <w:szCs w:val="22"/>
          <w:lang w:val="es-ES" w:eastAsia="es-ES"/>
          <w14:ligatures w14:val="none"/>
        </w:rPr>
        <w:t xml:space="preserve"/>
      </w:r>
      <w:r w:rsidR="00CA59A2" w:rsidRPr="00AB00C3">
        <w:rPr>
          <w:rFonts w:ascii="Arial Narrow" w:eastAsia="Arial Narrow" w:hAnsi="Arial Narrow" w:cs="Arial Narrow"/>
          <w:color w:val="000000"/>
          <w:kern w:val="0"/>
          <w:sz w:val="22"/>
          <w:szCs w:val="22"/>
          <w:lang w:val="es-ES" w:eastAsia="es-ES"/>
          <w14:ligatures w14:val="none"/>
        </w:rPr>
        <w:t xml:space="preserve"/>
      </w:r>
      <w:r w:rsidR="00E5414D" w:rsidRPr="00AB00C3">
        <w:rPr>
          <w:rFonts w:ascii="Arial Narrow" w:eastAsia="Arial Narrow" w:hAnsi="Arial Narrow" w:cs="Arial Narrow"/>
          <w:color w:val="000000"/>
          <w:kern w:val="0"/>
          <w:sz w:val="22"/>
          <w:szCs w:val="22"/>
          <w:lang w:eastAsia="es-ES"/>
          <w14:ligatures w14:val="none"/>
        </w:rPr>
        <w:t xml:space="preserve"/>
      </w:r>
      <w:r w:rsidR="00CA59A2" w:rsidRPr="00AB00C3">
        <w:rPr>
          <w:rFonts w:ascii="Arial Narrow" w:eastAsia="Arial Narrow" w:hAnsi="Arial Narrow" w:cs="Arial Narrow"/>
          <w:color w:val="000000"/>
          <w:kern w:val="0"/>
          <w:sz w:val="22"/>
          <w:szCs w:val="22"/>
          <w:lang w:val="es-ES" w:eastAsia="es-ES"/>
          <w14:ligatures w14:val="none"/>
        </w:rPr>
        <w:t xml:space="preserve"/>
      </w:r>
      <w:r w:rsidR="00F76BBC" w:rsidRPr="00A052C9">
        <w:rPr>
          <w:rFonts w:ascii="Arial Narrow" w:eastAsia="Arial Narrow" w:hAnsi="Arial Narrow" w:cs="Arial Narrow"/>
          <w:color w:val="000000"/>
          <w:kern w:val="0"/>
          <w:sz w:val="22"/>
          <w:szCs w:val="22"/>
          <w:lang w:val="es-ES" w:eastAsia="es-ES"/>
          <w14:ligatures w14:val="none"/>
        </w:rPr>
        <w:t/>
      </w:r>
      <w:r w:rsidR="00E5414D" w:rsidRPr="00A052C9">
        <w:rPr>
          <w:rFonts w:ascii="Arial Narrow" w:eastAsia="Arial Narrow" w:hAnsi="Arial Narrow" w:cs="Arial Narrow"/>
          <w:color w:val="000000"/>
          <w:kern w:val="0"/>
          <w:sz w:val="22"/>
          <w:szCs w:val="22"/>
          <w:lang w:val="es-ES" w:eastAsia="es-ES"/>
          <w14:ligatures w14:val="none"/>
        </w:rPr>
        <w:t xml:space="preserve"/>
      </w:r>
      <w:r w:rsidR="00E5414D" w:rsidRPr="00A052C9">
        <w:rPr>
          <w:rFonts w:ascii="Arial Narrow" w:eastAsia="Arial Narrow" w:hAnsi="Arial Narrow" w:cs="Arial Narrow"/>
          <w:color w:val="000000"/>
          <w:kern w:val="0"/>
          <w:sz w:val="22"/>
          <w:szCs w:val="22"/>
          <w:lang w:eastAsia="es-ES"/>
          <w14:ligatures w14:val="none"/>
        </w:rPr>
        <w:t/>
      </w:r>
      <w:r w:rsidR="00CA59A2" w:rsidRPr="00A052C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A052C9"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52C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52C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52C9"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32038D6" w14:textId="74EA76FB" w:rsidR="00CA59A2" w:rsidRDefault="00CA59A2" w:rsidP="00A052C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052C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A052C9">
        <w:rPr>
          <w:rStyle w:val="Refdenotaalpie"/>
          <w:rFonts w:ascii="Arial Narrow" w:eastAsia="Arial Narrow" w:hAnsi="Arial Narrow" w:cs="Arial Narrow"/>
          <w:kern w:val="0"/>
          <w:sz w:val="22"/>
          <w:szCs w:val="22"/>
          <w:vertAlign w:val="superscript"/>
          <w14:ligatures w14:val="none"/>
        </w:rPr>
        <w:footnoteReference w:id="3"/>
      </w:r>
      <w:r w:rsidRPr="00A052C9">
        <w:rPr>
          <w:rFonts w:ascii="Arial Narrow" w:eastAsia="Arial Narrow" w:hAnsi="Arial Narrow" w:cs="Arial Narrow"/>
          <w:color w:val="000000"/>
          <w:kern w:val="0"/>
          <w:sz w:val="22"/>
          <w:szCs w:val="22"/>
          <w:lang w:eastAsia="es-PE"/>
          <w14:ligatures w14:val="none"/>
        </w:rPr>
        <w:t xml:space="preserve">, </w:t>
      </w:r>
      <w:r w:rsidR="00121544" w:rsidRPr="00A052C9">
        <w:rPr>
          <w:rFonts w:ascii="Arial Narrow" w:eastAsia="Arial Narrow" w:hAnsi="Arial Narrow" w:cs="Arial Narrow"/>
          <w:color w:val="000000"/>
          <w:kern w:val="0"/>
          <w:sz w:val="22"/>
          <w:szCs w:val="22"/>
          <w:lang w:eastAsia="es-PE"/>
          <w14:ligatures w14:val="none"/>
        </w:rPr>
        <w:t xml:space="preserve">considera </w:t>
      </w:r>
      <w:r w:rsidR="00121544" w:rsidRPr="00A052C9">
        <w:rPr>
          <w:rFonts w:ascii="Arial Narrow" w:eastAsia="Arial Narrow" w:hAnsi="Arial Narrow" w:cs="Arial Narrow"/>
          <w:kern w:val="0"/>
          <w14:ligatures w14:val="none"/>
          <w:sz w:val="22"/>
          <w:szCs w:val="22"/>
        </w:rPr>
        <w:t xml:space="preserve">que el hecho denunciado, consistente en que </w:t>
      </w:r>
      <w:r w:rsidR="00FF33D0" w:rsidRPr="00FF33D0">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FF33D0" w:rsidRPr="00FF33D0">
        <w:rPr>
          <w:rFonts w:ascii="Arial Narrow" w:eastAsia="Arial Narrow" w:hAnsi="Arial Narrow" w:cs="Arial Narrow"/>
          <w:color w:val="000000"/>
          <w:kern w:val="0"/>
          <w:sz w:val="22"/>
          <w:szCs w:val="22"/>
          <w:shd w:val="clear" w:color="auto" w:fill="FFFFFF"/>
          <w:lang w:eastAsia="es-PE"/>
          <w14:ligatures w14:val="none"/>
        </w:rPr>
        <w:t/>
      </w:r>
      <w:proofErr w:type="spellEnd"/>
      <w:r w:rsidR="00FF33D0" w:rsidRPr="00FF33D0">
        <w:rPr>
          <w:rFonts w:ascii="Arial Narrow" w:eastAsia="Arial Narrow" w:hAnsi="Arial Narrow" w:cs="Arial Narrow"/>
          <w:color w:val="000000"/>
          <w:kern w:val="0"/>
          <w:sz w:val="22"/>
          <w:szCs w:val="22"/>
          <w:shd w:val="clear" w:color="auto" w:fill="FFFFFF"/>
          <w:lang w:eastAsia="es-PE"/>
          <w14:ligatures w14:val="none"/>
        </w:rPr>
        <w:t xml:space="preserve"> 3012300034698 por el siniestro ocurrido el 24 de agosto de 2024</w:t>
      </w:r>
      <w:r w:rsidR="00711750" w:rsidRPr="00A052C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11750" w:rsidRPr="00E52577">
        <w:rPr>
          <w:rFonts w:ascii="Arial Narrow" w:eastAsia="Arial Narrow" w:hAnsi="Arial Narrow" w:cs="Arial Narrow"/>
          <w:kern w:val="0"/>
          <w14:ligatures w14:val="none"/>
          <w:sz w:val="22"/>
          <w:szCs w:val="22"/>
        </w:rPr>
        <w:t>en los artículos 18</w:t>
      </w:r>
      <w:r w:rsidR="00711750" w:rsidRPr="00E52577">
        <w:rPr>
          <w:rFonts w:ascii="Arial Narrow" w:eastAsia="Arial Narrow" w:hAnsi="Arial Narrow" w:cs="Arial Narrow"/>
          <w:color w:val="000000"/>
          <w:kern w:val="0"/>
          <w:sz w:val="22"/>
          <w:szCs w:val="22"/>
          <w:lang w:eastAsia="es-PE"/>
          <w14:ligatures w14:val="none"/>
        </w:rPr>
        <w:t/>
      </w:r>
      <w:r w:rsidR="00711750" w:rsidRPr="00E52577">
        <w:rPr>
          <w:rFonts w:ascii="Arial Narrow" w:eastAsia="Arial Narrow" w:hAnsi="Arial Narrow" w:cs="Arial Narrow"/>
          <w:kern w:val="0"/>
          <w14:ligatures w14:val="none"/>
          <w:sz w:val="22"/>
          <w:szCs w:val="22"/>
        </w:rPr>
        <w:t xml:space="preserve"> y 19</w:t>
      </w:r>
      <w:r w:rsidR="00711750" w:rsidRPr="00E52577">
        <w:rPr>
          <w:rFonts w:ascii="Arial Narrow" w:eastAsia="Arial Narrow" w:hAnsi="Arial Narrow" w:cs="Arial Narrow"/>
          <w:color w:val="000000"/>
          <w:kern w:val="0"/>
          <w:sz w:val="22"/>
          <w:szCs w:val="22"/>
          <w:lang w:eastAsia="es-PE"/>
          <w14:ligatures w14:val="none"/>
        </w:rPr>
        <w:t/>
      </w:r>
      <w:r w:rsidR="00711750" w:rsidRPr="00E52577">
        <w:rPr>
          <w:rFonts w:ascii="Arial Narrow" w:eastAsia="Arial Narrow" w:hAnsi="Arial Narrow" w:cs="Arial Narrow"/>
          <w:kern w:val="0"/>
          <w14:ligatures w14:val="none"/>
          <w:sz w:val="22"/>
          <w:szCs w:val="22"/>
        </w:rPr>
        <w:t xml:space="preserve"> del Código</w:t>
      </w:r>
      <w:r w:rsidR="00711750" w:rsidRPr="00E52577">
        <w:rPr>
          <w:rStyle w:val="Refdenotaalpie"/>
          <w:rFonts w:ascii="Arial Narrow" w:eastAsia="Arial Narrow" w:hAnsi="Arial Narrow" w:cs="Arial Narrow"/>
          <w:kern w:val="0"/>
          <w:sz w:val="22"/>
          <w:szCs w:val="22"/>
          <w:vertAlign w:val="superscript"/>
          <w14:ligatures w14:val="none"/>
        </w:rPr>
        <w:footnoteReference w:id="4"/>
      </w:r>
      <w:r w:rsidR="00711750" w:rsidRPr="00E52577">
        <w:rPr>
          <w:rFonts w:ascii="Arial Narrow" w:eastAsia="Arial Narrow" w:hAnsi="Arial Narrow" w:cs="Arial Narrow"/>
          <w:kern w:val="0"/>
          <w14:ligatures w14:val="none"/>
          <w:sz w:val="22"/>
          <w:szCs w:val="22"/>
        </w:rPr>
        <w:t>.</w:t>
      </w:r>
    </w:p>
    <w:p w14:paraId="6992CB71" w14:textId="77777777" w:rsidR="00FF33D0" w:rsidRPr="00FF33D0" w:rsidRDefault="00FF33D0" w:rsidP="00FF33D0">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0D53580" w:rsidR="00CA59A2" w:rsidRPr="00AB00C3"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EB4F1B">
        <w:rPr>
          <w:rFonts w:ascii="Arial Narrow" w:eastAsia="Arial Narrow" w:hAnsi="Arial Narrow" w:cs="Arial Narrow"/>
          <w:color w:val="000000"/>
          <w:kern w:val="0"/>
          <w:sz w:val="22"/>
          <w:szCs w:val="22"/>
          <w:lang w:val="es-ES" w:eastAsia="es-ES"/>
          <w14:ligatures w14:val="none"/>
        </w:rPr>
        <w:t xml:space="preserve">conviene requerir </w:t>
      </w:r>
      <w:r w:rsidR="00EB4F1B">
        <w:rPr>
          <w:rFonts w:ascii="Arial Narrow" w:eastAsia="Arial Narrow" w:hAnsi="Arial Narrow" w:cs="Arial Narrow"/>
          <w:color w:val="000000"/>
          <w:kern w:val="0"/>
          <w:sz w:val="22"/>
          <w:szCs w:val="22"/>
          <w:lang w:val="es-ES" w:eastAsia="es-ES"/>
          <w14:ligatures w14:val="none"/>
        </w:rPr>
        <w:t>a la compañía aseguradora</w:t>
      </w:r>
      <w:r w:rsidRPr="0026598E">
        <w:rPr>
          <w:rFonts w:ascii="Arial Narrow" w:eastAsia="Arial Narrow" w:hAnsi="Arial Narrow" w:cs="Arial Narrow"/>
          <w:color w:val="000000"/>
          <w:kern w:val="0"/>
          <w:sz w:val="22"/>
          <w:szCs w:val="22"/>
          <w:lang w:val="es-ES" w:eastAsia="es-ES"/>
          <w14:ligatures w14:val="none"/>
        </w:rPr>
        <w:t>, en un plazo no mayor de cinco (5) días hábiles c</w:t>
      </w:r>
      <w:r w:rsidRPr="00AB00C3">
        <w:rPr>
          <w:rFonts w:ascii="Arial Narrow" w:eastAsia="Arial Narrow" w:hAnsi="Arial Narrow" w:cs="Arial Narrow"/>
          <w:color w:val="000000"/>
          <w:kern w:val="0"/>
          <w:sz w:val="22"/>
          <w:szCs w:val="22"/>
          <w:lang w:val="es-ES" w:eastAsia="es-ES"/>
          <w14:ligatures w14:val="none"/>
        </w:rPr>
        <w:t xml:space="preserve">ontado a partir del día siguiente de la notificación de la presente resolución, cumpla con lo siguiente: </w:t>
      </w:r>
      <w:r w:rsidR="001E160D" w:rsidRPr="00AB00C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1E160D" w:rsidRPr="00AB00C3">
        <w:rPr>
          <w:rFonts w:ascii="Arial Narrow" w:eastAsia="Arial Narrow" w:hAnsi="Arial Narrow" w:cs="Arial Narrow"/>
          <w:color w:val="000000"/>
          <w:kern w:val="0"/>
          <w:sz w:val="22"/>
          <w:szCs w:val="22"/>
          <w:lang w:val="es-ES" w:eastAsia="es-ES"/>
          <w14:ligatures w14:val="none"/>
        </w:rPr>
        <w:t/>
      </w:r>
      <w:proofErr w:type="spellEnd"/>
      <w:r w:rsidR="001E160D" w:rsidRPr="00AB00C3">
        <w:rPr>
          <w:rFonts w:ascii="Arial Narrow" w:eastAsia="Arial Narrow" w:hAnsi="Arial Narrow" w:cs="Arial Narrow"/>
          <w:color w:val="000000"/>
          <w:kern w:val="0"/>
          <w:sz w:val="22"/>
          <w:szCs w:val="22"/>
          <w:lang w:val="es-ES" w:eastAsia="es-ES"/>
          <w14:ligatures w14:val="none"/>
        </w:rPr>
        <w:t xml:space="preserve"> </w:t>
      </w:r>
      <w:r w:rsidR="001E160D" w:rsidRPr="00AB00C3">
        <w:rPr>
          <w:rFonts w:ascii="Arial Narrow" w:eastAsia="Arial Narrow" w:hAnsi="Arial Narrow" w:cs="Arial Narrow"/>
          <w:color w:val="000000"/>
          <w:kern w:val="0"/>
          <w:sz w:val="22"/>
          <w:szCs w:val="22"/>
          <w:lang w:eastAsia="es-ES"/>
          <w14:ligatures w14:val="none"/>
        </w:rPr>
        <w:t xml:space="preserve">3012300034698 </w:t>
      </w:r>
      <w:r w:rsidR="001E160D" w:rsidRPr="00AB00C3">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1E160D" w:rsidRPr="00AB00C3">
        <w:rPr>
          <w:rFonts w:ascii="Arial Narrow" w:eastAsia="Arial Narrow" w:hAnsi="Arial Narrow" w:cs="Arial Narrow"/>
          <w:color w:val="000000"/>
          <w:kern w:val="0"/>
          <w:sz w:val="22"/>
          <w:szCs w:val="22"/>
          <w:lang w:val="es-ES" w:eastAsia="es-ES"/>
          <w14:ligatures w14:val="none"/>
        </w:rPr>
        <w:t>ii</w:t>
      </w:r>
      <w:proofErr w:type="spellEnd"/>
      <w:r w:rsidR="001E160D" w:rsidRPr="00AB00C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1E160D" w:rsidRPr="00AB00C3">
        <w:rPr>
          <w:rFonts w:ascii="Arial Narrow" w:eastAsia="Arial Narrow" w:hAnsi="Arial Narrow" w:cs="Arial Narrow"/>
          <w:color w:val="000000"/>
          <w:kern w:val="0"/>
          <w:sz w:val="22"/>
          <w:szCs w:val="22"/>
          <w:lang w:val="es-ES" w:eastAsia="es-ES"/>
          <w14:ligatures w14:val="none"/>
        </w:rPr>
        <w:t>iii</w:t>
      </w:r>
      <w:proofErr w:type="spellEnd"/>
      <w:r w:rsidR="001E160D" w:rsidRPr="00AB00C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AB00C3">
        <w:rPr>
          <w:rFonts w:ascii="Arial Narrow" w:eastAsia="Arial Narrow" w:hAnsi="Arial Narrow" w:cs="Arial Narrow"/>
          <w:color w:val="000000"/>
          <w:kern w:val="0"/>
          <w:sz w:val="22"/>
          <w:szCs w:val="22"/>
          <w:lang w:val="es-ES" w:eastAsia="es-ES"/>
          <w14:ligatures w14:val="none"/>
        </w:rPr>
        <w:t>.</w:t>
      </w:r>
      <w:r w:rsidRPr="00AB00C3">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7FF49C2F" w:rsidR="00121544" w:rsidRPr="001E160D" w:rsidRDefault="00CA59A2" w:rsidP="001E160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junio de 2025, subsanada mediante escrito del 20 de agosto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3012300034698 por el siniestro ocurrido el 24 de agosto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B4F1B" w:rsidRPr="00EB4F1B">
        <w:rPr>
          <w:rFonts w:ascii="Arial Narrow" w:eastAsia="Arial Narrow" w:hAnsi="Arial Narrow" w:cs="Arial Narrow"/>
          <w:color w:val="000000"/>
          <w:kern w:val="0"/>
          <w:sz w:val="22"/>
          <w:szCs w:val="22"/>
          <w:shd w:val="clear" w:color="auto" w:fill="FFFFFF"/>
          <w:lang w:eastAsia="es-PE"/>
          <w14:ligatures w14:val="none"/>
        </w:rPr>
        <w:t/>
      </w:r>
      <w:r w:rsidR="00EB4F1B">
        <w:rPr>
          <w:rFonts w:ascii="Arial Narrow" w:eastAsia="Arial Narrow" w:hAnsi="Arial Narrow" w:cs="Arial Narrow"/>
          <w:color w:val="000000"/>
          <w:kern w:val="0"/>
          <w:sz w:val="22"/>
          <w:szCs w:val="22"/>
          <w:shd w:val="clear" w:color="auto" w:fill="FFFFFF"/>
          <w:lang w:eastAsia="es-PE"/>
          <w14:ligatures w14:val="none"/>
        </w:rPr>
        <w:t xml:space="preserve"/>
      </w:r>
      <w:r w:rsidRPr="00036566">
        <w:rPr>
          <w:rFonts w:ascii="Arial Narrow" w:eastAsia="Arial Narrow" w:hAnsi="Arial Narrow" w:cs="Arial Narrow"/>
          <w:color w:val="000000"/>
          <w:kern w:val="0"/>
          <w:sz w:val="22"/>
          <w:szCs w:val="22"/>
          <w:shd w:val="clear" w:color="auto" w:fill="FFFFFF"/>
          <w:lang w:eastAsia="es-PE"/>
          <w14:ligatures w14:val="none"/>
        </w:rPr>
        <w:t xml:space="preserve"/>
      </w:r>
      <w:r w:rsidR="00036566" w:rsidRPr="00036566">
        <w:rPr>
          <w:rFonts w:ascii="Arial Narrow" w:eastAsia="Arial Narrow" w:hAnsi="Arial Narrow" w:cs="Arial Narrow"/>
          <w:spacing w:val="-3"/>
          <w:kern w:val="0"/>
          <w14:ligatures w14:val="none"/>
          <w:sz w:val="22"/>
          <w:szCs w:val="22"/>
        </w:rPr>
        <w:t/>
      </w:r>
      <w:r w:rsidR="00036566" w:rsidRPr="00851636">
        <w:rPr>
          <w:rFonts w:ascii="Arial Narrow" w:eastAsia="Arial Narrow" w:hAnsi="Arial Narrow" w:cs="Arial Narrow"/>
          <w:spacing w:val="-3"/>
          <w:kern w:val="0"/>
          <w14:ligatures w14:val="none"/>
          <w:sz w:val="22"/>
          <w:szCs w:val="22"/>
        </w:rPr>
        <w:t xml:space="preserve"/>
      </w:r>
      <w:proofErr w:type="spellStart"/>
      <w:r w:rsidR="00036566" w:rsidRPr="00851636">
        <w:rPr>
          <w:rFonts w:ascii="Arial Narrow" w:eastAsia="Arial Narrow" w:hAnsi="Arial Narrow" w:cs="Arial Narrow"/>
          <w:color w:val="000000"/>
          <w:kern w:val="0"/>
          <w:sz w:val="22"/>
          <w:szCs w:val="22"/>
          <w:shd w:val="clear" w:color="auto" w:fill="FFFFFF"/>
          <w:lang w:eastAsia="es-PE"/>
          <w14:ligatures w14:val="none"/>
        </w:rPr>
        <w:t/>
      </w:r>
      <w:proofErr w:type="spellEnd"/>
      <w:r w:rsidR="00036566" w:rsidRPr="00851636">
        <w:rPr>
          <w:rFonts w:ascii="Arial Narrow" w:eastAsia="Arial Narrow" w:hAnsi="Arial Narrow" w:cs="Arial Narrow"/>
          <w:color w:val="000000"/>
          <w:kern w:val="0"/>
          <w:sz w:val="22"/>
          <w:szCs w:val="22"/>
          <w:shd w:val="clear" w:color="auto" w:fill="FFFFFF"/>
          <w:lang w:eastAsia="es-PE"/>
          <w14:ligatures w14:val="none"/>
        </w:rPr>
        <w:t xml:space="preserve"/>
      </w:r>
      <w:r w:rsidR="00036566" w:rsidRPr="00036566">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036566" w:rsidRPr="00851636">
        <w:rPr>
          <w:rFonts w:ascii="Arial Narrow" w:eastAsia="Arial Narrow" w:hAnsi="Arial Narrow" w:cs="Arial Narrow"/>
          <w:sz w:val="22"/>
          <w:szCs w:val="22"/>
        </w:rPr>
        <w:t/>
      </w:r>
      <w:r w:rsidR="00036566" w:rsidRPr="00036566">
        <w:rPr>
          <w:rFonts w:ascii="Arial Narrow" w:eastAsia="Arial Narrow" w:hAnsi="Arial Narrow" w:cs="Arial Narrow"/>
          <w:sz w:val="22"/>
          <w:szCs w:val="22"/>
        </w:rPr>
        <w:t/>
      </w:r>
      <w:r w:rsidRPr="0003656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36566">
        <w:rPr>
          <w:rFonts w:ascii="Arial Narrow" w:eastAsia="Arial Narrow" w:hAnsi="Arial Narrow" w:cs="Arial Narrow"/>
          <w:color w:val="000000"/>
          <w:kern w:val="0"/>
          <w:sz w:val="22"/>
          <w:szCs w:val="22"/>
          <w:shd w:val="clear" w:color="auto" w:fill="FFFFFF"/>
          <w:lang w:eastAsia="es-PE"/>
          <w14:ligatures w14:val="none"/>
        </w:rPr>
        <w:t/>
      </w:r>
      <w:r w:rsidR="001E160D">
        <w:rPr>
          <w:rFonts w:ascii="Arial Narrow" w:eastAsia="Arial Narrow" w:hAnsi="Arial Narrow" w:cs="Arial Narrow"/>
          <w:color w:val="000000"/>
          <w:kern w:val="0"/>
          <w:sz w:val="22"/>
          <w:szCs w:val="22"/>
          <w:shd w:val="clear" w:color="auto" w:fill="FFFFFF"/>
          <w:lang w:eastAsia="es-PE"/>
          <w14:ligatures w14:val="none"/>
        </w:rPr>
        <w:t/>
      </w:r>
      <w:r w:rsidR="00711750" w:rsidRPr="001E160D">
        <w:rPr>
          <w:rFonts w:ascii="Arial Narrow" w:eastAsia="Arial Narrow" w:hAnsi="Arial Narrow" w:cs="Arial Narrow"/>
          <w:color w:val="000000"/>
          <w:kern w:val="0"/>
          <w:sz w:val="22"/>
          <w:szCs w:val="22"/>
          <w:lang w:eastAsia="es-PE"/>
          <w14:ligatures w14:val="none"/>
        </w:rPr>
        <w:t/>
      </w:r>
      <w:r w:rsidR="00711750" w:rsidRPr="001E160D">
        <w:rPr>
          <w:rFonts w:ascii="Arial Narrow" w:eastAsia="Arial Narrow" w:hAnsi="Arial Narrow" w:cs="Arial Narrow"/>
          <w:kern w:val="0"/>
          <w:sz w:val="22"/>
          <w:szCs w:val="22"/>
          <w:shd w:val="clear" w:color="auto" w:fill="FFFFFF"/>
          <w:lang w:eastAsia="es-PE"/>
          <w14:ligatures w14:val="none"/>
        </w:rPr>
        <w:t xml:space="preserve"/>
      </w:r>
      <w:r w:rsidR="00711750" w:rsidRPr="001E160D">
        <w:rPr>
          <w:rFonts w:ascii="Arial Narrow" w:eastAsia="Arial Narrow" w:hAnsi="Arial Narrow" w:cs="Arial Narrow"/>
          <w:kern w:val="0"/>
          <w:sz w:val="22"/>
          <w:szCs w:val="22"/>
          <w:lang w:eastAsia="es-PE"/>
          <w14:ligatures w14:val="none"/>
        </w:rPr>
        <w:t xml:space="preserve"/>
      </w:r>
      <w:r w:rsidR="00711750" w:rsidRPr="001E160D">
        <w:rPr>
          <w:rFonts w:ascii="Arial Narrow" w:eastAsia="Arial Narrow" w:hAnsi="Arial Narrow" w:cs="Arial Narrow"/>
          <w:kern w:val="0"/>
          <w:sz w:val="22"/>
          <w:szCs w:val="22"/>
          <w:shd w:val="clear" w:color="auto" w:fill="FFFFFF"/>
          <w:lang w:eastAsia="es-PE"/>
          <w14:ligatures w14:val="none"/>
        </w:rPr>
        <w:t xml:space="preserve"/>
      </w:r>
      <w:r w:rsidR="008B77E2" w:rsidRPr="001E160D">
        <w:rPr>
          <w:rFonts w:ascii="Arial Narrow" w:eastAsia="Arial Narrow" w:hAnsi="Arial Narrow" w:cs="Arial Narrow"/>
          <w:kern w:val="0"/>
          <w:sz w:val="22"/>
          <w:szCs w:val="22"/>
          <w:shd w:val="clear" w:color="auto" w:fill="FFFFFF"/>
          <w:lang w:eastAsia="es-PE"/>
          <w14:ligatures w14:val="none"/>
        </w:rPr>
        <w:t xml:space="preserve"/>
      </w:r>
      <w:r w:rsidR="00A052C9" w:rsidRPr="001E160D">
        <w:rPr>
          <w:rFonts w:ascii="Arial Narrow" w:eastAsia="Arial Narrow" w:hAnsi="Arial Narrow" w:cs="Arial Narrow"/>
          <w:kern w:val="0"/>
          <w:sz w:val="22"/>
          <w:szCs w:val="22"/>
          <w:shd w:val="clear" w:color="auto" w:fill="FFFFFF"/>
          <w:lang w:eastAsia="es-PE"/>
          <w14:ligatures w14:val="none"/>
        </w:rPr>
        <w:t xml:space="preserve"/>
      </w:r>
      <w:r w:rsidR="00686E81" w:rsidRPr="001E160D">
        <w:rPr>
          <w:rFonts w:ascii="Arial Narrow" w:eastAsia="Arial Narrow" w:hAnsi="Arial Narrow" w:cs="Arial Narrow"/>
          <w:kern w:val="0"/>
          <w:sz w:val="22"/>
          <w:szCs w:val="22"/>
          <w:shd w:val="clear" w:color="auto" w:fill="FFFFFF"/>
          <w:lang w:eastAsia="es-PE"/>
          <w14:ligatures w14:val="none"/>
        </w:rPr>
        <w:t xml:space="preserve"/>
      </w:r>
      <w:r w:rsidR="00A052C9" w:rsidRPr="001E160D">
        <w:rPr>
          <w:rFonts w:ascii="Arial Narrow" w:eastAsia="Arial Narrow" w:hAnsi="Arial Narrow" w:cs="Arial Narrow"/>
          <w:kern w:val="0"/>
          <w:sz w:val="22"/>
          <w:szCs w:val="22"/>
          <w:shd w:val="clear" w:color="auto" w:fill="FFFFFF"/>
          <w:lang w:eastAsia="es-PE"/>
          <w14:ligatures w14:val="none"/>
        </w:rPr>
        <w:t/>
      </w:r>
      <w:r w:rsidR="00121544" w:rsidRPr="001E160D">
        <w:rPr>
          <w:rFonts w:ascii="Arial Narrow" w:eastAsia="Arial Narrow" w:hAnsi="Arial Narrow" w:cs="Arial Narrow"/>
          <w:kern w:val="0"/>
          <w14:ligatures w14:val="none"/>
          <w:sz w:val="22"/>
          <w:szCs w:val="22"/>
        </w:rPr>
        <w:t/>
      </w:r>
    </w:p>
    <w:p w14:paraId="1D1B0632" w14:textId="77777777" w:rsidR="00A052C9" w:rsidRPr="00A052C9" w:rsidRDefault="00A052C9" w:rsidP="00A052C9">
      <w:pPr>
        <w:spacing w:after="0" w:line="240" w:lineRule="auto"/>
        <w:jc w:val="both"/>
        <w:rPr>
          <w:rFonts w:ascii="Arial Narrow" w:eastAsia="Arial Narrow" w:hAnsi="Arial Narrow" w:cs="Arial Narrow"/>
          <w:kern w:val="0"/>
          <w14:ligatures w14:val="none"/>
          <w:sz w:val="22"/>
          <w:szCs w:val="22"/>
        </w:rPr>
      </w:pPr>
    </w:p>
    <w:p w14:paraId="0A292C9F" w14:textId="60BD57B8"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B4F1B" w:rsidRPr="00EB4F1B">
        <w:rPr>
          <w:rFonts w:ascii="Arial Narrow" w:eastAsia="Arial Narrow" w:hAnsi="Arial Narrow" w:cs="Arial Narrow"/>
          <w:color w:val="000000"/>
          <w:kern w:val="0"/>
          <w:sz w:val="22"/>
          <w:szCs w:val="22"/>
          <w:lang w:val="es-ES" w:eastAsia="es-ES"/>
          <w14:ligatures w14:val="none"/>
        </w:rPr>
        <w:t>27 de junio de 2025, subsanada mediante escrito del 20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79E290"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36566" w:rsidRPr="00851636">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A50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A50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DCFABFA"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AB00C3" w:rsidRPr="00AB00C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B00C3" w:rsidRPr="00AB00C3">
        <w:rPr>
          <w:rFonts w:ascii="Arial Narrow" w:eastAsia="Arial Narrow" w:hAnsi="Arial Narrow" w:cs="Arial Narrow"/>
          <w:color w:val="000000"/>
          <w:kern w:val="0"/>
          <w:sz w:val="22"/>
          <w:szCs w:val="22"/>
          <w:lang w:eastAsia="es-ES"/>
          <w14:ligatures w14:val="none"/>
        </w:rPr>
        <w:t xml:space="preserve">3012300034698 </w:t>
      </w:r>
      <w:r w:rsidR="00AB00C3" w:rsidRPr="00AB00C3">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AB00C3" w:rsidRPr="00AB00C3">
        <w:rPr>
          <w:rFonts w:ascii="Arial Narrow" w:eastAsia="Arial Narrow" w:hAnsi="Arial Narrow" w:cs="Arial Narrow"/>
          <w:color w:val="000000"/>
          <w:kern w:val="0"/>
          <w:sz w:val="22"/>
          <w:szCs w:val="22"/>
          <w:lang w:val="es-ES" w:eastAsia="es-ES"/>
          <w14:ligatures w14:val="none"/>
        </w:rPr>
        <w:t>ii</w:t>
      </w:r>
      <w:proofErr w:type="spellEnd"/>
      <w:r w:rsidR="00AB00C3" w:rsidRPr="00AB00C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AB00C3" w:rsidRPr="00AB00C3">
        <w:rPr>
          <w:rFonts w:ascii="Arial Narrow" w:eastAsia="Arial Narrow" w:hAnsi="Arial Narrow" w:cs="Arial Narrow"/>
          <w:color w:val="000000"/>
          <w:kern w:val="0"/>
          <w:sz w:val="22"/>
          <w:szCs w:val="22"/>
          <w:lang w:val="es-ES" w:eastAsia="es-ES"/>
          <w14:ligatures w14:val="none"/>
        </w:rPr>
        <w:t>iii</w:t>
      </w:r>
      <w:proofErr w:type="spellEnd"/>
      <w:r w:rsidR="00AB00C3" w:rsidRPr="00AB00C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39FE5BE" w14:textId="18484D0A"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51636">
        <w:rPr>
          <w:rFonts w:ascii="Arial Narrow" w:eastAsia="Arial Narrow" w:hAnsi="Arial Narrow" w:cs="Arial Narrow"/>
          <w:spacing w:val="-3"/>
          <w:kern w:val="0"/>
          <w14:ligatures w14:val="none"/>
          <w:sz w:val="22"/>
          <w:szCs w:val="22"/>
        </w:rPr>
        <w:t/>
      </w:r>
      <w:r w:rsidR="00851636" w:rsidRPr="00851636">
        <w:rPr>
          <w:rFonts w:ascii="Arial Narrow" w:eastAsia="Arial Narrow" w:hAnsi="Arial Narrow" w:cs="Arial Narrow"/>
          <w:spacing w:val="-3"/>
          <w:kern w:val="0"/>
          <w14:ligatures w14:val="none"/>
          <w:sz w:val="22"/>
          <w:szCs w:val="22"/>
        </w:rPr>
        <w:t xml:space="preserve"/>
      </w:r>
      <w:proofErr w:type="spellStart"/>
      <w:r w:rsidR="00036566" w:rsidRPr="00851636">
        <w:rPr>
          <w:rFonts w:ascii="Arial Narrow" w:eastAsia="Arial Narrow" w:hAnsi="Arial Narrow" w:cs="Arial Narrow"/>
          <w:color w:val="000000"/>
          <w:kern w:val="0"/>
          <w:sz w:val="22"/>
          <w:szCs w:val="22"/>
          <w:shd w:val="clear" w:color="auto" w:fill="FFFFFF"/>
          <w:lang w:eastAsia="es-PE"/>
          <w14:ligatures w14:val="none"/>
        </w:rPr>
        <w:t/>
      </w:r>
      <w:proofErr w:type="spellEnd"/>
      <w:r w:rsidR="00036566" w:rsidRPr="00851636">
        <w:rPr>
          <w:rFonts w:ascii="Arial Narrow" w:eastAsia="Arial Narrow" w:hAnsi="Arial Narrow" w:cs="Arial Narrow"/>
          <w:color w:val="000000"/>
          <w:kern w:val="0"/>
          <w:sz w:val="22"/>
          <w:szCs w:val="22"/>
          <w:shd w:val="clear" w:color="auto" w:fill="FFFFFF"/>
          <w:lang w:eastAsia="es-PE"/>
          <w14:ligatures w14:val="none"/>
        </w:rPr>
        <w:t xml:space="preserve"/>
      </w:r>
      <w:r w:rsidR="00036566" w:rsidRPr="00036566">
        <w:rPr>
          <w:rFonts w:ascii="Arial Narrow" w:eastAsia="Arial Narrow" w:hAnsi="Arial Narrow" w:cs="Arial Narrow"/>
          <w:color w:val="000000"/>
          <w:kern w:val="0"/>
          <w:sz w:val="22"/>
          <w:szCs w:val="22"/>
          <w:shd w:val="clear" w:color="auto" w:fill="FFFFFF"/>
          <w:lang w:eastAsia="es-PE"/>
          <w14:ligatures w14:val="none"/>
        </w:rPr>
        <w:t xml:space="preserve"/>
      </w:r>
      <w:r w:rsidRPr="0003656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083D8417" w14:textId="282275B8"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714DF2">
        <w:rPr>
          <w:rFonts w:ascii="Arial Narrow" w:eastAsia="Arial Narrow" w:hAnsi="Arial Narrow" w:cs="Arial Narrow"/>
          <w:color w:val="000000"/>
          <w:sz w:val="22"/>
          <w:szCs w:val="22"/>
        </w:rPr>
        <w:t xml:space="preserve">a </w:t>
      </w:r>
      <w:r w:rsidRPr="00851636">
        <w:rPr>
          <w:rFonts w:ascii="Arial Narrow" w:eastAsia="Arial Narrow" w:hAnsi="Arial Narrow" w:cs="Arial Narrow"/>
          <w:sz w:val="22"/>
          <w:szCs w:val="22"/>
        </w:rPr>
        <w:t xml:space="preserve">Mapfre Perú Compañía de Seguros y Reaseguros S.A. </w:t>
      </w:r>
      <w:r w:rsidRPr="00851636">
        <w:rPr>
          <w:rFonts w:ascii="Arial Narrow" w:eastAsia="Arial Narrow" w:hAnsi="Arial Narrow" w:cs="Arial Narrow"/>
          <w:sz w:val="22"/>
          <w:szCs w:val="22"/>
          <w:shd w:val="clear" w:color="auto" w:fill="FFFFFF"/>
        </w:rPr>
        <w:t xml:space="preserve">para que </w:t>
      </w:r>
      <w:r w:rsidRPr="0085163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83D95D2" w14:textId="77777777" w:rsidR="00EE75D2" w:rsidRDefault="00EE75D2" w:rsidP="00DA79A0">
      <w:pPr>
        <w:spacing w:after="0" w:line="240" w:lineRule="auto"/>
      </w:pPr>
      <w:r>
        <w:separator/>
      </w:r>
    </w:p>
  </w:endnote>
  <w:endnote w:type="continuationSeparator" w:id="0">
    <w:p w14:paraId="794DC3AC" w14:textId="77777777" w:rsidR="00EE75D2" w:rsidRDefault="00EE75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6B872B" w14:textId="77777777" w:rsidR="00EE75D2" w:rsidRDefault="00EE75D2" w:rsidP="00DA79A0">
      <w:pPr>
        <w:spacing w:after="0" w:line="240" w:lineRule="auto"/>
      </w:pPr>
      <w:r>
        <w:separator/>
      </w:r>
    </w:p>
  </w:footnote>
  <w:footnote w:type="continuationSeparator" w:id="0">
    <w:p w14:paraId="240F53DD" w14:textId="77777777" w:rsidR="00EE75D2" w:rsidRDefault="00EE75D2" w:rsidP="00DA79A0">
      <w:pPr>
        <w:spacing w:after="0" w:line="240" w:lineRule="auto"/>
      </w:pPr>
      <w:r>
        <w:continuationSeparator/>
      </w:r>
    </w:p>
  </w:footnote>
  <w:footnote w:id="1">
    <w:p w14:paraId="1A82CAE4" w14:textId="77777777" w:rsidR="00CA59A2" w:rsidRPr="00FF33D0" w:rsidRDefault="00CA59A2" w:rsidP="00CA59A2">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ab/>
        <w:t xml:space="preserve"/>
      </w:r>
      <w:r w:rsidRPr="00FF33D0">
        <w:rPr>
          <w:rFonts w:ascii="Arial Narrow" w:eastAsia="Arial Narrow" w:hAnsi="Arial Narrow" w:cs="Arial Narrow"/>
          <w:sz w:val="16"/>
          <w:szCs w:val="16"/>
        </w:rPr>
        <w:tab/>
        <w:t>Publicado</w:t>
      </w:r>
      <w:r w:rsidRPr="00FF33D0">
        <w:rPr>
          <w:rFonts w:ascii="Arial Narrow" w:eastAsia="Arial Narrow" w:hAnsi="Arial Narrow" w:cs="Arial Narrow"/>
          <w:b/>
          <w:sz w:val="16"/>
          <w:szCs w:val="16"/>
        </w:rPr>
        <w:t xml:space="preserve"> </w:t>
      </w:r>
      <w:r w:rsidRPr="00FF33D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1578F6A6" w:rsidR="00CA59A2" w:rsidRPr="00FF33D0" w:rsidRDefault="00CA59A2" w:rsidP="00CA59A2">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ab/>
        <w:t xml:space="preserve"/>
      </w:r>
      <w:r w:rsidRPr="00FF33D0">
        <w:rPr>
          <w:rFonts w:ascii="Arial Narrow" w:eastAsia="Arial Narrow" w:hAnsi="Arial Narrow" w:cs="Arial Narrow"/>
          <w:sz w:val="16"/>
          <w:szCs w:val="16"/>
        </w:rPr>
        <w:tab/>
        <w:t xml:space="preserve">Denuncia remitida a esta Comisión mediante MEMORANDUM </w:t>
      </w:r>
      <w:r w:rsidR="00950EE5" w:rsidRPr="00FF33D0">
        <w:rPr>
          <w:rFonts w:ascii="Arial Narrow" w:eastAsia="Arial Narrow" w:hAnsi="Arial Narrow" w:cs="Arial Narrow"/>
          <w:sz w:val="16"/>
          <w:szCs w:val="16"/>
        </w:rPr>
        <w:t xml:space="preserve">000098-2025-CPC-PUN/INDECOPI de fecha 25 de julio de 2025, </w:t>
      </w:r>
      <w:proofErr w:type="spellStart"/>
      <w:r w:rsidR="00950EE5" w:rsidRPr="00FF33D0">
        <w:rPr>
          <w:rFonts w:ascii="Arial Narrow" w:eastAsia="Arial Narrow" w:hAnsi="Arial Narrow" w:cs="Arial Narrow"/>
          <w:sz w:val="16"/>
          <w:szCs w:val="16"/>
        </w:rPr>
        <w:t xml:space="preserve">recibida</w:t>
      </w:r>
      <w:proofErr w:type="spellEnd"/>
      <w:r w:rsidR="00950EE5" w:rsidRPr="00FF33D0">
        <w:rPr>
          <w:rFonts w:ascii="Arial Narrow" w:eastAsia="Arial Narrow" w:hAnsi="Arial Narrow" w:cs="Arial Narrow"/>
          <w:sz w:val="16"/>
          <w:szCs w:val="16"/>
        </w:rPr>
        <w:t xml:space="preserve"> el 30 de julio de 2025</w:t>
      </w:r>
      <w:r w:rsidRPr="00FF33D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ab/>
        <w:t xml:space="preserve"/>
      </w:r>
      <w:r w:rsidRPr="00FF33D0">
        <w:rPr>
          <w:rFonts w:ascii="Arial Narrow" w:eastAsia="Arial Narrow" w:hAnsi="Arial Narrow" w:cs="Arial Narrow"/>
          <w:sz w:val="16"/>
          <w:szCs w:val="16"/>
        </w:rPr>
        <w:tab/>
      </w:r>
      <w:r w:rsidRPr="00FF33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33D0">
        <w:rPr>
          <w:rFonts w:ascii="Arial Narrow" w:eastAsia="Arial Narrow" w:hAnsi="Arial Narrow" w:cs="Arial Narrow"/>
          <w:b/>
          <w:bCs/>
          <w:sz w:val="16"/>
          <w:szCs w:val="16"/>
        </w:rPr>
        <w:tab/>
        <w:t>Artículo 105.- Autoridad competente.</w:t>
      </w:r>
    </w:p>
    <w:p w14:paraId="7C7DEEB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 </w:t>
      </w:r>
    </w:p>
    <w:p w14:paraId="704590F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33D0">
        <w:rPr>
          <w:rFonts w:ascii="Arial Narrow" w:eastAsia="Arial Narrow" w:hAnsi="Arial Narrow" w:cs="Arial Narrow"/>
          <w:sz w:val="16"/>
          <w:szCs w:val="16"/>
        </w:rPr>
        <w:tab/>
      </w:r>
      <w:r w:rsidRPr="00FF33D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b/>
          <w:bCs/>
          <w:sz w:val="16"/>
          <w:szCs w:val="16"/>
        </w:rPr>
        <w:tab/>
        <w:t>Artículo 27.-</w:t>
      </w:r>
      <w:r w:rsidRPr="00FF33D0">
        <w:rPr>
          <w:rFonts w:ascii="Arial Narrow" w:eastAsia="Arial Narrow" w:hAnsi="Arial Narrow" w:cs="Arial Narrow"/>
          <w:sz w:val="16"/>
          <w:szCs w:val="16"/>
        </w:rPr>
        <w:t xml:space="preserve"> De la Comisión de Protección al Consumidor.- </w:t>
      </w:r>
    </w:p>
    <w:p w14:paraId="01BD29AE" w14:textId="7CE29ABF" w:rsidR="00CA59A2" w:rsidRPr="00FF33D0" w:rsidRDefault="00CA59A2" w:rsidP="00A052C9">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FF33D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ab/>
        <w:t xml:space="preserve"/>
      </w:r>
      <w:r w:rsidRPr="00FF33D0">
        <w:rPr>
          <w:rFonts w:ascii="Arial Narrow" w:eastAsia="Arial Narrow" w:hAnsi="Arial Narrow" w:cs="Arial Narrow"/>
          <w:sz w:val="16"/>
          <w:szCs w:val="16"/>
        </w:rPr>
        <w:tab/>
      </w:r>
      <w:r w:rsidRPr="00FF33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F33D0" w:rsidRDefault="00711750" w:rsidP="00711750">
      <w:pPr>
        <w:pStyle w:val="Textonotapie"/>
        <w:ind w:left="567" w:right="-1"/>
        <w:jc w:val="both"/>
        <w:rPr>
          <w:rFonts w:ascii="Arial Narrow" w:eastAsia="Arial Narrow" w:hAnsi="Arial Narrow" w:cs="Arial Narrow"/>
          <w:b/>
          <w:bCs/>
          <w:sz w:val="16"/>
          <w:szCs w:val="16"/>
        </w:rPr>
      </w:pPr>
      <w:r w:rsidRPr="00FF33D0">
        <w:rPr>
          <w:rFonts w:ascii="Arial Narrow" w:eastAsia="Arial Narrow" w:hAnsi="Arial Narrow" w:cs="Arial Narrow"/>
          <w:b/>
          <w:bCs/>
          <w:sz w:val="16"/>
          <w:szCs w:val="16"/>
        </w:rPr>
        <w:t xml:space="preserve">Artículo 18.- Idoneidad </w:t>
      </w:r>
    </w:p>
    <w:p w14:paraId="478C8B3B" w14:textId="77777777" w:rsidR="00711750" w:rsidRPr="00FF33D0" w:rsidRDefault="00711750" w:rsidP="00711750">
      <w:pPr>
        <w:pStyle w:val="Textonotapie"/>
        <w:ind w:left="567" w:right="-1"/>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33D0" w:rsidRDefault="00711750" w:rsidP="00711750">
      <w:pPr>
        <w:pStyle w:val="Textonotapie"/>
        <w:ind w:left="567" w:right="-1"/>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F33D0" w:rsidRDefault="00711750" w:rsidP="00711750">
      <w:pPr>
        <w:pStyle w:val="Textonotapie"/>
        <w:ind w:left="567" w:right="-1"/>
        <w:jc w:val="both"/>
        <w:rPr>
          <w:rFonts w:ascii="Arial Narrow" w:eastAsia="Arial Narrow" w:hAnsi="Arial Narrow" w:cs="Arial Narrow"/>
          <w:sz w:val="16"/>
          <w:szCs w:val="16"/>
        </w:rPr>
      </w:pPr>
      <w:r w:rsidRPr="00FF33D0">
        <w:rPr>
          <w:rFonts w:ascii="Arial Narrow" w:eastAsia="Arial Narrow" w:hAnsi="Arial Narrow" w:cs="Arial Narrow"/>
          <w:b/>
          <w:bCs/>
          <w:sz w:val="16"/>
          <w:szCs w:val="16"/>
        </w:rPr>
        <w:t xml:space="preserve">Artículo 19.- Obligación de los proveedores </w:t>
      </w:r>
    </w:p>
    <w:p w14:paraId="21160F25" w14:textId="77777777" w:rsidR="00711750" w:rsidRPr="00FF33D0" w:rsidRDefault="00711750" w:rsidP="00711750">
      <w:pPr>
        <w:pStyle w:val="Textonotapie"/>
        <w:ind w:left="567" w:right="-1"/>
        <w:jc w:val="both"/>
        <w:rPr>
          <w:rFonts w:ascii="Arial Narrow" w:eastAsia="Arial Narrow" w:hAnsi="Arial Narrow" w:cs="Arial Narrow"/>
          <w:sz w:val="16"/>
          <w:szCs w:val="16"/>
        </w:rPr>
      </w:pPr>
      <w:r w:rsidRPr="00FF33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ab/>
        <w:t xml:space="preserve"/>
      </w:r>
      <w:r w:rsidRPr="00FF33D0">
        <w:rPr>
          <w:rFonts w:ascii="Arial Narrow" w:eastAsia="Arial Narrow" w:hAnsi="Arial Narrow" w:cs="Arial Narrow"/>
          <w:sz w:val="16"/>
          <w:szCs w:val="16"/>
        </w:rPr>
        <w:tab/>
      </w:r>
      <w:r w:rsidRPr="00FF33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FF33D0">
        <w:rPr>
          <w:rFonts w:ascii="Arial Narrow" w:eastAsia="Arial Narrow" w:hAnsi="Arial Narrow" w:cs="Arial Narrow"/>
          <w:b/>
          <w:bCs/>
          <w:sz w:val="16"/>
          <w:szCs w:val="16"/>
        </w:rPr>
        <w:t/>
      </w:r>
      <w:proofErr w:type="spellEnd"/>
      <w:r w:rsidRPr="00FF33D0">
        <w:rPr>
          <w:rFonts w:ascii="Arial Narrow" w:eastAsia="Arial Narrow" w:hAnsi="Arial Narrow" w:cs="Arial Narrow"/>
          <w:b/>
          <w:bCs/>
          <w:sz w:val="16"/>
          <w:szCs w:val="16"/>
        </w:rPr>
        <w:t xml:space="preserve">807 Artículo 24.-</w:t>
      </w:r>
      <w:r w:rsidRPr="00FF33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 </w:t>
      </w:r>
    </w:p>
    <w:p w14:paraId="7B2AB9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FF33D0" w:rsidRDefault="00CA59A2" w:rsidP="00CA59A2">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ab/>
        <w:t xml:space="preserve"/>
      </w:r>
      <w:r w:rsidRPr="00FF33D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F33D0">
        <w:rPr>
          <w:rFonts w:ascii="Arial Narrow" w:eastAsia="Arial Narrow" w:hAnsi="Arial Narrow" w:cs="Arial Narrow"/>
          <w:sz w:val="16"/>
          <w:szCs w:val="16"/>
        </w:rPr>
        <w:t/>
      </w:r>
      <w:proofErr w:type="spellEnd"/>
      <w:r w:rsidRPr="00FF33D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FF33D0" w:rsidRDefault="00CA59A2" w:rsidP="00CA59A2">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ab/>
        <w:t xml:space="preserve"/>
      </w:r>
      <w:r w:rsidRPr="00FF33D0">
        <w:rPr>
          <w:rFonts w:ascii="Arial Narrow" w:eastAsia="Arial Narrow" w:hAnsi="Arial Narrow" w:cs="Arial Narrow"/>
          <w:sz w:val="16"/>
          <w:szCs w:val="16"/>
        </w:rPr>
        <w:tab/>
      </w:r>
      <w:r w:rsidRPr="00FF33D0">
        <w:rPr>
          <w:rFonts w:ascii="Arial Narrow" w:eastAsia="Arial Narrow" w:hAnsi="Arial Narrow" w:cs="Arial Narrow"/>
          <w:b/>
          <w:sz w:val="16"/>
          <w:szCs w:val="16"/>
        </w:rPr>
        <w:t>LEY 29571, CÓDIGO DE PROTECCIÓN Y DEFENSA DEL CONSUMIDOR</w:t>
      </w:r>
      <w:r w:rsidRPr="00FF33D0">
        <w:rPr>
          <w:rFonts w:ascii="Arial Narrow" w:eastAsia="Arial Narrow" w:hAnsi="Arial Narrow" w:cs="Arial Narrow"/>
          <w:b/>
          <w:bCs/>
          <w:sz w:val="16"/>
          <w:szCs w:val="16"/>
        </w:rPr>
        <w:t xml:space="preserve">, </w:t>
      </w:r>
      <w:r w:rsidRPr="00FF33D0">
        <w:rPr>
          <w:rFonts w:ascii="Arial Narrow" w:eastAsia="Arial Narrow" w:hAnsi="Arial Narrow" w:cs="Arial Narrow"/>
          <w:b/>
          <w:sz w:val="16"/>
          <w:szCs w:val="16"/>
        </w:rPr>
        <w:t>publicado el 2 de setiembre de 2010 y modificado por Decreto Legislativo 1308</w:t>
      </w:r>
    </w:p>
    <w:p w14:paraId="6D8A2F03" w14:textId="77777777" w:rsidR="00CA59A2" w:rsidRPr="00FF33D0" w:rsidRDefault="00CA59A2" w:rsidP="00CA59A2">
      <w:pPr>
        <w:pStyle w:val="Textonotapie"/>
        <w:ind w:left="567" w:hanging="567"/>
        <w:jc w:val="both"/>
        <w:rPr>
          <w:rFonts w:ascii="Arial Narrow" w:eastAsia="Arial Narrow" w:hAnsi="Arial Narrow" w:cs="Arial Narrow"/>
          <w:b/>
          <w:bCs/>
          <w:sz w:val="16"/>
          <w:szCs w:val="16"/>
        </w:rPr>
      </w:pPr>
      <w:r w:rsidRPr="00FF33D0">
        <w:rPr>
          <w:rFonts w:ascii="Arial Narrow" w:eastAsia="Arial Narrow" w:hAnsi="Arial Narrow" w:cs="Arial Narrow"/>
          <w:sz w:val="16"/>
          <w:szCs w:val="16"/>
        </w:rPr>
        <w:tab/>
      </w:r>
      <w:r w:rsidRPr="00FF33D0">
        <w:rPr>
          <w:rFonts w:ascii="Arial Narrow" w:eastAsia="Arial Narrow" w:hAnsi="Arial Narrow" w:cs="Arial Narrow"/>
          <w:b/>
          <w:bCs/>
          <w:sz w:val="16"/>
          <w:szCs w:val="16"/>
        </w:rPr>
        <w:t>Artículo 110.- Sanciones Administrativas</w:t>
      </w:r>
    </w:p>
    <w:p w14:paraId="693A834B" w14:textId="77777777" w:rsidR="00CA59A2" w:rsidRPr="00FF33D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33D0">
        <w:rPr>
          <w:rFonts w:ascii="Arial Narrow" w:eastAsia="Arial Narrow" w:hAnsi="Arial Narrow" w:cs="Arial Narrow"/>
          <w:sz w:val="16"/>
          <w:szCs w:val="16"/>
          <w:lang w:eastAsia="es-PE"/>
        </w:rPr>
        <w:t>(…)</w:t>
      </w:r>
    </w:p>
    <w:p w14:paraId="04CBC22B" w14:textId="77777777" w:rsidR="00CA59A2" w:rsidRPr="00FF33D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33D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33D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33D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FF33D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vertAlign w:val="superscript"/>
        </w:rPr>
        <w:tab/>
        <w:t xml:space="preserve"/>
      </w:r>
      <w:r w:rsidRPr="00FF33D0">
        <w:rPr>
          <w:rFonts w:ascii="Arial Narrow" w:eastAsia="Arial Narrow" w:hAnsi="Arial Narrow" w:cs="Arial Narrow"/>
          <w:sz w:val="16"/>
          <w:szCs w:val="16"/>
        </w:rPr>
        <w:t xml:space="preserve"> </w:t>
      </w:r>
      <w:r w:rsidRPr="00FF33D0">
        <w:rPr>
          <w:rFonts w:ascii="Arial Narrow" w:eastAsia="Arial Narrow" w:hAnsi="Arial Narrow" w:cs="Arial Narrow"/>
          <w:sz w:val="16"/>
          <w:szCs w:val="16"/>
        </w:rPr>
        <w:tab/>
      </w:r>
      <w:r w:rsidRPr="00FF33D0">
        <w:rPr>
          <w:rFonts w:ascii="Arial Narrow" w:eastAsia="Arial Narrow" w:hAnsi="Arial Narrow" w:cs="Arial Narrow"/>
          <w:b/>
          <w:sz w:val="16"/>
          <w:szCs w:val="16"/>
        </w:rPr>
        <w:t>LEY 29571, CÓDIGO DE PROTECCIÓN Y DEFENSA DEL CONSUMIDOR</w:t>
      </w:r>
      <w:r w:rsidRPr="00FF33D0">
        <w:rPr>
          <w:rFonts w:ascii="Arial Narrow" w:eastAsia="Arial Narrow" w:hAnsi="Arial Narrow" w:cs="Arial Narrow"/>
          <w:b/>
          <w:bCs/>
          <w:sz w:val="16"/>
          <w:szCs w:val="16"/>
        </w:rPr>
        <w:t xml:space="preserve">, </w:t>
      </w:r>
      <w:r w:rsidRPr="00FF33D0">
        <w:rPr>
          <w:rFonts w:ascii="Arial Narrow" w:eastAsia="Arial Narrow" w:hAnsi="Arial Narrow" w:cs="Arial Narrow"/>
          <w:b/>
          <w:sz w:val="16"/>
          <w:szCs w:val="16"/>
        </w:rPr>
        <w:t>publicado el 2 de setiembre de 2010 y modificado por Decreto Legislativo 1308</w:t>
      </w:r>
    </w:p>
    <w:p w14:paraId="4BC9BF8D" w14:textId="77777777" w:rsidR="00CA59A2" w:rsidRPr="00FF33D0" w:rsidRDefault="00CA59A2" w:rsidP="00CA59A2">
      <w:pPr>
        <w:spacing w:after="0" w:line="240" w:lineRule="auto"/>
        <w:ind w:left="567" w:hanging="567"/>
        <w:jc w:val="both"/>
        <w:rPr>
          <w:rFonts w:ascii="Arial Narrow" w:eastAsia="Arial Narrow" w:hAnsi="Arial Narrow" w:cs="Arial Narrow"/>
          <w:b/>
          <w:sz w:val="16"/>
          <w:szCs w:val="16"/>
        </w:rPr>
      </w:pPr>
      <w:r w:rsidRPr="00FF33D0">
        <w:rPr>
          <w:rFonts w:ascii="Arial Narrow" w:eastAsia="Arial Narrow" w:hAnsi="Arial Narrow" w:cs="Arial Narrow"/>
          <w:b/>
          <w:sz w:val="16"/>
          <w:szCs w:val="16"/>
        </w:rPr>
        <w:tab/>
        <w:t>Artículo 110.- Sanciones administrativas</w:t>
      </w:r>
    </w:p>
    <w:p w14:paraId="15C6524D"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33D0">
        <w:rPr>
          <w:rFonts w:ascii="Arial Narrow" w:eastAsia="Arial Narrow" w:hAnsi="Arial Narrow" w:cs="Arial Narrow"/>
          <w:sz w:val="16"/>
          <w:szCs w:val="16"/>
        </w:rPr>
        <w:t>Infracciones leves, con una amonestación o con una multa de hasta cincuenta (50) UIT.</w:t>
      </w:r>
    </w:p>
    <w:p w14:paraId="3EC7469A"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33D0">
        <w:rPr>
          <w:rFonts w:ascii="Arial Narrow" w:eastAsia="Arial Narrow" w:hAnsi="Arial Narrow" w:cs="Arial Narrow"/>
          <w:sz w:val="16"/>
          <w:szCs w:val="16"/>
        </w:rPr>
        <w:t>Infracciones graves, con una multa de hasta ciento cincuenta (150) UIT.</w:t>
      </w:r>
    </w:p>
    <w:p w14:paraId="7DEC6213"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33D0">
        <w:rPr>
          <w:rFonts w:ascii="Arial Narrow" w:eastAsia="Arial Narrow" w:hAnsi="Arial Narrow" w:cs="Arial Narrow"/>
          <w:sz w:val="16"/>
          <w:szCs w:val="16"/>
        </w:rPr>
        <w:t>Infracciones muy graves, con una multa de hasta cuatrocientos cincuenta (450) UIT.</w:t>
      </w:r>
    </w:p>
    <w:p w14:paraId="707B74D3"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FF33D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ab/>
        <w:t xml:space="preserve"/>
      </w:r>
      <w:r w:rsidRPr="00FF33D0">
        <w:rPr>
          <w:rFonts w:ascii="Arial Narrow" w:eastAsia="Arial Narrow" w:hAnsi="Arial Narrow" w:cs="Arial Narrow"/>
          <w:sz w:val="16"/>
          <w:szCs w:val="16"/>
        </w:rPr>
        <w:tab/>
      </w:r>
      <w:r w:rsidRPr="00FF33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FF33D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
      </w:r>
      <w:r w:rsidRPr="00FF33D0">
        <w:rPr>
          <w:rFonts w:ascii="Arial Narrow" w:eastAsia="Arial Narrow" w:hAnsi="Arial Narrow" w:cs="Arial Narrow"/>
          <w:b/>
          <w:sz w:val="16"/>
          <w:szCs w:val="16"/>
        </w:rPr>
        <w:t>Artículo 114.- Medidas correctivas</w:t>
      </w:r>
    </w:p>
    <w:p w14:paraId="1B3B1F61"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33D0" w:rsidRDefault="00CA59A2" w:rsidP="00CA59A2">
      <w:pPr>
        <w:spacing w:after="0" w:line="240" w:lineRule="auto"/>
        <w:ind w:left="567"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33D0" w:rsidRDefault="00CA59A2" w:rsidP="00CA59A2">
      <w:pPr>
        <w:spacing w:after="0" w:line="240" w:lineRule="auto"/>
        <w:ind w:left="567"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F33D0" w:rsidRDefault="00CA59A2" w:rsidP="00CA59A2">
      <w:pPr>
        <w:spacing w:after="0" w:line="240" w:lineRule="auto"/>
        <w:ind w:left="567" w:hanging="567"/>
        <w:jc w:val="both"/>
        <w:rPr>
          <w:rFonts w:ascii="Arial Narrow" w:eastAsia="Arial Narrow" w:hAnsi="Arial Narrow" w:cs="Arial Narrow"/>
          <w:sz w:val="16"/>
          <w:szCs w:val="16"/>
        </w:rPr>
      </w:pPr>
      <w:r w:rsidRPr="00FF33D0">
        <w:rPr>
          <w:rFonts w:ascii="Arial Narrow" w:eastAsia="Arial Narrow" w:hAnsi="Arial Narrow" w:cs="Arial Narrow"/>
          <w:b/>
          <w:sz w:val="16"/>
          <w:szCs w:val="16"/>
        </w:rPr>
        <w:tab/>
        <w:t>Artículo 115.- Medidas correctivas reparadoras</w:t>
      </w:r>
    </w:p>
    <w:p w14:paraId="0A0E4012" w14:textId="77777777" w:rsidR="00CA59A2" w:rsidRPr="00FF33D0" w:rsidRDefault="00CA59A2" w:rsidP="00CA59A2">
      <w:pPr>
        <w:spacing w:after="0" w:line="240" w:lineRule="auto"/>
        <w:ind w:left="567" w:hanging="283"/>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Reparar productos.</w:t>
      </w:r>
    </w:p>
    <w:p w14:paraId="64B5280D"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Otras medidas reparadoras análogas de efectos equivalentes a las anteriores.</w:t>
      </w:r>
    </w:p>
    <w:p w14:paraId="764F3361" w14:textId="77777777" w:rsidR="00CA59A2" w:rsidRPr="00FF33D0" w:rsidRDefault="00CA59A2" w:rsidP="00CA59A2">
      <w:pPr>
        <w:pStyle w:val="Sinespaciad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F33D0" w:rsidRDefault="00CA59A2" w:rsidP="00CA59A2">
      <w:pPr>
        <w:spacing w:after="0" w:line="240" w:lineRule="auto"/>
        <w:ind w:left="567"/>
        <w:jc w:val="both"/>
        <w:rPr>
          <w:rFonts w:ascii="Arial Narrow" w:eastAsia="Arial Narrow" w:hAnsi="Arial Narrow" w:cs="Arial Narrow"/>
          <w:b/>
          <w:bCs/>
          <w:sz w:val="16"/>
          <w:szCs w:val="16"/>
        </w:rPr>
      </w:pPr>
      <w:r w:rsidRPr="00FF33D0">
        <w:rPr>
          <w:rFonts w:ascii="Arial Narrow" w:eastAsia="Arial Narrow" w:hAnsi="Arial Narrow" w:cs="Arial Narrow"/>
          <w:b/>
          <w:bCs/>
          <w:sz w:val="16"/>
          <w:szCs w:val="16"/>
        </w:rPr>
        <w:t>Artículo 116.- Medidas correctivas complementarias</w:t>
      </w:r>
    </w:p>
    <w:p w14:paraId="795BD0E8"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d. En caso de infracciones muy graves y de reincidencia o </w:t>
      </w:r>
      <w:proofErr w:type="spellStart"/>
      <w:r w:rsidRPr="00FF33D0">
        <w:rPr>
          <w:rFonts w:ascii="Arial Narrow" w:eastAsia="Arial Narrow" w:hAnsi="Arial Narrow" w:cs="Arial Narrow"/>
          <w:sz w:val="16"/>
          <w:szCs w:val="16"/>
        </w:rPr>
        <w:t>reiterancia</w:t>
      </w:r>
      <w:proofErr w:type="spellEnd"/>
      <w:r w:rsidRPr="00FF33D0">
        <w:rPr>
          <w:rFonts w:ascii="Arial Narrow" w:eastAsia="Arial Narrow" w:hAnsi="Arial Narrow" w:cs="Arial Narrow"/>
          <w:sz w:val="16"/>
          <w:szCs w:val="16"/>
        </w:rPr>
        <w:t xml:space="preserve">: </w:t>
      </w:r>
    </w:p>
    <w:p w14:paraId="700F1C70"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w:t>
      </w:r>
      <w:proofErr w:type="spellStart"/>
      <w:r w:rsidRPr="00FF33D0">
        <w:rPr>
          <w:rFonts w:ascii="Arial Narrow" w:eastAsia="Arial Narrow" w:hAnsi="Arial Narrow" w:cs="Arial Narrow"/>
          <w:sz w:val="16"/>
          <w:szCs w:val="16"/>
        </w:rPr>
        <w:t>ii</w:t>
      </w:r>
      <w:proofErr w:type="spellEnd"/>
      <w:r w:rsidRPr="00FF33D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e. Publicación de avisos </w:t>
      </w:r>
      <w:proofErr w:type="spellStart"/>
      <w:r w:rsidRPr="00FF33D0">
        <w:rPr>
          <w:rFonts w:ascii="Arial Narrow" w:eastAsia="Arial Narrow" w:hAnsi="Arial Narrow" w:cs="Arial Narrow"/>
          <w:sz w:val="16"/>
          <w:szCs w:val="16"/>
        </w:rPr>
        <w:t>rectificatorios</w:t>
      </w:r>
      <w:proofErr w:type="spellEnd"/>
      <w:r w:rsidRPr="00FF33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FF33D0"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ab/>
        <w:t xml:space="preserve"/>
      </w:r>
      <w:r w:rsidRPr="00FF33D0">
        <w:rPr>
          <w:rFonts w:ascii="Arial Narrow" w:eastAsia="Arial Narrow" w:hAnsi="Arial Narrow" w:cs="Arial Narrow"/>
          <w:sz w:val="16"/>
          <w:szCs w:val="16"/>
        </w:rPr>
        <w:tab/>
      </w:r>
      <w:r w:rsidRPr="00FF33D0">
        <w:rPr>
          <w:rFonts w:ascii="Arial Narrow" w:eastAsia="Arial Narrow" w:hAnsi="Arial Narrow" w:cs="Arial Narrow"/>
          <w:b/>
          <w:sz w:val="16"/>
          <w:szCs w:val="16"/>
        </w:rPr>
        <w:t>LEY 29571, CÓDIGO DE PROTECCIÓN Y DEFENSA DEL CONSUMIDOR</w:t>
      </w:r>
      <w:r w:rsidRPr="00FF33D0">
        <w:rPr>
          <w:rFonts w:ascii="Arial Narrow" w:eastAsia="Arial Narrow" w:hAnsi="Arial Narrow" w:cs="Arial Narrow"/>
          <w:b/>
          <w:bCs/>
          <w:sz w:val="16"/>
          <w:szCs w:val="16"/>
        </w:rPr>
        <w:t xml:space="preserve">, </w:t>
      </w:r>
      <w:r w:rsidRPr="00FF33D0">
        <w:rPr>
          <w:rFonts w:ascii="Arial Narrow" w:eastAsia="Arial Narrow" w:hAnsi="Arial Narrow" w:cs="Arial Narrow"/>
          <w:b/>
          <w:sz w:val="16"/>
          <w:szCs w:val="16"/>
        </w:rPr>
        <w:t>publicado el 2 de setiembre de 2010 y modificado por Decreto Legislativo 1308</w:t>
      </w:r>
    </w:p>
    <w:p w14:paraId="6927EAA2" w14:textId="77777777" w:rsidR="00CA59A2" w:rsidRPr="00FF33D0" w:rsidRDefault="00CA59A2" w:rsidP="00CA59A2">
      <w:pPr>
        <w:pStyle w:val="Textonotapie"/>
        <w:tabs>
          <w:tab w:val="left" w:pos="567"/>
        </w:tabs>
        <w:jc w:val="both"/>
        <w:rPr>
          <w:rFonts w:ascii="Arial Narrow" w:eastAsia="Arial Narrow" w:hAnsi="Arial Narrow" w:cs="Arial Narrow"/>
          <w:b/>
          <w:sz w:val="16"/>
          <w:szCs w:val="16"/>
        </w:rPr>
      </w:pPr>
      <w:r w:rsidRPr="00FF33D0">
        <w:rPr>
          <w:rFonts w:ascii="Arial Narrow" w:eastAsia="Arial Narrow" w:hAnsi="Arial Narrow" w:cs="Arial Narrow"/>
          <w:b/>
          <w:sz w:val="16"/>
          <w:szCs w:val="16"/>
        </w:rPr>
        <w:tab/>
        <w:t>Artículo 112.- Criterios de graduación de las sanciones administrativas</w:t>
      </w:r>
    </w:p>
    <w:p w14:paraId="3B612D08" w14:textId="77777777" w:rsidR="00CA59A2" w:rsidRPr="00FF33D0" w:rsidRDefault="00CA59A2" w:rsidP="00CA59A2">
      <w:pPr>
        <w:pStyle w:val="Textonotapie"/>
        <w:tabs>
          <w:tab w:val="left" w:pos="567"/>
        </w:tabs>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w:t>
      </w:r>
    </w:p>
    <w:p w14:paraId="1A096021" w14:textId="77777777" w:rsidR="00CA59A2" w:rsidRPr="00FF33D0" w:rsidRDefault="00CA59A2" w:rsidP="00CA59A2">
      <w:pPr>
        <w:pStyle w:val="Textonotapie"/>
        <w:tabs>
          <w:tab w:val="left" w:pos="567"/>
        </w:tabs>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Se consideran circunstancias atenuantes especiales, las siguientes:</w:t>
      </w:r>
    </w:p>
    <w:p w14:paraId="74B98BC1" w14:textId="77777777" w:rsidR="00CA59A2" w:rsidRPr="00FF33D0" w:rsidRDefault="00CA59A2" w:rsidP="00CA59A2">
      <w:pPr>
        <w:pStyle w:val="Textonotapie"/>
        <w:tabs>
          <w:tab w:val="left" w:pos="567"/>
        </w:tabs>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w:t>
      </w:r>
    </w:p>
    <w:p w14:paraId="0D336D0B" w14:textId="77777777" w:rsidR="00CA59A2" w:rsidRPr="00FF33D0" w:rsidRDefault="00CA59A2" w:rsidP="00CA59A2">
      <w:pPr>
        <w:pStyle w:val="Textonotapie"/>
        <w:tabs>
          <w:tab w:val="left" w:pos="567"/>
        </w:tabs>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33D0">
        <w:rPr>
          <w:rFonts w:ascii="Arial Narrow" w:eastAsia="Arial Narrow" w:hAnsi="Arial Narrow" w:cs="Arial Narrow"/>
          <w:sz w:val="16"/>
          <w:szCs w:val="16"/>
        </w:rPr>
        <w:t>liminarmente</w:t>
      </w:r>
      <w:proofErr w:type="spellEnd"/>
      <w:r w:rsidRPr="00FF33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FF33D0"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F33D0">
        <w:rPr>
          <w:rStyle w:val="Refdenotaalpie"/>
          <w:rFonts w:ascii="Arial Narrow" w:eastAsia="Arial Narrow" w:hAnsi="Arial Narrow" w:cs="Arial Narrow"/>
          <w:b/>
          <w:bCs/>
          <w:sz w:val="16"/>
          <w:szCs w:val="16"/>
          <w:vertAlign w:val="superscript"/>
        </w:rPr>
        <w:footnoteRef/>
      </w:r>
      <w:r w:rsidRPr="00FF33D0">
        <w:rPr>
          <w:rFonts w:ascii="Arial Narrow" w:eastAsia="Arial Narrow" w:hAnsi="Arial Narrow" w:cs="Arial Narrow"/>
          <w:b/>
          <w:bCs/>
          <w:sz w:val="16"/>
          <w:szCs w:val="16"/>
        </w:rPr>
        <w:tab/>
        <w:t xml:space="preserve"/>
      </w:r>
      <w:r w:rsidRPr="00FF33D0">
        <w:rPr>
          <w:rFonts w:ascii="Arial Narrow" w:eastAsia="Arial Narrow" w:hAnsi="Arial Narrow" w:cs="Arial Narrow"/>
          <w:b/>
          <w:bCs/>
          <w:sz w:val="16"/>
          <w:szCs w:val="16"/>
        </w:rPr>
        <w:tab/>
        <w:t xml:space="preserve">DECRETO LEGISLATIVO </w:t>
      </w:r>
      <w:proofErr w:type="spellStart"/>
      <w:r w:rsidRPr="00FF33D0">
        <w:rPr>
          <w:rFonts w:ascii="Arial Narrow" w:eastAsia="Arial Narrow" w:hAnsi="Arial Narrow" w:cs="Arial Narrow"/>
          <w:b/>
          <w:bCs/>
          <w:sz w:val="16"/>
          <w:szCs w:val="16"/>
        </w:rPr>
        <w:t/>
      </w:r>
      <w:proofErr w:type="spellEnd"/>
      <w:r w:rsidRPr="00FF33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F33D0" w:rsidRDefault="00CA59A2" w:rsidP="00CA59A2">
      <w:pPr>
        <w:pStyle w:val="NormalWeb"/>
        <w:spacing w:after="0" w:line="240" w:lineRule="auto"/>
        <w:ind w:left="567"/>
        <w:jc w:val="both"/>
        <w:rPr>
          <w:rFonts w:ascii="Arial Narrow" w:eastAsia="Arial Narrow" w:hAnsi="Arial Narrow" w:cs="Arial Narrow"/>
          <w:bCs/>
          <w:sz w:val="16"/>
          <w:szCs w:val="16"/>
        </w:rPr>
      </w:pPr>
      <w:r w:rsidRPr="00FF33D0">
        <w:rPr>
          <w:rFonts w:ascii="Arial Narrow" w:eastAsia="Arial Narrow" w:hAnsi="Arial Narrow" w:cs="Arial Narrow"/>
          <w:b/>
          <w:sz w:val="16"/>
          <w:szCs w:val="16"/>
        </w:rPr>
        <w:t xml:space="preserve">Artículo 29.- </w:t>
      </w:r>
      <w:r w:rsidRPr="00FF33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F33D0" w:rsidRDefault="00CA59A2" w:rsidP="00CA59A2">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ab/>
        <w:t xml:space="preserve"/>
      </w:r>
      <w:r w:rsidRPr="00FF33D0">
        <w:rPr>
          <w:rFonts w:ascii="Arial Narrow" w:eastAsia="Arial Narrow" w:hAnsi="Arial Narrow" w:cs="Arial Narrow"/>
          <w:sz w:val="16"/>
          <w:szCs w:val="16"/>
        </w:rPr>
        <w:tab/>
      </w:r>
      <w:r w:rsidRPr="00FF33D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F33D0" w:rsidRDefault="00CA59A2" w:rsidP="00CA59A2">
      <w:pPr>
        <w:pStyle w:val="Textonotapie"/>
        <w:ind w:left="1134" w:hanging="567"/>
        <w:jc w:val="both"/>
        <w:rPr>
          <w:rFonts w:ascii="Arial Narrow" w:eastAsia="Arial Narrow" w:hAnsi="Arial Narrow" w:cs="Arial Narrow"/>
          <w:b/>
          <w:bCs/>
          <w:sz w:val="16"/>
          <w:szCs w:val="16"/>
        </w:rPr>
      </w:pPr>
      <w:r w:rsidRPr="00FF33D0">
        <w:rPr>
          <w:rFonts w:ascii="Arial Narrow" w:eastAsia="Arial Narrow" w:hAnsi="Arial Narrow" w:cs="Arial Narrow"/>
          <w:b/>
          <w:bCs/>
          <w:sz w:val="16"/>
          <w:szCs w:val="16"/>
        </w:rPr>
        <w:t>Artículo 20.- Modalidades de notificación</w:t>
      </w:r>
    </w:p>
    <w:p w14:paraId="23580398" w14:textId="77777777" w:rsidR="00CA59A2" w:rsidRPr="00FF33D0" w:rsidRDefault="00CA59A2" w:rsidP="00CA59A2">
      <w:pPr>
        <w:pStyle w:val="Textonotapie"/>
        <w:ind w:left="1134"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20.4. </w:t>
      </w:r>
      <w:r w:rsidRPr="00FF33D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33D0" w:rsidRDefault="00CA59A2" w:rsidP="00CA59A2">
      <w:pPr>
        <w:pStyle w:val="Textonotapie"/>
        <w:ind w:left="1134"/>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33D0" w:rsidRDefault="00CA59A2" w:rsidP="00CA59A2">
      <w:pPr>
        <w:pStyle w:val="Textonotapie"/>
        <w:ind w:left="1134"/>
        <w:jc w:val="both"/>
        <w:rPr>
          <w:rFonts w:ascii="Arial Narrow" w:eastAsia="Arial Narrow" w:hAnsi="Arial Narrow" w:cs="Arial Narrow"/>
          <w:sz w:val="16"/>
          <w:szCs w:val="16"/>
        </w:rPr>
      </w:pPr>
      <w:r w:rsidRPr="00FF33D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566"/>
    <w:rsid w:val="000A2C5A"/>
    <w:rsid w:val="000C03E0"/>
    <w:rsid w:val="000D0811"/>
    <w:rsid w:val="00121544"/>
    <w:rsid w:val="001B5674"/>
    <w:rsid w:val="001B6FB2"/>
    <w:rsid w:val="001C1F7C"/>
    <w:rsid w:val="001E160D"/>
    <w:rsid w:val="00274F7B"/>
    <w:rsid w:val="00290C55"/>
    <w:rsid w:val="00295733"/>
    <w:rsid w:val="002A269C"/>
    <w:rsid w:val="002B0771"/>
    <w:rsid w:val="002B0A8D"/>
    <w:rsid w:val="002B2DF7"/>
    <w:rsid w:val="002E4DD0"/>
    <w:rsid w:val="00343C73"/>
    <w:rsid w:val="00361865"/>
    <w:rsid w:val="003748FB"/>
    <w:rsid w:val="0042486C"/>
    <w:rsid w:val="004B30AB"/>
    <w:rsid w:val="0058044E"/>
    <w:rsid w:val="005A508A"/>
    <w:rsid w:val="005D7A26"/>
    <w:rsid w:val="00621EA7"/>
    <w:rsid w:val="00626395"/>
    <w:rsid w:val="006562DE"/>
    <w:rsid w:val="00686E81"/>
    <w:rsid w:val="006E170D"/>
    <w:rsid w:val="006F5158"/>
    <w:rsid w:val="00711750"/>
    <w:rsid w:val="00714DF2"/>
    <w:rsid w:val="007E64FB"/>
    <w:rsid w:val="00810228"/>
    <w:rsid w:val="00822BF9"/>
    <w:rsid w:val="0083186C"/>
    <w:rsid w:val="00851636"/>
    <w:rsid w:val="008834B0"/>
    <w:rsid w:val="00890B1F"/>
    <w:rsid w:val="0089579A"/>
    <w:rsid w:val="008B77E2"/>
    <w:rsid w:val="008C5493"/>
    <w:rsid w:val="008E746F"/>
    <w:rsid w:val="00931062"/>
    <w:rsid w:val="00950405"/>
    <w:rsid w:val="00950EE5"/>
    <w:rsid w:val="0097265B"/>
    <w:rsid w:val="00987623"/>
    <w:rsid w:val="00996DC2"/>
    <w:rsid w:val="009A285C"/>
    <w:rsid w:val="009C1778"/>
    <w:rsid w:val="009D2900"/>
    <w:rsid w:val="009D7D45"/>
    <w:rsid w:val="00A052C9"/>
    <w:rsid w:val="00A36E2B"/>
    <w:rsid w:val="00A37879"/>
    <w:rsid w:val="00A84194"/>
    <w:rsid w:val="00A87B9B"/>
    <w:rsid w:val="00A948AE"/>
    <w:rsid w:val="00AA1996"/>
    <w:rsid w:val="00AB00C3"/>
    <w:rsid w:val="00AC634C"/>
    <w:rsid w:val="00AE2D20"/>
    <w:rsid w:val="00B05083"/>
    <w:rsid w:val="00B33A68"/>
    <w:rsid w:val="00B369B9"/>
    <w:rsid w:val="00B906B1"/>
    <w:rsid w:val="00B91E42"/>
    <w:rsid w:val="00BD2086"/>
    <w:rsid w:val="00BD7737"/>
    <w:rsid w:val="00C12F94"/>
    <w:rsid w:val="00CA59A2"/>
    <w:rsid w:val="00CD0C8E"/>
    <w:rsid w:val="00DA02A5"/>
    <w:rsid w:val="00DA79A0"/>
    <w:rsid w:val="00DB6197"/>
    <w:rsid w:val="00DC4DAA"/>
    <w:rsid w:val="00E405B6"/>
    <w:rsid w:val="00E52577"/>
    <w:rsid w:val="00E5414D"/>
    <w:rsid w:val="00E6140E"/>
    <w:rsid w:val="00E62F3F"/>
    <w:rsid w:val="00EB4F1B"/>
    <w:rsid w:val="00EB6AA1"/>
    <w:rsid w:val="00ED4B2D"/>
    <w:rsid w:val="00EE3204"/>
    <w:rsid w:val="00EE75D2"/>
    <w:rsid w:val="00F11E43"/>
    <w:rsid w:val="00F76BBC"/>
    <w:rsid w:val="00FA60BF"/>
    <w:rsid w:val="00FE75C2"/>
    <w:rsid w:val="00FF33D0"/>
    <w:rsid w:val="00FF5A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E170D"/>
    <w:rPr>
      <w:sz w:val="16"/>
      <w:szCs w:val="16"/>
    </w:rPr>
  </w:style>
  <w:style w:type="paragraph" w:styleId="Textocomentario">
    <w:name w:val="annotation text"/>
    <w:basedOn w:val="Normal"/>
    <w:link w:val="TextocomentarioCar"/>
    <w:uiPriority w:val="99"/>
    <w:unhideWhenUsed/>
    <w:rsid w:val="006E170D"/>
    <w:pPr>
      <w:spacing w:line="240" w:lineRule="auto"/>
    </w:pPr>
    <w:rPr>
      <w:sz w:val="20"/>
      <w:szCs w:val="20"/>
    </w:rPr>
  </w:style>
  <w:style w:type="character" w:customStyle="1" w:styleId="TextocomentarioCar">
    <w:name w:val="Texto comentario Car"/>
    <w:basedOn w:val="Fuentedeprrafopredeter"/>
    <w:link w:val="Textocomentario"/>
    <w:uiPriority w:val="99"/>
    <w:rsid w:val="006E170D"/>
    <w:rPr>
      <w:sz w:val="20"/>
      <w:szCs w:val="20"/>
    </w:rPr>
  </w:style>
  <w:style w:type="paragraph" w:styleId="Asuntodelcomentario">
    <w:name w:val="annotation subject"/>
    <w:basedOn w:val="Textocomentario"/>
    <w:next w:val="Textocomentario"/>
    <w:link w:val="AsuntodelcomentarioCar"/>
    <w:uiPriority w:val="99"/>
    <w:semiHidden/>
    <w:unhideWhenUsed/>
    <w:rsid w:val="006E170D"/>
    <w:rPr>
      <w:b/>
      <w:bCs/>
    </w:rPr>
  </w:style>
  <w:style w:type="character" w:customStyle="1" w:styleId="AsuntodelcomentarioCar">
    <w:name w:val="Asunto del comentario Car"/>
    <w:basedOn w:val="TextocomentarioCar"/>
    <w:link w:val="Asuntodelcomentario"/>
    <w:uiPriority w:val="99"/>
    <w:semiHidden/>
    <w:rsid w:val="006E170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1709</Words>
  <Characters>9400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2025-08-28T23:49:00Z</dcterms:created>
  <dcterms:modified xsi:type="dcterms:W3CDTF">2025-09-04T20:58:00Z</dcterms:modified>
</cp:coreProperties>
</file>