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EDB421"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022A" w:rsidRPr="0077022A">
        <w:rPr>
          <w:rFonts w:ascii="Arial Narrow" w:eastAsia="Arial Narrow" w:hAnsi="Arial Narrow" w:cs="Arial Narrow"/>
          <w:b/>
          <w:bCs/>
          <w:color w:val="000000"/>
          <w:kern w:val="0"/>
          <w:sz w:val="22"/>
          <w:szCs w:val="22"/>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sidRPr="00664C0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4C09">
        <w:rPr>
          <w:rFonts w:ascii="Arial Narrow" w:eastAsia="Arial Narrow" w:hAnsi="Arial Narrow" w:cs="Arial Narrow"/>
          <w:b/>
          <w:color w:val="000000"/>
          <w:kern w:val="0"/>
          <w:sz w:val="22"/>
          <w:szCs w:val="22"/>
          <w:lang w:eastAsia="es-PE"/>
          <w14:ligatures w14:val="none"/>
        </w:rPr>
        <w:t>(</w:t>
      </w:r>
      <w:r w:rsidR="00664C09" w:rsidRPr="00664C09">
        <w:rPr>
          <w:rFonts w:ascii="Arial Narrow" w:eastAsia="Arial Narrow" w:hAnsi="Arial Narrow" w:cs="Arial Narrow"/>
          <w:b/>
          <w:color w:val="000000"/>
          <w:kern w:val="0"/>
          <w:sz w:val="22"/>
          <w:szCs w:val="22"/>
          <w:lang w:eastAsia="es-PE"/>
          <w14:ligatures w14:val="none"/>
        </w:rPr>
        <w:t>PACÍFICO</w:t>
      </w:r>
      <w:r w:rsidRPr="00664C0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4C0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C09">
        <w:rPr>
          <w:rFonts w:ascii="Arial Narrow" w:eastAsia="Arial Narrow" w:hAnsi="Arial Narrow" w:cs="Arial Narrow"/>
          <w:color w:val="000000"/>
          <w:kern w:val="0"/>
          <w:sz w:val="22"/>
          <w:szCs w:val="22"/>
          <w:shd w:val="clear" w:color="auto" w:fill="FFFFFF"/>
          <w:lang w:eastAsia="es-PE"/>
          <w14:ligatures w14:val="none"/>
        </w:rPr>
        <w:t xml:space="preserve">Lima, </w:t>
      </w:r>
      <w:r w:rsidR="008934D6">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664C0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34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05E86">
        <w:rPr>
          <w:rFonts w:ascii="Arial Narrow" w:eastAsia="Arial Narrow" w:hAnsi="Arial Narrow" w:cs="Arial Narrow"/>
          <w:color w:val="000000"/>
          <w:kern w:val="0"/>
          <w:sz w:val="22"/>
          <w:szCs w:val="22"/>
          <w:lang w:val="es-ES" w:eastAsia="es-ES"/>
          <w14:ligatures w14:val="none"/>
        </w:rPr>
        <w:t xml:space="preserve">Mediante el escrito del 14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05E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5E86" w:rsidRPr="00A05E86">
        <w:rPr>
          <w:rFonts w:ascii="Arial Narrow" w:eastAsia="Arial Narrow" w:hAnsi="Arial Narrow" w:cs="Arial Narrow"/>
          <w:color w:val="000000"/>
          <w:kern w:val="0"/>
          <w:sz w:val="22"/>
          <w:szCs w:val="22"/>
          <w:lang w:val="es-ES" w:eastAsia="es-ES"/>
          <w14:ligatures w14:val="none"/>
        </w:rPr>
        <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05E86">
        <w:rPr>
          <w:rFonts w:ascii="Arial Narrow" w:eastAsia="Arial Narrow" w:hAnsi="Arial Narrow" w:cs="Arial Narrow"/>
          <w:kern w:val="0"/>
          <w14:ligatures w14:val="none"/>
          <w:sz w:val="22"/>
          <w:szCs w:val="22"/>
        </w:rPr>
        <w:t/>
      </w:r>
      <w:r w:rsidRPr="00A05E86">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xml:space="preserve"/>
      </w:r>
      <w:r w:rsidR="0078326B" w:rsidRPr="0078326B">
        <w:rPr>
          <w:rFonts w:ascii="Arial Narrow" w:eastAsia="Arial Narrow" w:hAnsi="Arial Narrow" w:cs="Arial Narrow"/>
          <w:kern w:val="0"/>
          <w14:ligatures w14:val="none"/>
          <w:sz w:val="22"/>
          <w:szCs w:val="22"/>
        </w:rPr>
        <w:t xml:space="preserve"/>
      </w:r>
      <w:r w:rsidRPr="0078326B">
        <w:rPr>
          <w:rFonts w:ascii="Arial Narrow" w:eastAsia="Arial Narrow" w:hAnsi="Arial Narrow" w:cs="Arial Narrow"/>
          <w:kern w:val="0"/>
          <w14:ligatures w14:val="none"/>
          <w:sz w:val="22"/>
          <w:szCs w:val="22"/>
        </w:rPr>
        <w:t/>
      </w:r>
      <w:r w:rsidRPr="0078326B">
        <w:rPr>
          <w:rFonts w:ascii="Arial Narrow" w:eastAsia="Arial Narrow" w:hAnsi="Arial Narrow" w:cs="Arial Narrow"/>
          <w:color w:val="000000"/>
          <w:kern w:val="0"/>
          <w:sz w:val="22"/>
          <w:szCs w:val="22"/>
          <w:lang w:val="es-ES" w:eastAsia="es-ES"/>
          <w14:ligatures w14:val="none"/>
        </w:rPr>
        <w:t xml:space="preserve"/>
      </w:r>
      <w:r w:rsidR="0078326B" w:rsidRPr="0078326B">
        <w:rPr>
          <w:rFonts w:ascii="Arial Narrow" w:eastAsia="Arial Narrow" w:hAnsi="Arial Narrow" w:cs="Arial Narrow"/>
          <w:color w:val="000000"/>
          <w:kern w:val="0"/>
          <w:sz w:val="22"/>
          <w:szCs w:val="22"/>
          <w:lang w:val="es-ES" w:eastAsia="es-ES"/>
          <w14:ligatures w14:val="none"/>
        </w:rPr>
        <w:t xml:space="preserve"/>
      </w:r>
      <w:r w:rsidRPr="00783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 xml:space="preserve">El 7 de enero de 2019, </w:t>
      </w:r>
      <w:r>
        <w:rPr>
          <w:rFonts w:ascii="Arial Narrow" w:eastAsia="Arial Narrow" w:hAnsi="Arial Narrow" w:cs="Arial Narrow"/>
          <w:color w:val="000000"/>
          <w:kern w:val="0"/>
          <w:sz w:val="22"/>
          <w:szCs w:val="22"/>
          <w:lang w:eastAsia="es-ES"/>
          <w14:ligatures w14:val="none"/>
        </w:rPr>
        <w:t>adquirió</w:t>
      </w:r>
      <w:r w:rsidRPr="0063790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el</w:t>
      </w:r>
      <w:r w:rsidRPr="00637903">
        <w:rPr>
          <w:rFonts w:ascii="Arial Narrow" w:eastAsia="Arial Narrow" w:hAnsi="Arial Narrow" w:cs="Arial Narrow"/>
          <w:color w:val="000000"/>
          <w:kern w:val="0"/>
          <w:sz w:val="22"/>
          <w:szCs w:val="22"/>
          <w:lang w:eastAsia="es-ES"/>
          <w14:ligatures w14:val="none"/>
        </w:rPr>
        <w:t xml:space="preserve"> Seguro Vida Devolución Plus BCP</w:t>
      </w:r>
      <w:r>
        <w:rPr>
          <w:rFonts w:ascii="Arial Narrow" w:eastAsia="Arial Narrow" w:hAnsi="Arial Narrow" w:cs="Arial Narrow"/>
          <w:color w:val="000000"/>
          <w:kern w:val="0"/>
          <w:sz w:val="22"/>
          <w:szCs w:val="22"/>
          <w:lang w:eastAsia="es-ES"/>
          <w14:ligatures w14:val="none"/>
        </w:rPr>
        <w:t xml:space="preserve"> - P</w:t>
      </w:r>
      <w:r w:rsidRPr="00637903">
        <w:rPr>
          <w:rFonts w:ascii="Arial Narrow" w:eastAsia="Arial Narrow" w:hAnsi="Arial Narrow" w:cs="Arial Narrow"/>
          <w:color w:val="000000"/>
          <w:kern w:val="0"/>
          <w:sz w:val="22"/>
          <w:szCs w:val="22"/>
          <w:lang w:eastAsia="es-ES"/>
          <w14:ligatures w14:val="none"/>
        </w:rPr>
        <w:t xml:space="preserve">óliza </w:t>
      </w:r>
      <w:r w:rsidR="00363A34" w:rsidRPr="0026598E">
        <w:rPr>
          <w:rFonts w:ascii="Arial Narrow" w:eastAsia="Arial Narrow" w:hAnsi="Arial Narrow" w:cs="Arial Narrow"/>
          <w:color w:val="000000"/>
          <w:kern w:val="0"/>
          <w:sz w:val="22"/>
          <w:szCs w:val="22"/>
          <w:lang w:val="es-ES" w:eastAsia="es-ES"/>
          <w14:ligatures w14:val="none"/>
        </w:rPr>
        <w:t/>
      </w:r>
      <w:r w:rsidR="00363A34">
        <w:rPr>
          <w:rFonts w:ascii="Arial Narrow" w:eastAsia="Arial Narrow" w:hAnsi="Arial Narrow" w:cs="Arial Narrow"/>
          <w:color w:val="000000"/>
          <w:kern w:val="0"/>
          <w:sz w:val="22"/>
          <w:szCs w:val="22"/>
          <w:lang w:val="es-ES" w:eastAsia="es-ES"/>
          <w14:ligatures w14:val="none"/>
        </w:rPr>
        <w:t xml:space="preserve"> </w:t>
      </w:r>
      <w:r w:rsidRPr="00637903">
        <w:rPr>
          <w:rFonts w:ascii="Arial Narrow" w:eastAsia="Arial Narrow" w:hAnsi="Arial Narrow" w:cs="Arial Narrow"/>
          <w:color w:val="000000"/>
          <w:kern w:val="0"/>
          <w:sz w:val="22"/>
          <w:szCs w:val="22"/>
          <w:lang w:eastAsia="es-ES"/>
          <w14:ligatures w14:val="none"/>
        </w:rPr>
        <w:t>2000011760</w:t>
      </w:r>
      <w:r>
        <w:rPr>
          <w:rFonts w:ascii="Arial Narrow" w:eastAsia="Arial Narrow" w:hAnsi="Arial Narrow" w:cs="Arial Narrow"/>
          <w:color w:val="000000"/>
          <w:kern w:val="0"/>
          <w:sz w:val="22"/>
          <w:szCs w:val="22"/>
          <w:lang w:eastAsia="es-ES"/>
          <w14:ligatures w14:val="none"/>
        </w:rPr>
        <w:t xml:space="preserve"> </w:t>
      </w:r>
      <w:r w:rsidR="00363A34">
        <w:rPr>
          <w:rFonts w:ascii="Arial Narrow" w:eastAsia="Arial Narrow" w:hAnsi="Arial Narrow" w:cs="Arial Narrow"/>
          <w:color w:val="000000"/>
          <w:kern w:val="0"/>
          <w:sz w:val="22"/>
          <w:szCs w:val="22"/>
          <w:lang w:eastAsia="es-ES"/>
          <w14:ligatures w14:val="none"/>
        </w:rPr>
        <w:t xml:space="preserve">(en adelante, Seguro de Vida) </w:t>
      </w:r>
      <w:r w:rsidRPr="00637903">
        <w:rPr>
          <w:rFonts w:ascii="Arial Narrow" w:eastAsia="Arial Narrow" w:hAnsi="Arial Narrow" w:cs="Arial Narrow"/>
          <w:color w:val="000000"/>
          <w:kern w:val="0"/>
          <w:sz w:val="22"/>
          <w:szCs w:val="22"/>
          <w:lang w:eastAsia="es-ES"/>
          <w14:ligatures w14:val="none"/>
        </w:rPr>
        <w:t xml:space="preserve">emitido por </w:t>
      </w:r>
      <w:r w:rsidR="00363A34" w:rsidRPr="0078326B">
        <w:rPr>
          <w:rFonts w:ascii="Arial Narrow" w:eastAsia="Arial Narrow" w:hAnsi="Arial Narrow" w:cs="Arial Narrow"/>
          <w:color w:val="000000"/>
          <w:kern w:val="0"/>
          <w:sz w:val="22"/>
          <w:szCs w:val="22"/>
          <w:lang w:val="es-ES" w:eastAsia="es-ES"/>
          <w14:ligatures w14:val="none"/>
        </w:rPr>
        <w:t>Pacífico</w:t>
      </w:r>
      <w:r w:rsidRPr="00637903">
        <w:rPr>
          <w:rFonts w:ascii="Arial Narrow" w:eastAsia="Arial Narrow" w:hAnsi="Arial Narrow" w:cs="Arial Narrow"/>
          <w:color w:val="000000"/>
          <w:kern w:val="0"/>
          <w:sz w:val="22"/>
          <w:szCs w:val="22"/>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Arial Narrow" w:hAnsi="Arial Narrow" w:cs="Arial Narrow"/>
          <w:color w:val="000000"/>
          <w:kern w:val="0"/>
          <w:sz w:val="22"/>
          <w:szCs w:val="22"/>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En el año 2024, debido a la pérdida de empleo, se vio imposibilitad</w:t>
      </w:r>
      <w:r w:rsidR="00021AA8" w:rsidRPr="002B016A">
        <w:rPr>
          <w:rFonts w:ascii="Arial Narrow" w:eastAsia="Arial Narrow" w:hAnsi="Arial Narrow" w:cs="Arial Narrow"/>
          <w:color w:val="000000"/>
          <w:kern w:val="0"/>
          <w:sz w:val="22"/>
          <w:szCs w:val="22"/>
          <w:lang w:eastAsia="es-ES"/>
          <w14:ligatures w14:val="none"/>
        </w:rPr>
        <w:t>a</w:t>
      </w:r>
      <w:r w:rsidRPr="002B016A">
        <w:rPr>
          <w:rFonts w:ascii="Arial Narrow" w:eastAsia="Arial Narrow" w:hAnsi="Arial Narrow" w:cs="Arial Narrow"/>
          <w:color w:val="000000"/>
          <w:kern w:val="0"/>
          <w:sz w:val="22"/>
          <w:szCs w:val="22"/>
          <w:lang w:eastAsia="es-ES"/>
          <w14:ligatures w14:val="none"/>
        </w:rPr>
        <w:t xml:space="preserve"> de continuar con los pagos mensuales del </w:t>
      </w:r>
      <w:r w:rsidR="00363A34" w:rsidRPr="002B016A">
        <w:rPr>
          <w:rFonts w:ascii="Arial Narrow" w:eastAsia="Arial Narrow" w:hAnsi="Arial Narrow" w:cs="Arial Narrow"/>
          <w:color w:val="000000"/>
          <w:kern w:val="0"/>
          <w:sz w:val="22"/>
          <w:szCs w:val="22"/>
          <w:lang w:eastAsia="es-ES"/>
          <w14:ligatures w14:val="none"/>
        </w:rPr>
        <w:t>Seguro de Vida</w:t>
      </w:r>
      <w:r w:rsidRPr="002B016A">
        <w:rPr>
          <w:rFonts w:ascii="Arial Narrow" w:eastAsia="Arial Narrow" w:hAnsi="Arial Narrow" w:cs="Arial Narrow"/>
          <w:color w:val="000000"/>
          <w:kern w:val="0"/>
          <w:sz w:val="22"/>
          <w:szCs w:val="22"/>
          <w:lang w:eastAsia="es-ES"/>
          <w14:ligatures w14:val="none"/>
        </w:rPr>
        <w:t xml:space="preserve">. No obstante, en ningún momento recibió </w:t>
      </w:r>
      <w:r w:rsidR="00363A34" w:rsidRPr="002B016A">
        <w:rPr>
          <w:rFonts w:ascii="Arial Narrow" w:eastAsia="Arial Narrow" w:hAnsi="Arial Narrow" w:cs="Arial Narrow"/>
          <w:color w:val="000000"/>
          <w:kern w:val="0"/>
          <w:sz w:val="22"/>
          <w:szCs w:val="22"/>
          <w:lang w:eastAsia="es-ES"/>
          <w14:ligatures w14:val="none"/>
        </w:rPr>
        <w:t xml:space="preserve">una </w:t>
      </w:r>
      <w:r w:rsidRPr="002B016A">
        <w:rPr>
          <w:rFonts w:ascii="Arial Narrow" w:eastAsia="Arial Narrow" w:hAnsi="Arial Narrow" w:cs="Arial Narrow"/>
          <w:color w:val="000000"/>
          <w:kern w:val="0"/>
          <w:sz w:val="22"/>
          <w:szCs w:val="22"/>
          <w:lang w:eastAsia="es-ES"/>
          <w14:ligatures w14:val="none"/>
        </w:rPr>
        <w:t>comunicación sobre la suspensión o cancelación definitiva de la póliza.</w:t>
      </w:r>
      <w:r w:rsidR="00363A34" w:rsidRPr="002B016A">
        <w:rPr>
          <w:rFonts w:ascii="Arial Narrow" w:eastAsia="Arial Narrow" w:hAnsi="Arial Narrow" w:cs="Arial Narrow"/>
          <w:color w:val="000000"/>
          <w:kern w:val="0"/>
          <w:sz w:val="22"/>
          <w:szCs w:val="22"/>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E</w:t>
      </w:r>
      <w:r w:rsidR="00637903" w:rsidRPr="002B016A">
        <w:rPr>
          <w:rFonts w:ascii="Arial Narrow" w:eastAsia="Arial Narrow" w:hAnsi="Arial Narrow" w:cs="Arial Narrow"/>
          <w:color w:val="000000"/>
          <w:kern w:val="0"/>
          <w:sz w:val="22"/>
          <w:szCs w:val="22"/>
          <w:lang w:eastAsia="es-ES"/>
          <w14:ligatures w14:val="none"/>
        </w:rPr>
        <w:t>n el año 2025, una vez recuperada su estabilidad económica, intentó regularizar su situación y, en consecuencia, ponerse al día con los pagos de</w:t>
      </w:r>
      <w:r w:rsidR="0055580C" w:rsidRPr="002B016A">
        <w:rPr>
          <w:rFonts w:ascii="Arial Narrow" w:eastAsia="Arial Narrow" w:hAnsi="Arial Narrow" w:cs="Arial Narrow"/>
          <w:color w:val="000000"/>
          <w:kern w:val="0"/>
          <w:sz w:val="22"/>
          <w:szCs w:val="22"/>
          <w:lang w:eastAsia="es-ES"/>
          <w14:ligatures w14:val="none"/>
        </w:rPr>
        <w:t>l Seguro de Vida</w:t>
      </w:r>
      <w:r w:rsidR="003023C4" w:rsidRPr="002B016A">
        <w:rPr>
          <w:rFonts w:ascii="Arial Narrow" w:eastAsia="Arial Narrow" w:hAnsi="Arial Narrow" w:cs="Arial Narrow"/>
          <w:color w:val="000000"/>
          <w:kern w:val="0"/>
          <w:sz w:val="22"/>
          <w:szCs w:val="22"/>
          <w:lang w:eastAsia="es-ES"/>
          <w14:ligatures w14:val="none"/>
        </w:rPr>
        <w:t xml:space="preserve">. El 17 de junio de 2025, se comunicó con </w:t>
      </w:r>
      <w:r w:rsidR="003023C4" w:rsidRPr="002B016A">
        <w:rPr>
          <w:rFonts w:ascii="Arial Narrow" w:eastAsia="Arial Narrow" w:hAnsi="Arial Narrow" w:cs="Arial Narrow"/>
          <w:color w:val="000000"/>
          <w:kern w:val="0"/>
          <w:sz w:val="22"/>
          <w:szCs w:val="22"/>
          <w:lang w:val="es-ES" w:eastAsia="es-ES"/>
          <w14:ligatures w14:val="none"/>
        </w:rPr>
        <w:t>Pacífico</w:t>
      </w:r>
      <w:r w:rsidR="003023C4" w:rsidRPr="002B016A">
        <w:rPr>
          <w:rFonts w:ascii="Arial Narrow" w:eastAsia="Arial Narrow" w:hAnsi="Arial Narrow" w:cs="Arial Narrow"/>
          <w:color w:val="000000"/>
          <w:kern w:val="0"/>
          <w:sz w:val="22"/>
          <w:szCs w:val="22"/>
          <w:lang w:eastAsia="es-ES"/>
          <w14:ligatures w14:val="none"/>
        </w:rPr>
        <w:t xml:space="preserve"> para solicitar información y ayuda para mantener el seguro activo</w:t>
      </w:r>
      <w:r w:rsidR="00D0173D" w:rsidRPr="002B016A">
        <w:rPr>
          <w:rFonts w:ascii="Arial Narrow" w:eastAsia="Arial Narrow" w:hAnsi="Arial Narrow" w:cs="Arial Narrow"/>
          <w:color w:val="000000"/>
          <w:kern w:val="0"/>
          <w:sz w:val="22"/>
          <w:szCs w:val="22"/>
          <w:lang w:eastAsia="es-ES"/>
          <w14:ligatures w14:val="none"/>
        </w:rPr>
        <w:t xml:space="preserve"> y</w:t>
      </w:r>
      <w:r w:rsidR="003023C4" w:rsidRPr="002B016A">
        <w:rPr>
          <w:rFonts w:ascii="Arial Narrow" w:eastAsia="Arial Narrow" w:hAnsi="Arial Narrow" w:cs="Arial Narrow"/>
          <w:color w:val="000000"/>
          <w:kern w:val="0"/>
          <w:sz w:val="22"/>
          <w:szCs w:val="22"/>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Arial Narrow" w:hAnsi="Arial Narrow" w:cs="Arial Narrow"/>
          <w:color w:val="000000"/>
          <w:kern w:val="0"/>
          <w:sz w:val="22"/>
          <w:szCs w:val="22"/>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 xml:space="preserve">Posteriormente, envió dos correos electrónicos solicitando la reactivación o alguna solución, sin recibir respuesta por parte de </w:t>
      </w:r>
      <w:r w:rsidRPr="002B016A">
        <w:rPr>
          <w:rFonts w:ascii="Arial Narrow" w:eastAsia="Arial Narrow" w:hAnsi="Arial Narrow" w:cs="Arial Narrow"/>
          <w:color w:val="000000"/>
          <w:kern w:val="0"/>
          <w:sz w:val="22"/>
          <w:szCs w:val="22"/>
          <w:lang w:val="es-ES" w:eastAsia="es-ES"/>
          <w14:ligatures w14:val="none"/>
        </w:rPr>
        <w:t>Pacífico</w:t>
      </w:r>
      <w:r w:rsidR="00C60285" w:rsidRPr="002B016A">
        <w:rPr>
          <w:rFonts w:ascii="Arial Narrow" w:eastAsia="Arial Narrow" w:hAnsi="Arial Narrow" w:cs="Arial Narrow"/>
          <w:color w:val="000000"/>
          <w:kern w:val="0"/>
          <w:sz w:val="22"/>
          <w:szCs w:val="22"/>
          <w:lang w:eastAsia="es-ES"/>
          <w14:ligatures w14:val="none"/>
        </w:rPr>
        <w:t>; no obstante, l</w:t>
      </w:r>
      <w:r w:rsidRPr="002B016A">
        <w:rPr>
          <w:rFonts w:ascii="Arial Narrow" w:eastAsia="Arial Narrow" w:hAnsi="Arial Narrow" w:cs="Arial Narrow"/>
          <w:color w:val="000000"/>
          <w:kern w:val="0"/>
          <w:sz w:val="22"/>
          <w:szCs w:val="22"/>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Arial Narrow" w:hAnsi="Arial Narrow" w:cs="Arial Narrow"/>
          <w:color w:val="000000"/>
          <w:kern w:val="0"/>
          <w:sz w:val="22"/>
          <w:szCs w:val="22"/>
          <w:lang w:eastAsia="es-ES"/>
          <w14:ligatures w14:val="none"/>
        </w:rPr>
        <w:t>.</w:t>
      </w:r>
    </w:p>
    <w:p w14:paraId="71FC6355" w14:textId="77777777" w:rsidR="003023C4" w:rsidRPr="002B016A" w:rsidRDefault="003023C4" w:rsidP="003023C4">
      <w:pPr>
        <w:pStyle w:val="Prrafodelista"/>
        <w:rPr>
          <w:rFonts w:ascii="Arial Narrow" w:eastAsia="Arial Narrow" w:hAnsi="Arial Narrow" w:cs="Arial Narrow"/>
          <w:color w:val="000000"/>
          <w:kern w:val="0"/>
          <w:sz w:val="22"/>
          <w:szCs w:val="22"/>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016A">
        <w:rPr>
          <w:rFonts w:ascii="Arial Narrow" w:eastAsia="Arial Narrow" w:hAnsi="Arial Narrow" w:cs="Arial Narrow"/>
          <w:color w:val="000000"/>
          <w:kern w:val="0"/>
          <w:sz w:val="22"/>
          <w:szCs w:val="22"/>
          <w:lang w:eastAsia="es-ES"/>
          <w14:ligatures w14:val="none"/>
        </w:rPr>
        <w:t>Referente a la rehabilitación</w:t>
      </w:r>
      <w:r w:rsidR="003023C4" w:rsidRPr="00637903">
        <w:rPr>
          <w:rFonts w:ascii="Arial Narrow" w:eastAsia="Arial Narrow" w:hAnsi="Arial Narrow" w:cs="Arial Narrow"/>
          <w:color w:val="000000"/>
          <w:kern w:val="0"/>
          <w:sz w:val="22"/>
          <w:szCs w:val="22"/>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Arial Narrow" w:hAnsi="Arial Narrow" w:cs="Arial Narrow"/>
          <w:color w:val="000000"/>
          <w:kern w:val="0"/>
          <w:sz w:val="22"/>
          <w:szCs w:val="22"/>
          <w:lang w:eastAsia="es-ES"/>
          <w14:ligatures w14:val="none"/>
        </w:rPr>
        <w:t>compañía</w:t>
      </w:r>
      <w:r w:rsidR="003023C4" w:rsidRPr="00637903">
        <w:rPr>
          <w:rFonts w:ascii="Arial Narrow" w:eastAsia="Arial Narrow" w:hAnsi="Arial Narrow" w:cs="Arial Narrow"/>
          <w:color w:val="000000"/>
          <w:kern w:val="0"/>
          <w:sz w:val="22"/>
          <w:szCs w:val="22"/>
          <w:lang w:eastAsia="es-ES"/>
          <w14:ligatures w14:val="none"/>
        </w:rPr>
        <w:t xml:space="preserve"> no hubiera comunicado su decisión de resolver la póliza o el contrato de seguro no se hubiera extinguido</w:t>
      </w:r>
      <w:r w:rsidR="00637903" w:rsidRPr="00637903">
        <w:rPr>
          <w:rFonts w:ascii="Arial Narrow" w:eastAsia="Arial Narrow" w:hAnsi="Arial Narrow" w:cs="Arial Narrow"/>
          <w:color w:val="000000"/>
          <w:kern w:val="0"/>
          <w:sz w:val="22"/>
          <w:szCs w:val="22"/>
          <w:lang w:eastAsia="es-ES"/>
          <w14:ligatures w14:val="none"/>
        </w:rPr>
        <w:t>.</w:t>
      </w:r>
    </w:p>
    <w:p w14:paraId="367A9439" w14:textId="77777777" w:rsidR="00C64641" w:rsidRPr="003023C4" w:rsidRDefault="00C64641" w:rsidP="003023C4">
      <w:pPr>
        <w:spacing w:after="0" w:line="240" w:lineRule="auto"/>
        <w:jc w:val="both"/>
        <w:rPr>
          <w:rFonts w:ascii="Arial Narrow" w:eastAsia="Arial Narrow" w:hAnsi="Arial Narrow" w:cs="Arial Narrow"/>
          <w:color w:val="000000"/>
          <w:kern w:val="0"/>
          <w:sz w:val="22"/>
          <w:szCs w:val="22"/>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7903">
        <w:rPr>
          <w:rFonts w:ascii="Arial Narrow" w:eastAsia="Arial Narrow" w:hAnsi="Arial Narrow" w:cs="Arial Narrow"/>
          <w:color w:val="000000"/>
          <w:kern w:val="0"/>
          <w:sz w:val="22"/>
          <w:szCs w:val="22"/>
          <w:lang w:eastAsia="es-ES"/>
          <w14:ligatures w14:val="none"/>
        </w:rPr>
        <w:t>El 3 de julio de 2025, presentó su reclamo ante la Superintendencia de Banca, Seguros y AFP (</w:t>
      </w:r>
      <w:r w:rsidR="00F11967">
        <w:rPr>
          <w:rFonts w:ascii="Arial Narrow" w:eastAsia="Arial Narrow" w:hAnsi="Arial Narrow" w:cs="Arial Narrow"/>
          <w:color w:val="000000"/>
          <w:kern w:val="0"/>
          <w:sz w:val="22"/>
          <w:szCs w:val="22"/>
          <w:lang w:eastAsia="es-ES"/>
          <w14:ligatures w14:val="none"/>
        </w:rPr>
        <w:t xml:space="preserve">en adelante, </w:t>
      </w:r>
      <w:r w:rsidRPr="00637903">
        <w:rPr>
          <w:rFonts w:ascii="Arial Narrow" w:eastAsia="Arial Narrow" w:hAnsi="Arial Narrow" w:cs="Arial Narrow"/>
          <w:color w:val="000000"/>
          <w:kern w:val="0"/>
          <w:sz w:val="22"/>
          <w:szCs w:val="22"/>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Arial Narrow" w:hAnsi="Arial Narrow" w:cs="Arial Narrow"/>
          <w:color w:val="000000"/>
          <w:kern w:val="0"/>
          <w:sz w:val="22"/>
          <w:szCs w:val="22"/>
          <w:lang w:eastAsia="es-ES"/>
          <w14:ligatures w14:val="none"/>
        </w:rPr>
        <w:t xml:space="preserve"> por</w:t>
      </w:r>
      <w:r w:rsidRPr="00637903">
        <w:rPr>
          <w:rFonts w:ascii="Arial Narrow" w:eastAsia="Arial Narrow" w:hAnsi="Arial Narrow" w:cs="Arial Narrow"/>
          <w:color w:val="000000"/>
          <w:kern w:val="0"/>
          <w:sz w:val="22"/>
          <w:szCs w:val="22"/>
          <w:lang w:eastAsia="es-ES"/>
          <w14:ligatures w14:val="none"/>
        </w:rPr>
        <w:t xml:space="preserve"> intentar llegar a un acuerdo conciliatorio</w:t>
      </w:r>
      <w:r w:rsidR="000945CF">
        <w:rPr>
          <w:rFonts w:ascii="Arial Narrow" w:eastAsia="Arial Narrow" w:hAnsi="Arial Narrow" w:cs="Arial Narrow"/>
          <w:color w:val="000000"/>
          <w:kern w:val="0"/>
          <w:sz w:val="22"/>
          <w:szCs w:val="22"/>
          <w:lang w:eastAsia="es-ES"/>
          <w14:ligatures w14:val="none"/>
        </w:rPr>
        <w:t xml:space="preserve"> con Pacífico,</w:t>
      </w:r>
      <w:r w:rsidRPr="00637903">
        <w:rPr>
          <w:rFonts w:ascii="Arial Narrow" w:eastAsia="Arial Narrow" w:hAnsi="Arial Narrow" w:cs="Arial Narrow"/>
          <w:color w:val="000000"/>
          <w:kern w:val="0"/>
          <w:sz w:val="22"/>
          <w:szCs w:val="22"/>
          <w:lang w:eastAsia="es-ES"/>
          <w14:ligatures w14:val="none"/>
        </w:rPr>
        <w:t xml:space="preserve"> o presentar </w:t>
      </w:r>
      <w:r w:rsidRPr="00637903">
        <w:rPr>
          <w:rFonts w:ascii="Arial Narrow" w:eastAsia="Arial Narrow" w:hAnsi="Arial Narrow" w:cs="Arial Narrow"/>
          <w:color w:val="000000"/>
          <w:kern w:val="0"/>
          <w:sz w:val="22"/>
          <w:szCs w:val="22"/>
          <w:lang w:eastAsia="es-ES"/>
          <w14:ligatures w14:val="none"/>
        </w:rPr>
        <w:lastRenderedPageBreak/>
        <w:t xml:space="preserve">una denuncia </w:t>
      </w:r>
      <w:r w:rsidR="0061770C">
        <w:rPr>
          <w:rFonts w:ascii="Arial Narrow" w:eastAsia="Arial Narrow" w:hAnsi="Arial Narrow" w:cs="Arial Narrow"/>
          <w:color w:val="000000"/>
          <w:kern w:val="0"/>
          <w:sz w:val="22"/>
          <w:szCs w:val="22"/>
          <w:lang w:eastAsia="es-ES"/>
          <w14:ligatures w14:val="none"/>
        </w:rPr>
        <w:t>administrativa</w:t>
      </w:r>
      <w:r w:rsidRPr="00637903">
        <w:rPr>
          <w:rFonts w:ascii="Arial Narrow" w:eastAsia="Arial Narrow" w:hAnsi="Arial Narrow" w:cs="Arial Narrow"/>
          <w:color w:val="000000"/>
          <w:kern w:val="0"/>
          <w:sz w:val="22"/>
          <w:szCs w:val="22"/>
          <w:lang w:eastAsia="es-ES"/>
          <w14:ligatures w14:val="none"/>
        </w:rPr>
        <w:t xml:space="preserve">, </w:t>
      </w:r>
      <w:r w:rsidRPr="005915D7">
        <w:rPr>
          <w:rFonts w:ascii="Arial Narrow" w:eastAsia="Arial Narrow" w:hAnsi="Arial Narrow" w:cs="Arial Narrow"/>
          <w:color w:val="000000"/>
          <w:kern w:val="0"/>
          <w:sz w:val="22"/>
          <w:szCs w:val="22"/>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15D7">
        <w:rPr>
          <w:rFonts w:ascii="Arial Narrow" w:eastAsia="Arial Narrow" w:hAnsi="Arial Narrow" w:cs="Arial Narrow"/>
          <w:color w:val="000000"/>
          <w:kern w:val="0"/>
          <w:sz w:val="22"/>
          <w:szCs w:val="22"/>
          <w:lang w:eastAsia="es-ES"/>
          <w14:ligatures w14:val="none"/>
        </w:rPr>
        <w:t xml:space="preserve">Finalmente, la SBS remitió copia de su denuncia al </w:t>
      </w:r>
      <w:r w:rsidR="00C612FB" w:rsidRPr="005915D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915D7">
        <w:rPr>
          <w:rFonts w:ascii="Arial Narrow" w:eastAsia="Arial Narrow" w:hAnsi="Arial Narrow" w:cs="Arial Narrow"/>
          <w:color w:val="000000"/>
          <w:kern w:val="0"/>
          <w:sz w:val="22"/>
          <w:szCs w:val="22"/>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61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664C09" w:rsidRPr="008C6165">
        <w:rPr>
          <w:rFonts w:ascii="Arial Narrow" w:eastAsia="Arial Narrow" w:hAnsi="Arial Narrow" w:cs="Arial Narrow"/>
          <w:color w:val="000000"/>
          <w:kern w:val="0"/>
          <w:sz w:val="22"/>
          <w:szCs w:val="22"/>
          <w:lang w:val="es-ES" w:eastAsia="es-ES"/>
          <w14:ligatures w14:val="none"/>
        </w:rPr>
        <w:t xml:space="preserve"/>
      </w:r>
      <w:r w:rsidRPr="008C6165">
        <w:rPr>
          <w:rFonts w:ascii="Arial Narrow" w:eastAsia="Arial Narrow" w:hAnsi="Arial Narrow" w:cs="Arial Narrow"/>
          <w:color w:val="000000"/>
          <w:kern w:val="0"/>
          <w:sz w:val="22"/>
          <w:szCs w:val="22"/>
          <w:lang w:val="es-ES" w:eastAsia="es-ES"/>
          <w14:ligatures w14:val="none"/>
        </w:rPr>
        <w:t xml:space="preserve"/>
      </w:r>
      <w:r w:rsidR="008C6165" w:rsidRPr="008C6165">
        <w:rPr>
          <w:rFonts w:ascii="Arial Narrow" w:eastAsia="Arial Narrow" w:hAnsi="Arial Narrow" w:cs="Arial Narrow"/>
          <w:color w:val="000000"/>
          <w:kern w:val="0"/>
          <w:sz w:val="22"/>
          <w:szCs w:val="22"/>
          <w:lang w:val="es-ES" w:eastAsia="es-ES"/>
          <w14:ligatures w14:val="none"/>
        </w:rPr>
        <w:t/>
      </w:r>
      <w:r w:rsidRPr="008C6165">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xml:space="preserve"/>
      </w:r>
      <w:r w:rsidR="00C26D4B" w:rsidRPr="0040059F">
        <w:rPr>
          <w:rFonts w:ascii="Arial Narrow" w:eastAsia="Arial Narrow" w:hAnsi="Arial Narrow" w:cs="Arial Narrow"/>
          <w:color w:val="000000"/>
          <w:kern w:val="0"/>
          <w:sz w:val="22"/>
          <w:szCs w:val="22"/>
          <w:lang w:val="es-ES" w:eastAsia="es-ES"/>
          <w14:ligatures w14:val="none"/>
        </w:rPr>
        <w:t/>
      </w:r>
      <w:r w:rsidR="00C26D4B">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3D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E3D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sz w:val="22"/>
          <w:szCs w:val="22"/>
          <w:vertAlign w:val="superscript"/>
          <w14:ligatures w14:val="none"/>
        </w:rPr>
        <w:footnoteReference w:id="3"/>
      </w:r>
      <w:r w:rsidRPr="003E3D34">
        <w:rPr>
          <w:rFonts w:ascii="Arial Narrow" w:eastAsia="Arial Narrow" w:hAnsi="Arial Narrow" w:cs="Arial Narrow"/>
          <w:color w:val="000000"/>
          <w:kern w:val="0"/>
          <w:sz w:val="22"/>
          <w:szCs w:val="22"/>
          <w:lang w:eastAsia="es-PE"/>
          <w14:ligatures w14:val="none"/>
        </w:rPr>
        <w:t xml:space="preserve">, </w:t>
      </w:r>
      <w:r w:rsidR="00121544" w:rsidRPr="003E3D34">
        <w:rPr>
          <w:rFonts w:ascii="Arial Narrow" w:eastAsia="Arial Narrow" w:hAnsi="Arial Narrow" w:cs="Arial Narrow"/>
          <w:color w:val="000000"/>
          <w:kern w:val="0"/>
          <w:sz w:val="22"/>
          <w:szCs w:val="22"/>
          <w:lang w:eastAsia="es-PE"/>
          <w14:ligatures w14:val="none"/>
        </w:rPr>
        <w:t xml:space="preserve">considera </w:t>
      </w:r>
      <w:r w:rsidR="00121544" w:rsidRPr="003E3D34">
        <w:rPr>
          <w:rFonts w:ascii="Arial Narrow" w:eastAsia="Arial Narrow" w:hAnsi="Arial Narrow" w:cs="Arial Narrow"/>
          <w:kern w:val="0"/>
          <w14:ligatures w14:val="none"/>
          <w:sz w:val="22"/>
          <w:szCs w:val="22"/>
        </w:rPr>
        <w:t xml:space="preserve">que el hecho denunciado, consistente en que </w:t>
      </w:r>
      <w:r w:rsidR="0051613D" w:rsidRPr="0051613D">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y 19</w:t>
      </w:r>
      <w:r w:rsidR="00711750" w:rsidRPr="003E3D34">
        <w:rPr>
          <w:rFonts w:ascii="Arial Narrow" w:eastAsia="Arial Narrow" w:hAnsi="Arial Narrow" w:cs="Arial Narrow"/>
          <w:color w:val="000000"/>
          <w:kern w:val="0"/>
          <w:sz w:val="22"/>
          <w:szCs w:val="22"/>
          <w:lang w:eastAsia="es-PE"/>
          <w14:ligatures w14:val="none"/>
        </w:rPr>
        <w:t/>
      </w:r>
      <w:r w:rsidR="00711750" w:rsidRPr="003E3D34">
        <w:rPr>
          <w:rFonts w:ascii="Arial Narrow" w:eastAsia="Arial Narrow" w:hAnsi="Arial Narrow" w:cs="Arial Narrow"/>
          <w:kern w:val="0"/>
          <w14:ligatures w14:val="none"/>
          <w:sz w:val="22"/>
          <w:szCs w:val="22"/>
        </w:rPr>
        <w:t xml:space="preserve"> del Código</w:t>
      </w:r>
      <w:r w:rsidR="00711750" w:rsidRPr="003E3D34">
        <w:rPr>
          <w:rStyle w:val="Refdenotaalpie"/>
          <w:rFonts w:ascii="Arial Narrow" w:eastAsia="Arial Narrow" w:hAnsi="Arial Narrow" w:cs="Arial Narrow"/>
          <w:kern w:val="0"/>
          <w:sz w:val="22"/>
          <w:szCs w:val="22"/>
          <w:vertAlign w:val="superscript"/>
          <w14:ligatures w14:val="none"/>
        </w:rPr>
        <w:footnoteReference w:id="4"/>
      </w:r>
      <w:r w:rsidR="00711750" w:rsidRPr="003E3D34">
        <w:rPr>
          <w:rFonts w:ascii="Arial Narrow" w:eastAsia="Arial Narrow" w:hAnsi="Arial Narrow" w:cs="Arial Narrow"/>
          <w:kern w:val="0"/>
          <w14:ligatures w14:val="none"/>
          <w:sz w:val="22"/>
          <w:szCs w:val="22"/>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3D34">
        <w:rPr>
          <w:rFonts w:ascii="Arial Narrow" w:eastAsia="Arial Narrow" w:hAnsi="Arial Narrow" w:cs="Arial Narrow"/>
          <w:kern w:val="0"/>
          <w14:ligatures w14:val="none"/>
          <w:sz w:val="22"/>
          <w:szCs w:val="22"/>
        </w:rPr>
        <w:t xml:space="preserve">Así también, la Secretaría Técnica, en ejercicio de sus facultades, </w:t>
      </w:r>
      <w:r w:rsidRPr="003E3D34">
        <w:rPr>
          <w:rFonts w:ascii="Arial Narrow" w:eastAsia="Arial Narrow" w:hAnsi="Arial Narrow" w:cs="Arial Narrow"/>
          <w:color w:val="000000"/>
          <w:kern w:val="0"/>
          <w:sz w:val="22"/>
          <w:szCs w:val="22"/>
          <w:lang w:eastAsia="es-PE"/>
          <w14:ligatures w14:val="none"/>
        </w:rPr>
        <w:t xml:space="preserve">considera </w:t>
      </w:r>
      <w:r w:rsidRPr="003E3D34">
        <w:rPr>
          <w:rFonts w:ascii="Arial Narrow" w:eastAsia="Arial Narrow" w:hAnsi="Arial Narrow" w:cs="Arial Narrow"/>
          <w:kern w:val="0"/>
          <w14:ligatures w14:val="none"/>
          <w:sz w:val="22"/>
          <w:szCs w:val="22"/>
        </w:rPr>
        <w:t xml:space="preserve">que el hecho denunciado, consistente en que </w:t>
      </w:r>
      <w:r w:rsidR="00E33C4A" w:rsidRPr="003E3D34">
        <w:rPr>
          <w:rFonts w:ascii="Arial Narrow" w:eastAsia="Arial Narrow" w:hAnsi="Arial Narrow" w:cs="Arial Narrow"/>
          <w:color w:val="000000"/>
          <w:kern w:val="0"/>
          <w:sz w:val="22"/>
          <w:szCs w:val="22"/>
          <w:shd w:val="clear" w:color="auto" w:fill="FFFFFF"/>
          <w:lang w:eastAsia="es-PE"/>
          <w14:ligatures w14:val="none"/>
        </w:rPr>
        <w:t>la</w:t>
      </w:r>
      <w:r w:rsidR="00E33C4A" w:rsidRPr="00E33C4A">
        <w:rPr>
          <w:rFonts w:ascii="Arial Narrow" w:eastAsia="Arial Narrow" w:hAnsi="Arial Narrow" w:cs="Arial Narrow"/>
          <w:color w:val="000000"/>
          <w:kern w:val="0"/>
          <w:sz w:val="22"/>
          <w:szCs w:val="22"/>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y 19</w:t>
      </w:r>
      <w:r w:rsidR="002238BA" w:rsidRPr="00E33C4A">
        <w:rPr>
          <w:rFonts w:ascii="Arial Narrow" w:eastAsia="Arial Narrow" w:hAnsi="Arial Narrow" w:cs="Arial Narrow"/>
          <w:color w:val="000000"/>
          <w:kern w:val="0"/>
          <w:sz w:val="22"/>
          <w:szCs w:val="22"/>
          <w:lang w:eastAsia="es-PE"/>
          <w14:ligatures w14:val="none"/>
        </w:rPr>
        <w:t/>
      </w:r>
      <w:r w:rsidR="002238BA" w:rsidRPr="00E33C4A">
        <w:rPr>
          <w:rFonts w:ascii="Arial Narrow" w:eastAsia="Arial Narrow" w:hAnsi="Arial Narrow" w:cs="Arial Narrow"/>
          <w:kern w:val="0"/>
          <w14:ligatures w14:val="none"/>
          <w:sz w:val="22"/>
          <w:szCs w:val="22"/>
        </w:rPr>
        <w:t xml:space="preserve"> del Código</w:t>
      </w:r>
      <w:r w:rsidR="00711750" w:rsidRPr="00E33C4A">
        <w:rPr>
          <w:rFonts w:ascii="Arial Narrow" w:eastAsia="Arial Narrow" w:hAnsi="Arial Narrow" w:cs="Arial Narrow"/>
          <w:bCs/>
          <w:color w:val="000000"/>
          <w:kern w:val="0"/>
          <w:sz w:val="22"/>
          <w:szCs w:val="22"/>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sz w:val="22"/>
          <w:szCs w:val="22"/>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33C4A">
        <w:rPr>
          <w:rFonts w:ascii="Arial Narrow" w:eastAsia="Arial Narrow" w:hAnsi="Arial Narrow" w:cs="Arial Narrow"/>
          <w:kern w:val="0"/>
          <w14:ligatures w14:val="none"/>
          <w:sz w:val="22"/>
          <w:szCs w:val="22"/>
        </w:rPr>
        <w:t xml:space="preserve">Asimismo, la Secretaría Técnica, en ejercicio de sus facultades, </w:t>
      </w:r>
      <w:r w:rsidRPr="00E33C4A">
        <w:rPr>
          <w:rFonts w:ascii="Arial Narrow" w:eastAsia="Arial Narrow" w:hAnsi="Arial Narrow" w:cs="Arial Narrow"/>
          <w:color w:val="000000"/>
          <w:kern w:val="0"/>
          <w:sz w:val="22"/>
          <w:szCs w:val="22"/>
          <w:lang w:eastAsia="es-PE"/>
          <w14:ligatures w14:val="none"/>
        </w:rPr>
        <w:t xml:space="preserve">considera </w:t>
      </w:r>
      <w:r w:rsidRPr="00E33C4A">
        <w:rPr>
          <w:rFonts w:ascii="Arial Narrow" w:eastAsia="Arial Narrow" w:hAnsi="Arial Narrow" w:cs="Arial Narrow"/>
          <w:kern w:val="0"/>
          <w14:ligatures w14:val="none"/>
          <w:sz w:val="22"/>
          <w:szCs w:val="22"/>
        </w:rPr>
        <w:t xml:space="preserve">que el hecho denunciado, consistente en que </w:t>
      </w:r>
      <w:r w:rsidR="003D7B34" w:rsidRPr="00E33C4A">
        <w:rPr>
          <w:rFonts w:ascii="Arial Narrow" w:eastAsia="Arial Narrow" w:hAnsi="Arial Narrow" w:cs="Arial Narrow"/>
          <w:kern w:val="0"/>
          <w:sz w:val="22"/>
          <w:szCs w:val="22"/>
          <w:shd w:val="clear" w:color="auto" w:fill="FFFFFF"/>
          <w:lang w:eastAsia="es-PE"/>
          <w14:ligatures w14:val="none"/>
        </w:rPr>
        <w:t>la compañía aseguradora no habría</w:t>
      </w:r>
      <w:r w:rsidR="003D7B34" w:rsidRPr="003D7B34">
        <w:rPr>
          <w:rFonts w:ascii="Arial Narrow" w:eastAsia="Arial Narrow" w:hAnsi="Arial Narrow" w:cs="Arial Narrow"/>
          <w:kern w:val="0"/>
          <w:sz w:val="22"/>
          <w:szCs w:val="22"/>
          <w:shd w:val="clear" w:color="auto" w:fill="FFFFFF"/>
          <w:lang w:eastAsia="es-PE"/>
          <w14:ligatures w14:val="none"/>
        </w:rPr>
        <w:t xml:space="preserve"> cumplido con entregar el </w:t>
      </w:r>
      <w:r w:rsidR="003D7B34"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3D7B34" w:rsidRPr="003D7B34">
        <w:rPr>
          <w:rFonts w:ascii="Arial Narrow" w:eastAsia="Arial Narrow" w:hAnsi="Arial Narrow" w:cs="Arial Narrow"/>
          <w:color w:val="000000"/>
          <w:kern w:val="0"/>
          <w:sz w:val="22"/>
          <w:szCs w:val="22"/>
          <w:lang w:eastAsia="es-ES"/>
          <w14:ligatures w14:val="none"/>
        </w:rPr>
        <w:t xml:space="preserve"> </w:t>
      </w:r>
      <w:r w:rsidR="003D7B34" w:rsidRPr="003D7B34">
        <w:rPr>
          <w:rFonts w:ascii="Arial Narrow" w:eastAsia="Arial Narrow" w:hAnsi="Arial Narrow" w:cs="Arial Narrow"/>
          <w:kern w:val="0"/>
          <w:sz w:val="22"/>
          <w:szCs w:val="22"/>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y 19</w:t>
      </w:r>
      <w:r w:rsidRPr="003D7B34">
        <w:rPr>
          <w:rFonts w:ascii="Arial Narrow" w:eastAsia="Arial Narrow" w:hAnsi="Arial Narrow" w:cs="Arial Narrow"/>
          <w:color w:val="000000"/>
          <w:kern w:val="0"/>
          <w:sz w:val="22"/>
          <w:szCs w:val="22"/>
          <w:lang w:eastAsia="es-PE"/>
          <w14:ligatures w14:val="none"/>
        </w:rPr>
        <w:t/>
      </w:r>
      <w:r w:rsidRPr="003D7B34">
        <w:rPr>
          <w:rFonts w:ascii="Arial Narrow" w:eastAsia="Arial Narrow" w:hAnsi="Arial Narrow" w:cs="Arial Narrow"/>
          <w:kern w:val="0"/>
          <w14:ligatures w14:val="none"/>
          <w:sz w:val="22"/>
          <w:szCs w:val="22"/>
        </w:rPr>
        <w:t xml:space="preserve"> del Código.</w:t>
      </w:r>
      <w:r w:rsidR="00E33C4A">
        <w:rPr>
          <w:rFonts w:ascii="Arial Narrow" w:eastAsia="Arial Narrow" w:hAnsi="Arial Narrow" w:cs="Arial Narrow"/>
          <w:kern w:val="0"/>
          <w14:ligatures w14:val="none"/>
          <w:sz w:val="22"/>
          <w:szCs w:val="22"/>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B34">
        <w:rPr>
          <w:rFonts w:ascii="Arial Narrow" w:eastAsia="Arial Narrow" w:hAnsi="Arial Narrow" w:cs="Arial Narrow"/>
          <w:color w:val="000000"/>
          <w:kern w:val="0"/>
          <w:sz w:val="22"/>
          <w:szCs w:val="22"/>
          <w:lang w:eastAsia="es-PE"/>
          <w14:ligatures w14:val="none"/>
        </w:rPr>
        <w:t>Además, la Secretaría Técnica, en ejercicio de sus facultades</w:t>
      </w:r>
      <w:r w:rsidRPr="002238BA">
        <w:rPr>
          <w:rFonts w:ascii="Arial Narrow" w:eastAsia="Arial Narrow" w:hAnsi="Arial Narrow" w:cs="Arial Narrow"/>
          <w:color w:val="000000"/>
          <w:kern w:val="0"/>
          <w:sz w:val="22"/>
          <w:szCs w:val="22"/>
          <w:lang w:eastAsia="es-PE"/>
          <w14:ligatures w14:val="none"/>
        </w:rPr>
        <w:t xml:space="preserve">, considera </w:t>
      </w:r>
      <w:r w:rsidRPr="002238BA">
        <w:rPr>
          <w:rFonts w:ascii="Arial Narrow" w:eastAsia="Arial Narrow" w:hAnsi="Arial Narrow" w:cs="Arial Narrow"/>
          <w:kern w:val="0"/>
          <w14:ligatures w14:val="none"/>
          <w:sz w:val="22"/>
          <w:szCs w:val="22"/>
        </w:rPr>
        <w:t xml:space="preserve">que el hecho denunciado, consistente en que </w:t>
      </w:r>
      <w:r w:rsidR="002238BA" w:rsidRPr="002238BA">
        <w:rPr>
          <w:rFonts w:ascii="Arial Narrow" w:eastAsia="Arial Narrow" w:hAnsi="Arial Narrow" w:cs="Arial Narrow"/>
          <w:kern w:val="0"/>
          <w14:ligatures w14:val="none"/>
          <w:sz w:val="22"/>
          <w:szCs w:val="22"/>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sz w:val="22"/>
          <w:szCs w:val="22"/>
        </w:rPr>
        <w:t xml:space="preserve">ni </w:t>
      </w:r>
      <w:r w:rsidR="002238BA" w:rsidRPr="002238BA">
        <w:rPr>
          <w:rFonts w:ascii="Arial Narrow" w:eastAsia="Arial Narrow" w:hAnsi="Arial Narrow" w:cs="Arial Narrow"/>
          <w:kern w:val="0"/>
          <w14:ligatures w14:val="none"/>
          <w:sz w:val="22"/>
          <w:szCs w:val="22"/>
        </w:rPr>
        <w:t>cancelación definitiva de la Póliza 2000011760</w:t>
      </w:r>
      <w:r w:rsidRPr="002238B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2238BA">
        <w:rPr>
          <w:rFonts w:ascii="Arial Narrow" w:eastAsia="Arial Narrow" w:hAnsi="Arial Narrow" w:cs="Arial Narrow"/>
          <w:bCs/>
          <w:color w:val="000000"/>
          <w:kern w:val="0"/>
          <w:sz w:val="22"/>
          <w:szCs w:val="22"/>
          <w:lang w:eastAsia="es-PE"/>
          <w14:ligatures w14:val="none"/>
        </w:rPr>
        <w:t>y al artículo 2 del Código</w:t>
      </w:r>
      <w:r w:rsidRPr="002238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2238B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38BA">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Arial Narrow" w:hAnsi="Arial Narrow" w:cs="Arial Narrow"/>
          <w:color w:val="000000"/>
          <w:kern w:val="0"/>
          <w:sz w:val="22"/>
          <w:szCs w:val="22"/>
          <w:lang w:val="es-ES" w:eastAsia="es-ES"/>
          <w14:ligatures w14:val="none"/>
        </w:rPr>
        <w:t xml:space="preserve">confiere, conviene requerir </w:t>
      </w:r>
      <w:r w:rsidR="00E73EDB" w:rsidRPr="00E73EDB">
        <w:rPr>
          <w:rFonts w:ascii="Arial Narrow" w:eastAsia="Arial Narrow" w:hAnsi="Arial Narrow" w:cs="Arial Narrow"/>
          <w:color w:val="000000"/>
          <w:kern w:val="0"/>
          <w:sz w:val="22"/>
          <w:szCs w:val="22"/>
          <w:lang w:val="es-ES" w:eastAsia="es-ES"/>
          <w14:ligatures w14:val="none"/>
        </w:rPr>
        <w:t xml:space="preserve">a la compañía aseguradora </w:t>
      </w:r>
      <w:r w:rsidRPr="00E73EDB">
        <w:rPr>
          <w:rFonts w:ascii="Arial Narrow" w:eastAsia="Arial Narrow" w:hAnsi="Arial Narrow" w:cs="Arial Narrow"/>
          <w:color w:val="000000"/>
          <w:kern w:val="0"/>
          <w:sz w:val="22"/>
          <w:szCs w:val="22"/>
          <w:lang w:val="es-ES" w:eastAsia="es-ES"/>
          <w14:ligatures w14:val="none"/>
        </w:rPr>
        <w:t>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w:t>
      </w:r>
      <w:r w:rsidRPr="0048682F">
        <w:rPr>
          <w:rFonts w:ascii="Arial Narrow" w:eastAsia="Arial Narrow" w:hAnsi="Arial Narrow" w:cs="Arial Narrow"/>
          <w:color w:val="000000"/>
          <w:kern w:val="0"/>
          <w:sz w:val="22"/>
          <w:szCs w:val="22"/>
          <w:lang w:val="es-ES" w:eastAsia="es-ES"/>
          <w14:ligatures w14:val="none"/>
        </w:rPr>
        <w:t xml:space="preserve">siguiente: </w:t>
      </w:r>
      <w:r w:rsidR="00EF16BA" w:rsidRPr="00EF16BA">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F53CC3E" w:rsidR="00121544" w:rsidRPr="003E3D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julio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D81447"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3730CF" w:rsidRPr="003E3D34">
        <w:rPr>
          <w:rFonts w:ascii="Arial Narrow" w:eastAsia="Arial Narrow" w:hAnsi="Arial Narrow" w:cs="Arial Narrow"/>
          <w:color w:val="000000"/>
          <w:kern w:val="0"/>
          <w:sz w:val="22"/>
          <w:szCs w:val="22"/>
          <w:shd w:val="clear" w:color="auto" w:fill="FFFFFF"/>
          <w:lang w:eastAsia="es-PE"/>
          <w14:ligatures w14:val="none"/>
        </w:rPr>
        <w:t/>
      </w:r>
      <w:r w:rsidRPr="003E3D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E3D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E3D34"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3D34">
        <w:rPr>
          <w:rFonts w:ascii="Arial Narrow" w:eastAsia="Arial Narrow" w:hAnsi="Arial Narrow" w:cs="Arial Narrow"/>
          <w:kern w:val="0"/>
          <w:sz w:val="22"/>
          <w:szCs w:val="22"/>
          <w:lang w:eastAsia="es-PE"/>
          <w14:ligatures w14:val="none"/>
        </w:rPr>
        <w:t xml:space="preserve"> de </w:t>
      </w:r>
      <w:r w:rsidRPr="003E3D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E313B" w:rsidRPr="003E3D34">
        <w:rPr>
          <w:rFonts w:ascii="Arial Narrow" w:eastAsia="Arial Narrow" w:hAnsi="Arial Narrow" w:cs="Arial Narrow"/>
          <w:kern w:val="0"/>
          <w:sz w:val="22"/>
          <w:szCs w:val="22"/>
          <w:shd w:val="clear" w:color="auto" w:fill="FFFFFF"/>
          <w:lang w:eastAsia="es-PE"/>
          <w14:ligatures w14:val="none"/>
        </w:rPr>
        <w:t xml:space="preserve">la compañía aseguradora habría anulado </w:t>
      </w:r>
      <w:r w:rsidR="00E06270">
        <w:rPr>
          <w:rFonts w:ascii="Arial Narrow" w:eastAsia="Arial Narrow" w:hAnsi="Arial Narrow" w:cs="Arial Narrow"/>
          <w:kern w:val="0"/>
          <w:sz w:val="22"/>
          <w:szCs w:val="22"/>
          <w:shd w:val="clear" w:color="auto" w:fill="FFFFFF"/>
          <w:lang w:eastAsia="es-PE"/>
          <w14:ligatures w14:val="none"/>
        </w:rPr>
        <w:t>injustificadamente</w:t>
      </w:r>
      <w:r w:rsidR="009E313B" w:rsidRPr="003E3D34">
        <w:rPr>
          <w:rFonts w:ascii="Arial Narrow" w:eastAsia="Arial Narrow" w:hAnsi="Arial Narrow" w:cs="Arial Narrow"/>
          <w:kern w:val="0"/>
          <w:sz w:val="22"/>
          <w:szCs w:val="22"/>
          <w:shd w:val="clear" w:color="auto" w:fill="FFFFFF"/>
          <w:lang w:eastAsia="es-PE"/>
          <w14:ligatures w14:val="none"/>
        </w:rPr>
        <w:t xml:space="preserve"> la Póliza 2000011760</w:t>
      </w:r>
      <w:r w:rsidR="004811C6">
        <w:rPr>
          <w:rFonts w:ascii="Arial Narrow" w:eastAsia="Arial Narrow" w:hAnsi="Arial Narrow" w:cs="Arial Narrow"/>
          <w:kern w:val="0"/>
          <w:sz w:val="22"/>
          <w:szCs w:val="22"/>
          <w:shd w:val="clear" w:color="auto" w:fill="FFFFFF"/>
          <w:lang w:eastAsia="es-PE"/>
          <w14:ligatures w14:val="none"/>
        </w:rPr>
        <w:t xml:space="preserve"> </w:t>
      </w:r>
      <w:r w:rsidR="004811C6" w:rsidRPr="003E3D34">
        <w:rPr>
          <w:rFonts w:ascii="Arial Narrow" w:eastAsia="Arial Narrow" w:hAnsi="Arial Narrow" w:cs="Arial Narrow"/>
          <w:kern w:val="0"/>
          <w:sz w:val="22"/>
          <w:szCs w:val="22"/>
          <w:shd w:val="clear" w:color="auto" w:fill="FFFFFF"/>
          <w:lang w:eastAsia="es-PE"/>
          <w14:ligatures w14:val="none"/>
        </w:rPr>
        <w:t>a la denunciante</w:t>
      </w:r>
      <w:r w:rsidR="00121544" w:rsidRPr="003E3D34">
        <w:rPr>
          <w:rFonts w:ascii="Arial Narrow" w:eastAsia="Arial Narrow" w:hAnsi="Arial Narrow" w:cs="Arial Narrow"/>
          <w:kern w:val="0"/>
          <w14:ligatures w14:val="none"/>
          <w:sz w:val="22"/>
          <w:szCs w:val="22"/>
        </w:rPr>
        <w:t>.</w:t>
      </w:r>
    </w:p>
    <w:p w14:paraId="39215327"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E3D34">
        <w:rPr>
          <w:rFonts w:ascii="Arial Narrow" w:eastAsia="Arial Narrow" w:hAnsi="Arial Narrow" w:cs="Arial Narrow"/>
          <w:color w:val="000000"/>
          <w:kern w:val="0"/>
          <w:sz w:val="22"/>
          <w:szCs w:val="22"/>
          <w:lang w:eastAsia="es-PE"/>
          <w14:ligatures w14:val="none"/>
        </w:rPr>
        <w:t>Presunta</w:t>
      </w:r>
      <w:r w:rsidRPr="003E3D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33C4A">
        <w:rPr>
          <w:rFonts w:ascii="Arial Narrow" w:eastAsia="Arial Narrow" w:hAnsi="Arial Narrow" w:cs="Arial Narrow"/>
          <w:kern w:val="0"/>
          <w:sz w:val="22"/>
          <w:szCs w:val="22"/>
          <w:shd w:val="clear" w:color="auto" w:fill="FFFFFF"/>
          <w:lang w:eastAsia="es-PE"/>
          <w14:ligatures w14:val="none"/>
        </w:rPr>
        <w:t/>
      </w:r>
      <w:r w:rsidRPr="00E33C4A">
        <w:rPr>
          <w:rFonts w:ascii="Arial Narrow" w:eastAsia="Arial Narrow" w:hAnsi="Arial Narrow" w:cs="Arial Narrow"/>
          <w:kern w:val="0"/>
          <w:sz w:val="22"/>
          <w:szCs w:val="22"/>
          <w:lang w:eastAsia="es-PE"/>
          <w14:ligatures w14:val="none"/>
        </w:rPr>
        <w:t xml:space="preserve"> de </w:t>
      </w:r>
      <w:r w:rsidRPr="00E33C4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4DFC" w:rsidRPr="00E33C4A">
        <w:rPr>
          <w:rFonts w:ascii="Arial Narrow" w:eastAsia="Arial Narrow" w:hAnsi="Arial Narrow" w:cs="Arial Narrow"/>
          <w:kern w:val="0"/>
          <w:sz w:val="22"/>
          <w:szCs w:val="22"/>
          <w:shd w:val="clear" w:color="auto" w:fill="FFFFFF"/>
          <w:lang w:eastAsia="es-PE"/>
          <w14:ligatures w14:val="none"/>
        </w:rPr>
        <w:t>l</w:t>
      </w:r>
      <w:r w:rsidR="00193342" w:rsidRPr="00E33C4A">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atender </w:t>
      </w:r>
      <w:r w:rsidRPr="00E33C4A">
        <w:rPr>
          <w:rFonts w:ascii="Arial Narrow" w:eastAsia="Arial Narrow" w:hAnsi="Arial Narrow" w:cs="Arial Narrow"/>
          <w:kern w:val="0"/>
          <w:sz w:val="22"/>
          <w:szCs w:val="22"/>
          <w:shd w:val="clear" w:color="auto" w:fill="FFFFFF"/>
          <w:lang w:eastAsia="es-PE"/>
          <w14:ligatures w14:val="none"/>
        </w:rPr>
        <w:t>adecuadamente</w:t>
      </w:r>
      <w:r w:rsidR="00193342" w:rsidRPr="00E33C4A">
        <w:rPr>
          <w:rFonts w:ascii="Arial Narrow" w:eastAsia="Arial Narrow" w:hAnsi="Arial Narrow" w:cs="Arial Narrow"/>
          <w:kern w:val="0"/>
          <w:sz w:val="22"/>
          <w:szCs w:val="22"/>
          <w:shd w:val="clear" w:color="auto" w:fill="FFFFFF"/>
          <w:lang w:eastAsia="es-PE"/>
          <w14:ligatures w14:val="none"/>
        </w:rPr>
        <w:t xml:space="preserve"> la</w:t>
      </w:r>
      <w:r w:rsidRPr="00E33C4A">
        <w:rPr>
          <w:rFonts w:ascii="Arial Narrow" w:eastAsia="Arial Narrow" w:hAnsi="Arial Narrow" w:cs="Arial Narrow"/>
          <w:kern w:val="0"/>
          <w:sz w:val="22"/>
          <w:szCs w:val="22"/>
          <w:shd w:val="clear" w:color="auto" w:fill="FFFFFF"/>
          <w:lang w:eastAsia="es-PE"/>
          <w14:ligatures w14:val="none"/>
        </w:rPr>
        <w:t xml:space="preserve"> solicitud de </w:t>
      </w:r>
      <w:r w:rsidR="00193342" w:rsidRPr="00E33C4A">
        <w:rPr>
          <w:rFonts w:ascii="Arial Narrow" w:eastAsia="Arial Narrow" w:hAnsi="Arial Narrow" w:cs="Arial Narrow"/>
          <w:kern w:val="0"/>
          <w:sz w:val="22"/>
          <w:szCs w:val="22"/>
          <w:shd w:val="clear" w:color="auto" w:fill="FFFFFF"/>
          <w:lang w:eastAsia="es-PE"/>
          <w14:ligatures w14:val="none"/>
        </w:rPr>
        <w:t>rehabilitación de la Póliza 2000011760</w:t>
      </w:r>
      <w:r w:rsidR="00121544" w:rsidRPr="00E33C4A">
        <w:rPr>
          <w:rFonts w:ascii="Arial Narrow" w:eastAsia="Arial Narrow" w:hAnsi="Arial Narrow" w:cs="Arial Narrow"/>
          <w:kern w:val="0"/>
          <w:sz w:val="22"/>
          <w:szCs w:val="22"/>
          <w:shd w:val="clear" w:color="auto" w:fill="FFFFFF"/>
          <w:lang w:eastAsia="es-PE"/>
          <w14:ligatures w14:val="none"/>
        </w:rPr>
        <w:t>.</w:t>
      </w:r>
    </w:p>
    <w:p w14:paraId="00AA5E24" w14:textId="77777777" w:rsidR="00217974" w:rsidRPr="003D7B34" w:rsidRDefault="00217974" w:rsidP="00217974">
      <w:pPr>
        <w:pStyle w:val="Prrafodelista"/>
        <w:rPr>
          <w:rFonts w:ascii="Arial Narrow" w:eastAsia="Arial Narrow" w:hAnsi="Arial Narrow" w:cs="Arial Narrow"/>
          <w:kern w:val="0"/>
          <w:sz w:val="22"/>
          <w:szCs w:val="22"/>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7B34">
        <w:rPr>
          <w:rFonts w:ascii="Arial Narrow" w:eastAsia="Arial Narrow" w:hAnsi="Arial Narrow" w:cs="Arial Narrow"/>
          <w:color w:val="000000"/>
          <w:kern w:val="0"/>
          <w:sz w:val="22"/>
          <w:szCs w:val="22"/>
          <w:lang w:eastAsia="es-PE"/>
          <w14:ligatures w14:val="none"/>
        </w:rPr>
        <w:t>Presunta</w:t>
      </w:r>
      <w:r w:rsidRPr="003D7B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7B34">
        <w:rPr>
          <w:rFonts w:ascii="Arial Narrow" w:eastAsia="Arial Narrow" w:hAnsi="Arial Narrow" w:cs="Arial Narrow"/>
          <w:kern w:val="0"/>
          <w:sz w:val="22"/>
          <w:szCs w:val="22"/>
          <w:lang w:eastAsia="es-PE"/>
          <w14:ligatures w14:val="none"/>
        </w:rPr>
        <w:t xml:space="preserve"> de </w:t>
      </w:r>
      <w:r w:rsidRPr="003D7B3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Arial Narrow" w:hAnsi="Arial Narrow" w:cs="Arial Narrow"/>
          <w:kern w:val="0"/>
          <w:sz w:val="22"/>
          <w:szCs w:val="22"/>
          <w:shd w:val="clear" w:color="auto" w:fill="FFFFFF"/>
          <w:lang w:eastAsia="es-PE"/>
          <w14:ligatures w14:val="none"/>
        </w:rPr>
        <w:t xml:space="preserve"> el</w:t>
      </w:r>
      <w:r w:rsidRPr="003D7B34">
        <w:rPr>
          <w:rFonts w:ascii="Arial Narrow" w:eastAsia="Arial Narrow" w:hAnsi="Arial Narrow" w:cs="Arial Narrow"/>
          <w:kern w:val="0"/>
          <w:sz w:val="22"/>
          <w:szCs w:val="22"/>
          <w:shd w:val="clear" w:color="auto" w:fill="FFFFFF"/>
          <w:lang w:eastAsia="es-PE"/>
          <w14:ligatures w14:val="none"/>
        </w:rPr>
        <w:t xml:space="preserve"> </w:t>
      </w:r>
      <w:r w:rsidR="00DB7B8A" w:rsidRPr="003D7B34">
        <w:rPr>
          <w:rFonts w:ascii="Arial Narrow" w:eastAsia="Arial Narrow" w:hAnsi="Arial Narrow" w:cs="Arial Narrow"/>
          <w:color w:val="000000"/>
          <w:kern w:val="0"/>
          <w:sz w:val="22"/>
          <w:szCs w:val="22"/>
          <w:lang w:eastAsia="es-ES"/>
          <w14:ligatures w14:val="none"/>
        </w:rPr>
        <w:t xml:space="preserve">contrato </w:t>
      </w:r>
      <w:r w:rsidR="003D7B34">
        <w:rPr>
          <w:rFonts w:ascii="Arial Narrow" w:eastAsia="Arial Narrow" w:hAnsi="Arial Narrow" w:cs="Arial Narrow"/>
          <w:color w:val="000000"/>
          <w:kern w:val="0"/>
          <w:sz w:val="22"/>
          <w:szCs w:val="22"/>
          <w:lang w:eastAsia="es-ES"/>
          <w14:ligatures w14:val="none"/>
        </w:rPr>
        <w:t xml:space="preserve">de la </w:t>
      </w:r>
      <w:r w:rsidR="003D7B34" w:rsidRPr="009E313B">
        <w:rPr>
          <w:rFonts w:ascii="Arial Narrow" w:eastAsia="Arial Narrow" w:hAnsi="Arial Narrow" w:cs="Arial Narrow"/>
          <w:kern w:val="0"/>
          <w:sz w:val="22"/>
          <w:szCs w:val="22"/>
          <w:shd w:val="clear" w:color="auto" w:fill="FFFFFF"/>
          <w:lang w:eastAsia="es-PE"/>
          <w14:ligatures w14:val="none"/>
        </w:rPr>
        <w:t>Póliza</w:t>
      </w:r>
      <w:r w:rsidR="003D7B34">
        <w:rPr>
          <w:rFonts w:ascii="Arial Narrow" w:eastAsia="Arial Narrow" w:hAnsi="Arial Narrow" w:cs="Arial Narrow"/>
          <w:kern w:val="0"/>
          <w:sz w:val="22"/>
          <w:szCs w:val="22"/>
          <w:shd w:val="clear" w:color="auto" w:fill="FFFFFF"/>
          <w:lang w:eastAsia="es-PE"/>
          <w14:ligatures w14:val="none"/>
        </w:rPr>
        <w:t xml:space="preserve"> </w:t>
      </w:r>
      <w:r w:rsidR="003D7B34" w:rsidRPr="009E313B">
        <w:rPr>
          <w:rFonts w:ascii="Arial Narrow" w:eastAsia="Arial Narrow" w:hAnsi="Arial Narrow" w:cs="Arial Narrow"/>
          <w:kern w:val="0"/>
          <w:sz w:val="22"/>
          <w:szCs w:val="22"/>
          <w:shd w:val="clear" w:color="auto" w:fill="FFFFFF"/>
          <w:lang w:eastAsia="es-PE"/>
          <w14:ligatures w14:val="none"/>
        </w:rPr>
        <w:t>2000011760</w:t>
      </w:r>
      <w:r w:rsidR="00DB7B8A" w:rsidRPr="003D7B34">
        <w:rPr>
          <w:rFonts w:ascii="Arial Narrow" w:eastAsia="Arial Narrow" w:hAnsi="Arial Narrow" w:cs="Arial Narrow"/>
          <w:color w:val="000000"/>
          <w:kern w:val="0"/>
          <w:sz w:val="22"/>
          <w:szCs w:val="22"/>
          <w:lang w:eastAsia="es-ES"/>
          <w14:ligatures w14:val="none"/>
        </w:rPr>
        <w:t xml:space="preserve"> </w:t>
      </w:r>
      <w:r w:rsidRPr="003D7B34">
        <w:rPr>
          <w:rFonts w:ascii="Arial Narrow" w:eastAsia="Arial Narrow" w:hAnsi="Arial Narrow" w:cs="Arial Narrow"/>
          <w:kern w:val="0"/>
          <w:sz w:val="22"/>
          <w:szCs w:val="22"/>
          <w:shd w:val="clear" w:color="auto" w:fill="FFFFFF"/>
          <w:lang w:eastAsia="es-PE"/>
          <w14:ligatures w14:val="none"/>
        </w:rPr>
        <w:t xml:space="preserve">al denunciante de forma física a </w:t>
      </w:r>
      <w:r w:rsidR="002238BA" w:rsidRPr="003D7B34">
        <w:rPr>
          <w:rFonts w:ascii="Arial Narrow" w:eastAsia="Arial Narrow" w:hAnsi="Arial Narrow" w:cs="Arial Narrow"/>
          <w:kern w:val="0"/>
          <w:sz w:val="22"/>
          <w:szCs w:val="22"/>
          <w:shd w:val="clear" w:color="auto" w:fill="FFFFFF"/>
          <w:lang w:eastAsia="es-PE"/>
          <w14:ligatures w14:val="none"/>
        </w:rPr>
        <w:t>su</w:t>
      </w:r>
      <w:r w:rsidRPr="003D7B34">
        <w:rPr>
          <w:rFonts w:ascii="Arial Narrow" w:eastAsia="Arial Narrow" w:hAnsi="Arial Narrow" w:cs="Arial Narrow"/>
          <w:kern w:val="0"/>
          <w:sz w:val="22"/>
          <w:szCs w:val="22"/>
          <w:shd w:val="clear" w:color="auto" w:fill="FFFFFF"/>
          <w:lang w:eastAsia="es-PE"/>
          <w14:ligatures w14:val="none"/>
        </w:rPr>
        <w:t xml:space="preserve"> dirección domiciliaria, </w:t>
      </w:r>
      <w:r w:rsidR="002238BA" w:rsidRPr="003D7B34">
        <w:rPr>
          <w:rFonts w:ascii="Arial Narrow" w:eastAsia="Arial Narrow" w:hAnsi="Arial Narrow" w:cs="Arial Narrow"/>
          <w:kern w:val="0"/>
          <w:sz w:val="22"/>
          <w:szCs w:val="22"/>
          <w:shd w:val="clear" w:color="auto" w:fill="FFFFFF"/>
          <w:lang w:eastAsia="es-PE"/>
          <w14:ligatures w14:val="none"/>
        </w:rPr>
        <w:t>pese a lo acordado por llamada telefónica</w:t>
      </w:r>
      <w:r w:rsidRPr="003D7B34">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2238BA">
        <w:rPr>
          <w:rFonts w:ascii="Arial Narrow" w:eastAsia="Arial Narrow" w:hAnsi="Arial Narrow" w:cs="Arial Narrow"/>
          <w:kern w:val="0"/>
          <w:sz w:val="22"/>
          <w:szCs w:val="22"/>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sz w:val="22"/>
          <w:szCs w:val="22"/>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sz w:val="22"/>
          <w:szCs w:val="22"/>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sz w:val="22"/>
          <w:szCs w:val="22"/>
        </w:rPr>
      </w:pPr>
    </w:p>
    <w:p w14:paraId="0A292C9F" w14:textId="46F38FD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238BA">
        <w:rPr>
          <w:rFonts w:ascii="Arial Narrow" w:eastAsia="Arial Narrow" w:hAnsi="Arial Narrow" w:cs="Arial Narrow"/>
          <w:b/>
          <w:color w:val="000000"/>
          <w:kern w:val="0"/>
          <w:sz w:val="22"/>
          <w:szCs w:val="22"/>
          <w:lang w:eastAsia="es-PE"/>
          <w14:ligatures w14:val="none"/>
        </w:rPr>
        <w:t>SEGUNDO:</w:t>
      </w:r>
      <w:r w:rsidRPr="002238BA">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81447" w:rsidRPr="00D81447">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730CF" w:rsidRPr="003730CF">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05E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BB43780"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48682F" w:rsidRPr="0048682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incluyendo la grabación de las llamadas telefónicas realizadas </w:t>
      </w:r>
      <w:r w:rsidR="00E33C4A">
        <w:rPr>
          <w:rFonts w:ascii="Arial Narrow" w:eastAsia="Arial Narrow" w:hAnsi="Arial Narrow" w:cs="Arial Narrow"/>
          <w:color w:val="000000"/>
          <w:kern w:val="0"/>
          <w:sz w:val="22"/>
          <w:szCs w:val="22"/>
          <w:lang w:val="es-ES" w:eastAsia="es-ES"/>
          <w14:ligatures w14:val="none"/>
        </w:rPr>
        <w:t>con el</w:t>
      </w:r>
      <w:r w:rsidR="00E33C4A" w:rsidRPr="0048682F">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2A4C3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73EDB">
        <w:rPr>
          <w:rFonts w:ascii="Arial Narrow" w:eastAsia="Arial Narrow" w:hAnsi="Arial Narrow" w:cs="Arial Narrow"/>
          <w:spacing w:val="-3"/>
          <w:kern w:val="0"/>
          <w14:ligatures w14:val="none"/>
          <w:sz w:val="22"/>
          <w:szCs w:val="22"/>
        </w:rPr>
        <w:t xml:space="preserve"/>
      </w:r>
      <w:r w:rsidR="00E73EDB" w:rsidRPr="00E73EDB">
        <w:rPr>
          <w:rFonts w:ascii="Arial Narrow" w:eastAsia="Arial Narrow" w:hAnsi="Arial Narrow" w:cs="Arial Narrow"/>
          <w:color w:val="000000"/>
          <w:kern w:val="0"/>
          <w:sz w:val="22"/>
          <w:szCs w:val="22"/>
          <w:shd w:val="clear" w:color="auto" w:fill="FFFFFF"/>
          <w:lang w:eastAsia="es-PE"/>
          <w14:ligatures w14:val="none"/>
        </w:rPr>
        <w:t xml:space="preserve"/>
      </w:r>
      <w:r w:rsidRPr="00E73E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39AB6829"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05E86" w:rsidRPr="00A05E86">
        <w:rPr>
          <w:rFonts w:ascii="Arial Narrow" w:eastAsia="Arial Narrow" w:hAnsi="Arial Narrow" w:cs="Arial Narrow"/>
          <w:sz w:val="22"/>
          <w:szCs w:val="22"/>
        </w:rPr>
        <w:t xml:space="preserve">Pacífico Compañía </w:t>
      </w:r>
      <w:r w:rsidR="00A05E86">
        <w:rPr>
          <w:rFonts w:ascii="Arial Narrow" w:eastAsia="Arial Narrow" w:hAnsi="Arial Narrow" w:cs="Arial Narrow"/>
          <w:sz w:val="22"/>
          <w:szCs w:val="22"/>
        </w:rPr>
        <w:t>d</w:t>
      </w:r>
      <w:r w:rsidR="00A05E86" w:rsidRPr="00A05E86">
        <w:rPr>
          <w:rFonts w:ascii="Arial Narrow" w:eastAsia="Arial Narrow" w:hAnsi="Arial Narrow" w:cs="Arial Narrow"/>
          <w:sz w:val="22"/>
          <w:szCs w:val="22"/>
        </w:rPr>
        <w:t>e Seguros y Reaseguros S.A.</w:t>
      </w:r>
      <w:r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shd w:val="clear" w:color="auto" w:fill="FFFFFF"/>
        </w:rPr>
        <w:t xml:space="preserve">para que </w:t>
      </w:r>
      <w:r w:rsidRPr="00A05E86">
        <w:rPr>
          <w:rFonts w:ascii="Arial Narrow" w:eastAsia="Arial Narrow" w:hAnsi="Arial Narrow" w:cs="Arial Narrow"/>
          <w:sz w:val="22"/>
          <w:szCs w:val="22"/>
        </w:rPr>
        <w:t>efectúe</w:t>
      </w:r>
      <w:r w:rsidR="00A05E86" w:rsidRPr="00A05E86">
        <w:rPr>
          <w:rFonts w:ascii="Arial Narrow" w:eastAsia="Arial Narrow" w:hAnsi="Arial Narrow" w:cs="Arial Narrow"/>
          <w:sz w:val="22"/>
          <w:szCs w:val="22"/>
        </w:rPr>
        <w:t xml:space="preserve"> </w:t>
      </w:r>
      <w:r w:rsidRPr="00A05E8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eastAsia="Arial Narrow" w:hAnsi="Arial Narrow" w:cs="Arial Narrow"/>
          <w:bCs/>
          <w:sz w:val="22"/>
          <w:szCs w:val="22"/>
        </w:rPr>
      </w:pPr>
    </w:p>
    <w:p w14:paraId="6EEE7FEC" w14:textId="77777777" w:rsidR="00421BC6" w:rsidRPr="002F655C" w:rsidRDefault="00421BC6" w:rsidP="00CA59A2">
      <w:pPr>
        <w:suppressAutoHyphens/>
        <w:spacing w:after="0" w:line="240" w:lineRule="auto"/>
        <w:jc w:val="both"/>
        <w:rPr>
          <w:rFonts w:ascii="Arial Narrow" w:eastAsia="Arial Narrow" w:hAnsi="Arial Narrow" w:cs="Arial Narrow"/>
          <w:bCs/>
          <w:sz w:val="22"/>
          <w:szCs w:val="22"/>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C455DA1" w:rsidR="001B5674" w:rsidRPr="002B016A" w:rsidRDefault="00A92C53" w:rsidP="002B016A">
      <w:pPr>
        <w:spacing w:after="0" w:line="240" w:lineRule="auto"/>
        <w:jc w:val="both"/>
        <w:rPr>
          <w:rFonts w:ascii="Arial Narrow" w:eastAsia="Arial Narrow" w:hAnsi="Arial Narrow" w:cs="Arial Narrow"/>
          <w:sz w:val="16"/>
          <w:szCs w:val="16"/>
        </w:rPr>
      </w:pPr>
      <w:r w:rsidRPr="00A92C53">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1A82CAE4"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t>Publicado</w:t>
      </w:r>
      <w:r w:rsidRPr="00EF16BA">
        <w:rPr>
          <w:rFonts w:ascii="Arial Narrow" w:eastAsia="Arial Narrow" w:hAnsi="Arial Narrow" w:cs="Arial Narrow"/>
          <w:b/>
          <w:sz w:val="16"/>
          <w:szCs w:val="16"/>
        </w:rPr>
        <w:t xml:space="preserve"> </w:t>
      </w:r>
      <w:r w:rsidRPr="00EF16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374316FF"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t xml:space="preserve">Denuncia remitida a esta Comisión mediante MEMORANDUM </w:t>
      </w:r>
      <w:r w:rsidR="00975B10" w:rsidRPr="00EF16BA">
        <w:rPr>
          <w:rFonts w:ascii="Arial Narrow" w:eastAsia="Arial Narrow" w:hAnsi="Arial Narrow" w:cs="Arial Narrow"/>
          <w:sz w:val="16"/>
          <w:szCs w:val="16"/>
        </w:rPr>
        <w:t>001498-2025-PS2/INDECOPI</w:t>
      </w:r>
      <w:r w:rsidRPr="00EF16BA">
        <w:rPr>
          <w:rFonts w:ascii="Arial Narrow" w:eastAsia="Arial Narrow" w:hAnsi="Arial Narrow" w:cs="Arial Narrow"/>
          <w:sz w:val="16"/>
          <w:szCs w:val="16"/>
        </w:rPr>
        <w:t xml:space="preserve"> de fecha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 xml:space="preserve">, recibida el </w:t>
      </w:r>
      <w:r w:rsidR="0078326B" w:rsidRPr="00EF16BA">
        <w:rPr>
          <w:rFonts w:ascii="Arial Narrow" w:eastAsia="Arial Narrow" w:hAnsi="Arial Narrow" w:cs="Arial Narrow"/>
          <w:sz w:val="16"/>
          <w:szCs w:val="16"/>
        </w:rPr>
        <w:t xml:space="preserve">27 de agosto de 2025</w:t>
      </w:r>
      <w:r w:rsidRPr="00EF16B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ab/>
        <w:t>Artículo 27.-</w:t>
      </w:r>
      <w:r w:rsidRPr="00EF16BA">
        <w:rPr>
          <w:rFonts w:ascii="Arial Narrow" w:eastAsia="Arial Narrow" w:hAnsi="Arial Narrow" w:cs="Arial Narrow"/>
          <w:sz w:val="16"/>
          <w:szCs w:val="16"/>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b/>
          <w:bCs/>
          <w:sz w:val="16"/>
          <w:szCs w:val="16"/>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w:t>
      </w:r>
      <w:r w:rsidRPr="00EF16B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60688A27" w14:textId="77777777" w:rsidR="00121544" w:rsidRPr="00EF16BA" w:rsidRDefault="00121544" w:rsidP="00C26D4B">
      <w:pPr>
        <w:pStyle w:val="Textonotapie"/>
        <w:ind w:firstLine="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LEY SOBRE FACULTADES, NORMAS Y ORGANIZACIÓN DEL INDECOPI, APROBADA POR DECRETO LEGISLATIVO 807 Artículo 24.-</w:t>
      </w:r>
      <w:r w:rsidRPr="00EF16B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F16B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EF16BA" w:rsidRDefault="00CA59A2" w:rsidP="00C26D4B">
      <w:pPr>
        <w:tabs>
          <w:tab w:val="left" w:pos="567"/>
        </w:tabs>
        <w:spacing w:after="0" w:line="240" w:lineRule="auto"/>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vertAlign w:val="superscript"/>
        </w:rPr>
        <w:tab/>
        <w:t xml:space="preserve"/>
      </w:r>
      <w:r w:rsidRPr="00EF16BA">
        <w:rPr>
          <w:rFonts w:ascii="Arial Narrow" w:eastAsia="Arial Narrow" w:hAnsi="Arial Narrow" w:cs="Arial Narrow"/>
          <w:sz w:val="16"/>
          <w:szCs w:val="16"/>
        </w:rPr>
        <w:t xml:space="preserve"> </w:t>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EF16BA" w:rsidRDefault="00CA59A2" w:rsidP="00C26D4B">
      <w:pPr>
        <w:tabs>
          <w:tab w:val="left" w:pos="567"/>
        </w:tabs>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
      </w:r>
      <w:r w:rsidRPr="00EF16BA">
        <w:rPr>
          <w:rFonts w:ascii="Arial Narrow" w:eastAsia="Arial Narrow" w:hAnsi="Arial Narrow" w:cs="Arial Narrow"/>
          <w:b/>
          <w:sz w:val="16"/>
          <w:szCs w:val="16"/>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F16BA" w:rsidRDefault="00CA59A2" w:rsidP="00C26D4B">
      <w:pPr>
        <w:spacing w:after="0" w:line="240" w:lineRule="auto"/>
        <w:ind w:left="567" w:hanging="567"/>
        <w:contextualSpacing/>
        <w:jc w:val="both"/>
        <w:rPr>
          <w:rFonts w:ascii="Arial Narrow" w:eastAsia="Arial Narrow" w:hAnsi="Arial Narrow" w:cs="Arial Narrow"/>
          <w:sz w:val="16"/>
          <w:szCs w:val="16"/>
        </w:rPr>
      </w:pPr>
      <w:r w:rsidRPr="00EF16BA">
        <w:rPr>
          <w:rFonts w:ascii="Arial Narrow" w:eastAsia="Arial Narrow" w:hAnsi="Arial Narrow" w:cs="Arial Narrow"/>
          <w:b/>
          <w:sz w:val="16"/>
          <w:szCs w:val="16"/>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b/>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LEY 29571, CÓDIGO DE PROTECCIÓN Y DEFENSA DEL CONSUMIDOR</w:t>
      </w:r>
      <w:r w:rsidRPr="00EF16BA">
        <w:rPr>
          <w:rFonts w:ascii="Arial Narrow" w:eastAsia="Arial Narrow" w:hAnsi="Arial Narrow" w:cs="Arial Narrow"/>
          <w:b/>
          <w:bCs/>
          <w:sz w:val="16"/>
          <w:szCs w:val="16"/>
        </w:rPr>
        <w:t xml:space="preserve">, </w:t>
      </w:r>
      <w:r w:rsidRPr="00EF16BA">
        <w:rPr>
          <w:rFonts w:ascii="Arial Narrow" w:eastAsia="Arial Narrow" w:hAnsi="Arial Narrow" w:cs="Arial Narrow"/>
          <w:b/>
          <w:sz w:val="16"/>
          <w:szCs w:val="16"/>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Narrow"/>
          <w:b/>
          <w:sz w:val="16"/>
          <w:szCs w:val="16"/>
        </w:rPr>
      </w:pPr>
      <w:r w:rsidRPr="00EF16BA">
        <w:rPr>
          <w:rFonts w:ascii="Arial Narrow" w:eastAsia="Arial Narrow" w:hAnsi="Arial Narrow" w:cs="Arial Narrow"/>
          <w:b/>
          <w:sz w:val="16"/>
          <w:szCs w:val="16"/>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EF16BA" w:rsidRDefault="00CA59A2" w:rsidP="00C26D4B">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EF16BA">
        <w:rPr>
          <w:rStyle w:val="Refdenotaalpie"/>
          <w:rFonts w:ascii="Arial Narrow" w:eastAsia="Arial Narrow" w:hAnsi="Arial Narrow" w:cs="Arial Narrow"/>
          <w:b/>
          <w:bCs/>
          <w:sz w:val="16"/>
          <w:szCs w:val="16"/>
          <w:vertAlign w:val="superscript"/>
        </w:rPr>
        <w:footnoteRef/>
      </w:r>
      <w:r w:rsidRPr="00EF16BA">
        <w:rPr>
          <w:rFonts w:ascii="Arial Narrow" w:eastAsia="Arial Narrow" w:hAnsi="Arial Narrow" w:cs="Arial Narrow"/>
          <w:b/>
          <w:bCs/>
          <w:sz w:val="16"/>
          <w:szCs w:val="16"/>
        </w:rPr>
        <w:tab/>
        <w:t xml:space="preserve"/>
      </w:r>
      <w:r w:rsidRPr="00EF16B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eastAsia="Arial Narrow" w:hAnsi="Arial Narrow" w:cs="Arial Narrow"/>
          <w:bCs/>
          <w:sz w:val="16"/>
          <w:szCs w:val="16"/>
        </w:rPr>
      </w:pPr>
      <w:r w:rsidRPr="00EF16BA">
        <w:rPr>
          <w:rFonts w:ascii="Arial Narrow" w:eastAsia="Arial Narrow" w:hAnsi="Arial Narrow" w:cs="Arial Narrow"/>
          <w:b/>
          <w:sz w:val="16"/>
          <w:szCs w:val="16"/>
        </w:rPr>
        <w:t xml:space="preserve">Artículo 29.- </w:t>
      </w:r>
      <w:r w:rsidRPr="00EF16B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EF16BA" w:rsidRDefault="00CA59A2" w:rsidP="00C26D4B">
      <w:pPr>
        <w:pStyle w:val="Textonotapie"/>
        <w:tabs>
          <w:tab w:val="left" w:pos="567"/>
        </w:tabs>
        <w:ind w:left="567" w:hanging="567"/>
        <w:contextualSpacing/>
        <w:jc w:val="both"/>
        <w:rPr>
          <w:rFonts w:ascii="Arial Narrow" w:eastAsia="Arial Narrow" w:hAnsi="Arial Narrow" w:cs="Arial Narrow"/>
          <w:sz w:val="16"/>
          <w:szCs w:val="16"/>
        </w:rPr>
      </w:pPr>
      <w:r w:rsidRPr="00EF16BA">
        <w:rPr>
          <w:rStyle w:val="Refdenotaalpie"/>
          <w:rFonts w:ascii="Arial Narrow" w:eastAsia="Arial Narrow" w:hAnsi="Arial Narrow" w:cs="Arial Narrow"/>
          <w:sz w:val="16"/>
          <w:szCs w:val="16"/>
          <w:vertAlign w:val="superscript"/>
        </w:rPr>
        <w:footnoteRef/>
      </w:r>
      <w:r w:rsidRPr="00EF16BA">
        <w:rPr>
          <w:rFonts w:ascii="Arial Narrow" w:eastAsia="Arial Narrow" w:hAnsi="Arial Narrow" w:cs="Arial Narrow"/>
          <w:sz w:val="16"/>
          <w:szCs w:val="16"/>
        </w:rPr>
        <w:tab/>
        <w:t xml:space="preserve"/>
      </w:r>
      <w:r w:rsidRPr="00EF16BA">
        <w:rPr>
          <w:rFonts w:ascii="Arial Narrow" w:eastAsia="Arial Narrow" w:hAnsi="Arial Narrow" w:cs="Arial Narrow"/>
          <w:sz w:val="16"/>
          <w:szCs w:val="16"/>
        </w:rPr>
        <w:tab/>
      </w:r>
      <w:r w:rsidRPr="00EF16B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eastAsia="Arial Narrow" w:hAnsi="Arial Narrow" w:cs="Arial Narrow"/>
          <w:b/>
          <w:bCs/>
          <w:sz w:val="16"/>
          <w:szCs w:val="16"/>
        </w:rPr>
      </w:pPr>
      <w:r w:rsidRPr="00EF16BA">
        <w:rPr>
          <w:rFonts w:ascii="Arial Narrow" w:eastAsia="Arial Narrow" w:hAnsi="Arial Narrow" w:cs="Arial Narrow"/>
          <w:b/>
          <w:bCs/>
          <w:sz w:val="16"/>
          <w:szCs w:val="16"/>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20.4. </w:t>
      </w:r>
      <w:r w:rsidRPr="00EF16B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eastAsia="Arial Narrow" w:hAnsi="Arial Narrow" w:cs="Arial Narrow"/>
          <w:sz w:val="16"/>
          <w:szCs w:val="16"/>
        </w:rPr>
      </w:pPr>
      <w:r w:rsidRPr="00EF16B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