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bCs/>
          <w:color w:val="000000"/>
          <w:kern w:val="0"/>
          <w:sz w:val="22"/>
          <w:szCs w:val="22"/>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52BE">
        <w:rPr>
          <w:rFonts w:ascii="Arial Narrow" w:eastAsia="Arial Narrow" w:hAnsi="Arial Narrow" w:cs="Arial Narrow"/>
          <w:b/>
          <w:color w:val="000000"/>
          <w:kern w:val="0"/>
          <w:sz w:val="22"/>
          <w:szCs w:val="22"/>
          <w:lang w:eastAsia="es-PE"/>
          <w14:ligatures w14:val="none"/>
        </w:rPr>
        <w:t>DENUNCIADO</w:t>
      </w:r>
      <w:r w:rsidRPr="001252BE">
        <w:rPr>
          <w:rFonts w:ascii="Arial Narrow" w:eastAsia="Arial Narrow" w:hAnsi="Arial Narrow" w:cs="Arial Narrow"/>
          <w:b/>
          <w:color w:val="000000"/>
          <w:kern w:val="0"/>
          <w:sz w:val="22"/>
          <w:szCs w:val="22"/>
          <w:lang w:eastAsia="es-PE"/>
          <w14:ligatures w14:val="none"/>
        </w:rPr>
        <w:tab/>
        <w:t>:</w:t>
      </w:r>
      <w:r w:rsidRPr="001252B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252BE">
        <w:rPr>
          <w:rFonts w:ascii="Arial Narrow" w:eastAsia="Arial Narrow" w:hAnsi="Arial Narrow" w:cs="Arial Narrow"/>
          <w:b/>
          <w:color w:val="000000"/>
          <w:kern w:val="0"/>
          <w:sz w:val="22"/>
          <w:szCs w:val="22"/>
          <w:lang w:eastAsia="es-PE"/>
          <w14:ligatures w14:val="none"/>
        </w:rPr>
        <w:t>(</w:t>
      </w:r>
      <w:r w:rsidR="001252BE" w:rsidRPr="001252BE">
        <w:rPr>
          <w:rFonts w:ascii="Arial Narrow" w:eastAsia="Arial Narrow" w:hAnsi="Arial Narrow" w:cs="Arial Narrow"/>
          <w:b/>
          <w:color w:val="000000"/>
          <w:kern w:val="0"/>
          <w:sz w:val="22"/>
          <w:szCs w:val="22"/>
          <w:lang w:eastAsia="es-PE"/>
          <w14:ligatures w14:val="none"/>
        </w:rPr>
        <w:t>PACÍFICO</w:t>
      </w:r>
      <w:r w:rsidRPr="001252B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RESOLUCIÓN </w:t>
      </w:r>
      <w:r w:rsidRPr="00C530EA">
        <w:rPr>
          <w:rFonts w:ascii="Arial Narrow" w:eastAsia="Arial Narrow" w:hAnsi="Arial Narrow" w:cs="Arial Narrow"/>
          <w:b/>
          <w:color w:val="000000"/>
          <w:kern w:val="0"/>
          <w:sz w:val="22"/>
          <w:szCs w:val="22"/>
          <w:lang w:eastAsia="es-PE"/>
          <w14:ligatures w14:val="none"/>
        </w:rPr>
        <w:tab/>
        <w:t>:</w:t>
      </w:r>
      <w:r w:rsidRPr="00C530E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A69CD">
        <w:rPr>
          <w:rFonts w:ascii="Arial Narrow" w:eastAsia="Arial Narrow" w:hAnsi="Arial Narrow" w:cs="Arial Narrow"/>
          <w:color w:val="000000"/>
          <w:kern w:val="0"/>
          <w:sz w:val="22"/>
          <w:szCs w:val="22"/>
          <w:shd w:val="clear" w:color="auto" w:fill="FFFFFF"/>
          <w:lang w:eastAsia="es-PE"/>
          <w14:ligatures w14:val="none"/>
        </w:rPr>
        <w:t xml:space="preserve">, </w:t>
      </w:r>
      <w:r w:rsidR="00FB2FB8">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A69CD"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996DC2"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r w:rsidR="001252BE"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proofErr w:type="spellStart"/>
      <w:r w:rsidR="001252BE" w:rsidRPr="001252BE">
        <w:rPr>
          <w:rFonts w:ascii="Arial Narrow" w:eastAsia="Arial Narrow" w:hAnsi="Arial Narrow" w:cs="Arial Narrow"/>
          <w:kern w:val="0"/>
          <w14:ligatures w14:val="none"/>
          <w:sz w:val="22"/>
          <w:szCs w:val="22"/>
        </w:rPr>
        <w:t/>
      </w:r>
      <w:proofErr w:type="spellEnd"/>
      <w:r w:rsidR="001252BE" w:rsidRPr="001252BE">
        <w:rPr>
          <w:rFonts w:ascii="Arial Narrow" w:eastAsia="Arial Narrow" w:hAnsi="Arial Narrow" w:cs="Arial Narrow"/>
          <w:kern w:val="0"/>
          <w14:ligatures w14:val="none"/>
          <w:sz w:val="22"/>
          <w:szCs w:val="22"/>
        </w:rPr>
        <w:t xml:space="preserve"/>
      </w:r>
      <w:r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0458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4581D" w:rsidRDefault="00CA59A2" w:rsidP="00497E9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Con anterioridad al 24 de octubre de 2024, laboró para Naviera Transoceánica S.A.</w:t>
      </w:r>
      <w:r w:rsidR="00654CBF" w:rsidRPr="0004581D">
        <w:rPr>
          <w:rFonts w:ascii="Arial Narrow" w:eastAsia="Arial Narrow" w:hAnsi="Arial Narrow" w:cs="Arial Narrow"/>
          <w:color w:val="000000"/>
          <w:kern w:val="0"/>
          <w:sz w:val="22"/>
          <w:szCs w:val="22"/>
          <w:lang w:eastAsia="es-ES"/>
          <w14:ligatures w14:val="none"/>
        </w:rPr>
        <w:t xml:space="preserve"> (en adelante, su empleador)</w:t>
      </w:r>
      <w:r w:rsidRPr="0004581D">
        <w:rPr>
          <w:rFonts w:ascii="Arial Narrow" w:eastAsia="Arial Narrow" w:hAnsi="Arial Narrow" w:cs="Arial Narrow"/>
          <w:color w:val="000000"/>
          <w:kern w:val="0"/>
          <w:sz w:val="22"/>
          <w:szCs w:val="22"/>
          <w:lang w:eastAsia="es-ES"/>
          <w14:ligatures w14:val="none"/>
        </w:rPr>
        <w:t xml:space="preserve"> y estuvo asegurado en el Seguro Vida Ley – Póliza 60101 (en adelante, “Seguro </w:t>
      </w:r>
      <w:r w:rsidR="003D2D2D" w:rsidRPr="0004581D">
        <w:rPr>
          <w:rFonts w:ascii="Arial Narrow" w:eastAsia="Arial Narrow" w:hAnsi="Arial Narrow" w:cs="Arial Narrow"/>
          <w:color w:val="000000"/>
          <w:kern w:val="0"/>
          <w:sz w:val="22"/>
          <w:szCs w:val="22"/>
          <w:lang w:eastAsia="es-ES"/>
          <w14:ligatures w14:val="none"/>
        </w:rPr>
        <w:t xml:space="preserve">de </w:t>
      </w:r>
      <w:r w:rsidRPr="0004581D">
        <w:rPr>
          <w:rFonts w:ascii="Arial Narrow" w:eastAsia="Arial Narrow" w:hAnsi="Arial Narrow" w:cs="Arial Narrow"/>
          <w:color w:val="000000"/>
          <w:kern w:val="0"/>
          <w:sz w:val="22"/>
          <w:szCs w:val="22"/>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 xml:space="preserve">El </w:t>
      </w:r>
      <w:r w:rsidR="00946E9F" w:rsidRPr="0004581D">
        <w:rPr>
          <w:rFonts w:ascii="Arial Narrow" w:eastAsia="Arial Narrow" w:hAnsi="Arial Narrow" w:cs="Arial Narrow"/>
          <w:color w:val="000000"/>
          <w:kern w:val="0"/>
          <w:sz w:val="22"/>
          <w:szCs w:val="22"/>
          <w:lang w:eastAsia="es-ES"/>
          <w14:ligatures w14:val="none"/>
        </w:rPr>
        <w:t xml:space="preserve">24 de octubre de 2024, </w:t>
      </w:r>
      <w:r w:rsidR="00471C37" w:rsidRPr="0004581D">
        <w:rPr>
          <w:rFonts w:ascii="Arial Narrow" w:eastAsia="Arial Narrow" w:hAnsi="Arial Narrow" w:cs="Arial Narrow"/>
          <w:color w:val="000000"/>
          <w:kern w:val="0"/>
          <w:sz w:val="22"/>
          <w:szCs w:val="22"/>
          <w:lang w:eastAsia="es-ES"/>
          <w14:ligatures w14:val="none"/>
        </w:rPr>
        <w:t xml:space="preserve">su empleador </w:t>
      </w:r>
      <w:r w:rsidR="00946E9F" w:rsidRPr="0004581D">
        <w:rPr>
          <w:rFonts w:ascii="Arial Narrow" w:eastAsia="Arial Narrow" w:hAnsi="Arial Narrow" w:cs="Arial Narrow"/>
          <w:color w:val="000000"/>
          <w:kern w:val="0"/>
          <w:sz w:val="22"/>
          <w:szCs w:val="22"/>
          <w:lang w:eastAsia="es-ES"/>
          <w14:ligatures w14:val="none"/>
        </w:rPr>
        <w:t xml:space="preserve">le remitió una carta informando que, </w:t>
      </w:r>
      <w:r w:rsidR="00471C37" w:rsidRPr="0004581D">
        <w:rPr>
          <w:rFonts w:ascii="Arial Narrow" w:eastAsia="Arial Narrow" w:hAnsi="Arial Narrow" w:cs="Arial Narrow"/>
          <w:color w:val="000000"/>
          <w:kern w:val="0"/>
          <w:sz w:val="22"/>
          <w:szCs w:val="22"/>
          <w:lang w:eastAsia="es-ES"/>
          <w14:ligatures w14:val="none"/>
        </w:rPr>
        <w:t>al haber</w:t>
      </w:r>
      <w:r w:rsidR="00946E9F" w:rsidRPr="0004581D">
        <w:rPr>
          <w:rFonts w:ascii="Arial Narrow" w:eastAsia="Arial Narrow" w:hAnsi="Arial Narrow" w:cs="Arial Narrow"/>
          <w:color w:val="000000"/>
          <w:kern w:val="0"/>
          <w:sz w:val="22"/>
          <w:szCs w:val="22"/>
          <w:lang w:eastAsia="es-ES"/>
          <w14:ligatures w14:val="none"/>
        </w:rPr>
        <w:t xml:space="preserve"> cumpli</w:t>
      </w:r>
      <w:r w:rsidR="00471C37" w:rsidRPr="0004581D">
        <w:rPr>
          <w:rFonts w:ascii="Arial Narrow" w:eastAsia="Arial Narrow" w:hAnsi="Arial Narrow" w:cs="Arial Narrow"/>
          <w:color w:val="000000"/>
          <w:kern w:val="0"/>
          <w:sz w:val="22"/>
          <w:szCs w:val="22"/>
          <w:lang w:eastAsia="es-ES"/>
          <w14:ligatures w14:val="none"/>
        </w:rPr>
        <w:t>do</w:t>
      </w:r>
      <w:r w:rsidR="00946E9F" w:rsidRPr="0004581D">
        <w:rPr>
          <w:rFonts w:ascii="Arial Narrow" w:eastAsia="Arial Narrow" w:hAnsi="Arial Narrow" w:cs="Arial Narrow"/>
          <w:color w:val="000000"/>
          <w:kern w:val="0"/>
          <w:sz w:val="22"/>
          <w:szCs w:val="22"/>
          <w:lang w:eastAsia="es-ES"/>
          <w14:ligatures w14:val="none"/>
        </w:rPr>
        <w:t xml:space="preserve"> 70 </w:t>
      </w:r>
      <w:r w:rsidR="003C5937" w:rsidRPr="0004581D">
        <w:rPr>
          <w:rFonts w:ascii="Arial Narrow" w:eastAsia="Arial Narrow" w:hAnsi="Arial Narrow" w:cs="Arial Narrow"/>
          <w:color w:val="000000"/>
          <w:kern w:val="0"/>
          <w:sz w:val="22"/>
          <w:szCs w:val="22"/>
          <w:lang w:eastAsia="es-ES"/>
          <w14:ligatures w14:val="none"/>
        </w:rPr>
        <w:t>años</w:t>
      </w:r>
      <w:r w:rsidR="00946E9F" w:rsidRPr="0004581D">
        <w:rPr>
          <w:rFonts w:ascii="Arial Narrow" w:eastAsia="Arial Narrow" w:hAnsi="Arial Narrow" w:cs="Arial Narrow"/>
          <w:color w:val="000000"/>
          <w:kern w:val="0"/>
          <w:sz w:val="22"/>
          <w:szCs w:val="22"/>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Arial Narrow" w:hAnsi="Arial Narrow" w:cs="Arial Narrow"/>
          <w:color w:val="000000"/>
          <w:kern w:val="0"/>
          <w:sz w:val="22"/>
          <w:szCs w:val="22"/>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Asimismo</w:t>
      </w:r>
      <w:r w:rsidR="00946E9F" w:rsidRPr="0004581D">
        <w:rPr>
          <w:rFonts w:ascii="Arial Narrow" w:eastAsia="Arial Narrow" w:hAnsi="Arial Narrow" w:cs="Arial Narrow"/>
          <w:color w:val="000000"/>
          <w:kern w:val="0"/>
          <w:sz w:val="22"/>
          <w:szCs w:val="22"/>
          <w:lang w:eastAsia="es-ES"/>
          <w14:ligatures w14:val="none"/>
        </w:rPr>
        <w:t xml:space="preserve">, no recibió de Pacífico comunicación alguna informándole sobre la posibilidad de mantener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 xml:space="preserve">de </w:t>
      </w:r>
      <w:r w:rsidR="00946E9F" w:rsidRPr="00165F64">
        <w:rPr>
          <w:rFonts w:ascii="Arial Narrow" w:eastAsia="Arial Narrow" w:hAnsi="Arial Narrow" w:cs="Arial Narrow"/>
          <w:color w:val="000000"/>
          <w:kern w:val="0"/>
          <w:sz w:val="22"/>
          <w:szCs w:val="22"/>
          <w:lang w:eastAsia="es-ES"/>
          <w14:ligatures w14:val="none"/>
        </w:rPr>
        <w:t xml:space="preserve">forma individual luego del cese, por ningún medio. En ese periodo, no conocía que su empleador había contratado a su favor el </w:t>
      </w:r>
      <w:r w:rsidR="003D2D2D"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Póliza 60101 y tomó conocimiento de dicho seguro y de la posibilidad de continuidad a través de videos en redes sociales.</w:t>
      </w:r>
      <w:r w:rsidR="003D2D2D" w:rsidRPr="00165F64">
        <w:rPr>
          <w:rFonts w:ascii="Arial Narrow" w:eastAsia="Arial Narrow" w:hAnsi="Arial Narrow" w:cs="Arial Narrow"/>
          <w:color w:val="000000"/>
          <w:kern w:val="0"/>
          <w:sz w:val="22"/>
          <w:szCs w:val="22"/>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22 de agosto de 2025, presentó ante Pacífico la Solicitud de Reclamo 000/3360/2025 solicitando la continuidad de la vigencia del </w:t>
      </w:r>
      <w:r w:rsidR="003D2D2D"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 xml:space="preserve">. A esa fecha, se encontraba diagnosticado con cáncer de próstata y contaba con acreditación de discapacidad emitida por el </w:t>
      </w:r>
      <w:r w:rsidR="003D2D2D" w:rsidRPr="00165F64">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946E9F" w:rsidRPr="00165F64">
        <w:rPr>
          <w:rFonts w:ascii="Arial Narrow" w:eastAsia="Arial Narrow" w:hAnsi="Arial Narrow" w:cs="Arial Narrow"/>
          <w:color w:val="000000"/>
          <w:kern w:val="0"/>
          <w:sz w:val="22"/>
          <w:szCs w:val="22"/>
          <w:lang w:eastAsia="es-ES"/>
          <w14:ligatures w14:val="none"/>
        </w:rPr>
        <w:t>.</w:t>
      </w:r>
      <w:r w:rsidR="003D2D2D" w:rsidRPr="00165F64">
        <w:rPr>
          <w:rFonts w:ascii="Arial Narrow" w:eastAsia="Arial Narrow" w:hAnsi="Arial Narrow" w:cs="Arial Narrow"/>
          <w:color w:val="000000"/>
          <w:kern w:val="0"/>
          <w:sz w:val="22"/>
          <w:szCs w:val="22"/>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26 de agosto de 2025, Pacífico le comunicó que el plazo máximo para solicitar la continuidad del </w:t>
      </w:r>
      <w:r w:rsidR="000548B0"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xml:space="preserve">era de sesenta días calendario contados desde el cese laboral, por lo que no era posible mantener vigente ni reactivar el </w:t>
      </w:r>
      <w:r w:rsidR="000548B0"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w:t>
      </w:r>
      <w:r w:rsidR="000548B0" w:rsidRPr="00165F6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5F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Arial Narrow" w:hAnsi="Arial Narrow" w:cs="Arial Narrow"/>
          <w:color w:val="000000"/>
          <w:kern w:val="0"/>
          <w:sz w:val="22"/>
          <w:szCs w:val="22"/>
          <w:lang w:val="es-ES" w:eastAsia="es-ES"/>
          <w14:ligatures w14:val="none"/>
        </w:rPr>
        <w:t/>
      </w:r>
      <w:proofErr w:type="spellEnd"/>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eastAsia="es-ES"/>
          <w14:ligatures w14:val="none"/>
        </w:rPr>
        <w:t/>
      </w:r>
      <w:r w:rsidR="003F388A"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w:r>
      <w:r w:rsidR="003C5937" w:rsidRPr="00165F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C9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B03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sz w:val="22"/>
          <w:szCs w:val="22"/>
          <w:vertAlign w:val="superscript"/>
          <w14:ligatures w14:val="none"/>
        </w:rPr>
        <w:footnoteReference w:id="3"/>
      </w:r>
      <w:r w:rsidRPr="00AB0382">
        <w:rPr>
          <w:rFonts w:ascii="Arial Narrow" w:eastAsia="Arial Narrow" w:hAnsi="Arial Narrow" w:cs="Arial Narrow"/>
          <w:color w:val="000000"/>
          <w:kern w:val="0"/>
          <w:sz w:val="22"/>
          <w:szCs w:val="22"/>
          <w:lang w:eastAsia="es-PE"/>
          <w14:ligatures w14:val="none"/>
        </w:rPr>
        <w:t xml:space="preserve">, </w:t>
      </w:r>
      <w:r w:rsidR="00121544" w:rsidRPr="00AB0382">
        <w:rPr>
          <w:rFonts w:ascii="Arial Narrow" w:eastAsia="Arial Narrow" w:hAnsi="Arial Narrow" w:cs="Arial Narrow"/>
          <w:color w:val="000000"/>
          <w:kern w:val="0"/>
          <w:sz w:val="22"/>
          <w:szCs w:val="22"/>
          <w:lang w:eastAsia="es-PE"/>
          <w14:ligatures w14:val="none"/>
        </w:rPr>
        <w:t xml:space="preserve">considera </w:t>
      </w:r>
      <w:r w:rsidR="00121544" w:rsidRPr="00AB0382">
        <w:rPr>
          <w:rFonts w:ascii="Arial Narrow" w:eastAsia="Arial Narrow" w:hAnsi="Arial Narrow" w:cs="Arial Narrow"/>
          <w:kern w:val="0"/>
          <w14:ligatures w14:val="none"/>
          <w:sz w:val="22"/>
          <w:szCs w:val="22"/>
        </w:rPr>
        <w:t xml:space="preserve">que el hecho denunciado, </w:t>
      </w:r>
      <w:bookmarkStart w:id="4" w:name="_Hlk211591623"/>
      <w:r w:rsidR="00121544" w:rsidRPr="00AB0382">
        <w:rPr>
          <w:rFonts w:ascii="Arial Narrow" w:eastAsia="Arial Narrow" w:hAnsi="Arial Narrow" w:cs="Arial Narrow"/>
          <w:kern w:val="0"/>
          <w14:ligatures w14:val="none"/>
          <w:sz w:val="22"/>
          <w:szCs w:val="22"/>
        </w:rPr>
        <w:t xml:space="preserve">consistente en que </w:t>
      </w:r>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Arial Narrow" w:hAnsi="Arial Narrow" w:cs="Arial Narrow"/>
          <w:color w:val="000000"/>
          <w:kern w:val="0"/>
          <w:sz w:val="22"/>
          <w:szCs w:val="22"/>
          <w:shd w:val="clear" w:color="auto" w:fill="FFFFFF"/>
          <w:lang w:eastAsia="es-PE"/>
          <w14:ligatures w14:val="none"/>
        </w:rPr>
        <w:t/>
      </w:r>
      <w:proofErr w:type="spellEnd"/>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 60101 del Seguro Vida Ley luego de su cese</w:t>
      </w:r>
      <w:r w:rsidR="00AB0382" w:rsidRPr="00AB0382">
        <w:rPr>
          <w:rFonts w:ascii="Arial Narrow" w:eastAsia="Arial Narrow" w:hAnsi="Arial Narrow" w:cs="Arial Narrow"/>
          <w:color w:val="000000"/>
          <w:kern w:val="0"/>
          <w:sz w:val="22"/>
          <w:szCs w:val="22"/>
          <w:shd w:val="clear" w:color="auto" w:fill="FFFFFF"/>
          <w:lang w:eastAsia="es-PE"/>
          <w14:ligatures w14:val="none"/>
        </w:rPr>
        <w:t>.</w:t>
      </w:r>
      <w:r w:rsidR="00AB0382" w:rsidRPr="00AB0382">
        <w:rPr>
          <w:rFonts w:ascii="Arial Narrow" w:eastAsia="Arial Narrow" w:hAnsi="Arial Narrow" w:cs="Arial Narrow"/>
          <w:bCs/>
          <w:color w:val="000000"/>
          <w:kern w:val="0"/>
          <w:sz w:val="22"/>
          <w:szCs w:val="22"/>
          <w:lang w:eastAsia="es-PE"/>
          <w14:ligatures w14:val="none"/>
        </w:rPr>
        <w:t xml:space="preserve"> </w:t>
      </w:r>
      <w:r w:rsidR="00AB0382" w:rsidRPr="00AB038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AB0382" w:rsidRPr="00AB0382">
        <w:rPr>
          <w:rFonts w:ascii="Arial Narrow" w:eastAsia="Arial Narrow" w:hAnsi="Arial Narrow" w:cs="Arial Narrow"/>
          <w:bCs/>
          <w:color w:val="000000"/>
          <w:kern w:val="0"/>
          <w:sz w:val="22"/>
          <w:szCs w:val="22"/>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C99">
        <w:rPr>
          <w:rFonts w:ascii="Arial Narrow" w:eastAsia="Arial Narrow" w:hAnsi="Arial Narrow" w:cs="Arial Narrow"/>
          <w:color w:val="000000"/>
          <w:kern w:val="0"/>
          <w:sz w:val="22"/>
          <w:szCs w:val="22"/>
          <w:lang w:eastAsia="es-PE"/>
          <w14:ligatures w14:val="none"/>
        </w:rPr>
        <w:t xml:space="preserve">Además, </w:t>
      </w:r>
      <w:bookmarkStart w:id="6" w:name="_Hlk212623477"/>
      <w:r w:rsidRPr="003E2C9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C99">
        <w:rPr>
          <w:rFonts w:ascii="Arial Narrow" w:eastAsia="Arial Narrow" w:hAnsi="Arial Narrow" w:cs="Arial Narrow"/>
          <w:kern w:val="0"/>
          <w14:ligatures w14:val="none"/>
          <w:sz w:val="22"/>
          <w:szCs w:val="22"/>
        </w:rPr>
        <w:t xml:space="preserve">que el hecho denunciado, consistente en que </w:t>
      </w:r>
      <w:bookmarkEnd w:id="5"/>
      <w:bookmarkEnd w:id="6"/>
      <w:r w:rsidR="00A87138" w:rsidRPr="00A87138">
        <w:rPr>
          <w:rFonts w:ascii="Arial Narrow" w:eastAsia="Arial Narrow" w:hAnsi="Arial Narrow" w:cs="Arial Narrow"/>
          <w:kern w:val="0"/>
          <w14:ligatures w14:val="none"/>
          <w:sz w:val="22"/>
          <w:szCs w:val="22"/>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sz w:val="22"/>
          <w:szCs w:val="22"/>
        </w:rPr>
        <w:t/>
      </w:r>
      <w:proofErr w:type="spellEnd"/>
      <w:r w:rsidR="00A87138" w:rsidRPr="00A87138">
        <w:rPr>
          <w:rFonts w:ascii="Arial Narrow" w:eastAsia="Arial Narrow" w:hAnsi="Arial Narrow" w:cs="Arial Narrow"/>
          <w:kern w:val="0"/>
          <w14:ligatures w14:val="none"/>
          <w:sz w:val="22"/>
          <w:szCs w:val="22"/>
        </w:rPr>
        <w:t xml:space="preserve"> 60101 del Seguro Vida Ley luego de su cese laboral con su empleador</w:t>
      </w:r>
      <w:r w:rsidR="00AB0382" w:rsidRPr="003E2C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y 19</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del Código</w:t>
      </w:r>
      <w:r w:rsidR="00AB0382" w:rsidRPr="003E2C99">
        <w:rPr>
          <w:rStyle w:val="Refdenotaalpie"/>
          <w:rFonts w:ascii="Arial Narrow" w:eastAsia="Arial Narrow" w:hAnsi="Arial Narrow" w:cs="Arial Narrow"/>
          <w:kern w:val="0"/>
          <w:sz w:val="22"/>
          <w:szCs w:val="22"/>
          <w:vertAlign w:val="superscript"/>
          <w14:ligatures w14:val="none"/>
        </w:rPr>
        <w:footnoteReference w:id="5"/>
      </w:r>
      <w:r w:rsidR="00AB0382" w:rsidRPr="003E2C9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497E9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Arial Narrow" w:hAnsi="Arial Narrow" w:cs="Arial Narrow"/>
          <w:color w:val="000000"/>
          <w:kern w:val="0"/>
          <w:sz w:val="22"/>
          <w:szCs w:val="22"/>
          <w:lang w:val="es-ES" w:eastAsia="es-ES"/>
          <w14:ligatures w14:val="none"/>
        </w:rPr>
        <w:t xml:space="preserve">conviene requerir </w:t>
      </w:r>
      <w:r w:rsidR="001252BE" w:rsidRPr="001252BE">
        <w:rPr>
          <w:rFonts w:ascii="Arial Narrow" w:eastAsia="Arial Narrow" w:hAnsi="Arial Narrow" w:cs="Arial Narrow"/>
          <w:color w:val="000000"/>
          <w:kern w:val="0"/>
          <w:sz w:val="22"/>
          <w:szCs w:val="22"/>
          <w:lang w:val="es-ES" w:eastAsia="es-ES"/>
          <w14:ligatures w14:val="none"/>
        </w:rPr>
        <w:t>a la compañía aseguradora</w:t>
      </w:r>
      <w:r w:rsidRPr="001252B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D43C7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C6C31" w:rsidRPr="00FC6C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C6C31" w:rsidRPr="00FC6C31">
        <w:rPr>
          <w:rFonts w:ascii="Arial Narrow" w:eastAsia="Arial Narrow" w:hAnsi="Arial Narrow" w:cs="Arial Narrow"/>
          <w:color w:val="000000"/>
          <w:kern w:val="0"/>
          <w:sz w:val="22"/>
          <w:szCs w:val="22"/>
          <w:lang w:val="es-ES" w:eastAsia="es-ES"/>
          <w14:ligatures w14:val="none"/>
        </w:rPr>
        <w:t/>
      </w:r>
      <w:proofErr w:type="spellEnd"/>
      <w:r w:rsidR="00FC6C31" w:rsidRPr="00FC6C31">
        <w:rPr>
          <w:rFonts w:ascii="Arial Narrow" w:eastAsia="Arial Narrow" w:hAnsi="Arial Narrow" w:cs="Arial Narrow"/>
          <w:color w:val="000000"/>
          <w:kern w:val="0"/>
          <w:sz w:val="22"/>
          <w:szCs w:val="22"/>
          <w:lang w:val="es-ES" w:eastAsia="es-ES"/>
          <w14:ligatures w14:val="none"/>
        </w:rPr>
        <w:t xml:space="preserve"> 60101 del Seguro Vida Ley; y, (</w:t>
      </w:r>
      <w:proofErr w:type="spellStart"/>
      <w:r w:rsidR="00FC6C31" w:rsidRPr="00FC6C31">
        <w:rPr>
          <w:rFonts w:ascii="Arial Narrow" w:eastAsia="Arial Narrow" w:hAnsi="Arial Narrow" w:cs="Arial Narrow"/>
          <w:color w:val="000000"/>
          <w:kern w:val="0"/>
          <w:sz w:val="22"/>
          <w:szCs w:val="22"/>
          <w:lang w:val="es-ES" w:eastAsia="es-ES"/>
          <w14:ligatures w14:val="none"/>
        </w:rPr>
        <w:t>ii</w:t>
      </w:r>
      <w:proofErr w:type="spellEnd"/>
      <w:r w:rsidR="00FC6C31" w:rsidRPr="00FC6C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Pr="00D43C7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4739368" w:rsidR="00121544" w:rsidRPr="00F05078"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6717F3">
        <w:rPr>
          <w:rFonts w:ascii="Arial Narrow" w:eastAsia="Arial Narrow" w:hAnsi="Arial Narrow" w:cs="Arial Narrow"/>
          <w:color w:val="000000"/>
          <w:kern w:val="0"/>
          <w:sz w:val="22"/>
          <w:szCs w:val="22"/>
          <w:shd w:val="clear" w:color="auto" w:fill="FFFFFF"/>
          <w:lang w:eastAsia="es-PE"/>
          <w14:ligatures w14:val="none"/>
        </w:rPr>
        <w:t/>
      </w:r>
      <w:r w:rsidR="006717F3">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F05078">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F05078">
        <w:rPr>
          <w:rFonts w:ascii="Arial Narrow" w:eastAsia="Arial Narrow" w:hAnsi="Arial Narrow" w:cs="Arial Narrow"/>
          <w:color w:val="000000"/>
          <w:kern w:val="0"/>
          <w:sz w:val="22"/>
          <w:szCs w:val="22"/>
          <w:shd w:val="clear" w:color="auto" w:fill="FFFFFF"/>
          <w:lang w:eastAsia="es-PE"/>
          <w14:ligatures w14:val="none"/>
        </w:rPr>
        <w:t/>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50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F05078">
        <w:rPr>
          <w:rFonts w:ascii="Arial Narrow" w:eastAsia="Arial Narrow" w:hAnsi="Arial Narrow" w:cs="Arial Narrow"/>
          <w:kern w:val="0"/>
          <w14:ligatures w14:val="none"/>
          <w:sz w:val="22"/>
          <w:szCs w:val="22"/>
        </w:rPr>
        <w:t>artículo 1, numeral</w:t>
      </w:r>
      <w:r w:rsidRPr="00F62A3F">
        <w:rPr>
          <w:rFonts w:ascii="Arial Narrow" w:eastAsia="Arial Narrow" w:hAnsi="Arial Narrow" w:cs="Arial Narrow"/>
          <w:kern w:val="0"/>
          <w14:ligatures w14:val="none"/>
          <w:sz w:val="22"/>
          <w:szCs w:val="22"/>
        </w:rPr>
        <w:t xml:space="preserve"> 1, literal b) y al artículo 2 </w:t>
      </w:r>
      <w:r w:rsidRPr="00F05078">
        <w:rPr>
          <w:rFonts w:ascii="Arial Narrow" w:eastAsia="Arial Narrow" w:hAnsi="Arial Narrow" w:cs="Arial Narrow"/>
          <w:kern w:val="0"/>
          <w:sz w:val="22"/>
          <w:szCs w:val="22"/>
          <w:lang w:eastAsia="es-PE"/>
          <w14:ligatures w14:val="none"/>
        </w:rPr>
        <w:t xml:space="preserve">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sz w:val="22"/>
          <w:szCs w:val="22"/>
        </w:rPr>
        <w:t>la compañía no habría informado oportunamente al denunciante que podía solicitar la continuidad de la vigencia de la</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Póliza 60101 del</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 xml:space="preserve">Seguro Vida Ley </w:t>
      </w:r>
      <w:r w:rsidRPr="00A245E9">
        <w:rPr>
          <w:rFonts w:ascii="Arial Narrow" w:eastAsia="Arial Narrow" w:hAnsi="Arial Narrow" w:cs="Arial Narrow"/>
          <w:kern w:val="0"/>
          <w:sz w:val="22"/>
          <w:szCs w:val="22"/>
          <w:shd w:val="clear" w:color="auto" w:fill="FFFFFF"/>
          <w:lang w:eastAsia="es-PE"/>
          <w14:ligatures w14:val="none"/>
        </w:rPr>
        <w:t>luego de su cese</w:t>
      </w:r>
      <w:r w:rsidRPr="00F05078">
        <w:rPr>
          <w:rFonts w:ascii="Arial Narrow" w:eastAsia="Arial Narrow" w:hAnsi="Arial Narrow" w:cs="Arial Narrow"/>
          <w:kern w:val="0"/>
          <w14:ligatures w14:val="none"/>
          <w:sz w:val="22"/>
          <w:szCs w:val="22"/>
        </w:rPr>
        <w:t>.</w:t>
      </w:r>
    </w:p>
    <w:p w14:paraId="6FD4685E" w14:textId="77777777" w:rsidR="00497E93" w:rsidRPr="00F05078" w:rsidRDefault="00497E93"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5078">
        <w:rPr>
          <w:rFonts w:ascii="Arial Narrow" w:eastAsia="Arial Narrow" w:hAnsi="Arial Narrow" w:cs="Arial Narrow"/>
          <w:kern w:val="0"/>
          <w:sz w:val="22"/>
          <w:szCs w:val="22"/>
          <w:lang w:eastAsia="es-PE"/>
          <w14:ligatures w14:val="none"/>
        </w:rPr>
        <w:t xml:space="preserve"> 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sz w:val="22"/>
          <w:szCs w:val="22"/>
        </w:rPr>
        <w:t>la compañía aseguradora</w:t>
      </w:r>
      <w:r w:rsidR="00117541" w:rsidRPr="00A87138">
        <w:rPr>
          <w:rFonts w:ascii="Arial Narrow" w:eastAsia="Arial Narrow" w:hAnsi="Arial Narrow" w:cs="Arial Narrow"/>
          <w:color w:val="000000"/>
          <w:kern w:val="0"/>
          <w:sz w:val="22"/>
          <w:szCs w:val="22"/>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sz w:val="22"/>
          <w:szCs w:val="22"/>
        </w:rPr>
        <w:t xml:space="preserve"> </w:t>
      </w:r>
      <w:r w:rsidRPr="00A87138">
        <w:rPr>
          <w:rFonts w:ascii="Arial Narrow" w:eastAsia="Arial Narrow" w:hAnsi="Arial Narrow" w:cs="Arial Narrow"/>
          <w:kern w:val="0"/>
          <w:sz w:val="22"/>
          <w:szCs w:val="22"/>
          <w:shd w:val="clear" w:color="auto" w:fill="FFFFFF"/>
          <w:lang w:eastAsia="es-PE"/>
          <w14:ligatures w14:val="none"/>
        </w:rPr>
        <w:t>negado injustificadamente</w:t>
      </w:r>
      <w:r w:rsidR="00F05078" w:rsidRPr="00A87138">
        <w:rPr>
          <w:rFonts w:ascii="Arial Narrow" w:eastAsia="Arial Narrow" w:hAnsi="Arial Narrow" w:cs="Arial Narrow"/>
          <w:kern w:val="0"/>
          <w:sz w:val="22"/>
          <w:szCs w:val="22"/>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sz w:val="22"/>
          <w:szCs w:val="22"/>
        </w:rPr>
        <w:t>26 de agosto de 2025,</w:t>
      </w:r>
      <w:r w:rsidRPr="00A87138">
        <w:rPr>
          <w:rFonts w:ascii="Arial Narrow" w:eastAsia="Arial Narrow" w:hAnsi="Arial Narrow" w:cs="Arial Narrow"/>
          <w:kern w:val="0"/>
          <w:sz w:val="22"/>
          <w:szCs w:val="22"/>
          <w:shd w:val="clear" w:color="auto" w:fill="FFFFFF"/>
          <w:lang w:eastAsia="es-PE"/>
          <w14:ligatures w14:val="none"/>
        </w:rPr>
        <w:t xml:space="preserve"> </w:t>
      </w:r>
      <w:r w:rsidR="00497E93" w:rsidRPr="00A87138">
        <w:rPr>
          <w:rFonts w:ascii="Arial Narrow" w:eastAsia="Arial Narrow" w:hAnsi="Arial Narrow" w:cs="Arial Narrow"/>
          <w:kern w:val="0"/>
          <w:sz w:val="22"/>
          <w:szCs w:val="22"/>
          <w:shd w:val="clear" w:color="auto" w:fill="FFFFFF"/>
          <w:lang w:eastAsia="es-PE"/>
          <w14:ligatures w14:val="none"/>
        </w:rPr>
        <w:t>la</w:t>
      </w:r>
      <w:r w:rsidR="004668D1" w:rsidRPr="00A87138">
        <w:rPr>
          <w:rFonts w:ascii="Arial Narrow" w:eastAsia="Arial Narrow" w:hAnsi="Arial Narrow" w:cs="Arial Narrow"/>
          <w:color w:val="000000"/>
          <w:kern w:val="0"/>
          <w:sz w:val="22"/>
          <w:szCs w:val="22"/>
          <w:lang w:val="es-ES" w:eastAsia="es-ES"/>
          <w14:ligatures w14:val="none"/>
        </w:rPr>
        <w:t xml:space="preserve"> continuidad de la vigencia de</w:t>
      </w:r>
      <w:r w:rsidR="00631CE1" w:rsidRPr="00A87138">
        <w:rPr>
          <w:rFonts w:ascii="Arial Narrow" w:eastAsia="Arial Narrow" w:hAnsi="Arial Narrow" w:cs="Arial Narrow"/>
          <w:color w:val="000000"/>
          <w:kern w:val="0"/>
          <w:sz w:val="22"/>
          <w:szCs w:val="22"/>
          <w:lang w:val="es-ES" w:eastAsia="es-ES"/>
          <w14:ligatures w14:val="none"/>
        </w:rPr>
        <w:t xml:space="preserve"> la</w:t>
      </w:r>
      <w:r w:rsidR="004668D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Póliza 60101 del</w:t>
      </w:r>
      <w:r w:rsidR="00631CE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 xml:space="preserve">Seguro Vida Ley </w:t>
      </w:r>
      <w:r w:rsidR="00497E93" w:rsidRPr="00A87138">
        <w:rPr>
          <w:rFonts w:ascii="Arial Narrow" w:eastAsia="Arial Narrow" w:hAnsi="Arial Narrow" w:cs="Arial Narrow"/>
          <w:kern w:val="0"/>
          <w:sz w:val="22"/>
          <w:szCs w:val="22"/>
          <w:shd w:val="clear" w:color="auto" w:fill="FFFFFF"/>
          <w:lang w:eastAsia="es-PE"/>
          <w14:ligatures w14:val="none"/>
        </w:rPr>
        <w:t>luego de su cese laboral con su empleador</w:t>
      </w:r>
      <w:r w:rsidR="00497E93">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Arial Narrow" w:hAnsi="Arial Narrow" w:cs="Arial Narrow"/>
          <w:kern w:val="0"/>
          <w:sz w:val="22"/>
          <w:szCs w:val="22"/>
          <w:lang w:eastAsia="es-PE"/>
          <w14:ligatures w14:val="none"/>
        </w:rPr>
      </w:pPr>
    </w:p>
    <w:p w14:paraId="0A292C9F" w14:textId="100D0AC8" w:rsidR="00CA59A2" w:rsidRPr="0026598E" w:rsidRDefault="00CA59A2" w:rsidP="00497E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717F3" w:rsidRPr="006717F3">
        <w:rPr>
          <w:rFonts w:ascii="Arial Narrow" w:eastAsia="Arial Narrow" w:hAnsi="Arial Narrow" w:cs="Arial Narrow"/>
          <w:color w:val="000000"/>
          <w:kern w:val="0"/>
          <w:sz w:val="22"/>
          <w:szCs w:val="22"/>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E9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717F3" w:rsidRPr="006717F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5FF98E"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6C732E" w:rsidRPr="0088675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60101 del Seguro Vida Ley; </w:t>
      </w:r>
      <w:r w:rsidR="00497E93" w:rsidRPr="0088675F">
        <w:rPr>
          <w:rFonts w:ascii="Arial Narrow" w:eastAsia="Arial Narrow" w:hAnsi="Arial Narrow" w:cs="Arial Narrow"/>
          <w:color w:val="000000"/>
          <w:kern w:val="0"/>
          <w:sz w:val="22"/>
          <w:szCs w:val="22"/>
          <w:lang w:val="es-ES" w:eastAsia="es-ES"/>
          <w14:ligatures w14:val="none"/>
        </w:rPr>
        <w:t xml:space="preserve">y, </w:t>
      </w:r>
      <w:r w:rsidR="006C732E" w:rsidRPr="0088675F">
        <w:rPr>
          <w:rFonts w:ascii="Arial Narrow" w:eastAsia="Arial Narrow" w:hAnsi="Arial Narrow" w:cs="Arial Narrow"/>
          <w:color w:val="000000"/>
          <w:kern w:val="0"/>
          <w:sz w:val="22"/>
          <w:szCs w:val="22"/>
          <w:lang w:val="es-ES" w:eastAsia="es-ES"/>
          <w14:ligatures w14:val="none"/>
        </w:rPr>
        <w:t>(</w:t>
      </w:r>
      <w:proofErr w:type="spellStart"/>
      <w:r w:rsidR="006C732E" w:rsidRPr="0088675F">
        <w:rPr>
          <w:rFonts w:ascii="Arial Narrow" w:eastAsia="Arial Narrow" w:hAnsi="Arial Narrow" w:cs="Arial Narrow"/>
          <w:color w:val="000000"/>
          <w:kern w:val="0"/>
          <w:sz w:val="22"/>
          <w:szCs w:val="22"/>
          <w:lang w:val="es-ES" w:eastAsia="es-ES"/>
          <w14:ligatures w14:val="none"/>
        </w:rPr>
        <w:t>ii</w:t>
      </w:r>
      <w:proofErr w:type="spellEnd"/>
      <w:r w:rsidR="006C732E" w:rsidRPr="0088675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00497E93">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B69F6DA" w:rsidR="00CA59A2" w:rsidRPr="00A67ADF" w:rsidRDefault="00CA59A2" w:rsidP="00497E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1252BE">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497E93">
      <w:pPr>
        <w:suppressAutoHyphens/>
        <w:spacing w:after="0" w:line="240" w:lineRule="auto"/>
        <w:jc w:val="both"/>
        <w:rPr>
          <w:rFonts w:ascii="Arial Narrow" w:eastAsia="Arial Narrow" w:hAnsi="Arial Narrow" w:cs="Arial Narrow"/>
          <w:sz w:val="22"/>
          <w:szCs w:val="22"/>
        </w:rPr>
      </w:pPr>
    </w:p>
    <w:p w14:paraId="083D8417" w14:textId="13836D61" w:rsidR="00CA59A2" w:rsidRPr="0021384F" w:rsidRDefault="00CA59A2" w:rsidP="00497E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252BE" w:rsidRPr="001252BE">
        <w:rPr>
          <w:rFonts w:ascii="Arial Narrow" w:eastAsia="Arial Narrow" w:hAnsi="Arial Narrow" w:cs="Arial Narrow"/>
          <w:sz w:val="22"/>
          <w:szCs w:val="22"/>
        </w:rPr>
        <w:t xml:space="preserve">Pacífico Compañía </w:t>
      </w:r>
      <w:r w:rsidR="001252BE">
        <w:rPr>
          <w:rFonts w:ascii="Arial Narrow" w:eastAsia="Arial Narrow" w:hAnsi="Arial Narrow" w:cs="Arial Narrow"/>
          <w:sz w:val="22"/>
          <w:szCs w:val="22"/>
        </w:rPr>
        <w:t>d</w:t>
      </w:r>
      <w:r w:rsidR="001252BE" w:rsidRPr="001252BE">
        <w:rPr>
          <w:rFonts w:ascii="Arial Narrow" w:eastAsia="Arial Narrow" w:hAnsi="Arial Narrow" w:cs="Arial Narrow"/>
          <w:sz w:val="22"/>
          <w:szCs w:val="22"/>
        </w:rPr>
        <w:t xml:space="preserve">e Seguros </w:t>
      </w:r>
      <w:r w:rsidR="001252BE">
        <w:rPr>
          <w:rFonts w:ascii="Arial Narrow" w:eastAsia="Arial Narrow" w:hAnsi="Arial Narrow" w:cs="Arial Narrow"/>
          <w:sz w:val="22"/>
          <w:szCs w:val="22"/>
        </w:rPr>
        <w:t>y</w:t>
      </w:r>
      <w:r w:rsidR="001252BE" w:rsidRPr="001252BE">
        <w:rPr>
          <w:rFonts w:ascii="Arial Narrow" w:eastAsia="Arial Narrow" w:hAnsi="Arial Narrow" w:cs="Arial Narrow"/>
          <w:sz w:val="22"/>
          <w:szCs w:val="22"/>
        </w:rPr>
        <w:t xml:space="preserve"> Reaseguros S.A. </w:t>
      </w:r>
      <w:r w:rsidRPr="001252BE">
        <w:rPr>
          <w:rFonts w:ascii="Arial Narrow" w:eastAsia="Arial Narrow" w:hAnsi="Arial Narrow" w:cs="Arial Narrow"/>
          <w:sz w:val="22"/>
          <w:szCs w:val="22"/>
          <w:shd w:val="clear" w:color="auto" w:fill="FFFFFF"/>
        </w:rPr>
        <w:t xml:space="preserve">para que </w:t>
      </w:r>
      <w:r w:rsidRPr="001252BE">
        <w:rPr>
          <w:rFonts w:ascii="Arial Narrow" w:eastAsia="Arial Narrow" w:hAnsi="Arial Narrow" w:cs="Arial Narrow"/>
          <w:sz w:val="22"/>
          <w:szCs w:val="22"/>
        </w:rPr>
        <w:t>efectúe</w:t>
      </w:r>
      <w:r w:rsidR="001252BE" w:rsidRPr="001252BE">
        <w:rPr>
          <w:rFonts w:ascii="Arial Narrow" w:eastAsia="Arial Narrow" w:hAnsi="Arial Narrow" w:cs="Arial Narrow"/>
          <w:sz w:val="22"/>
          <w:szCs w:val="22"/>
        </w:rPr>
        <w:t xml:space="preserve"> </w:t>
      </w:r>
      <w:r w:rsidRPr="001252B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eastAsia="Arial Narrow" w:hAnsi="Arial Narrow" w:cs="Arial Narrow"/>
          <w:bCs/>
          <w:sz w:val="22"/>
          <w:szCs w:val="22"/>
        </w:rPr>
      </w:pPr>
    </w:p>
    <w:bookmarkEnd w:id="11"/>
    <w:p w14:paraId="23716787" w14:textId="77777777" w:rsidR="00CA59A2" w:rsidRPr="0026598E" w:rsidRDefault="00CA59A2" w:rsidP="00497E9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97E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eastAsia="Arial Narrow" w:hAnsi="Arial Narrow" w:cs="Arial Narrow"/>
          <w:sz w:val="22"/>
          <w:szCs w:val="22"/>
        </w:rPr>
      </w:pPr>
    </w:p>
    <w:p w14:paraId="1D2233A3" w14:textId="77777777" w:rsidR="00CA59A2" w:rsidRPr="0026598E" w:rsidRDefault="00CA59A2" w:rsidP="00497E93">
      <w:pPr>
        <w:spacing w:line="240" w:lineRule="auto"/>
        <w:rPr>
          <w:rFonts w:ascii="Arial Narrow" w:eastAsia="Arial Narrow" w:hAnsi="Arial Narrow" w:cs="Arial Narrow"/>
          <w:sz w:val="22"/>
          <w:szCs w:val="22"/>
        </w:rPr>
      </w:pPr>
    </w:p>
    <w:p w14:paraId="4423ADE9" w14:textId="77777777" w:rsidR="00CA59A2" w:rsidRPr="0026598E" w:rsidRDefault="00CA59A2" w:rsidP="00497E93">
      <w:pPr>
        <w:spacing w:line="240" w:lineRule="auto"/>
        <w:rPr>
          <w:rFonts w:ascii="Arial Narrow" w:eastAsia="Arial Narrow" w:hAnsi="Arial Narrow" w:cs="Arial Narrow"/>
          <w:sz w:val="22"/>
          <w:szCs w:val="22"/>
        </w:rPr>
      </w:pPr>
    </w:p>
    <w:p w14:paraId="74AAB5F4" w14:textId="77777777" w:rsidR="001B5674" w:rsidRDefault="001B5674" w:rsidP="00497E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ab/>
        <w:t xml:space="preserve"/>
      </w:r>
      <w:r w:rsidRPr="001252BE">
        <w:rPr>
          <w:rFonts w:ascii="Arial Narrow" w:eastAsia="Arial Narrow" w:hAnsi="Arial Narrow" w:cs="Arial Narrow"/>
          <w:sz w:val="16"/>
          <w:szCs w:val="16"/>
        </w:rPr>
        <w:tab/>
        <w:t>Publicado</w:t>
      </w:r>
      <w:r w:rsidRPr="001252BE">
        <w:rPr>
          <w:rFonts w:ascii="Arial Narrow" w:eastAsia="Arial Narrow" w:hAnsi="Arial Narrow" w:cs="Arial Narrow"/>
          <w:b/>
          <w:sz w:val="16"/>
          <w:szCs w:val="16"/>
        </w:rPr>
        <w:t xml:space="preserve"> </w:t>
      </w:r>
      <w:r w:rsidRPr="001252BE">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D859A2F"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ab/>
        <w:t xml:space="preserve"/>
      </w:r>
      <w:r w:rsidRPr="001252BE">
        <w:rPr>
          <w:rFonts w:ascii="Arial Narrow" w:eastAsia="Arial Narrow" w:hAnsi="Arial Narrow" w:cs="Arial Narrow"/>
          <w:sz w:val="16"/>
          <w:szCs w:val="16"/>
        </w:rPr>
        <w:tab/>
        <w:t xml:space="preserve">Denuncia remitida a esta Comisión mediante MEMORANDUM </w:t>
      </w:r>
      <w:r w:rsidR="001252BE" w:rsidRPr="001252BE">
        <w:rPr>
          <w:rFonts w:ascii="Arial Narrow" w:eastAsia="Arial Narrow" w:hAnsi="Arial Narrow" w:cs="Arial Narrow"/>
          <w:sz w:val="16"/>
          <w:szCs w:val="16"/>
        </w:rPr>
        <w:t>002186-2025-PS1/INDECOPI</w:t>
      </w:r>
      <w:r w:rsidRPr="001252BE">
        <w:rPr>
          <w:rFonts w:ascii="Arial Narrow" w:eastAsia="Arial Narrow" w:hAnsi="Arial Narrow" w:cs="Arial Narrow"/>
          <w:sz w:val="16"/>
          <w:szCs w:val="16"/>
        </w:rPr>
        <w:t xml:space="preserve"> de fecha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 xml:space="preserve"/>
      </w:r>
      <w:r w:rsidR="001252BE"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 xml:space="preserve">, </w:t>
      </w:r>
      <w:r w:rsidR="00D95607" w:rsidRPr="001252BE">
        <w:rPr>
          <w:rFonts w:ascii="Arial Narrow" w:eastAsia="Arial Narrow" w:hAnsi="Arial Narrow" w:cs="Arial Narrow"/>
          <w:sz w:val="16"/>
          <w:szCs w:val="16"/>
        </w:rPr>
        <w:t xml:space="preserve">recibida </w:t>
      </w:r>
      <w:r w:rsidRPr="001252BE">
        <w:rPr>
          <w:rFonts w:ascii="Arial Narrow" w:eastAsia="Arial Narrow" w:hAnsi="Arial Narrow" w:cs="Arial Narrow"/>
          <w:sz w:val="16"/>
          <w:szCs w:val="16"/>
        </w:rPr>
        <w:t xml:space="preserve">el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0C8E506"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3E060B5"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ab/>
        <w:t xml:space="preserve"/>
      </w:r>
      <w:r w:rsidRPr="001252BE">
        <w:rPr>
          <w:rFonts w:ascii="Arial Narrow" w:eastAsia="Arial Narrow" w:hAnsi="Arial Narrow" w:cs="Arial Narrow"/>
          <w:sz w:val="16"/>
          <w:szCs w:val="16"/>
        </w:rPr>
        <w:tab/>
      </w:r>
      <w:r w:rsidRPr="001252B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eastAsia="Arial Narrow" w:hAnsi="Arial Narrow" w:cs="Arial Narrow"/>
          <w:b/>
          <w:bCs/>
          <w:sz w:val="16"/>
          <w:szCs w:val="16"/>
        </w:rPr>
      </w:pPr>
      <w:r w:rsidRPr="001252BE">
        <w:rPr>
          <w:rFonts w:ascii="Arial Narrow" w:eastAsia="Arial Narrow" w:hAnsi="Arial Narrow" w:cs="Arial Narrow"/>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20.4. </w:t>
      </w:r>
      <w:r w:rsidRPr="001252B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