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4322207"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10DD2" w:rsidRPr="00610DD2">
        <w:rPr>
          <w:rFonts w:ascii="Arial Narrow" w:eastAsia="Arial Narrow" w:hAnsi="Arial Narrow" w:cs="Arial Narrow"/>
          <w:b/>
          <w:bCs/>
          <w:color w:val="000000"/>
          <w:kern w:val="0"/>
          <w:sz w:val="22"/>
          <w:szCs w:val="22"/>
          <w:shd w:val="clear" w:color="auto" w:fill="FFFFFF"/>
          <w:lang w:eastAsia="es-PE"/>
          <w14:ligatures w14:val="none"/>
        </w:rPr>
        <w:t>1713-2026</w:t>
      </w:r>
      <w:r w:rsidRPr="00610DD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10DD2" w:rsidRPr="00610DD2">
        <w:rPr>
          <w:rFonts w:ascii="Arial Narrow" w:eastAsia="Arial Narrow" w:hAnsi="Arial Narrow" w:cs="Arial Narrow"/>
          <w:b/>
          <w:color w:val="000000"/>
          <w:kern w:val="0"/>
          <w:sz w:val="22"/>
          <w:szCs w:val="22"/>
          <w:lang w:eastAsia="es-PE"/>
          <w14:ligatures w14:val="none"/>
        </w:rPr>
        <w:t>PAC</w:t>
      </w:r>
      <w:r w:rsidR="00610DD2">
        <w:rPr>
          <w:rFonts w:ascii="Arial Narrow" w:eastAsia="Arial Narrow" w:hAnsi="Arial Narrow" w:cs="Arial Narrow"/>
          <w:b/>
          <w:color w:val="000000"/>
          <w:kern w:val="0"/>
          <w:sz w:val="22"/>
          <w:szCs w:val="22"/>
          <w:lang w:eastAsia="es-PE"/>
          <w14:ligatures w14:val="none"/>
        </w:rPr>
        <w:t>Í</w:t>
      </w:r>
      <w:r w:rsidR="00610DD2" w:rsidRPr="00610DD2">
        <w:rPr>
          <w:rFonts w:ascii="Arial Narrow" w:eastAsia="Arial Narrow" w:hAnsi="Arial Narrow" w:cs="Arial Narrow"/>
          <w:b/>
          <w:color w:val="000000"/>
          <w:kern w:val="0"/>
          <w:sz w:val="22"/>
          <w:szCs w:val="22"/>
          <w:lang w:eastAsia="es-PE"/>
          <w14:ligatures w14:val="none"/>
        </w:rPr>
        <w:t>FICO COMPAÑ</w:t>
      </w:r>
      <w:r w:rsidR="00610DD2">
        <w:rPr>
          <w:rFonts w:ascii="Arial Narrow" w:eastAsia="Arial Narrow" w:hAnsi="Arial Narrow" w:cs="Arial Narrow"/>
          <w:b/>
          <w:color w:val="000000"/>
          <w:kern w:val="0"/>
          <w:sz w:val="22"/>
          <w:szCs w:val="22"/>
          <w:lang w:eastAsia="es-PE"/>
          <w14:ligatures w14:val="none"/>
        </w:rPr>
        <w:t>Í</w:t>
      </w:r>
      <w:r w:rsidR="00610DD2" w:rsidRPr="00610DD2">
        <w:rPr>
          <w:rFonts w:ascii="Arial Narrow" w:eastAsia="Arial Narrow" w:hAnsi="Arial Narrow" w:cs="Arial Narrow"/>
          <w:b/>
          <w:color w:val="000000"/>
          <w:kern w:val="0"/>
          <w:sz w:val="22"/>
          <w:szCs w:val="22"/>
          <w:lang w:eastAsia="es-PE"/>
          <w14:ligatures w14:val="none"/>
        </w:rPr>
        <w:t xml:space="preserve">A DE SEGUROS Y REASEGUROS </w:t>
      </w:r>
      <w:r w:rsidRPr="00610DD2">
        <w:rPr>
          <w:rFonts w:ascii="Arial Narrow" w:eastAsia="Arial Narrow" w:hAnsi="Arial Narrow" w:cs="Arial Narrow"/>
          <w:b/>
          <w:color w:val="000000"/>
          <w:kern w:val="0"/>
          <w:sz w:val="22"/>
          <w:szCs w:val="22"/>
          <w:lang w:eastAsia="es-PE"/>
          <w14:ligatures w14:val="none"/>
        </w:rPr>
        <w:t>S.A. (</w:t>
      </w:r>
      <w:r w:rsidR="00610DD2" w:rsidRPr="00610DD2">
        <w:rPr>
          <w:rFonts w:ascii="Arial Narrow" w:eastAsia="Arial Narrow" w:hAnsi="Arial Narrow" w:cs="Arial Narrow"/>
          <w:b/>
          <w:color w:val="000000"/>
          <w:kern w:val="0"/>
          <w:sz w:val="22"/>
          <w:szCs w:val="22"/>
          <w:lang w:eastAsia="es-PE"/>
          <w14:ligatures w14:val="none"/>
        </w:rPr>
        <w:t>PACÍFICO</w:t>
      </w:r>
      <w:r w:rsidRPr="00610DD2">
        <w:rPr>
          <w:rFonts w:ascii="Arial Narrow" w:eastAsia="Arial Narrow" w:hAnsi="Arial Narrow" w:cs="Arial Narrow"/>
          <w:b/>
          <w:color w:val="000000"/>
          <w:kern w:val="0"/>
          <w:sz w:val="22"/>
          <w:szCs w:val="22"/>
          <w:lang w:eastAsia="es-PE"/>
          <w14:ligatures w14:val="none"/>
        </w:rPr>
        <w:t>)</w:t>
      </w:r>
    </w:p>
    <w:p w14:paraId="022D2B94" w14: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MATERIAS</w:t>
      </w:r>
      <w:r w:rsidRPr="00610DD2">
        <w:rPr>
          <w:rFonts w:ascii="Arial Narrow" w:eastAsia="Arial Narrow" w:hAnsi="Arial Narrow" w:cs="Arial Narrow"/>
          <w:b/>
          <w:color w:val="000000"/>
          <w:kern w:val="0"/>
          <w:sz w:val="22"/>
          <w:szCs w:val="22"/>
          <w:lang w:eastAsia="es-PE"/>
          <w14:ligatures w14:val="none"/>
        </w:rPr>
        <w:tab/>
        <w:t xml:space="preserve">: </w:t>
      </w:r>
      <w:r w:rsidRPr="00610DD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 xml:space="preserve">RESOLUCIÓN </w:t>
      </w:r>
      <w:r w:rsidRPr="00610DD2">
        <w:rPr>
          <w:rFonts w:ascii="Arial Narrow" w:eastAsia="Arial Narrow" w:hAnsi="Arial Narrow" w:cs="Arial Narrow"/>
          <w:b/>
          <w:color w:val="000000"/>
          <w:kern w:val="0"/>
          <w:sz w:val="22"/>
          <w:szCs w:val="22"/>
          <w:lang w:eastAsia="es-PE"/>
          <w14:ligatures w14:val="none"/>
        </w:rPr>
        <w:tab/>
      </w:r>
      <w:r w:rsidRPr="00393AB9">
        <w:rPr>
          <w:rFonts w:ascii="Arial Narrow" w:eastAsia="Arial Narrow" w:hAnsi="Arial Narrow" w:cs="Arial Narrow"/>
          <w:b/>
          <w:color w:val="000000"/>
          <w:kern w:val="0"/>
          <w:sz w:val="22"/>
          <w:szCs w:val="22"/>
          <w:lang w:eastAsia="es-PE"/>
          <w14:ligatures w14:val="none"/>
        </w:rPr>
        <w:t>:</w:t>
      </w:r>
      <w:r w:rsidRPr="00393AB9">
        <w:rPr>
          <w:rFonts w:ascii="Arial Narrow" w:eastAsia="Arial Narrow" w:hAnsi="Arial Narrow" w:cs="Arial Narrow"/>
          <w:b/>
          <w:color w:val="000000"/>
          <w:kern w:val="0"/>
          <w:sz w:val="22"/>
          <w:szCs w:val="22"/>
          <w:lang w:eastAsia="es-PE"/>
          <w14:ligatures w14:val="none"/>
        </w:rPr>
        <w:tab/>
        <w:t>2</w:t>
      </w:r>
    </w:p>
    <w:p w14:paraId="5BA3A18D" w14:textId="77777777"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93AB9">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393AB9">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393AB9">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93AB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93AB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93AB9"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93AB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93AB9"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5BE41B9" w:rsidR="00CA59A2" w:rsidRPr="00393AB9"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3AB9">
        <w:rPr>
          <w:rFonts w:ascii="Arial Narrow" w:eastAsia="Arial Narrow" w:hAnsi="Arial Narrow" w:cs="Arial Narrow"/>
          <w:color w:val="000000"/>
          <w:kern w:val="0"/>
          <w:sz w:val="22"/>
          <w:szCs w:val="22"/>
          <w:lang w:val="es-ES" w:eastAsia="es-ES"/>
          <w14:ligatures w14:val="none"/>
        </w:rPr>
        <w:t xml:space="preserve">Mediante el escrito del 11 de mayo de 2026, subsanado mediante escrito del 2 de junio de 2026, el señor [APELLIDO] denunció a Pacífico por presuntas infracciones a la Ley 29571, Código de Protección y Defensa del Consumidor</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3AB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E1DFB" w:rsidRPr="00393AB9">
        <w:rPr>
          <w:rFonts w:ascii="Arial Narrow" w:eastAsia="Arial Narrow" w:hAnsi="Arial Narrow" w:cs="Arial Narrow"/>
          <w:color w:val="000000"/>
          <w:kern w:val="0"/>
          <w:sz w:val="22"/>
          <w:szCs w:val="22"/>
          <w:lang w:val="es-ES" w:eastAsia="es-ES"/>
          <w14:ligatures w14:val="none"/>
        </w:rPr>
        <w:t/>
      </w:r>
      <w:r w:rsidR="00996DC2"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kern w:val="0"/>
          <w14:ligatures w14:val="none"/>
          <w:sz w:val="22"/>
          <w:szCs w:val="22"/>
        </w:rPr>
        <w:t xml:space="preserve"/>
      </w:r>
      <w:r w:rsidR="00610DD2"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kern w:val="0"/>
          <w14:ligatures w14:val="none"/>
          <w:sz w:val="22"/>
          <w:szCs w:val="22"/>
        </w:rPr>
        <w:t xml:space="preserve"/>
      </w:r>
      <w:r w:rsidR="00610DD2" w:rsidRPr="00393AB9">
        <w:rPr>
          <w:rFonts w:ascii="Arial Narrow" w:eastAsia="Arial Narrow" w:hAnsi="Arial Narrow" w:cs="Arial Narrow"/>
          <w:kern w:val="0"/>
          <w14:ligatures w14:val="none"/>
          <w:sz w:val="22"/>
          <w:szCs w:val="22"/>
        </w:rPr>
        <w:t xml:space="preserve"/>
      </w:r>
      <w:r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color w:val="000000"/>
          <w:kern w:val="0"/>
          <w:sz w:val="22"/>
          <w:szCs w:val="22"/>
          <w:lang w:val="es-ES" w:eastAsia="es-ES"/>
          <w14:ligatures w14:val="none"/>
        </w:rPr>
        <w:t xml:space="preserve"/>
      </w:r>
      <w:r w:rsidR="00610DD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35023E" w:rsidRPr="00393AB9">
        <w:rPr>
          <w:rFonts w:ascii="Arial Narrow" w:eastAsia="Arial Narrow" w:hAnsi="Arial Narrow" w:cs="Arial Narrow"/>
          <w:color w:val="000000"/>
          <w:kern w:val="0"/>
          <w:sz w:val="22"/>
          <w:szCs w:val="22"/>
          <w:lang w:val="es-ES" w:eastAsia="es-ES"/>
          <w14:ligatures w14:val="none"/>
        </w:rPr>
        <w:t xml:space="preserve"/>
      </w:r>
      <w:r w:rsidR="0035023E" w:rsidRPr="00393AB9">
        <w:rPr>
          <w:rFonts w:ascii="Arial Narrow" w:eastAsia="Arial Narrow" w:hAnsi="Arial Narrow" w:cs="Arial Narrow"/>
          <w:kern w:val="0"/>
          <w:sz w:val="22"/>
          <w:szCs w:val="22"/>
          <w:shd w:val="clear" w:color="auto" w:fill="FFFFFF"/>
          <w:lang w:eastAsia="es-PE"/>
          <w14:ligatures w14:val="none"/>
        </w:rPr>
        <w:t/>
      </w:r>
      <w:r w:rsidRPr="00393AB9">
        <w:rPr>
          <w:rFonts w:ascii="Arial Narrow" w:eastAsia="Arial Narrow" w:hAnsi="Arial Narrow" w:cs="Arial Narrow"/>
          <w:color w:val="000000"/>
          <w:kern w:val="0"/>
          <w:sz w:val="22"/>
          <w:szCs w:val="22"/>
          <w:lang w:val="es-ES" w:eastAsia="es-ES"/>
          <w14:ligatures w14:val="none"/>
        </w:rPr>
        <w:t/>
      </w:r>
      <w:r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93AB9"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D191CD8" w14: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Adquirió </w:t>
      </w:r>
      <w:r w:rsidRPr="00393AB9">
        <w:rPr>
          <w:rFonts w:ascii="Arial Narrow" w:eastAsia="Arial Narrow" w:hAnsi="Arial Narrow" w:cs="Arial Narrow"/>
          <w:color w:val="000000"/>
          <w:kern w:val="0"/>
          <w:sz w:val="22"/>
          <w:szCs w:val="22"/>
          <w:lang w:eastAsia="es-ES"/>
          <w14:ligatures w14:val="none"/>
        </w:rPr>
        <w:t>el Seguro de Vida Ley – Póliza 100436</w:t>
      </w:r>
      <w:r w:rsidRPr="00393AB9">
        <w:rPr>
          <w:rFonts w:ascii="Arial Narrow" w:eastAsia="Arial Narrow" w:hAnsi="Arial Narrow" w:cs="Arial Narrow"/>
          <w:color w:val="000000"/>
          <w:kern w:val="0"/>
          <w:sz w:val="22"/>
          <w:szCs w:val="22"/>
          <w:lang w:eastAsia="es-ES"/>
          <w14:ligatures w14:val="none"/>
        </w:rPr>
        <w:t xml:space="preserve"> emitido por </w:t>
      </w:r>
      <w:r w:rsidRPr="00393AB9">
        <w:rPr>
          <w:rFonts w:ascii="Arial Narrow" w:eastAsia="Arial Narrow" w:hAnsi="Arial Narrow" w:cs="Arial Narrow"/>
          <w:color w:val="000000"/>
          <w:kern w:val="0"/>
          <w:sz w:val="22"/>
          <w:szCs w:val="22"/>
          <w:lang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y contratada por s</w:t>
      </w:r>
      <w:r w:rsidRPr="00393AB9">
        <w:rPr>
          <w:rFonts w:ascii="Arial Narrow" w:eastAsia="Arial Narrow" w:hAnsi="Arial Narrow" w:cs="Arial Narrow"/>
          <w:color w:val="000000"/>
          <w:kern w:val="0"/>
          <w:sz w:val="22"/>
          <w:szCs w:val="22"/>
          <w:lang w:eastAsia="es-ES"/>
          <w14:ligatures w14:val="none"/>
        </w:rPr>
        <w:t xml:space="preserve">u empleadora (en adelante, Seguro de Vida Ley), el cual incluía la cobertura adicional de </w:t>
      </w:r>
      <w:r w:rsidRPr="00393AB9">
        <w:rPr>
          <w:rFonts w:ascii="Arial Narrow" w:eastAsia="Arial Narrow" w:hAnsi="Arial Narrow" w:cs="Arial Narrow"/>
          <w:color w:val="000000"/>
          <w:kern w:val="0"/>
          <w:sz w:val="22"/>
          <w:szCs w:val="22"/>
          <w:lang w:val="es-ES" w:eastAsia="es-ES"/>
          <w14:ligatures w14:val="none"/>
        </w:rPr>
        <w:t xml:space="preserve">accidente cerebrovascular </w:t>
      </w:r>
      <w:r w:rsidRPr="00393AB9">
        <w:rPr>
          <w:rFonts w:ascii="Arial Narrow" w:eastAsia="Arial Narrow" w:hAnsi="Arial Narrow" w:cs="Arial Narrow"/>
          <w:color w:val="000000"/>
          <w:kern w:val="0"/>
          <w:sz w:val="22"/>
          <w:szCs w:val="22"/>
          <w:lang w:eastAsia="es-ES"/>
          <w14:ligatures w14:val="none"/>
        </w:rPr>
        <w:t>ante la ocurrencia de cualquier incidente o accidente cerebrovascular que produjera secuelas neurológicas con duración de por lo menos 24 horas.</w:t>
      </w:r>
    </w:p>
    <w:p w14:paraId="262508CA" w14:textId="77777777" w:rsidR="00393AB9" w:rsidRPr="00393AB9" w:rsidRDefault="00393AB9" w:rsidP="00393AB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A28127"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w14:paraId="2F415CF5" w14:textId="77777777" w:rsidR="00393AB9" w:rsidRPr="00393AB9" w:rsidRDefault="00393AB9" w:rsidP="00393AB9">
      <w:pPr>
        <w:pStyle w:val="Prrafodelista"/>
        <w:rPr>
          <w:rFonts w:ascii="Arial Narrow" w:eastAsia="Arial Narrow" w:hAnsi="Arial Narrow" w:cs="Arial Narrow"/>
          <w:color w:val="000000"/>
          <w:kern w:val="0"/>
          <w:sz w:val="22"/>
          <w:szCs w:val="22"/>
          <w:lang w:eastAsia="es-ES"/>
          <w14:ligatures w14:val="none"/>
        </w:rPr>
      </w:pPr>
    </w:p>
    <w:p w14:paraId="34F023C5" w14: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20 de octubre de 2025, culminó un periodo de incapacidad en el Hospital Nacional Edgardo Rebagliati </w:t>
      </w:r>
      <w:proofErr w:type="spellStart"/>
      <w:r w:rsidRPr="00393AB9">
        <w:rPr>
          <w:rFonts w:ascii="Arial Narrow" w:eastAsia="Arial Narrow" w:hAnsi="Arial Narrow" w:cs="Arial Narrow"/>
          <w:color w:val="000000"/>
          <w:kern w:val="0"/>
          <w:sz w:val="22"/>
          <w:szCs w:val="22"/>
          <w:lang w:eastAsia="es-ES"/>
          <w14:ligatures w14:val="none"/>
        </w:rPr>
        <w:t>Martins</w:t>
      </w:r>
      <w:proofErr w:type="spellEnd"/>
      <w:r w:rsidRPr="00393AB9">
        <w:rPr>
          <w:rFonts w:ascii="Arial Narrow" w:eastAsia="Arial Narrow" w:hAnsi="Arial Narrow" w:cs="Arial Narrow"/>
          <w:color w:val="000000"/>
          <w:kern w:val="0"/>
          <w:sz w:val="22"/>
          <w:szCs w:val="22"/>
          <w:lang w:eastAsia="es-ES"/>
          <w14:ligatures w14:val="none"/>
        </w:rPr>
        <w:t xml:space="preserve">, registrándose un total de </w:t>
      </w:r>
      <w:r>
        <w:rPr>
          <w:rFonts w:ascii="Arial Narrow" w:eastAsia="Arial Narrow" w:hAnsi="Arial Narrow" w:cs="Arial Narrow"/>
          <w:color w:val="000000"/>
          <w:kern w:val="0"/>
          <w:sz w:val="22"/>
          <w:szCs w:val="22"/>
          <w:lang w:eastAsia="es-ES"/>
          <w14:ligatures w14:val="none"/>
        </w:rPr>
        <w:t>seis (</w:t>
      </w:r>
      <w:r w:rsidRPr="00393AB9">
        <w:rPr>
          <w:rFonts w:ascii="Arial Narrow" w:eastAsia="Arial Narrow" w:hAnsi="Arial Narrow" w:cs="Arial Narrow"/>
          <w:color w:val="000000"/>
          <w:kern w:val="0"/>
          <w:sz w:val="22"/>
          <w:szCs w:val="22"/>
          <w:lang w:eastAsia="es-ES"/>
          <w14:ligatures w14:val="none"/>
        </w:rPr>
        <w:t>6</w:t>
      </w:r>
      <w:r>
        <w:rPr>
          <w:rFonts w:ascii="Arial Narrow" w:eastAsia="Arial Narrow" w:hAnsi="Arial Narrow" w:cs="Arial Narrow"/>
          <w:color w:val="000000"/>
          <w:kern w:val="0"/>
          <w:sz w:val="22"/>
          <w:szCs w:val="22"/>
          <w:lang w:eastAsia="es-ES"/>
          <w14:ligatures w14:val="none"/>
        </w:rPr>
        <w:t>)</w:t>
      </w:r>
      <w:r w:rsidRPr="00393AB9">
        <w:rPr>
          <w:rFonts w:ascii="Arial Narrow" w:eastAsia="Arial Narrow" w:hAnsi="Arial Narrow" w:cs="Arial Narrow"/>
          <w:color w:val="000000"/>
          <w:kern w:val="0"/>
          <w:sz w:val="22"/>
          <w:szCs w:val="22"/>
          <w:lang w:eastAsia="es-ES"/>
          <w14:ligatures w14: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w14:paraId="412BCB12" w14:textId="77777777" w:rsidR="00393AB9" w:rsidRPr="00393AB9" w:rsidRDefault="00393AB9" w:rsidP="00393AB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453CAD" w14: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22 de octubre de 2025, se consignó una fecha de control neurológico referenciada por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en su posterior evaluación del siniestro, la cual difirió de la información documentada en las consultas médicas externas efectivamente realizadas.</w:t>
      </w:r>
      <w:r>
        <w:rPr>
          <w:rFonts w:ascii="Arial Narrow" w:eastAsia="Arial Narrow" w:hAnsi="Arial Narrow" w:cs="Arial Narrow"/>
          <w:color w:val="000000"/>
          <w:kern w:val="0"/>
          <w:sz w:val="22"/>
          <w:szCs w:val="22"/>
          <w:lang w:eastAsia="es-ES"/>
          <w14:ligatures w14:val="none"/>
        </w:rPr>
        <w:t xml:space="preserve"> </w:t>
      </w:r>
    </w:p>
    <w:p w14:paraId="3A3EC783" w14:textId="77777777" w:rsidR="00393AB9" w:rsidRPr="00393AB9" w:rsidRDefault="00393AB9" w:rsidP="00393AB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0F8501" w14: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Arial Narrow" w:hAnsi="Arial Narrow" w:cs="Arial Narrow"/>
          <w:color w:val="000000"/>
          <w:kern w:val="0"/>
          <w:sz w:val="22"/>
          <w:szCs w:val="22"/>
          <w:lang w:eastAsia="es-ES"/>
          <w14:ligatures w14:val="none"/>
        </w:rPr>
        <w:t>multicorte</w:t>
      </w:r>
      <w:proofErr w:type="spellEnd"/>
      <w:r w:rsidRPr="00393AB9">
        <w:rPr>
          <w:rFonts w:ascii="Arial Narrow" w:eastAsia="Arial Narrow" w:hAnsi="Arial Narrow" w:cs="Arial Narrow"/>
          <w:color w:val="000000"/>
          <w:kern w:val="0"/>
          <w:sz w:val="22"/>
          <w:szCs w:val="22"/>
          <w:lang w:eastAsia="es-ES"/>
          <w14:ligatures w14:val="none"/>
        </w:rPr>
        <w:t xml:space="preserve"> cerebral que evidenció </w:t>
      </w:r>
      <w:proofErr w:type="spellStart"/>
      <w:r w:rsidRPr="00393AB9">
        <w:rPr>
          <w:rFonts w:ascii="Arial Narrow" w:eastAsia="Arial Narrow" w:hAnsi="Arial Narrow" w:cs="Arial Narrow"/>
          <w:color w:val="000000"/>
          <w:kern w:val="0"/>
          <w:sz w:val="22"/>
          <w:szCs w:val="22"/>
          <w:lang w:eastAsia="es-ES"/>
          <w14:ligatures w14:val="none"/>
        </w:rPr>
        <w:t>hipodensidad</w:t>
      </w:r>
      <w:proofErr w:type="spellEnd"/>
      <w:r w:rsidRPr="00393AB9">
        <w:rPr>
          <w:rFonts w:ascii="Arial Narrow" w:eastAsia="Arial Narrow" w:hAnsi="Arial Narrow" w:cs="Arial Narrow"/>
          <w:color w:val="000000"/>
          <w:kern w:val="0"/>
          <w:sz w:val="22"/>
          <w:szCs w:val="22"/>
          <w:lang w:eastAsia="es-ES"/>
          <w14:ligatures w14:val="none"/>
        </w:rPr>
        <w:t xml:space="preserve"> cortico subcortical </w:t>
      </w:r>
      <w:proofErr w:type="spellStart"/>
      <w:r w:rsidRPr="00393AB9">
        <w:rPr>
          <w:rFonts w:ascii="Arial Narrow" w:eastAsia="Arial Narrow" w:hAnsi="Arial Narrow" w:cs="Arial Narrow"/>
          <w:color w:val="000000"/>
          <w:kern w:val="0"/>
          <w:sz w:val="22"/>
          <w:szCs w:val="22"/>
          <w:lang w:eastAsia="es-ES"/>
          <w14:ligatures w14:val="none"/>
        </w:rPr>
        <w:t>temporo</w:t>
      </w:r>
      <w:proofErr w:type="spellEnd"/>
      <w:r w:rsidRPr="00393AB9">
        <w:rPr>
          <w:rFonts w:ascii="Arial Narrow" w:eastAsia="Arial Narrow" w:hAnsi="Arial Narrow" w:cs="Arial Narrow"/>
          <w:color w:val="000000"/>
          <w:kern w:val="0"/>
          <w:sz w:val="22"/>
          <w:szCs w:val="22"/>
          <w:lang w:eastAsia="es-ES"/>
          <w14:ligatures w14:val="none"/>
        </w:rPr>
        <w:t xml:space="preserve"> insular izquierda, constituyendo dicha </w:t>
      </w:r>
      <w:proofErr w:type="spellStart"/>
      <w:r w:rsidRPr="00393AB9">
        <w:rPr>
          <w:rFonts w:ascii="Arial Narrow" w:eastAsia="Arial Narrow" w:hAnsi="Arial Narrow" w:cs="Arial Narrow"/>
          <w:color w:val="000000"/>
          <w:kern w:val="0"/>
          <w:sz w:val="22"/>
          <w:szCs w:val="22"/>
          <w:lang w:eastAsia="es-ES"/>
          <w14:ligatures w14:val="none"/>
        </w:rPr>
        <w:t>hipodensidad</w:t>
      </w:r>
      <w:proofErr w:type="spellEnd"/>
      <w:r w:rsidRPr="00393AB9">
        <w:rPr>
          <w:rFonts w:ascii="Arial Narrow" w:eastAsia="Arial Narrow" w:hAnsi="Arial Narrow" w:cs="Arial Narrow"/>
          <w:color w:val="000000"/>
          <w:kern w:val="0"/>
          <w:sz w:val="22"/>
          <w:szCs w:val="22"/>
          <w:lang w:eastAsia="es-ES"/>
          <w14:ligatures w14:val="none"/>
        </w:rPr>
        <w:t xml:space="preserve"> la evidencia radiológica de muerte de tejido.</w:t>
      </w:r>
    </w:p>
    <w:p w14:paraId="69B05642" w14:textId="77777777" w:rsidR="00393AB9" w:rsidRPr="00393AB9" w:rsidRDefault="00393AB9" w:rsidP="00393AB9">
      <w:pPr>
        <w:spacing w:after="0" w:line="240" w:lineRule="auto"/>
        <w:jc w:val="both"/>
        <w:rPr>
          <w:rFonts w:ascii="Arial Narrow" w:eastAsia="Arial Narrow" w:hAnsi="Arial Narrow" w:cs="Arial Narrow"/>
          <w:color w:val="000000"/>
          <w:kern w:val="0"/>
          <w:sz w:val="22"/>
          <w:szCs w:val="22"/>
          <w:lang w:eastAsia="es-ES"/>
          <w14:ligatures w14:val="none"/>
        </w:rPr>
      </w:pPr>
    </w:p>
    <w:p w14:paraId="6489BA48"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Arial Narrow" w:hAnsi="Arial Narrow" w:cs="Arial Narrow"/>
          <w:color w:val="000000"/>
          <w:kern w:val="0"/>
          <w:sz w:val="22"/>
          <w:szCs w:val="22"/>
          <w:lang w:eastAsia="es-ES"/>
          <w14:ligatures w14:val="none"/>
        </w:rPr>
        <w:lastRenderedPageBreak/>
        <w:t>la anamnesis el control por accidente vascular isquémico en territorio carotideo izquierdo, precisando de forma documentada que cursó con afasia</w:t>
      </w:r>
      <w:r w:rsidRPr="00393AB9">
        <w:rPr>
          <w:rFonts w:ascii="Arial Narrow" w:eastAsia="Arial Narrow" w:hAnsi="Arial Narrow" w:cs="Arial Narrow"/>
          <w:color w:val="000000"/>
          <w:kern w:val="0"/>
          <w:sz w:val="22"/>
          <w:szCs w:val="22"/>
          <w:lang w:eastAsia="es-ES"/>
          <w14:ligatures w14:val="none"/>
        </w:rPr>
        <w:t>.</w:t>
      </w:r>
    </w:p>
    <w:p w14:paraId="5EF689AE" w14:textId="77777777" w:rsidR="00393AB9" w:rsidRPr="00393AB9" w:rsidRDefault="00393AB9" w:rsidP="00393AB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BF1A88" w14: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Pr="00393AB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 emitió</w:t>
      </w:r>
      <w:r w:rsidRPr="00393AB9">
        <w:rPr>
          <w:rFonts w:ascii="Arial Narrow" w:eastAsia="Arial Narrow" w:hAnsi="Arial Narrow" w:cs="Arial Narrow"/>
          <w:color w:val="000000"/>
          <w:kern w:val="0"/>
          <w:sz w:val="22"/>
          <w:szCs w:val="22"/>
          <w:lang w:eastAsia="es-ES"/>
          <w14:ligatures w14: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w14:paraId="30B360E1" w14:textId="77777777" w:rsidR="00393AB9" w:rsidRPr="00393AB9" w:rsidRDefault="00393AB9" w:rsidP="00393AB9">
      <w:pPr>
        <w:spacing w:after="0" w:line="240" w:lineRule="auto"/>
        <w:jc w:val="both"/>
        <w:rPr>
          <w:rFonts w:ascii="Arial Narrow" w:eastAsia="Arial Narrow" w:hAnsi="Arial Narrow" w:cs="Arial Narrow"/>
          <w:color w:val="000000"/>
          <w:kern w:val="0"/>
          <w:sz w:val="22"/>
          <w:szCs w:val="22"/>
          <w:lang w:eastAsia="es-ES"/>
          <w14:ligatures w14:val="none"/>
        </w:rPr>
      </w:pPr>
    </w:p>
    <w:p w14:paraId="4EA0E404" w14: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25 de febrero de 2026,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 xml:space="preserve">remitió la Carta de Rechazo BEN-040809 denegando el pago de la cobertura adicional del Seguro de Vida Ley por la suma de S/ 25 202,90. En dicho documento, la </w:t>
      </w:r>
      <w:r>
        <w:rPr>
          <w:rFonts w:ascii="Arial Narrow" w:eastAsia="Arial Narrow" w:hAnsi="Arial Narrow" w:cs="Arial Narrow"/>
          <w:color w:val="000000"/>
          <w:kern w:val="0"/>
          <w:sz w:val="22"/>
          <w:szCs w:val="22"/>
          <w:lang w:eastAsia="es-ES"/>
          <w14:ligatures w14:val="none"/>
        </w:rPr>
        <w:t xml:space="preserve">compañía </w:t>
      </w:r>
      <w:r w:rsidRPr="00393AB9">
        <w:rPr>
          <w:rFonts w:ascii="Arial Narrow" w:eastAsia="Arial Narrow" w:hAnsi="Arial Narrow" w:cs="Arial Narrow"/>
          <w:color w:val="000000"/>
          <w:kern w:val="0"/>
          <w:sz w:val="22"/>
          <w:szCs w:val="22"/>
          <w:lang w:eastAsia="es-ES"/>
          <w14:ligatures w14: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Arial Narrow" w:hAnsi="Arial Narrow" w:cs="Arial Narrow"/>
          <w:color w:val="000000"/>
          <w:kern w:val="0"/>
          <w:sz w:val="22"/>
          <w:szCs w:val="22"/>
          <w:lang w:eastAsia="es-ES"/>
          <w14:ligatures w14:val="none"/>
        </w:rPr>
        <w:t xml:space="preserve"> </w:t>
      </w:r>
    </w:p>
    <w:p w14:paraId="0D5846C5" w14:textId="77777777" w:rsidR="00393AB9" w:rsidRPr="00393AB9" w:rsidRDefault="00393AB9" w:rsidP="00393AB9">
      <w:pPr>
        <w:pStyle w:val="Prrafodelista"/>
        <w:rPr>
          <w:rFonts w:ascii="Arial Narrow" w:eastAsia="Arial Narrow" w:hAnsi="Arial Narrow" w:cs="Arial Narrow"/>
          <w:color w:val="000000"/>
          <w:kern w:val="0"/>
          <w:sz w:val="22"/>
          <w:szCs w:val="22"/>
          <w:lang w:eastAsia="es-ES"/>
          <w14:ligatures w14:val="none"/>
        </w:rPr>
      </w:pPr>
    </w:p>
    <w:p w14:paraId="2F9CF7F5" w14: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7 de mayo de 2026,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notificó un requerimiento exigiendo someterse a una Evaluación Médica de Peritaje en Neurología, actuación remitida luego de la emisión de la carta de rechazo del siniestro.</w:t>
      </w:r>
    </w:p>
    <w:p w14:paraId="33E14FF7" w14:textId="77777777" w:rsidR="00CA59A2" w:rsidRPr="00393AB9"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3AB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CA59A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CA59A2" w:rsidRPr="00393AB9">
        <w:rPr>
          <w:rFonts w:ascii="Arial Narrow" w:eastAsia="Arial Narrow" w:hAnsi="Arial Narrow" w:cs="Arial Narrow"/>
          <w:color w:val="000000"/>
          <w:kern w:val="0"/>
          <w:sz w:val="22"/>
          <w:szCs w:val="22"/>
          <w:lang w:val="es-ES" w:eastAsia="es-ES"/>
          <w14:ligatures w14:val="none"/>
        </w:rPr>
        <w:t/>
      </w:r>
      <w:r w:rsidR="003D0EE1" w:rsidRPr="00393AB9">
        <w:rPr>
          <w:rFonts w:ascii="Arial Narrow" w:eastAsia="Arial Narrow" w:hAnsi="Arial Narrow" w:cs="Arial Narrow"/>
          <w:color w:val="000000"/>
          <w:kern w:val="0"/>
          <w:sz w:val="22"/>
          <w:szCs w:val="22"/>
          <w:lang w:val="es-ES" w:eastAsia="es-ES"/>
          <w14:ligatures w14:val="none"/>
        </w:rPr>
        <w:t/>
      </w:r>
      <w:r w:rsidR="00CA59A2" w:rsidRPr="00393AB9">
        <w:rPr>
          <w:rFonts w:ascii="Arial Narrow" w:eastAsia="Arial Narrow" w:hAnsi="Arial Narrow" w:cs="Arial Narrow"/>
          <w:color w:val="000000"/>
          <w:kern w:val="0"/>
          <w:sz w:val="22"/>
          <w:szCs w:val="22"/>
          <w:lang w:val="es-ES" w:eastAsia="es-ES"/>
          <w14:ligatures w14:val="none"/>
        </w:rPr>
        <w:t xml:space="preserve"/>
      </w:r>
      <w:r w:rsidR="003D0EE1" w:rsidRPr="00393AB9">
        <w:rPr>
          <w:rFonts w:ascii="Arial Narrow" w:eastAsia="Arial Narrow" w:hAnsi="Arial Narrow" w:cs="Arial Narrow"/>
          <w:color w:val="000000"/>
          <w:kern w:val="0"/>
          <w:sz w:val="22"/>
          <w:szCs w:val="22"/>
          <w:lang w:val="es-ES" w:eastAsia="es-ES"/>
          <w14:ligatures w14:val="none"/>
        </w:rPr>
        <w:t/>
      </w:r>
      <w:r w:rsidR="00CA59A2" w:rsidRPr="00393AB9">
        <w:rPr>
          <w:rFonts w:ascii="Arial Narrow" w:eastAsia="Arial Narrow" w:hAnsi="Arial Narrow" w:cs="Arial Narrow"/>
          <w:color w:val="000000"/>
          <w:kern w:val="0"/>
          <w:sz w:val="22"/>
          <w:szCs w:val="22"/>
          <w:lang w:val="es-ES" w:eastAsia="es-ES"/>
          <w14:ligatures w14:val="none"/>
        </w:rPr>
        <w:t xml:space="preserve"/>
      </w:r>
      <w:r w:rsidR="003D0EE1" w:rsidRPr="00393AB9">
        <w:rPr>
          <w:rFonts w:ascii="Arial Narrow" w:eastAsia="Arial Narrow" w:hAnsi="Arial Narrow" w:cs="Arial Narrow"/>
          <w:color w:val="000000"/>
          <w:kern w:val="0"/>
          <w:sz w:val="22"/>
          <w:szCs w:val="22"/>
          <w:lang w:val="es-ES" w:eastAsia="es-ES"/>
          <w14:ligatures w14:val="none"/>
        </w:rPr>
        <w:t/>
      </w:r>
      <w:proofErr w:type="spellStart"/>
      <w:r w:rsidR="003D0EE1" w:rsidRPr="00393AB9">
        <w:rPr>
          <w:rFonts w:ascii="Arial Narrow" w:eastAsia="Arial Narrow" w:hAnsi="Arial Narrow" w:cs="Arial Narrow"/>
          <w:color w:val="000000"/>
          <w:kern w:val="0"/>
          <w:sz w:val="22"/>
          <w:szCs w:val="22"/>
          <w:lang w:val="es-ES" w:eastAsia="es-ES"/>
          <w14:ligatures w14:val="none"/>
        </w:rPr>
        <w:t/>
      </w:r>
      <w:proofErr w:type="spellEnd"/>
      <w:r w:rsidR="003D0EE1" w:rsidRPr="00393AB9">
        <w:rPr>
          <w:rFonts w:ascii="Arial Narrow" w:eastAsia="Arial Narrow" w:hAnsi="Arial Narrow" w:cs="Arial Narrow"/>
          <w:color w:val="000000"/>
          <w:kern w:val="0"/>
          <w:sz w:val="22"/>
          <w:szCs w:val="22"/>
          <w:lang w:val="es-ES" w:eastAsia="es-ES"/>
          <w14:ligatures w14:val="none"/>
        </w:rPr>
        <w:t/>
      </w:r>
      <w:proofErr w:type="spellStart"/>
      <w:r w:rsidR="003D0EE1" w:rsidRPr="00393AB9">
        <w:rPr>
          <w:rFonts w:ascii="Arial Narrow" w:eastAsia="Arial Narrow" w:hAnsi="Arial Narrow" w:cs="Arial Narrow"/>
          <w:color w:val="000000"/>
          <w:kern w:val="0"/>
          <w:sz w:val="22"/>
          <w:szCs w:val="22"/>
          <w:lang w:val="es-ES" w:eastAsia="es-ES"/>
          <w14:ligatures w14:val="none"/>
        </w:rPr>
        <w:t/>
      </w:r>
      <w:proofErr w:type="spellEnd"/>
      <w:r w:rsidR="003D0EE1" w:rsidRPr="00393AB9">
        <w:rPr>
          <w:rFonts w:ascii="Arial Narrow" w:eastAsia="Arial Narrow" w:hAnsi="Arial Narrow" w:cs="Arial Narrow"/>
          <w:color w:val="000000"/>
          <w:kern w:val="0"/>
          <w:sz w:val="22"/>
          <w:szCs w:val="22"/>
          <w:lang w:val="es-ES" w:eastAsia="es-ES"/>
          <w14:ligatures w14:val="none"/>
        </w:rPr>
        <w:t xml:space="preserve"/>
      </w:r>
      <w:r w:rsidR="00A82CB5" w:rsidRPr="00393AB9">
        <w:rPr>
          <w:rFonts w:ascii="Arial Narrow" w:eastAsia="Arial Narrow" w:hAnsi="Arial Narrow" w:cs="Arial Narrow"/>
          <w:color w:val="000000"/>
          <w:kern w:val="0"/>
          <w:sz w:val="22"/>
          <w:szCs w:val="22"/>
          <w:lang w:val="es-ES" w:eastAsia="es-ES"/>
          <w14:ligatures w14:val="none"/>
        </w:rPr>
        <w:t/>
      </w:r>
      <w:r w:rsidR="00A82CB5" w:rsidRPr="00A82CB5">
        <w:rPr>
          <w:rFonts w:ascii="Arial Narrow" w:eastAsia="Arial Narrow" w:hAnsi="Arial Narrow" w:cs="Arial Narrow"/>
          <w:color w:val="000000"/>
          <w:kern w:val="0"/>
          <w:sz w:val="22"/>
          <w:szCs w:val="22"/>
          <w:lang w:val="es-ES" w:eastAsia="es-ES"/>
          <w14:ligatures w14:val="none"/>
        </w:rPr>
        <w:t xml:space="preserve"/>
      </w:r>
      <w:proofErr w:type="spellStart"/>
      <w:r w:rsidR="00A82CB5" w:rsidRPr="00A82CB5">
        <w:rPr>
          <w:rFonts w:ascii="Arial Narrow" w:eastAsia="Arial Narrow" w:hAnsi="Arial Narrow" w:cs="Arial Narrow"/>
          <w:color w:val="000000"/>
          <w:kern w:val="0"/>
          <w:sz w:val="22"/>
          <w:szCs w:val="22"/>
          <w:lang w:val="es-ES" w:eastAsia="es-ES"/>
          <w14:ligatures w14:val="none"/>
        </w:rPr>
        <w:t/>
      </w:r>
      <w:proofErr w:type="spellEnd"/>
      <w:r w:rsidR="00A82CB5" w:rsidRPr="00A82CB5">
        <w:rPr>
          <w:rFonts w:ascii="Arial Narrow" w:eastAsia="Arial Narrow" w:hAnsi="Arial Narrow" w:cs="Arial Narrow"/>
          <w:color w:val="000000"/>
          <w:kern w:val="0"/>
          <w:sz w:val="22"/>
          <w:szCs w:val="22"/>
          <w:lang w:val="es-ES" w:eastAsia="es-ES"/>
          <w14:ligatures w14:val="none"/>
        </w:rPr>
        <w:t xml:space="preserve"/>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xml:space="preserve"/>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w:r>
      <w:r w:rsidR="003D0EE1" w:rsidRPr="00A82CB5">
        <w:rPr>
          <w:rFonts w:ascii="Arial Narrow" w:eastAsia="Arial Narrow" w:hAnsi="Arial Narrow" w:cs="Arial Narrow"/>
          <w:color w:val="000000"/>
          <w:kern w:val="0"/>
          <w:sz w:val="22"/>
          <w:szCs w:val="22"/>
          <w:lang w:val="es-ES" w:eastAsia="es-ES"/>
          <w14:ligatures w14:val="none"/>
        </w:rPr>
        <w:t/>
      </w:r>
      <w:r w:rsidR="00CA59A2" w:rsidRPr="00A82CB5">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2"/>
      </w:r>
      <w:r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color w:val="000000"/>
          <w:kern w:val="0"/>
          <w:sz w:val="22"/>
          <w:szCs w:val="22"/>
          <w:lang w:eastAsia="es-PE"/>
          <w14:ligatures w14:val="none"/>
        </w:rPr>
        <w:t xml:space="preserve">considera </w:t>
      </w:r>
      <w:r w:rsidR="00121544" w:rsidRPr="00EB4D2D">
        <w:rPr>
          <w:rFonts w:ascii="Arial Narrow" w:eastAsia="Arial Narrow" w:hAnsi="Arial Narrow" w:cs="Arial Narrow"/>
          <w:kern w:val="0"/>
          <w14:ligatures w14:val="none"/>
          <w:sz w:val="22"/>
          <w:szCs w:val="22"/>
        </w:rPr>
        <w:t xml:space="preserve">que el hecho denunciado, </w:t>
      </w:r>
      <w:bookmarkStart w:id="6" w:name="_Hlk211591623"/>
      <w:r w:rsidR="00121544" w:rsidRPr="00EB4D2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60E40" w:rsidRPr="00C60E40">
        <w:rPr>
          <w:rFonts w:ascii="Arial Narrow" w:eastAsia="Arial Narrow" w:hAnsi="Arial Narrow" w:cs="Arial Narrow"/>
          <w:color w:val="000000"/>
          <w:kern w:val="0"/>
          <w:sz w:val="22"/>
          <w:szCs w:val="22"/>
          <w:shd w:val="clear" w:color="auto" w:fill="FFFFFF"/>
          <w:lang w:eastAsia="es-PE"/>
          <w14:ligatures w14: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w14:ligatures w14:val="none"/>
          <w:sz w:val="22"/>
          <w:szCs w:val="22"/>
        </w:rPr>
        <w:t xml:space="preserve">; involucraría una presunta afectación a sus expectativas, quien no habría </w:t>
      </w:r>
      <w:r w:rsidR="00711750" w:rsidRPr="00C60E40">
        <w:rPr>
          <w:rFonts w:ascii="Arial Narrow" w:eastAsia="Arial Narrow" w:hAnsi="Arial Narrow" w:cs="Arial Narrow"/>
          <w:kern w:val="0"/>
          <w14:ligatures w14:val="none"/>
          <w:sz w:val="22"/>
          <w:szCs w:val="22"/>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60E40">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60E40"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60E4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EB4D2D">
        <w:rPr>
          <w:rFonts w:ascii="Arial Narrow" w:eastAsia="Arial Narrow" w:hAnsi="Arial Narrow" w:cs="Arial Narrow"/>
          <w:color w:val="000000"/>
          <w:kern w:val="0"/>
          <w:sz w:val="22"/>
          <w:szCs w:val="22"/>
          <w:lang w:eastAsia="es-PE"/>
          <w14:ligatures w14:val="none"/>
        </w:rPr>
        <w:t xml:space="preserv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370D01"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10DD2">
        <w:rPr>
          <w:rFonts w:ascii="Arial Narrow" w:eastAsia="Arial Narrow" w:hAnsi="Arial Narrow" w:cs="Arial Narrow"/>
          <w:color w:val="000000"/>
          <w:kern w:val="0"/>
          <w:sz w:val="22"/>
          <w:szCs w:val="22"/>
          <w:lang w:val="es-ES" w:eastAsia="es-ES"/>
          <w14:ligatures w14:val="none"/>
        </w:rPr>
        <w:t xml:space="preserve">conviene requerir </w:t>
      </w:r>
      <w:r w:rsidR="00610DD2" w:rsidRPr="00610DD2">
        <w:rPr>
          <w:rFonts w:ascii="Arial Narrow" w:eastAsia="Arial Narrow" w:hAnsi="Arial Narrow" w:cs="Arial Narrow"/>
          <w:color w:val="000000"/>
          <w:kern w:val="0"/>
          <w:sz w:val="22"/>
          <w:szCs w:val="22"/>
          <w:lang w:val="es-ES" w:eastAsia="es-ES"/>
          <w14:ligatures w14:val="none"/>
        </w:rPr>
        <w:t>a la compañía aseguradora</w:t>
      </w:r>
      <w:r w:rsidRPr="00610DD2">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C60E40">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C60E40" w:rsidRPr="00C60E40">
        <w:rPr>
          <w:rFonts w:ascii="Arial Narrow" w:eastAsia="Arial Narrow" w:hAnsi="Arial Narrow" w:cs="Arial Narrow"/>
          <w:color w:val="000000"/>
          <w:kern w:val="0"/>
          <w:sz w:val="22"/>
          <w:szCs w:val="22"/>
          <w:lang w:val="es-ES" w:eastAsia="es-ES"/>
          <w14:ligatures w14:val="none"/>
        </w:rPr>
        <w:t>Póliza 100436 del Seguro de Vida Ley</w:t>
      </w:r>
      <w:r w:rsidRPr="00C60E40">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60E40">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60E40">
        <w:rPr>
          <w:rFonts w:ascii="Arial Narrow" w:eastAsia="Arial Narrow" w:hAnsi="Arial Narrow" w:cs="Arial Narrow"/>
          <w:color w:val="000000"/>
          <w:kern w:val="0"/>
          <w:sz w:val="22"/>
          <w:szCs w:val="22"/>
          <w:lang w:val="es-ES" w:eastAsia="es-ES"/>
          <w14:ligatures w14:val="none"/>
        </w:rPr>
        <w:t>; (</w:t>
      </w:r>
      <w:proofErr w:type="spellStart"/>
      <w:r w:rsidRPr="00C60E40">
        <w:rPr>
          <w:rFonts w:ascii="Arial Narrow" w:eastAsia="Arial Narrow" w:hAnsi="Arial Narrow" w:cs="Arial Narrow"/>
          <w:color w:val="000000"/>
          <w:kern w:val="0"/>
          <w:sz w:val="22"/>
          <w:szCs w:val="22"/>
          <w:lang w:val="es-ES" w:eastAsia="es-ES"/>
          <w14:ligatures w14:val="none"/>
        </w:rPr>
        <w:t>ii</w:t>
      </w:r>
      <w:proofErr w:type="spellEnd"/>
      <w:r w:rsidRPr="00C60E4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60E40" w:rsidRPr="00C60E40">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60E40">
        <w:rPr>
          <w:rFonts w:ascii="Arial Narrow" w:eastAsia="Arial Narrow" w:hAnsi="Arial Narrow" w:cs="Arial Narrow"/>
          <w:color w:val="000000"/>
          <w:kern w:val="0"/>
          <w:sz w:val="22"/>
          <w:szCs w:val="22"/>
          <w:lang w:val="es-ES" w:eastAsia="es-ES"/>
          <w14:ligatures w14:val="none"/>
        </w:rPr>
        <w:t>; y, (</w:t>
      </w:r>
      <w:proofErr w:type="spellStart"/>
      <w:r w:rsidRPr="00C60E40">
        <w:rPr>
          <w:rFonts w:ascii="Arial Narrow" w:eastAsia="Arial Narrow" w:hAnsi="Arial Narrow" w:cs="Arial Narrow"/>
          <w:color w:val="000000"/>
          <w:kern w:val="0"/>
          <w:sz w:val="22"/>
          <w:szCs w:val="22"/>
          <w:lang w:val="es-ES" w:eastAsia="es-ES"/>
          <w14:ligatures w14:val="none"/>
        </w:rPr>
        <w:t>iii</w:t>
      </w:r>
      <w:proofErr w:type="spellEnd"/>
      <w:r w:rsidRPr="00C60E4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60E40">
        <w:rPr>
          <w:rFonts w:ascii="Arial Narrow" w:eastAsia="Arial Narrow" w:hAnsi="Arial Narrow" w:cs="Arial Narrow"/>
          <w:color w:val="000000"/>
          <w:kern w:val="0"/>
          <w:sz w:val="22"/>
          <w:szCs w:val="22"/>
          <w:lang w:val="es-ES" w:eastAsia="es-ES"/>
          <w14:ligatures w14:val="none"/>
        </w:rPr>
        <w:t xml:space="preserve">con la parte denunciante </w:t>
      </w:r>
      <w:r w:rsidRPr="00C60E40">
        <w:rPr>
          <w:rFonts w:ascii="Arial Narrow" w:eastAsia="Arial Narrow" w:hAnsi="Arial Narrow" w:cs="Arial Narrow"/>
          <w:color w:val="000000"/>
          <w:kern w:val="0"/>
          <w:sz w:val="22"/>
          <w:szCs w:val="22"/>
          <w:lang w:val="es-ES" w:eastAsia="es-ES"/>
          <w14:ligatures w14:val="none"/>
        </w:rPr>
        <w:t xml:space="preserve">en virtud </w:t>
      </w:r>
      <w:r w:rsidR="00F01410" w:rsidRPr="00C60E40">
        <w:rPr>
          <w:rFonts w:ascii="Arial Narrow" w:eastAsia="Arial Narrow" w:hAnsi="Arial Narrow" w:cs="Arial Narrow"/>
          <w:color w:val="000000"/>
          <w:kern w:val="0"/>
          <w:sz w:val="22"/>
          <w:szCs w:val="22"/>
          <w:lang w:val="es-ES" w:eastAsia="es-ES"/>
          <w14:ligatures w14:val="none"/>
        </w:rPr>
        <w:t xml:space="preserve">de los hechos materia </w:t>
      </w:r>
      <w:r w:rsidRPr="00C60E40">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r w:rsidR="00C60E40">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42B3F54" w14:textId="06C05B9E" w:rsidR="00CA59A2" w:rsidRPr="008077AA" w:rsidRDefault="00CA59A2" w:rsidP="008077AA">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DE1DFB" w:rsidRPr="00DE1DFB">
        <w:rPr>
          <w:rFonts w:ascii="Arial Narrow" w:eastAsia="Arial Narrow" w:hAnsi="Arial Narrow" w:cs="Arial Narrow"/>
          <w:color w:val="000000"/>
          <w:kern w:val="0"/>
          <w:sz w:val="22"/>
          <w:szCs w:val="22"/>
          <w:shd w:val="clear" w:color="auto" w:fill="FFFFFF"/>
          <w:lang w:eastAsia="es-PE"/>
          <w14:ligatures w14:val="none"/>
        </w:rPr>
        <w:t xml:space="preserve"/>
      </w:r>
      <w:r w:rsidR="00DE1DFB"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610DD2"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3F6ECF" w:rsidRPr="00C60E40">
        <w:rPr>
          <w:rFonts w:ascii="Arial Narrow" w:eastAsia="Arial Narrow" w:hAnsi="Arial Narrow" w:cs="Arial Narrow"/>
          <w:color w:val="000000"/>
          <w:kern w:val="0"/>
          <w:sz w:val="22"/>
          <w:szCs w:val="22"/>
          <w:shd w:val="clear" w:color="auto" w:fill="FFFFFF"/>
          <w:lang w:eastAsia="es-PE"/>
          <w14:ligatures w14:val="none"/>
        </w:rPr>
        <w:t/>
      </w:r>
      <w:r w:rsidRPr="00C60E40">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8077AA" w:rsidRPr="00C60E40">
        <w:rPr>
          <w:rFonts w:ascii="Arial Narrow" w:eastAsia="Arial Narrow" w:hAnsi="Arial Narrow" w:cs="Arial Narrow"/>
          <w:color w:val="000000"/>
          <w:kern w:val="0"/>
          <w:sz w:val="22"/>
          <w:szCs w:val="22"/>
          <w:lang w:eastAsia="es-PE"/>
          <w14:ligatures w14:val="none"/>
        </w:rPr>
        <w:t/>
      </w:r>
      <w:r w:rsidR="00711750" w:rsidRPr="00C60E40">
        <w:rPr>
          <w:rFonts w:ascii="Arial Narrow" w:eastAsia="Arial Narrow" w:hAnsi="Arial Narrow" w:cs="Arial Narrow"/>
          <w:color w:val="000000"/>
          <w:kern w:val="0"/>
          <w:sz w:val="22"/>
          <w:szCs w:val="22"/>
          <w:lang w:eastAsia="es-PE"/>
          <w14:ligatures w14:val="none"/>
        </w:rPr>
        <w:t/>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711750" w:rsidRPr="00C60E40">
        <w:rPr>
          <w:rFonts w:ascii="Arial Narrow" w:eastAsia="Arial Narrow" w:hAnsi="Arial Narrow" w:cs="Arial Narrow"/>
          <w:kern w:val="0"/>
          <w:sz w:val="22"/>
          <w:szCs w:val="22"/>
          <w:lang w:eastAsia="es-PE"/>
          <w14:ligatures w14:val="none"/>
        </w:rPr>
        <w:t xml:space="preserve"/>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3A71B1" w:rsidRPr="00C60E40">
        <w:rPr>
          <w:rFonts w:ascii="Arial Narrow" w:eastAsia="Arial Narrow" w:hAnsi="Arial Narrow" w:cs="Arial Narrow"/>
          <w:kern w:val="0"/>
          <w:sz w:val="22"/>
          <w:szCs w:val="22"/>
          <w:shd w:val="clear" w:color="auto" w:fill="FFFFFF"/>
          <w:lang w:eastAsia="es-PE"/>
          <w14:ligatures w14:val="none"/>
        </w:rPr>
        <w:t/>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FB44B8" w:rsidRPr="00C60E40">
        <w:rPr>
          <w:rFonts w:ascii="Arial Narrow" w:eastAsia="Arial Narrow" w:hAnsi="Arial Narrow" w:cs="Arial Narrow"/>
          <w:kern w:val="0"/>
          <w:sz w:val="22"/>
          <w:szCs w:val="22"/>
          <w:shd w:val="clear" w:color="auto" w:fill="FFFFFF"/>
          <w:lang w:eastAsia="es-PE"/>
          <w14:ligatures w14:val="none"/>
        </w:rPr>
        <w:t/>
      </w:r>
      <w:r w:rsidR="00C60E40" w:rsidRPr="00C60E40">
        <w:rPr>
          <w:rFonts w:ascii="Arial Narrow" w:eastAsia="Arial Narrow" w:hAnsi="Arial Narrow" w:cs="Arial Narrow"/>
          <w:kern w:val="0"/>
          <w:sz w:val="22"/>
          <w:szCs w:val="22"/>
          <w:shd w:val="clear" w:color="auto" w:fill="FFFFFF"/>
          <w:lang w:eastAsia="es-PE"/>
          <w14:ligatures w14:val="none"/>
        </w:rPr>
        <w:t xml:space="preserve"/>
      </w:r>
      <w:r w:rsidR="00121544" w:rsidRPr="00C60E40">
        <w:rPr>
          <w:rFonts w:ascii="Arial Narrow" w:eastAsia="Arial Narrow" w:hAnsi="Arial Narrow" w:cs="Arial Narrow"/>
          <w:kern w:val="0"/>
          <w14:ligatures w14:val="none"/>
          <w:sz w:val="22"/>
          <w:szCs w:val="22"/>
        </w:rPr>
        <w:t/>
      </w:r>
      <w:bookmarkEnd w:id="14"/>
    </w:p>
    <w:p w14:paraId="05331E52" w14:textId="77777777" w:rsidR="008077AA" w:rsidRPr="008077AA" w:rsidRDefault="008077AA" w:rsidP="008077A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789D0D5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DE1DFB" w:rsidRPr="00DE1DFB">
        <w:rPr>
          <w:rFonts w:ascii="Arial Narrow" w:eastAsia="Arial Narrow" w:hAnsi="Arial Narrow" w:cs="Arial Narrow"/>
          <w:color w:val="000000"/>
          <w:kern w:val="0"/>
          <w:sz w:val="22"/>
          <w:szCs w:val="22"/>
          <w:lang w:val="es-ES" w:eastAsia="es-ES"/>
          <w14:ligatures w14:val="none"/>
        </w:rPr>
        <w:t>11 de mayo de 2026, subsanado mediante escrito del 2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BE1DD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3F6ECF" w:rsidRPr="003F6ECF">
        <w:rPr>
          <w:rFonts w:ascii="Arial Narrow" w:eastAsia="Arial Narrow" w:hAnsi="Arial Narrow" w:cs="Arial Narrow"/>
          <w:color w:val="000000"/>
          <w:kern w:val="0"/>
          <w:sz w:val="22"/>
          <w:szCs w:val="22"/>
          <w:lang w:eastAsia="es-PE"/>
          <w14:ligatures w14:val="none"/>
        </w:rPr>
        <w:t xml:space="preserve">Pacífico Compañía de Seguros y Reaseguros </w:t>
      </w:r>
      <w:r w:rsidRPr="003F6ECF">
        <w:rPr>
          <w:rFonts w:ascii="Arial Narrow" w:eastAsia="Arial Narrow" w:hAnsi="Arial Narrow" w:cs="Arial Narrow"/>
          <w:color w:val="000000"/>
          <w:kern w:val="0"/>
          <w:sz w:val="22"/>
          <w:szCs w:val="22"/>
          <w:lang w:eastAsia="es-PE"/>
          <w14:ligatures w14:val="none"/>
        </w:rPr>
        <w:t>S.A. que</w:t>
      </w:r>
      <w:r w:rsidRPr="00EB4D2D">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46BEAB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C60E40" w:rsidRPr="00C60E4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100436 del Seguro de Vida Ley, así como el cargo de remisión de la póliza; (</w:t>
      </w:r>
      <w:proofErr w:type="spellStart"/>
      <w:r w:rsidR="00C60E40" w:rsidRPr="00C60E40">
        <w:rPr>
          <w:rFonts w:ascii="Arial Narrow" w:eastAsia="Arial Narrow" w:hAnsi="Arial Narrow" w:cs="Arial Narrow"/>
          <w:color w:val="000000"/>
          <w:kern w:val="0"/>
          <w:sz w:val="22"/>
          <w:szCs w:val="22"/>
          <w:lang w:val="es-ES" w:eastAsia="es-ES"/>
          <w14:ligatures w14:val="none"/>
        </w:rPr>
        <w:t>ii</w:t>
      </w:r>
      <w:proofErr w:type="spellEnd"/>
      <w:r w:rsidR="00C60E40" w:rsidRPr="00C60E4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60E40" w:rsidRPr="00C60E40">
        <w:rPr>
          <w:rFonts w:ascii="Arial Narrow" w:eastAsia="Arial Narrow" w:hAnsi="Arial Narrow" w:cs="Arial Narrow"/>
          <w:color w:val="000000"/>
          <w:kern w:val="0"/>
          <w:sz w:val="22"/>
          <w:szCs w:val="22"/>
          <w:lang w:val="es-ES" w:eastAsia="es-ES"/>
          <w14:ligatures w14:val="none"/>
        </w:rPr>
        <w:t>iii</w:t>
      </w:r>
      <w:proofErr w:type="spellEnd"/>
      <w:r w:rsidR="00C60E40" w:rsidRPr="00C60E4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3E3A8348"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610DD2" w:rsidRPr="00610DD2">
        <w:rPr>
          <w:rFonts w:ascii="Arial Narrow" w:eastAsia="Arial Narrow" w:hAnsi="Arial Narrow" w:cs="Arial Narrow"/>
          <w:spacing w:val="-3"/>
          <w:kern w:val="0"/>
          <w14:ligatures w14:val="none"/>
          <w:sz w:val="22"/>
          <w:szCs w:val="22"/>
        </w:rPr>
        <w:t/>
      </w:r>
      <w:r w:rsidRPr="00610DD2">
        <w:rPr>
          <w:rFonts w:ascii="Arial Narrow" w:eastAsia="Arial Narrow" w:hAnsi="Arial Narrow" w:cs="Arial Narrow"/>
          <w:spacing w:val="-3"/>
          <w:kern w:val="0"/>
          <w14:ligatures w14:val="none"/>
          <w:sz w:val="22"/>
          <w:szCs w:val="22"/>
        </w:rPr>
        <w:t xml:space="preserve"/>
      </w:r>
      <w:r w:rsidR="00610DD2" w:rsidRPr="00610DD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w:r>
      <w:r w:rsidR="005B4857" w:rsidRPr="00610DD2">
        <w:rPr>
          <w:rFonts w:ascii="Arial Narrow" w:eastAsia="Arial Narrow" w:hAnsi="Arial Narrow" w:cs="Arial Narrow"/>
          <w:color w:val="000000"/>
          <w:sz w:val="22"/>
          <w:szCs w:val="22"/>
        </w:rPr>
        <w:t xml:space="preserve"/>
      </w:r>
      <w:r w:rsidR="005B4857" w:rsidRPr="00610DD2">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610DD2">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083D8417" w14:textId="575BBB43" w:rsidR="00CA59A2"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10DD2" w:rsidRPr="00610DD2">
        <w:rPr>
          <w:rFonts w:ascii="Arial Narrow" w:eastAsia="Arial Narrow" w:hAnsi="Arial Narrow" w:cs="Arial Narrow"/>
          <w:sz w:val="22"/>
          <w:szCs w:val="22"/>
        </w:rPr>
        <w:t>Pac</w:t>
      </w:r>
      <w:r w:rsidR="00610DD2">
        <w:rPr>
          <w:rFonts w:ascii="Arial Narrow" w:eastAsia="Arial Narrow" w:hAnsi="Arial Narrow" w:cs="Arial Narrow"/>
          <w:sz w:val="22"/>
          <w:szCs w:val="22"/>
        </w:rPr>
        <w:t>í</w:t>
      </w:r>
      <w:r w:rsidR="00610DD2" w:rsidRPr="00610DD2">
        <w:rPr>
          <w:rFonts w:ascii="Arial Narrow" w:eastAsia="Arial Narrow" w:hAnsi="Arial Narrow" w:cs="Arial Narrow"/>
          <w:sz w:val="22"/>
          <w:szCs w:val="22"/>
        </w:rPr>
        <w:t xml:space="preserve">fico Compañía de Seguros y Reaseguros </w:t>
      </w:r>
      <w:r w:rsidRPr="00610DD2">
        <w:rPr>
          <w:rFonts w:ascii="Arial Narrow" w:eastAsia="Arial Narrow" w:hAnsi="Arial Narrow" w:cs="Arial Narrow"/>
          <w:sz w:val="22"/>
          <w:szCs w:val="22"/>
        </w:rPr>
        <w:t xml:space="preserve">S.A. </w:t>
      </w:r>
      <w:r w:rsidRPr="00610DD2">
        <w:rPr>
          <w:rFonts w:ascii="Arial Narrow" w:eastAsia="Arial Narrow" w:hAnsi="Arial Narrow" w:cs="Arial Narrow"/>
          <w:sz w:val="22"/>
          <w:szCs w:val="22"/>
          <w:shd w:val="clear" w:color="auto" w:fill="FFFFFF"/>
        </w:rPr>
        <w:t xml:space="preserve">para que </w:t>
      </w:r>
      <w:r w:rsidRPr="00610DD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20DB0">
        <w:rPr>
          <w:rFonts w:ascii="Arial Narrow" w:eastAsia="Arial Narrow" w:hAnsi="Arial Narrow" w:cs="Arial Narrow"/>
          <w:sz w:val="16"/>
          <w:szCs w:val="16"/>
        </w:rPr>
        <w:t/>
      </w:r>
      <w:proofErr w:type="spellEnd"/>
      <w:r w:rsidRPr="00C20DB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 xml:space="preserve">DECRETO LEGISLATIVO </w:t>
      </w:r>
      <w:proofErr w:type="spellStart"/>
      <w:r w:rsidRPr="00C20DB0">
        <w:rPr>
          <w:rFonts w:ascii="Arial Narrow" w:eastAsia="Arial Narrow" w:hAnsi="Arial Narrow" w:cs="Arial Narrow"/>
          <w:b/>
          <w:bCs/>
          <w:sz w:val="16"/>
          <w:szCs w:val="16"/>
        </w:rPr>
        <w:t/>
      </w:r>
      <w:proofErr w:type="spellEnd"/>
      <w:r w:rsidRPr="00C20DB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