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E46FD7" w14:textId="77777777" w:rsidR="00CA59A2" w:rsidRPr="00B94D28" w:rsidRDefault="00CA59A2" w:rsidP="00B94D2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sz w:val="22"/>
          <w:szCs w:val="22"/>
        </w:rPr>
        <w:t>EXPEDIENTE</w:t>
      </w:r>
      <w:r w:rsidRPr="00B94D28">
        <w:rPr>
          <w:rFonts w:ascii="Arial Narrow" w:eastAsia="Arial Narrow" w:hAnsi="Arial Narrow" w:cs="Arial Narrow"/>
          <w:b/>
          <w:color w:val="000000"/>
          <w:sz w:val="22"/>
          <w:szCs w:val="22"/>
        </w:rPr>
        <w:tab/>
        <w:t>:</w:t>
      </w:r>
      <w:r w:rsidRPr="00B94D28">
        <w:rPr>
          <w:rFonts w:ascii="Arial Narrow" w:eastAsia="Arial Narrow" w:hAnsi="Arial Narrow" w:cs="Arial Narrow"/>
          <w:b/>
          <w:color w:val="000000"/>
          <w:sz w:val="22"/>
          <w:szCs w:val="22"/>
        </w:rPr>
        <w:tab/>
        <w:t>2431-2026/CC1</w:t>
      </w:r>
    </w:p>
    <w:p w14:paraId="2FA3689C" w14:textId="4B69D514"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sz w:val="22"/>
          <w:szCs w:val="22"/>
        </w:rPr>
        <w:t>DENUNCIANTE</w:t>
        <w:tab/>
        <w:t>:</w:t>
        <w:tab/>
        <w:t xml:space="preserve">[DENUNCIANTE] (SEÑOR [APELLIDO])</w:t>
      </w:r>
    </w:p>
    <w:p w14:paraId="2AF0E747" w14:textId="77777777"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sz w:val="22"/>
          <w:szCs w:val="22"/>
        </w:rPr>
        <w:t>DENUNCIADO</w:t>
      </w:r>
      <w:r w:rsidRPr="00B94D28">
        <w:rPr>
          <w:rFonts w:ascii="Arial Narrow" w:eastAsia="Arial Narrow" w:hAnsi="Arial Narrow" w:cs="Arial Narrow"/>
          <w:b/>
          <w:color w:val="000000"/>
          <w:sz w:val="22"/>
          <w:szCs w:val="22"/>
        </w:rPr>
        <w:tab/>
        <w:t>:</w:t>
      </w:r>
      <w:r w:rsidRPr="00B94D28">
        <w:rPr>
          <w:rFonts w:ascii="Arial Narrow" w:eastAsia="Arial Narrow" w:hAnsi="Arial Narrow" w:cs="Arial Narrow"/>
          <w:b/>
          <w:color w:val="000000"/>
          <w:sz w:val="22"/>
          <w:szCs w:val="22"/>
        </w:rPr>
        <w:tab/>
        <w:t>RIMAC SEGUROS Y REASEGUROS S.A. (RÍMAC)</w:t>
      </w:r>
    </w:p>
    <w:p w14:paraId="76E54C45" w14:textId="26388CCD" w:rsidR="00CA59A2" w:rsidRPr="00B94D28" w:rsidRDefault="00CA59A2" w:rsidP="00B94D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MATERIAS</w:t>
      </w:r>
      <w:r w:rsidRPr="00B94D28">
        <w:rPr>
          <w:rFonts w:ascii="Arial Narrow" w:eastAsia="Arial Narrow" w:hAnsi="Arial Narrow" w:cs="Arial Narrow"/>
          <w:b/>
          <w:color w:val="000000"/>
          <w:kern w:val="0"/>
          <w:sz w:val="22"/>
          <w:szCs w:val="22"/>
          <w:lang w:eastAsia="es-PE"/>
          <w14:ligatures w14:val="none"/>
        </w:rPr>
        <w:tab/>
        <w:t>:</w:t>
      </w:r>
      <w:r w:rsidR="00B94D28" w:rsidRPr="00B94D28">
        <w:rPr>
          <w:rFonts w:ascii="Arial Narrow" w:eastAsia="Arial Narrow" w:hAnsi="Arial Narrow" w:cs="Arial Narrow"/>
          <w:b/>
          <w:color w:val="000000"/>
          <w:kern w:val="0"/>
          <w:sz w:val="22"/>
          <w:szCs w:val="22"/>
          <w:lang w:eastAsia="es-PE"/>
          <w14:ligatures w14:val="none"/>
        </w:rPr>
        <w:t xml:space="preserve"> </w:t>
      </w:r>
      <w:r w:rsidRPr="00B94D28">
        <w:rPr>
          <w:rFonts w:ascii="Arial Narrow" w:eastAsia="Arial Narrow" w:hAnsi="Arial Narrow" w:cs="Arial Narrow"/>
          <w:b/>
          <w:color w:val="000000"/>
          <w:kern w:val="0"/>
          <w:sz w:val="22"/>
          <w:szCs w:val="22"/>
          <w:lang w:eastAsia="es-PE"/>
          <w14:ligatures w14:val="none"/>
        </w:rPr>
        <w:t xml:space="preserve"> </w:t>
      </w:r>
      <w:r w:rsidRPr="00B94D28">
        <w:rPr>
          <w:rFonts w:ascii="Arial Narrow" w:eastAsia="Arial Narrow" w:hAnsi="Arial Narrow" w:cs="Arial Narrow"/>
          <w:b/>
          <w:color w:val="000000"/>
          <w:kern w:val="0"/>
          <w:sz w:val="22"/>
          <w:szCs w:val="22"/>
          <w:lang w:eastAsia="es-PE"/>
          <w14:ligatures w14:val="none"/>
        </w:rPr>
        <w:tab/>
        <w:t>ADMISIÓN A TRÁMITE</w:t>
      </w:r>
    </w:p>
    <w:p w14:paraId="55ABE179" w14:textId="77777777" w:rsidR="00CA59A2" w:rsidRPr="00B94D28" w:rsidRDefault="00CA59A2" w:rsidP="00B94D2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 xml:space="preserve">REQUERIMIENTO DE INFORMACIÓN </w:t>
      </w:r>
    </w:p>
    <w:p w14:paraId="3DF5BE7E" w14:textId="77777777" w:rsidR="00CA59A2" w:rsidRPr="00B94D28" w:rsidRDefault="00CA59A2" w:rsidP="00B94D2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sz w:val="22"/>
          <w:szCs w:val="22"/>
        </w:rPr>
        <w:t>RESOLUCIÓN</w:t>
      </w:r>
      <w:r w:rsidRPr="00B94D28">
        <w:rPr>
          <w:rFonts w:ascii="Arial Narrow" w:eastAsia="Arial Narrow" w:hAnsi="Arial Narrow" w:cs="Arial Narrow"/>
          <w:b/>
          <w:color w:val="000000"/>
          <w:sz w:val="22"/>
          <w:szCs w:val="22"/>
        </w:rPr>
        <w:tab/>
        <w:t>:</w:t>
      </w:r>
      <w:r w:rsidRPr="00B94D28">
        <w:rPr>
          <w:rFonts w:ascii="Arial Narrow" w:eastAsia="Arial Narrow" w:hAnsi="Arial Narrow" w:cs="Arial Narrow"/>
          <w:b/>
          <w:color w:val="000000"/>
          <w:sz w:val="22"/>
          <w:szCs w:val="22"/>
        </w:rPr>
        <w:tab/>
        <w:t>2</w:t>
      </w:r>
    </w:p>
    <w:p w14:paraId="1799B1F5" w14:textId="77777777" w:rsidR="00CA59A2" w:rsidRPr="00B94D28" w:rsidRDefault="00CA59A2" w:rsidP="00B94D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7E4CB0BC" w14:textId="1F57FEB1" w:rsidR="00CA59A2" w:rsidRPr="00B94D28" w:rsidRDefault="00CA59A2" w:rsidP="00B94D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B94D28">
        <w:rPr>
          <w:rFonts w:ascii="Arial Narrow" w:eastAsia="Arial Narrow" w:hAnsi="Arial Narrow" w:cs="Arial Narrow"/>
          <w:color w:val="000000"/>
          <w:sz w:val="22"/>
          <w:szCs w:val="22"/>
        </w:rPr>
        <w:t>Lima, 7 de agosto de 2026</w:t>
      </w:r>
    </w:p>
    <w:p w14:paraId="5F2506FE" w14:textId="77777777" w:rsidR="00CA59A2" w:rsidRPr="00B94D28" w:rsidRDefault="00CA59A2" w:rsidP="00B94D2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2A8A314A" w14:textId="77777777" w:rsidR="00CA59A2" w:rsidRPr="00B94D28" w:rsidRDefault="00CA59A2" w:rsidP="00B94D2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 xml:space="preserve">HECHOS </w:t>
      </w:r>
    </w:p>
    <w:p w14:paraId="1291B6C2"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p>
    <w:p w14:paraId="7B1CDFE7" w14:textId="27AE355A" w:rsidR="00CA59A2" w:rsidRPr="00B94D28" w:rsidRDefault="00CA59A2" w:rsidP="00B94D2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4D28">
        <w:rPr>
          <w:rFonts w:ascii="Arial Narrow" w:eastAsia="Arial Narrow" w:hAnsi="Arial Narrow" w:cs="Arial Narrow"/>
          <w:color w:val="000000"/>
          <w:sz w:val="22"/>
          <w:szCs w:val="22"/>
        </w:rPr>
        <w:t xml:space="preserve">Mediante el escrito del 3 de julio de 2026, complementada mediante escrito del 6 de julio de 2026 y subsanada mediante escrito del 28 de julio de 2026, el señor [APELLIDO] denunció a Rímac por presuntas infracciones a la Ley 29571, Código de Protección y Defensa del Consumidor</w:t>
      </w:r>
      <w:r w:rsidR="00B94D28" w:rsidRPr="00B94D28">
        <w:rPr>
          <w:rStyle w:val="Refdenotaalpie"/>
          <w:rFonts w:ascii="Arial Narrow" w:eastAsia="Arial Narrow" w:hAnsi="Arial Narrow" w:cs="Arial Narrow"/>
          <w:color w:val="000000"/>
          <w:sz w:val="22"/>
          <w:szCs w:val="22"/>
          <w:vertAlign w:val="superscript"/>
        </w:rPr>
        <w:footnoteReference w:id="1"/>
      </w:r>
      <w:r w:rsidRPr="00B94D28">
        <w:rPr>
          <w:rFonts w:ascii="Arial Narrow" w:eastAsia="Arial Narrow" w:hAnsi="Arial Narrow" w:cs="Arial Narrow"/>
          <w:color w:val="000000"/>
          <w:sz w:val="22"/>
          <w:szCs w:val="22"/>
        </w:rPr>
        <w:t xml:space="preserve"> (en adelante, el Código), señalando lo siguiente:</w:t>
      </w:r>
      <w:r w:rsidR="00923B5B" w:rsidRPr="00923B5B">
        <w:rPr>
          <w:rFonts w:ascii="Arial Narrow" w:eastAsia="Arial Narrow" w:hAnsi="Arial Narrow" w:cs="Arial Narrow"/>
          <w:sz w:val="22"/>
          <w:szCs w:val="22"/>
        </w:rPr>
        <w:t xml:space="preserve"/>
      </w:r>
      <w:r w:rsidR="00923B5B" w:rsidRPr="00923B5B">
        <w:rPr>
          <w:rFonts w:ascii="Arial Narrow" w:eastAsia="Arial Narrow" w:hAnsi="Arial Narrow" w:cs="Arial Narrow"/>
          <w:color w:val="000000"/>
          <w:sz w:val="22"/>
          <w:szCs w:val="22"/>
        </w:rPr>
        <w:t xml:space="preserve"/>
      </w:r>
      <w:r w:rsidR="00923B5B">
        <w:rPr>
          <w:rFonts w:ascii="Arial Narrow" w:eastAsia="Arial Narrow" w:hAnsi="Arial Narrow" w:cs="Arial Narrow"/>
          <w:color w:val="000000"/>
          <w:sz w:val="22"/>
          <w:szCs w:val="22"/>
        </w:rPr>
        <w:t/>
      </w:r>
      <w:r w:rsidR="00923B5B" w:rsidRPr="00923B5B">
        <w:rPr>
          <w:rFonts w:ascii="Arial Narrow" w:eastAsia="Arial Narrow" w:hAnsi="Arial Narrow" w:cs="Arial Narrow"/>
          <w:color w:val="000000"/>
          <w:sz w:val="22"/>
          <w:szCs w:val="22"/>
        </w:rPr>
        <w:t xml:space="preserve"/>
      </w:r>
      <w:r w:rsidR="00923B5B">
        <w:rPr>
          <w:rFonts w:ascii="Arial Narrow" w:eastAsia="Arial Narrow" w:hAnsi="Arial Narrow" w:cs="Arial Narrow"/>
          <w:color w:val="000000"/>
          <w:sz w:val="22"/>
          <w:szCs w:val="22"/>
        </w:rPr>
        <w:t/>
      </w:r>
      <w:r w:rsidR="00923B5B" w:rsidRPr="00923B5B">
        <w:rPr>
          <w:rFonts w:ascii="Arial Narrow" w:eastAsia="Arial Narrow" w:hAnsi="Arial Narrow" w:cs="Arial Narrow"/>
          <w:color w:val="000000"/>
          <w:sz w:val="22"/>
          <w:szCs w:val="22"/>
        </w:rPr>
        <w:t/>
      </w:r>
      <w:r w:rsidR="00923B5B">
        <w:rPr>
          <w:rFonts w:ascii="Arial Narrow" w:eastAsia="Arial Narrow" w:hAnsi="Arial Narrow" w:cs="Arial Narrow"/>
          <w:color w:val="000000"/>
          <w:sz w:val="22"/>
          <w:szCs w:val="22"/>
        </w:rPr>
        <w:t xml:space="preserve"/>
      </w:r>
      <w:r w:rsidRPr="00B94D28">
        <w:rPr>
          <w:rFonts w:ascii="Arial Narrow" w:eastAsia="Arial Narrow" w:hAnsi="Arial Narrow" w:cs="Arial Narrow"/>
          <w:color w:val="000000"/>
          <w:sz w:val="22"/>
          <w:szCs w:val="22"/>
        </w:rPr>
        <w:t/>
      </w:r>
      <w:r w:rsidRPr="00B94D28">
        <w:rPr>
          <w:rFonts w:ascii="Arial Narrow" w:eastAsia="Arial Narrow" w:hAnsi="Arial Narrow" w:cs="Arial Narrow"/>
          <w:color w:val="000000"/>
          <w:sz w:val="22"/>
          <w:szCs w:val="22"/>
        </w:rPr>
        <w:t/>
      </w:r>
    </w:p>
    <w:p w14:paraId="6FD7646A" w14:textId="77777777" w:rsidR="00BB12A9" w:rsidRPr="00B94D28" w:rsidRDefault="00BB12A9" w:rsidP="00B94D28">
      <w:pPr>
        <w:spacing w:after="0" w:line="240" w:lineRule="auto"/>
        <w:jc w:val="both"/>
        <w:rPr>
          <w:rFonts w:ascii="Arial Narrow" w:eastAsia="Arial Narrow" w:hAnsi="Arial Narrow" w:cs="Arial Narrow"/>
          <w:sz w:val="22"/>
          <w:szCs w:val="22"/>
        </w:rPr>
      </w:pPr>
    </w:p>
    <w:p w14:paraId="3D3713D2" w14:textId="6141876C"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27 de agosto de 2009, ingresó a laborar para Corporación Peruana de Productos Químicos S.A. </w:t>
      </w:r>
      <w:r w:rsidR="00EC3C1B">
        <w:rPr>
          <w:rFonts w:ascii="Arial Narrow" w:eastAsia="Arial Narrow" w:hAnsi="Arial Narrow" w:cs="Arial Narrow"/>
          <w:color w:val="000000"/>
          <w:sz w:val="22"/>
          <w:szCs w:val="22"/>
        </w:rPr>
        <w:t xml:space="preserve">(en adelante, empleador) </w:t>
      </w:r>
      <w:r w:rsidRPr="00923B5B">
        <w:rPr>
          <w:rFonts w:ascii="Arial Narrow" w:eastAsia="Arial Narrow" w:hAnsi="Arial Narrow" w:cs="Arial Narrow"/>
          <w:color w:val="000000"/>
          <w:sz w:val="22"/>
          <w:szCs w:val="22"/>
        </w:rPr>
        <w:t>y posteriormente pasó a desempeñarse como técnico de mantenimiento eléctrico</w:t>
      </w:r>
      <w:r w:rsidR="00EC3C1B">
        <w:rPr>
          <w:rFonts w:ascii="Arial Narrow" w:eastAsia="Arial Narrow" w:hAnsi="Arial Narrow" w:cs="Arial Narrow"/>
          <w:color w:val="000000"/>
          <w:sz w:val="22"/>
          <w:szCs w:val="22"/>
        </w:rPr>
        <w:t>. En virtud de dicha relación laboral, había adquirido</w:t>
      </w:r>
      <w:r w:rsidRPr="00923B5B">
        <w:rPr>
          <w:rFonts w:ascii="Arial Narrow" w:eastAsia="Arial Narrow" w:hAnsi="Arial Narrow" w:cs="Arial Narrow"/>
          <w:color w:val="000000"/>
          <w:sz w:val="22"/>
          <w:szCs w:val="22"/>
        </w:rPr>
        <w:t xml:space="preserve"> el Seguro</w:t>
      </w:r>
      <w:r w:rsidR="00194C17">
        <w:rPr>
          <w:rFonts w:ascii="Arial Narrow" w:eastAsia="Arial Narrow" w:hAnsi="Arial Narrow" w:cs="Arial Narrow"/>
          <w:color w:val="000000"/>
          <w:sz w:val="22"/>
          <w:szCs w:val="22"/>
        </w:rPr>
        <w:t xml:space="preserve"> de</w:t>
      </w:r>
      <w:r w:rsidRPr="00923B5B">
        <w:rPr>
          <w:rFonts w:ascii="Arial Narrow" w:eastAsia="Arial Narrow" w:hAnsi="Arial Narrow" w:cs="Arial Narrow"/>
          <w:color w:val="000000"/>
          <w:sz w:val="22"/>
          <w:szCs w:val="22"/>
        </w:rPr>
        <w:t xml:space="preserve"> Vida Ley contratado por su empleador y el Seguro Complementario de Trabajo de Riesgo Pensión – Póliza 00001302 (en adelante, SCTR Pensión).</w:t>
      </w:r>
    </w:p>
    <w:p w14:paraId="05002B32" w14:textId="77777777" w:rsidR="00923B5B" w:rsidRPr="00923B5B" w:rsidRDefault="00923B5B" w:rsidP="00EC3C1B">
      <w:pPr>
        <w:pStyle w:val="Prrafodelista"/>
        <w:spacing w:after="0" w:line="240" w:lineRule="auto"/>
        <w:ind w:left="1134"/>
        <w:jc w:val="both"/>
        <w:rPr>
          <w:rFonts w:ascii="Arial Narrow" w:eastAsia="Arial Narrow" w:hAnsi="Arial Narrow" w:cs="Arial Narrow"/>
          <w:color w:val="000000"/>
          <w:sz w:val="22"/>
          <w:szCs w:val="22"/>
        </w:rPr>
      </w:pPr>
    </w:p>
    <w:p w14:paraId="7285D0B6" w14:textId="42593013"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5 de mayo de 2015, mientras realizaba labores de calibración de balanzas eléctricas mediante manipulación reiterada de pesos, presentó dolor en el hombro izquierdo que le impidió continuar sus labores. Luego fue derivado </w:t>
      </w:r>
      <w:r w:rsidR="006B5CBA">
        <w:rPr>
          <w:rFonts w:ascii="Arial Narrow" w:eastAsia="Arial Narrow" w:hAnsi="Arial Narrow" w:cs="Arial Narrow"/>
          <w:color w:val="000000"/>
          <w:sz w:val="22"/>
          <w:szCs w:val="22"/>
        </w:rPr>
        <w:t>a un hospital</w:t>
      </w:r>
      <w:r w:rsidRPr="00923B5B">
        <w:rPr>
          <w:rFonts w:ascii="Arial Narrow" w:eastAsia="Arial Narrow" w:hAnsi="Arial Narrow" w:cs="Arial Narrow"/>
          <w:color w:val="000000"/>
          <w:sz w:val="22"/>
          <w:szCs w:val="22"/>
        </w:rPr>
        <w:t>, donde se le diagnosticó desgarro del músculo pectoral mayor del hombro izquierdo vinculado con las labores efectuadas en dicha fecha.</w:t>
      </w:r>
    </w:p>
    <w:p w14:paraId="12A4D520" w14:textId="77777777" w:rsidR="00923B5B" w:rsidRPr="00923B5B" w:rsidRDefault="00923B5B" w:rsidP="00EC3C1B">
      <w:pPr>
        <w:pStyle w:val="Prrafodelista"/>
        <w:spacing w:after="0" w:line="240" w:lineRule="auto"/>
        <w:ind w:left="1134"/>
        <w:jc w:val="both"/>
        <w:rPr>
          <w:rFonts w:ascii="Arial Narrow" w:eastAsia="Arial Narrow" w:hAnsi="Arial Narrow" w:cs="Arial Narrow"/>
          <w:color w:val="000000"/>
          <w:sz w:val="22"/>
          <w:szCs w:val="22"/>
        </w:rPr>
      </w:pPr>
    </w:p>
    <w:p w14:paraId="5890DB9B" w14:textId="0E790080"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mes de agosto de 2021, inició ante Rimac el trámite para el reconocimiento de prestaciones del </w:t>
      </w:r>
      <w:r w:rsidR="006B5CBA" w:rsidRPr="00923B5B">
        <w:rPr>
          <w:rFonts w:ascii="Arial Narrow" w:eastAsia="Arial Narrow" w:hAnsi="Arial Narrow" w:cs="Arial Narrow"/>
          <w:color w:val="000000"/>
          <w:sz w:val="22"/>
          <w:szCs w:val="22"/>
        </w:rPr>
        <w:t>SCTR Pensión</w:t>
      </w:r>
      <w:r w:rsidRPr="00923B5B">
        <w:rPr>
          <w:rFonts w:ascii="Arial Narrow" w:eastAsia="Arial Narrow" w:hAnsi="Arial Narrow" w:cs="Arial Narrow"/>
          <w:color w:val="000000"/>
          <w:sz w:val="22"/>
          <w:szCs w:val="22"/>
        </w:rPr>
        <w:t xml:space="preserve">. La </w:t>
      </w:r>
      <w:r w:rsidR="006B5CBA">
        <w:rPr>
          <w:rFonts w:ascii="Arial Narrow" w:eastAsia="Arial Narrow" w:hAnsi="Arial Narrow" w:cs="Arial Narrow"/>
          <w:color w:val="000000"/>
          <w:sz w:val="22"/>
          <w:szCs w:val="22"/>
        </w:rPr>
        <w:t xml:space="preserve">compañía </w:t>
      </w:r>
      <w:r w:rsidRPr="00923B5B">
        <w:rPr>
          <w:rFonts w:ascii="Arial Narrow" w:eastAsia="Arial Narrow" w:hAnsi="Arial Narrow" w:cs="Arial Narrow"/>
          <w:color w:val="000000"/>
          <w:sz w:val="22"/>
          <w:szCs w:val="22"/>
        </w:rPr>
        <w:t>aseguradora determinó inicialmente un grado de incapacidad de 38%, decisión que impugnó ante el Instituto Nacional de Rehabilitación.</w:t>
      </w:r>
    </w:p>
    <w:p w14:paraId="48459EE0" w14:textId="77777777" w:rsidR="00923B5B" w:rsidRPr="00923B5B" w:rsidRDefault="00923B5B" w:rsidP="006B5CBA">
      <w:pPr>
        <w:pStyle w:val="Prrafodelista"/>
        <w:spacing w:after="0" w:line="240" w:lineRule="auto"/>
        <w:ind w:left="1134"/>
        <w:jc w:val="both"/>
        <w:rPr>
          <w:rFonts w:ascii="Arial Narrow" w:eastAsia="Arial Narrow" w:hAnsi="Arial Narrow" w:cs="Arial Narrow"/>
          <w:color w:val="000000"/>
          <w:sz w:val="22"/>
          <w:szCs w:val="22"/>
        </w:rPr>
      </w:pPr>
    </w:p>
    <w:p w14:paraId="31ECE1D9" w14:textId="56246D7B"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20 de octubre de 2021, </w:t>
      </w:r>
      <w:r w:rsidR="006B5CBA">
        <w:rPr>
          <w:rFonts w:ascii="Arial Narrow" w:eastAsia="Arial Narrow" w:hAnsi="Arial Narrow" w:cs="Arial Narrow"/>
          <w:color w:val="000000"/>
          <w:sz w:val="22"/>
          <w:szCs w:val="22"/>
        </w:rPr>
        <w:t>una</w:t>
      </w:r>
      <w:r w:rsidRPr="00923B5B">
        <w:rPr>
          <w:rFonts w:ascii="Arial Narrow" w:eastAsia="Arial Narrow" w:hAnsi="Arial Narrow" w:cs="Arial Narrow"/>
          <w:color w:val="000000"/>
          <w:sz w:val="22"/>
          <w:szCs w:val="22"/>
        </w:rPr>
        <w:t xml:space="preserve"> comisión médica determinó que presentaba incapacidad física de naturaleza no temporal. El 26 de agosto de 2022, continuó el trámite relacionado con las prestaciones del </w:t>
      </w:r>
      <w:r w:rsidR="00F8623E" w:rsidRPr="00923B5B">
        <w:rPr>
          <w:rFonts w:ascii="Arial Narrow" w:eastAsia="Arial Narrow" w:hAnsi="Arial Narrow" w:cs="Arial Narrow"/>
          <w:color w:val="000000"/>
          <w:sz w:val="22"/>
          <w:szCs w:val="22"/>
        </w:rPr>
        <w:t>SCTR Pensión</w:t>
      </w:r>
      <w:r w:rsidRPr="00923B5B">
        <w:rPr>
          <w:rFonts w:ascii="Arial Narrow" w:eastAsia="Arial Narrow" w:hAnsi="Arial Narrow" w:cs="Arial Narrow"/>
          <w:color w:val="000000"/>
          <w:sz w:val="22"/>
          <w:szCs w:val="22"/>
        </w:rPr>
        <w:t xml:space="preserve">, </w:t>
      </w:r>
      <w:r w:rsidR="00F8623E">
        <w:rPr>
          <w:rFonts w:ascii="Arial Narrow" w:eastAsia="Arial Narrow" w:hAnsi="Arial Narrow" w:cs="Arial Narrow"/>
          <w:color w:val="000000"/>
          <w:sz w:val="22"/>
          <w:szCs w:val="22"/>
        </w:rPr>
        <w:t>sin haber</w:t>
      </w:r>
      <w:r w:rsidRPr="00923B5B">
        <w:rPr>
          <w:rFonts w:ascii="Arial Narrow" w:eastAsia="Arial Narrow" w:hAnsi="Arial Narrow" w:cs="Arial Narrow"/>
          <w:color w:val="000000"/>
          <w:sz w:val="22"/>
          <w:szCs w:val="22"/>
        </w:rPr>
        <w:t xml:space="preserve"> obtenido una respuesta favorable hasta junio de 2023.</w:t>
      </w:r>
    </w:p>
    <w:p w14:paraId="67A11FF1" w14:textId="77777777" w:rsidR="00923B5B" w:rsidRPr="00923B5B" w:rsidRDefault="00923B5B" w:rsidP="006B5CBA">
      <w:pPr>
        <w:pStyle w:val="Prrafodelista"/>
        <w:spacing w:after="0" w:line="240" w:lineRule="auto"/>
        <w:ind w:left="1134"/>
        <w:jc w:val="both"/>
        <w:rPr>
          <w:rFonts w:ascii="Arial Narrow" w:eastAsia="Arial Narrow" w:hAnsi="Arial Narrow" w:cs="Arial Narrow"/>
          <w:color w:val="000000"/>
          <w:sz w:val="22"/>
          <w:szCs w:val="22"/>
        </w:rPr>
      </w:pPr>
    </w:p>
    <w:p w14:paraId="54B30184" w14:textId="73CA2128" w:rsidR="00923B5B" w:rsidRPr="00F8623E" w:rsidRDefault="00923B5B" w:rsidP="00F8623E">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El 22 de agosto de 2023, una junta médica del Hospital Nacional Arzobispo Loayza calificó su condición como discapacidad física de grado severo.</w:t>
      </w:r>
      <w:r w:rsidR="00F8623E">
        <w:rPr>
          <w:rFonts w:ascii="Arial Narrow" w:eastAsia="Arial Narrow" w:hAnsi="Arial Narrow" w:cs="Arial Narrow"/>
          <w:color w:val="000000"/>
          <w:sz w:val="22"/>
          <w:szCs w:val="22"/>
        </w:rPr>
        <w:t xml:space="preserve"> </w:t>
      </w:r>
      <w:r w:rsidRPr="00F8623E">
        <w:rPr>
          <w:rFonts w:ascii="Arial Narrow" w:eastAsia="Arial Narrow" w:hAnsi="Arial Narrow" w:cs="Arial Narrow"/>
          <w:color w:val="000000"/>
          <w:sz w:val="22"/>
          <w:szCs w:val="22"/>
        </w:rPr>
        <w:t>El 22 de julio de 2024, el Instituto Nacional de Rehabilitación emitió el Dictamen de Grado de Invalidez 6955, mediante el cual determinó un menoscabo global de 51% y calificó su invalidez como parcial permanente por secuela de desgarro del pectoral izquierdo y síndrome del manguito rotatorio del hombro izquierdo.</w:t>
      </w:r>
    </w:p>
    <w:p w14:paraId="724E0E26" w14:textId="77777777" w:rsidR="00923B5B" w:rsidRPr="00923B5B" w:rsidRDefault="00923B5B" w:rsidP="00F8623E">
      <w:pPr>
        <w:pStyle w:val="Prrafodelista"/>
        <w:spacing w:after="0" w:line="240" w:lineRule="auto"/>
        <w:ind w:left="1134"/>
        <w:jc w:val="both"/>
        <w:rPr>
          <w:rFonts w:ascii="Arial Narrow" w:eastAsia="Arial Narrow" w:hAnsi="Arial Narrow" w:cs="Arial Narrow"/>
          <w:color w:val="000000"/>
          <w:sz w:val="22"/>
          <w:szCs w:val="22"/>
        </w:rPr>
      </w:pPr>
    </w:p>
    <w:p w14:paraId="3781C8E8" w14:textId="2B07C27B"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20 de enero de 2025, durante una audiencia de conciliación ante Indecopi correspondiente al Reclamo Virtual 000049965-2024/SBC, Rimac aceptó reconocer parcialmente una media </w:t>
      </w:r>
      <w:r w:rsidRPr="00923B5B">
        <w:rPr>
          <w:rFonts w:ascii="Arial Narrow" w:eastAsia="Arial Narrow" w:hAnsi="Arial Narrow" w:cs="Arial Narrow"/>
          <w:color w:val="000000"/>
          <w:sz w:val="22"/>
          <w:szCs w:val="22"/>
        </w:rPr>
        <w:lastRenderedPageBreak/>
        <w:t xml:space="preserve">pensión, pero mantuvo su posición respecto de las demás prestaciones reclamadas y del Seguro Vida Ley. </w:t>
      </w:r>
      <w:r w:rsidR="005F0845">
        <w:rPr>
          <w:rFonts w:ascii="Arial Narrow" w:eastAsia="Arial Narrow" w:hAnsi="Arial Narrow" w:cs="Arial Narrow"/>
          <w:color w:val="000000"/>
          <w:sz w:val="22"/>
          <w:szCs w:val="22"/>
        </w:rPr>
        <w:t>En</w:t>
      </w:r>
      <w:r w:rsidRPr="00923B5B">
        <w:rPr>
          <w:rFonts w:ascii="Arial Narrow" w:eastAsia="Arial Narrow" w:hAnsi="Arial Narrow" w:cs="Arial Narrow"/>
          <w:color w:val="000000"/>
          <w:sz w:val="22"/>
          <w:szCs w:val="22"/>
        </w:rPr>
        <w:t xml:space="preserve"> febrero de 2025, la </w:t>
      </w:r>
      <w:r w:rsidR="005F0845">
        <w:rPr>
          <w:rFonts w:ascii="Arial Narrow" w:eastAsia="Arial Narrow" w:hAnsi="Arial Narrow" w:cs="Arial Narrow"/>
          <w:color w:val="000000"/>
          <w:sz w:val="22"/>
          <w:szCs w:val="22"/>
        </w:rPr>
        <w:t xml:space="preserve">compañía </w:t>
      </w:r>
      <w:r w:rsidRPr="00923B5B">
        <w:rPr>
          <w:rFonts w:ascii="Arial Narrow" w:eastAsia="Arial Narrow" w:hAnsi="Arial Narrow" w:cs="Arial Narrow"/>
          <w:color w:val="000000"/>
          <w:sz w:val="22"/>
          <w:szCs w:val="22"/>
        </w:rPr>
        <w:t>aseguradora reconoció formalmente el accidente laboral, conforme señaló posteriormente en su escrito de subsanación.</w:t>
      </w:r>
    </w:p>
    <w:p w14:paraId="090544ED" w14:textId="77777777" w:rsidR="00923B5B" w:rsidRPr="00923B5B" w:rsidRDefault="00923B5B" w:rsidP="005F0845">
      <w:pPr>
        <w:pStyle w:val="Prrafodelista"/>
        <w:spacing w:after="0" w:line="240" w:lineRule="auto"/>
        <w:ind w:left="1134"/>
        <w:jc w:val="both"/>
        <w:rPr>
          <w:rFonts w:ascii="Arial Narrow" w:eastAsia="Arial Narrow" w:hAnsi="Arial Narrow" w:cs="Arial Narrow"/>
          <w:color w:val="000000"/>
          <w:sz w:val="22"/>
          <w:szCs w:val="22"/>
        </w:rPr>
      </w:pPr>
    </w:p>
    <w:p w14:paraId="1C541FF8" w14:textId="77777777" w:rsidR="00B24FB5" w:rsidRDefault="00923B5B" w:rsidP="00B24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El 23 de enero de 2026, solicitó a Rimac, mediante correo electrónico, el pago de la indemnización por incapacidad total y permanente correspondiente al Seguro Vida Ley y remitió el dictamen de incapacidad del 20 de octubre de 2021, el certificado de discapacidad severa del 22 de agosto de 2023, la documentación correspondiente al Instituto Nacional de Rehabilitación y la información sobre sus remuneraciones.</w:t>
      </w:r>
      <w:r w:rsidRPr="00B24FB5">
        <w:rPr>
          <w:rFonts w:ascii="Arial Narrow" w:eastAsia="Arial Narrow" w:hAnsi="Arial Narrow" w:cs="Arial Narrow"/>
          <w:color w:val="000000"/>
          <w:sz w:val="22"/>
          <w:szCs w:val="22"/>
        </w:rPr>
        <w:t xml:space="preserve"> </w:t>
      </w:r>
    </w:p>
    <w:p w14:paraId="615B8067" w14:textId="77777777" w:rsidR="00B24FB5" w:rsidRDefault="00B24FB5" w:rsidP="00B24FB5">
      <w:pPr>
        <w:pStyle w:val="Prrafodelista"/>
        <w:spacing w:after="0" w:line="240" w:lineRule="auto"/>
        <w:ind w:left="1134"/>
        <w:jc w:val="both"/>
        <w:rPr>
          <w:rFonts w:ascii="Arial Narrow" w:eastAsia="Arial Narrow" w:hAnsi="Arial Narrow" w:cs="Arial Narrow"/>
          <w:color w:val="000000"/>
          <w:sz w:val="22"/>
          <w:szCs w:val="22"/>
        </w:rPr>
      </w:pPr>
    </w:p>
    <w:p w14:paraId="186A7534" w14:textId="12733CD1" w:rsidR="00923B5B" w:rsidRPr="00B24FB5" w:rsidRDefault="00923B5B" w:rsidP="00B24FB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B24FB5">
        <w:rPr>
          <w:rFonts w:ascii="Arial Narrow" w:eastAsia="Arial Narrow" w:hAnsi="Arial Narrow" w:cs="Arial Narrow"/>
          <w:color w:val="000000"/>
          <w:sz w:val="22"/>
          <w:szCs w:val="22"/>
        </w:rPr>
        <w:t>El 13 de marzo de 2026, participó en la audiencia de conciliación del Reclamo 00006715-2026-SAC/RC, en la que no se alcanzó un acuerdo con Rimac. El 15 de abril de 2026, registró el Reclamo LRV-26EPS-043-00405 por el pago de la indemnización del Seguro Vida Ley, en el que reiteró que había presentado la documentación correspondiente el 23 de enero y el 12 de marzo de 2026.</w:t>
      </w:r>
    </w:p>
    <w:p w14:paraId="471F0EF4" w14:textId="77777777" w:rsidR="00923B5B" w:rsidRPr="00923B5B" w:rsidRDefault="00923B5B" w:rsidP="00B24FB5">
      <w:pPr>
        <w:pStyle w:val="Prrafodelista"/>
        <w:spacing w:after="0" w:line="240" w:lineRule="auto"/>
        <w:ind w:left="1134"/>
        <w:jc w:val="both"/>
        <w:rPr>
          <w:rFonts w:ascii="Arial Narrow" w:eastAsia="Arial Narrow" w:hAnsi="Arial Narrow" w:cs="Arial Narrow"/>
          <w:color w:val="000000"/>
          <w:sz w:val="22"/>
          <w:szCs w:val="22"/>
        </w:rPr>
      </w:pPr>
    </w:p>
    <w:p w14:paraId="0D8D6FED" w14:textId="417A3C71"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 xml:space="preserve">El 22 de abril de 2026, Rimac le remitió la Carta DOT.RRLL/2026-2947, mediante la cual rechazó el pago bajo la cobertura de incapacidad total permanente por accidente del Seguro Vida Ley. La </w:t>
      </w:r>
      <w:r w:rsidR="002E10B2">
        <w:rPr>
          <w:rFonts w:ascii="Arial Narrow" w:eastAsia="Arial Narrow" w:hAnsi="Arial Narrow" w:cs="Arial Narrow"/>
          <w:color w:val="000000"/>
          <w:sz w:val="22"/>
          <w:szCs w:val="22"/>
        </w:rPr>
        <w:t>compañía a</w:t>
      </w:r>
      <w:r w:rsidRPr="00923B5B">
        <w:rPr>
          <w:rFonts w:ascii="Arial Narrow" w:eastAsia="Arial Narrow" w:hAnsi="Arial Narrow" w:cs="Arial Narrow"/>
          <w:color w:val="000000"/>
          <w:sz w:val="22"/>
          <w:szCs w:val="22"/>
        </w:rPr>
        <w:t>seguradora indicó que el Dictamen 6955 había determinado un menoscabo global de 51% y una invalidez parcial permanente, por lo que consideró que no correspondía la cobertura solicitada. En la misma comunicación señaló que percibía un beneficio económico correspondiente al Seguro SCTR Pensión sustentado en dicho dictamen.</w:t>
      </w:r>
    </w:p>
    <w:p w14:paraId="060B7CF1" w14:textId="77777777" w:rsidR="00923B5B" w:rsidRPr="00923B5B" w:rsidRDefault="00923B5B" w:rsidP="00B24FB5">
      <w:pPr>
        <w:pStyle w:val="Prrafodelista"/>
        <w:spacing w:after="0" w:line="240" w:lineRule="auto"/>
        <w:ind w:left="1134"/>
        <w:jc w:val="both"/>
        <w:rPr>
          <w:rFonts w:ascii="Arial Narrow" w:eastAsia="Arial Narrow" w:hAnsi="Arial Narrow" w:cs="Arial Narrow"/>
          <w:color w:val="000000"/>
          <w:sz w:val="22"/>
          <w:szCs w:val="22"/>
        </w:rPr>
      </w:pPr>
    </w:p>
    <w:p w14:paraId="01C4D29E" w14:textId="77777777" w:rsidR="00923B5B" w:rsidRPr="00923B5B" w:rsidRDefault="00923B5B" w:rsidP="00923B5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sz w:val="22"/>
          <w:szCs w:val="22"/>
        </w:rPr>
      </w:pPr>
      <w:r w:rsidRPr="00923B5B">
        <w:rPr>
          <w:rFonts w:ascii="Arial Narrow" w:eastAsia="Arial Narrow" w:hAnsi="Arial Narrow" w:cs="Arial Narrow"/>
          <w:color w:val="000000"/>
          <w:sz w:val="22"/>
          <w:szCs w:val="22"/>
        </w:rPr>
        <w:t>El 26 de mayo de 2026, cuantificó el beneficio solicitado por el Seguro Vida Ley en S/ 71 510,08, equivalente a treinta y dos remuneraciones calculadas sobre S/ 2 234,69, correspondiente a su remuneración de abril de 2015; asimismo, calculó S/ 8 638,42 por intereses y un total de S/ 80 148,50.</w:t>
      </w:r>
    </w:p>
    <w:p w14:paraId="3D53BAA4" w14:textId="77777777" w:rsidR="00CA59A2" w:rsidRPr="005B19D9" w:rsidRDefault="00CA59A2" w:rsidP="005B19D9">
      <w:pPr>
        <w:spacing w:after="0" w:line="240" w:lineRule="auto"/>
        <w:jc w:val="both"/>
        <w:rPr>
          <w:rFonts w:ascii="Arial Narrow" w:eastAsia="Arial Narrow" w:hAnsi="Arial Narrow" w:cs="Arial Narrow"/>
          <w:color w:val="000000"/>
          <w:kern w:val="0"/>
          <w:sz w:val="22"/>
          <w:szCs w:val="22"/>
          <w:lang w:eastAsia="es-ES"/>
          <w14:ligatures w14:val="none"/>
        </w:rPr>
      </w:pPr>
    </w:p>
    <w:p w14:paraId="502BE843" w14:textId="1E22341C" w:rsidR="00CA59A2" w:rsidRPr="00B94D28" w:rsidRDefault="00CA59A2" w:rsidP="00B94D2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B94D28">
        <w:rPr>
          <w:rFonts w:ascii="Arial Narrow" w:eastAsia="Arial Narrow" w:hAnsi="Arial Narrow" w:cs="Arial Narrow"/>
          <w:color w:val="000000"/>
          <w:sz w:val="22"/>
          <w:szCs w:val="22"/>
        </w:rPr>
        <w:t xml:space="preserve">El señor [APELLIDO] solicitó, en calidad de medida correctiva, que Rímac cumpla con: (i) otorgar la cobertura de invalidez total y permanente ascendente a la suma de S/ 71 510,08 del Seguro de Vida Ley contratado por su empleador más los intereses legales laborales devengados los cuales hasta la fecha de presentación de denunciante ascienden a S/ 8 638,42, equivalente a treinta y dos (32) remuneraciones asegurables en base a su último sueldo de S/ 2 234,69, ultima remuneración percibida en abril de 2015. Asimismo, requirió el reembolso de costos y costas del presente procedimiento.</w:t>
      </w:r>
      <w:r w:rsidRPr="00452BD8">
        <w:rPr>
          <w:rFonts w:ascii="Arial Narrow" w:eastAsia="Arial Narrow" w:hAnsi="Arial Narrow" w:cs="Arial Narrow"/>
          <w:color w:val="000000"/>
          <w:sz w:val="22"/>
          <w:szCs w:val="22"/>
        </w:rPr>
        <w:t xml:space="preserve"/>
      </w:r>
      <w:r w:rsidR="00757CF1" w:rsidRPr="00452BD8">
        <w:rPr>
          <w:rFonts w:ascii="Arial Narrow" w:eastAsia="Arial Narrow" w:hAnsi="Arial Narrow" w:cs="Arial Narrow"/>
          <w:color w:val="000000"/>
          <w:kern w:val="0"/>
          <w:sz w:val="22"/>
          <w:szCs w:val="22"/>
          <w:lang w:val="es-ES" w:eastAsia="es-ES"/>
          <w14:ligatures w14:val="none"/>
        </w:rPr>
        <w:t xml:space="preserve"/>
      </w:r>
      <w:r w:rsidR="00666331" w:rsidRPr="00452BD8">
        <w:rPr>
          <w:rFonts w:ascii="Arial Narrow" w:eastAsia="Arial Narrow" w:hAnsi="Arial Narrow" w:cs="Arial Narrow"/>
          <w:color w:val="000000"/>
          <w:kern w:val="0"/>
          <w:sz w:val="22"/>
          <w:szCs w:val="22"/>
          <w:lang w:val="es-ES" w:eastAsia="es-ES"/>
          <w14:ligatures w14:val="none"/>
        </w:rPr>
        <w:t/>
      </w:r>
      <w:r w:rsidR="00666331">
        <w:rPr>
          <w:rFonts w:ascii="Arial Narrow" w:eastAsia="Arial Narrow" w:hAnsi="Arial Narrow" w:cs="Arial Narrow"/>
          <w:color w:val="000000"/>
          <w:kern w:val="0"/>
          <w:sz w:val="22"/>
          <w:szCs w:val="22"/>
          <w:lang w:val="es-ES" w:eastAsia="es-ES"/>
          <w14:ligatures w14:val="none"/>
        </w:rPr>
        <w:t xml:space="preserve"/>
      </w:r>
      <w:r w:rsidR="00194C17">
        <w:rPr>
          <w:rFonts w:ascii="Arial Narrow" w:eastAsia="Arial Narrow" w:hAnsi="Arial Narrow" w:cs="Arial Narrow"/>
          <w:color w:val="000000"/>
          <w:kern w:val="0"/>
          <w:sz w:val="22"/>
          <w:szCs w:val="22"/>
          <w:lang w:val="es-ES" w:eastAsia="es-ES"/>
          <w14:ligatures w14:val="none"/>
        </w:rPr>
        <w:t/>
      </w:r>
      <w:r w:rsidR="00194C17" w:rsidRPr="00666331">
        <w:rPr>
          <w:rFonts w:ascii="Arial Narrow" w:eastAsia="Arial Narrow" w:hAnsi="Arial Narrow" w:cs="Arial Narrow"/>
          <w:color w:val="000000"/>
          <w:kern w:val="0"/>
          <w:sz w:val="22"/>
          <w:szCs w:val="22"/>
          <w:lang w:val="es-ES" w:eastAsia="es-ES"/>
          <w14:ligatures w14:val="none"/>
        </w:rPr>
        <w:t xml:space="preserve"/>
      </w:r>
      <w:r w:rsidR="00666331" w:rsidRPr="00666331">
        <w:rPr>
          <w:rFonts w:ascii="Arial Narrow" w:eastAsia="Arial Narrow" w:hAnsi="Arial Narrow" w:cs="Arial Narrow"/>
          <w:color w:val="000000"/>
          <w:kern w:val="0"/>
          <w:sz w:val="22"/>
          <w:szCs w:val="22"/>
          <w:lang w:val="es-ES" w:eastAsia="es-ES"/>
          <w14:ligatures w14:val="none"/>
        </w:rPr>
        <w:t/>
      </w:r>
      <w:r w:rsidR="00666331">
        <w:rPr>
          <w:rFonts w:ascii="Arial Narrow" w:eastAsia="Arial Narrow" w:hAnsi="Arial Narrow" w:cs="Arial Narrow"/>
          <w:color w:val="000000"/>
          <w:kern w:val="0"/>
          <w:sz w:val="22"/>
          <w:szCs w:val="22"/>
          <w:lang w:val="es-ES" w:eastAsia="es-ES"/>
          <w14:ligatures w14:val="none"/>
        </w:rPr>
        <w:t xml:space="preserve"/>
      </w:r>
      <w:r w:rsidR="00666331" w:rsidRPr="00666331">
        <w:rPr>
          <w:rFonts w:ascii="Arial Narrow" w:eastAsia="Arial Narrow" w:hAnsi="Arial Narrow" w:cs="Arial Narrow"/>
          <w:color w:val="000000"/>
          <w:kern w:val="0"/>
          <w:sz w:val="22"/>
          <w:szCs w:val="22"/>
          <w:lang w:val="es-ES" w:eastAsia="es-ES"/>
          <w14:ligatures w14:val="none"/>
        </w:rPr>
        <w:t/>
      </w:r>
      <w:r w:rsidR="00666331">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xml:space="preserve"/>
      </w:r>
      <w:r w:rsidR="00194C17">
        <w:rPr>
          <w:rFonts w:ascii="Arial Narrow" w:eastAsia="Arial Narrow" w:hAnsi="Arial Narrow" w:cs="Arial Narrow"/>
          <w:color w:val="000000"/>
          <w:kern w:val="0"/>
          <w:sz w:val="22"/>
          <w:szCs w:val="22"/>
          <w:lang w:val="es-ES" w:eastAsia="es-ES"/>
          <w14:ligatures w14:val="none"/>
        </w:rPr>
        <w:t xml:space="preserve"/>
      </w:r>
      <w:r w:rsidR="00194C17" w:rsidRPr="00923B5B">
        <w:rPr>
          <w:rFonts w:ascii="Arial Narrow" w:eastAsia="Arial Narrow" w:hAnsi="Arial Narrow" w:cs="Arial Narrow"/>
          <w:color w:val="000000"/>
          <w:sz w:val="22"/>
          <w:szCs w:val="22"/>
        </w:rPr>
        <w:t/>
      </w:r>
      <w:r w:rsidR="00194C17">
        <w:rPr>
          <w:rFonts w:ascii="Arial Narrow" w:eastAsia="Arial Narrow" w:hAnsi="Arial Narrow" w:cs="Arial Narrow"/>
          <w:color w:val="000000"/>
          <w:sz w:val="22"/>
          <w:szCs w:val="22"/>
        </w:rPr>
        <w:t xml:space="preserve"/>
      </w:r>
      <w:r w:rsidR="00194C17" w:rsidRPr="00923B5B">
        <w:rPr>
          <w:rFonts w:ascii="Arial Narrow" w:eastAsia="Arial Narrow" w:hAnsi="Arial Narrow" w:cs="Arial Narrow"/>
          <w:color w:val="000000"/>
          <w:sz w:val="22"/>
          <w:szCs w:val="22"/>
        </w:rPr>
        <w:t xml:space="preserve"/>
      </w:r>
      <w:r w:rsidR="00511449">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xml:space="preserve"/>
      </w:r>
      <w:r w:rsidR="00511449">
        <w:rPr>
          <w:rFonts w:ascii="Arial Narrow" w:eastAsia="Arial Narrow" w:hAnsi="Arial Narrow" w:cs="Arial Narrow"/>
          <w:color w:val="000000"/>
          <w:kern w:val="0"/>
          <w:sz w:val="22"/>
          <w:szCs w:val="22"/>
          <w:lang w:val="es-ES" w:eastAsia="es-ES"/>
          <w14:ligatures w14:val="none"/>
        </w:rPr>
        <w:t xml:space="preserve"/>
      </w:r>
      <w:r w:rsidR="00666331" w:rsidRPr="00666331">
        <w:rPr>
          <w:rFonts w:ascii="Arial Narrow" w:eastAsia="Arial Narrow" w:hAnsi="Arial Narrow" w:cs="Arial Narrow"/>
          <w:color w:val="000000"/>
          <w:kern w:val="0"/>
          <w:sz w:val="22"/>
          <w:szCs w:val="22"/>
          <w:lang w:val="es-ES" w:eastAsia="es-ES"/>
          <w14:ligatures w14:val="none"/>
        </w:rPr>
        <w:t/>
      </w:r>
      <w:r w:rsidR="00444BF2">
        <w:rPr>
          <w:rFonts w:ascii="Arial Narrow" w:eastAsia="Arial Narrow" w:hAnsi="Arial Narrow" w:cs="Arial Narrow"/>
          <w:color w:val="000000"/>
          <w:kern w:val="0"/>
          <w:sz w:val="22"/>
          <w:szCs w:val="22"/>
          <w:lang w:val="es-ES" w:eastAsia="es-ES"/>
          <w14:ligatures w14:val="none"/>
        </w:rPr>
        <w:t xml:space="preserve"/>
      </w:r>
      <w:r w:rsidR="00666331" w:rsidRPr="00666331">
        <w:rPr>
          <w:rFonts w:ascii="Arial Narrow" w:eastAsia="Arial Narrow" w:hAnsi="Arial Narrow" w:cs="Arial Narrow"/>
          <w:color w:val="000000"/>
          <w:kern w:val="0"/>
          <w:sz w:val="22"/>
          <w:szCs w:val="22"/>
          <w:lang w:val="es-ES" w:eastAsia="es-ES"/>
          <w14:ligatures w14:val="none"/>
        </w:rPr>
        <w:t/>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xml:space="preserve"/>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xml:space="preserve"/>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xml:space="preserve"/>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w:r>
      <w:r w:rsidR="00444BF2">
        <w:rPr>
          <w:rFonts w:ascii="Arial Narrow" w:eastAsia="Arial Narrow" w:hAnsi="Arial Narrow" w:cs="Arial Narrow"/>
          <w:color w:val="000000"/>
          <w:kern w:val="0"/>
          <w:sz w:val="22"/>
          <w:szCs w:val="22"/>
          <w:lang w:val="es-ES" w:eastAsia="es-ES"/>
          <w14:ligatures w14:val="none"/>
        </w:rPr>
        <w:t xml:space="preserve"/>
      </w:r>
      <w:r w:rsidR="00666331" w:rsidRPr="00666331">
        <w:rPr>
          <w:rFonts w:ascii="Arial Narrow" w:eastAsia="Arial Narrow" w:hAnsi="Arial Narrow" w:cs="Arial Narrow"/>
          <w:color w:val="000000"/>
          <w:kern w:val="0"/>
          <w:sz w:val="22"/>
          <w:szCs w:val="22"/>
          <w:lang w:val="es-ES" w:eastAsia="es-ES"/>
          <w14:ligatures w14:val="none"/>
        </w:rPr>
        <w:t/>
      </w:r>
      <w:r w:rsidR="00444BF2">
        <w:rPr>
          <w:rFonts w:ascii="Arial Narrow" w:eastAsia="Arial Narrow" w:hAnsi="Arial Narrow" w:cs="Arial Narrow"/>
          <w:color w:val="000000"/>
          <w:kern w:val="0"/>
          <w:sz w:val="22"/>
          <w:szCs w:val="22"/>
          <w:lang w:val="es-ES" w:eastAsia="es-ES"/>
          <w14:ligatures w14:val="none"/>
        </w:rPr>
        <w:t/>
      </w:r>
      <w:r w:rsidR="00666331" w:rsidRPr="00666331">
        <w:rPr>
          <w:rFonts w:ascii="Arial Narrow" w:eastAsia="Arial Narrow" w:hAnsi="Arial Narrow" w:cs="Arial Narrow"/>
          <w:color w:val="000000"/>
          <w:kern w:val="0"/>
          <w:sz w:val="22"/>
          <w:szCs w:val="22"/>
          <w:lang w:val="es-ES" w:eastAsia="es-ES"/>
          <w14:ligatures w14:val="none"/>
        </w:rPr>
        <w:t/>
      </w:r>
      <w:r w:rsidR="00757CF1" w:rsidRPr="00F376D0">
        <w:rPr>
          <w:rFonts w:ascii="Arial Narrow" w:eastAsia="Arial Narrow" w:hAnsi="Arial Narrow" w:cs="Arial Narrow"/>
          <w:color w:val="000000"/>
          <w:kern w:val="0"/>
          <w:sz w:val="22"/>
          <w:szCs w:val="22"/>
          <w:lang w:val="es-ES" w:eastAsia="es-ES"/>
          <w14:ligatures w14:val="none"/>
        </w:rPr>
        <w:t/>
      </w:r>
      <w:r w:rsidRPr="00F376D0">
        <w:rPr>
          <w:rFonts w:ascii="Arial Narrow" w:eastAsia="Arial Narrow" w:hAnsi="Arial Narrow" w:cs="Arial Narrow"/>
          <w:color w:val="000000"/>
          <w:sz w:val="22"/>
          <w:szCs w:val="22"/>
        </w:rPr>
        <w:t/>
      </w:r>
    </w:p>
    <w:p w14:paraId="3F7A4581" w14:textId="77777777" w:rsidR="00CA59A2" w:rsidRPr="00B94D28" w:rsidRDefault="00CA59A2" w:rsidP="00B94D2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0C946AC" w14:textId="77777777"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DE LA ADMISIÓN A TRÁMITE DE LA DENUNCIA</w:t>
      </w:r>
    </w:p>
    <w:p w14:paraId="54A90209" w14:textId="77777777" w:rsidR="00CA59A2" w:rsidRPr="00B94D28" w:rsidRDefault="00CA59A2" w:rsidP="00B94D2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7AAFC3A3" w14:textId="3ADD0AF1" w:rsidR="00757CF1" w:rsidRPr="007B77D9" w:rsidRDefault="00CA59A2"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77D9">
        <w:rPr>
          <w:rFonts w:ascii="Arial Narrow" w:eastAsia="Arial Narrow" w:hAnsi="Arial Narrow" w:cs="Arial Narrow"/>
          <w:color w:val="000000"/>
          <w:sz w:val="22"/>
          <w:szCs w:val="22"/>
        </w:rPr>
        <w:t xml:space="preserve">La </w:t>
      </w:r>
      <w:r w:rsidR="00757CF1" w:rsidRPr="007B77D9">
        <w:rPr>
          <w:rFonts w:ascii="Arial Narrow" w:eastAsia="Arial Narrow" w:hAnsi="Arial Narrow" w:cs="Arial Narrow"/>
          <w:color w:val="000000"/>
          <w:kern w:val="0"/>
          <w:sz w:val="22"/>
          <w:szCs w:val="22"/>
          <w:lang w:eastAsia="es-PE"/>
          <w14:ligatures w14:val="none"/>
        </w:rPr>
        <w:t xml:space="preserve">Secretaría </w:t>
      </w:r>
      <w:bookmarkStart w:id="2" w:name="_Hlk236737717"/>
      <w:r w:rsidR="00757CF1" w:rsidRPr="007B77D9">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00757CF1" w:rsidRPr="007B77D9">
        <w:rPr>
          <w:rStyle w:val="Refdenotaalpie"/>
          <w:rFonts w:ascii="Arial Narrow" w:eastAsia="Arial Narrow" w:hAnsi="Arial Narrow" w:cs="Arial Narrow"/>
          <w:kern w:val="0"/>
          <w:sz w:val="22"/>
          <w:szCs w:val="22"/>
          <w:vertAlign w:val="superscript"/>
          <w14:ligatures w14:val="none"/>
        </w:rPr>
        <w:footnoteReference w:id="2"/>
      </w:r>
      <w:r w:rsidR="00757CF1" w:rsidRPr="007B77D9">
        <w:rPr>
          <w:rFonts w:ascii="Arial Narrow" w:eastAsia="Arial Narrow" w:hAnsi="Arial Narrow" w:cs="Arial Narrow"/>
          <w:color w:val="000000"/>
          <w:kern w:val="0"/>
          <w:sz w:val="22"/>
          <w:szCs w:val="22"/>
          <w:lang w:eastAsia="es-PE"/>
          <w14:ligatures w14:val="none"/>
        </w:rPr>
        <w:t xml:space="preserve">, considera </w:t>
      </w:r>
      <w:r w:rsidR="00757CF1" w:rsidRPr="007B77D9">
        <w:rPr>
          <w:rFonts w:ascii="Arial Narrow" w:eastAsia="Arial Narrow" w:hAnsi="Arial Narrow" w:cs="Arial Narrow"/>
          <w:kern w:val="0"/>
          <w14:ligatures w14:val="none"/>
          <w:sz w:val="22"/>
          <w:szCs w:val="22"/>
        </w:rPr>
        <w:t xml:space="preserve">que el hecho denunciado, consistente en que </w:t>
      </w:r>
      <w:r w:rsidR="00453D9F">
        <w:rPr>
          <w:rFonts w:ascii="Arial Narrow" w:eastAsia="Arial Narrow" w:hAnsi="Arial Narrow" w:cs="Arial Narrow"/>
          <w:color w:val="000000"/>
          <w:sz w:val="22"/>
          <w:szCs w:val="22"/>
        </w:rPr>
        <w:t xml:space="preserve">la </w:t>
      </w:r>
      <w:r w:rsidR="00453D9F">
        <w:rPr>
          <w:rFonts w:ascii="Arial Narrow" w:eastAsia="Arial Narrow" w:hAnsi="Arial Narrow" w:cs="Arial Narrow"/>
          <w:color w:val="000000"/>
          <w:sz w:val="22"/>
          <w:szCs w:val="22"/>
        </w:rPr>
        <w:lastRenderedPageBreak/>
        <w:t>compañía aseguradora</w:t>
      </w:r>
      <w:r w:rsidR="00453D9F" w:rsidRPr="008B1C64">
        <w:rPr>
          <w:rFonts w:ascii="Arial Narrow" w:eastAsia="Arial Narrow" w:hAnsi="Arial Narrow" w:cs="Arial Narrow"/>
          <w:color w:val="000000"/>
          <w:sz w:val="22"/>
          <w:szCs w:val="22"/>
        </w:rPr>
        <w:t xml:space="preserve"> habría rechazado </w:t>
      </w:r>
      <w:r w:rsidR="00453D9F">
        <w:rPr>
          <w:rFonts w:ascii="Arial Narrow" w:eastAsia="Arial Narrow" w:hAnsi="Arial Narrow" w:cs="Arial Narrow"/>
          <w:color w:val="000000"/>
          <w:sz w:val="22"/>
          <w:szCs w:val="22"/>
        </w:rPr>
        <w:t>de manera injustificada</w:t>
      </w:r>
      <w:r w:rsidR="00453D9F" w:rsidRPr="008B1C64">
        <w:rPr>
          <w:rFonts w:ascii="Arial Narrow" w:eastAsia="Arial Narrow" w:hAnsi="Arial Narrow" w:cs="Arial Narrow"/>
          <w:color w:val="000000"/>
          <w:sz w:val="22"/>
          <w:szCs w:val="22"/>
        </w:rPr>
        <w:t xml:space="preserve"> mediante la Carta DOT.RRLL/2026-2947 del 22 de abril de 2026 la cobertura de Incapacidad Total Permanente </w:t>
      </w:r>
      <w:r w:rsidR="00453D9F" w:rsidRPr="000F1D39">
        <w:rPr>
          <w:rFonts w:ascii="Arial Narrow" w:eastAsia="Arial Narrow" w:hAnsi="Arial Narrow" w:cs="Arial Narrow"/>
          <w:color w:val="000000"/>
          <w:sz w:val="22"/>
          <w:szCs w:val="22"/>
        </w:rPr>
        <w:t>del Seguro de Vida Ley contratad</w:t>
      </w:r>
      <w:r w:rsidR="00453D9F">
        <w:rPr>
          <w:rFonts w:ascii="Arial Narrow" w:eastAsia="Arial Narrow" w:hAnsi="Arial Narrow" w:cs="Arial Narrow"/>
          <w:color w:val="000000"/>
          <w:sz w:val="22"/>
          <w:szCs w:val="22"/>
        </w:rPr>
        <w:t>o</w:t>
      </w:r>
      <w:r w:rsidR="00453D9F" w:rsidRPr="000F1D39">
        <w:rPr>
          <w:rFonts w:ascii="Arial Narrow" w:eastAsia="Arial Narrow" w:hAnsi="Arial Narrow" w:cs="Arial Narrow"/>
          <w:color w:val="000000"/>
          <w:sz w:val="22"/>
          <w:szCs w:val="22"/>
        </w:rPr>
        <w:t xml:space="preserve"> por la Corporación Peruana de Productos Químicos S.A</w:t>
      </w:r>
      <w:r w:rsidR="00453D9F">
        <w:rPr>
          <w:rFonts w:ascii="Arial Narrow" w:eastAsia="Arial Narrow" w:hAnsi="Arial Narrow" w:cs="Arial Narrow"/>
          <w:color w:val="000000"/>
          <w:sz w:val="22"/>
          <w:szCs w:val="22"/>
        </w:rPr>
        <w:t xml:space="preserve">., </w:t>
      </w:r>
      <w:r w:rsidR="00453D9F" w:rsidRPr="008B1C64">
        <w:rPr>
          <w:rFonts w:ascii="Arial Narrow" w:eastAsia="Arial Narrow" w:hAnsi="Arial Narrow" w:cs="Arial Narrow"/>
          <w:color w:val="000000"/>
          <w:sz w:val="22"/>
          <w:szCs w:val="22"/>
        </w:rPr>
        <w:t xml:space="preserve">solicitada por </w:t>
      </w:r>
      <w:r w:rsidR="00453D9F">
        <w:rPr>
          <w:rFonts w:ascii="Arial Narrow" w:eastAsia="Arial Narrow" w:hAnsi="Arial Narrow" w:cs="Arial Narrow"/>
          <w:color w:val="000000"/>
          <w:sz w:val="22"/>
          <w:szCs w:val="22"/>
        </w:rPr>
        <w:t>el denunciante</w:t>
      </w:r>
      <w:r w:rsidR="00453D9F" w:rsidRPr="008B1C64">
        <w:rPr>
          <w:rFonts w:ascii="Arial Narrow" w:eastAsia="Arial Narrow" w:hAnsi="Arial Narrow" w:cs="Arial Narrow"/>
          <w:color w:val="000000"/>
          <w:sz w:val="22"/>
          <w:szCs w:val="22"/>
        </w:rPr>
        <w:t xml:space="preserve"> el 23 de enero de 2026</w:t>
      </w:r>
      <w:r w:rsidR="00757CF1" w:rsidRPr="007B77D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3" w:name="_Hlk211599421"/>
      <w:r w:rsidR="00757CF1" w:rsidRPr="007B77D9">
        <w:rPr>
          <w:rStyle w:val="Refdenotaalpie"/>
          <w:rFonts w:ascii="Arial Narrow" w:eastAsia="Arial Narrow" w:hAnsi="Arial Narrow" w:cs="Arial Narrow"/>
          <w:kern w:val="0"/>
          <w:sz w:val="22"/>
          <w:szCs w:val="22"/>
          <w:vertAlign w:val="superscript"/>
          <w14:ligatures w14:val="none"/>
        </w:rPr>
        <w:footnoteReference w:id="3"/>
      </w:r>
      <w:r w:rsidR="00757CF1" w:rsidRPr="007B77D9">
        <w:rPr>
          <w:rFonts w:ascii="Arial Narrow" w:eastAsia="Arial Narrow" w:hAnsi="Arial Narrow" w:cs="Arial Narrow"/>
          <w:kern w:val="0"/>
          <w14:ligatures w14:val="none"/>
          <w:sz w:val="22"/>
          <w:szCs w:val="22"/>
        </w:rPr>
        <w:t>.</w:t>
      </w:r>
      <w:bookmarkEnd w:id="3"/>
    </w:p>
    <w:p w14:paraId="43F13881" w14:textId="77777777" w:rsidR="00757CF1" w:rsidRPr="007B77D9" w:rsidRDefault="00757CF1" w:rsidP="00757CF1">
      <w:pPr>
        <w:pStyle w:val="Prrafodelista"/>
        <w:spacing w:after="0" w:line="240" w:lineRule="auto"/>
        <w:ind w:left="567"/>
        <w:jc w:val="both"/>
        <w:rPr>
          <w:rFonts w:ascii="Arial Narrow" w:eastAsia="Arial Narrow" w:hAnsi="Arial Narrow" w:cs="Arial Narrow"/>
          <w:kern w:val="0"/>
          <w14:ligatures w14:val="none"/>
          <w:sz w:val="22"/>
          <w:szCs w:val="22"/>
        </w:rPr>
      </w:pPr>
    </w:p>
    <w:p w14:paraId="1811831C" w14:textId="7F9818E6" w:rsidR="00757CF1" w:rsidRPr="00ED2E33" w:rsidRDefault="00757CF1"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77D9">
        <w:rPr>
          <w:rFonts w:ascii="Arial Narrow" w:eastAsia="Arial Narrow" w:hAnsi="Arial Narrow" w:cs="Arial Narrow"/>
          <w:kern w:val="0"/>
          <w14:ligatures w14:val="none"/>
          <w:sz w:val="22"/>
          <w:szCs w:val="22"/>
        </w:rPr>
        <w:t xml:space="preserve">Así también, la Secretaría Técnica, en ejercicio de sus facultades, </w:t>
      </w:r>
      <w:bookmarkStart w:id="4" w:name="_Hlk211599239"/>
      <w:r w:rsidRPr="007B77D9">
        <w:rPr>
          <w:rFonts w:ascii="Arial Narrow" w:eastAsia="Arial Narrow" w:hAnsi="Arial Narrow" w:cs="Arial Narrow"/>
          <w:color w:val="000000"/>
          <w:kern w:val="0"/>
          <w:sz w:val="22"/>
          <w:szCs w:val="22"/>
          <w:lang w:eastAsia="es-PE"/>
          <w14:ligatures w14:val="none"/>
        </w:rPr>
        <w:t xml:space="preserve">considera </w:t>
      </w:r>
      <w:r w:rsidRPr="007B77D9">
        <w:rPr>
          <w:rFonts w:ascii="Arial Narrow" w:eastAsia="Arial Narrow" w:hAnsi="Arial Narrow" w:cs="Arial Narrow"/>
          <w:kern w:val="0"/>
          <w14:ligatures w14:val="none"/>
          <w:sz w:val="22"/>
          <w:szCs w:val="22"/>
        </w:rPr>
        <w:t xml:space="preserve">que el hecho denunciado, consistente en que </w:t>
      </w:r>
      <w:r w:rsidR="00453D9F">
        <w:rPr>
          <w:rFonts w:ascii="Arial Narrow" w:eastAsia="Arial Narrow" w:hAnsi="Arial Narrow" w:cs="Arial Narrow"/>
          <w:color w:val="000000"/>
          <w:sz w:val="22"/>
          <w:szCs w:val="22"/>
        </w:rPr>
        <w:t>la compañía aseguradora</w:t>
      </w:r>
      <w:r w:rsidR="00453D9F" w:rsidRPr="008B1C64">
        <w:rPr>
          <w:rFonts w:ascii="Arial Narrow" w:eastAsia="Arial Narrow" w:hAnsi="Arial Narrow" w:cs="Arial Narrow"/>
          <w:color w:val="000000"/>
          <w:sz w:val="22"/>
          <w:szCs w:val="22"/>
        </w:rPr>
        <w:t xml:space="preserve"> habría rechazado </w:t>
      </w:r>
      <w:r w:rsidR="00453D9F">
        <w:rPr>
          <w:rFonts w:ascii="Arial Narrow" w:eastAsia="Arial Narrow" w:hAnsi="Arial Narrow" w:cs="Arial Narrow"/>
          <w:color w:val="000000"/>
          <w:sz w:val="22"/>
          <w:szCs w:val="22"/>
        </w:rPr>
        <w:t>de manera injustificada</w:t>
      </w:r>
      <w:r w:rsidR="00453D9F" w:rsidRPr="008B1C64">
        <w:rPr>
          <w:rFonts w:ascii="Arial Narrow" w:eastAsia="Arial Narrow" w:hAnsi="Arial Narrow" w:cs="Arial Narrow"/>
          <w:color w:val="000000"/>
          <w:sz w:val="22"/>
          <w:szCs w:val="22"/>
        </w:rPr>
        <w:t xml:space="preserve"> mediante la Carta DOT.RRLL/2026-2947 del 22 de abril de 2026 la cobertura de Incapacidad Total Permanente del </w:t>
      </w:r>
      <w:r w:rsidR="00453D9F">
        <w:rPr>
          <w:rFonts w:ascii="Arial Narrow" w:eastAsia="Arial Narrow" w:hAnsi="Arial Narrow" w:cs="Arial Narrow"/>
          <w:color w:val="000000"/>
          <w:sz w:val="22"/>
          <w:szCs w:val="22"/>
        </w:rPr>
        <w:t xml:space="preserve">del </w:t>
      </w:r>
      <w:r w:rsidR="00453D9F" w:rsidRPr="00923B5B">
        <w:rPr>
          <w:rFonts w:ascii="Arial Narrow" w:eastAsia="Arial Narrow" w:hAnsi="Arial Narrow" w:cs="Arial Narrow"/>
          <w:color w:val="000000"/>
          <w:sz w:val="22"/>
          <w:szCs w:val="22"/>
        </w:rPr>
        <w:t>Seguro Complementario de Trabajo de Riesgo</w:t>
      </w:r>
      <w:r w:rsidR="00453D9F">
        <w:rPr>
          <w:rFonts w:ascii="Arial Narrow" w:eastAsia="Arial Narrow" w:hAnsi="Arial Narrow" w:cs="Arial Narrow"/>
          <w:color w:val="000000"/>
          <w:sz w:val="22"/>
          <w:szCs w:val="22"/>
        </w:rPr>
        <w:t xml:space="preserve"> </w:t>
      </w:r>
      <w:r w:rsidR="00453D9F" w:rsidRPr="00923B5B">
        <w:rPr>
          <w:rFonts w:ascii="Arial Narrow" w:eastAsia="Arial Narrow" w:hAnsi="Arial Narrow" w:cs="Arial Narrow"/>
          <w:color w:val="000000"/>
          <w:sz w:val="22"/>
          <w:szCs w:val="22"/>
        </w:rPr>
        <w:t>– Póliza 00001302</w:t>
      </w:r>
      <w:r w:rsidR="00453D9F" w:rsidRPr="008B1C64">
        <w:rPr>
          <w:rFonts w:ascii="Arial Narrow" w:eastAsia="Arial Narrow" w:hAnsi="Arial Narrow" w:cs="Arial Narrow"/>
          <w:color w:val="000000"/>
          <w:sz w:val="22"/>
          <w:szCs w:val="22"/>
        </w:rPr>
        <w:t xml:space="preserve"> solicitada por </w:t>
      </w:r>
      <w:r w:rsidR="00453D9F">
        <w:rPr>
          <w:rFonts w:ascii="Arial Narrow" w:eastAsia="Arial Narrow" w:hAnsi="Arial Narrow" w:cs="Arial Narrow"/>
          <w:color w:val="000000"/>
          <w:sz w:val="22"/>
          <w:szCs w:val="22"/>
        </w:rPr>
        <w:t>el denunciante</w:t>
      </w:r>
      <w:r w:rsidR="00453D9F" w:rsidRPr="008B1C64">
        <w:rPr>
          <w:rFonts w:ascii="Arial Narrow" w:eastAsia="Arial Narrow" w:hAnsi="Arial Narrow" w:cs="Arial Narrow"/>
          <w:color w:val="000000"/>
          <w:sz w:val="22"/>
          <w:szCs w:val="22"/>
        </w:rPr>
        <w:t xml:space="preserve"> el 23 de enero de 2026</w:t>
      </w:r>
      <w:r w:rsidR="007B77D9" w:rsidRPr="007B77D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w:t>
      </w:r>
      <w:r w:rsidR="007B77D9" w:rsidRPr="001F3385">
        <w:rPr>
          <w:rFonts w:ascii="Arial Narrow" w:eastAsia="Arial Narrow" w:hAnsi="Arial Narrow" w:cs="Arial Narrow"/>
          <w:kern w:val="0"/>
          <w14:ligatures w14:val="none"/>
          <w:sz w:val="22"/>
          <w:szCs w:val="22"/>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Narrow"/>
          <w:bCs/>
          <w:color w:val="000000"/>
          <w:kern w:val="0"/>
          <w:sz w:val="22"/>
          <w:szCs w:val="22"/>
          <w:lang w:eastAsia="es-PE"/>
          <w14:ligatures w14:val="none"/>
        </w:rPr>
        <w:t xml:space="preserve">. </w:t>
      </w:r>
    </w:p>
    <w:p w14:paraId="0C4D7B29" w14:textId="77777777" w:rsidR="00ED2E33" w:rsidRPr="00ED2E33" w:rsidRDefault="00ED2E33" w:rsidP="00ED2E33">
      <w:pPr>
        <w:pStyle w:val="Prrafodelista"/>
        <w:spacing w:after="0" w:line="240" w:lineRule="auto"/>
        <w:ind w:left="567"/>
        <w:jc w:val="both"/>
        <w:rPr>
          <w:rFonts w:ascii="Arial Narrow" w:eastAsia="Arial Narrow" w:hAnsi="Arial Narrow" w:cs="Arial Narrow"/>
          <w:kern w:val="0"/>
          <w14:ligatures w14:val="none"/>
          <w:sz w:val="22"/>
          <w:szCs w:val="22"/>
        </w:rPr>
      </w:pPr>
    </w:p>
    <w:p w14:paraId="5371C4D3" w14:textId="7A7BA781" w:rsidR="00ED2E33" w:rsidRPr="00ED2E33" w:rsidRDefault="00ED2E33" w:rsidP="00ED2E3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77D9">
        <w:rPr>
          <w:rFonts w:ascii="Arial Narrow" w:eastAsia="Arial Narrow" w:hAnsi="Arial Narrow" w:cs="Arial Narrow"/>
          <w:kern w:val="0"/>
          <w14:ligatures w14:val="none"/>
          <w:sz w:val="22"/>
          <w:szCs w:val="22"/>
        </w:rPr>
        <w:t xml:space="preserve">Así también, la Secretaría Técnica, en ejercicio de sus facultades, </w:t>
      </w:r>
      <w:r w:rsidRPr="007B77D9">
        <w:rPr>
          <w:rFonts w:ascii="Arial Narrow" w:eastAsia="Arial Narrow" w:hAnsi="Arial Narrow" w:cs="Arial Narrow"/>
          <w:color w:val="000000"/>
          <w:kern w:val="0"/>
          <w:sz w:val="22"/>
          <w:szCs w:val="22"/>
          <w:lang w:eastAsia="es-PE"/>
          <w14:ligatures w14:val="none"/>
        </w:rPr>
        <w:t xml:space="preserve">considera </w:t>
      </w:r>
      <w:r w:rsidRPr="007B77D9">
        <w:rPr>
          <w:rFonts w:ascii="Arial Narrow" w:eastAsia="Arial Narrow" w:hAnsi="Arial Narrow" w:cs="Arial Narrow"/>
          <w:kern w:val="0"/>
          <w14:ligatures w14:val="none"/>
          <w:sz w:val="22"/>
          <w:szCs w:val="22"/>
        </w:rPr>
        <w:t xml:space="preserve">que el hecho denunciado, consistente en que </w:t>
      </w:r>
      <w:r w:rsidR="00453D9F">
        <w:rPr>
          <w:rFonts w:ascii="Arial Narrow" w:eastAsia="Arial Narrow" w:hAnsi="Arial Narrow" w:cs="Arial Narrow"/>
          <w:color w:val="000000"/>
          <w:sz w:val="22"/>
          <w:szCs w:val="22"/>
        </w:rPr>
        <w:t>la compañía aseguradora</w:t>
      </w:r>
      <w:r w:rsidR="00453D9F" w:rsidRPr="008B1C64">
        <w:rPr>
          <w:rFonts w:ascii="Arial Narrow" w:eastAsia="Arial Narrow" w:hAnsi="Arial Narrow" w:cs="Arial Narrow"/>
          <w:color w:val="000000"/>
          <w:sz w:val="22"/>
          <w:szCs w:val="22"/>
        </w:rPr>
        <w:t xml:space="preserve"> no habría </w:t>
      </w:r>
      <w:r w:rsidR="00453D9F">
        <w:rPr>
          <w:rFonts w:ascii="Arial Narrow" w:eastAsia="Arial Narrow" w:hAnsi="Arial Narrow" w:cs="Arial Narrow"/>
          <w:color w:val="000000"/>
          <w:sz w:val="22"/>
          <w:szCs w:val="22"/>
        </w:rPr>
        <w:t xml:space="preserve">cumplido con otorgar </w:t>
      </w:r>
      <w:r w:rsidR="00453D9F" w:rsidRPr="008B1C64">
        <w:rPr>
          <w:rFonts w:ascii="Arial Narrow" w:eastAsia="Arial Narrow" w:hAnsi="Arial Narrow" w:cs="Arial Narrow"/>
          <w:color w:val="000000"/>
          <w:sz w:val="22"/>
          <w:szCs w:val="22"/>
        </w:rPr>
        <w:t xml:space="preserve">la cobertura </w:t>
      </w:r>
      <w:r w:rsidR="00453D9F">
        <w:rPr>
          <w:rFonts w:ascii="Arial Narrow" w:eastAsia="Arial Narrow" w:hAnsi="Arial Narrow" w:cs="Arial Narrow"/>
          <w:color w:val="000000"/>
          <w:sz w:val="22"/>
          <w:szCs w:val="22"/>
        </w:rPr>
        <w:t xml:space="preserve">del </w:t>
      </w:r>
      <w:r w:rsidR="00453D9F" w:rsidRPr="000F1D39">
        <w:rPr>
          <w:rFonts w:ascii="Arial Narrow" w:eastAsia="Arial Narrow" w:hAnsi="Arial Narrow" w:cs="Arial Narrow"/>
          <w:color w:val="000000"/>
          <w:sz w:val="22"/>
          <w:szCs w:val="22"/>
        </w:rPr>
        <w:t>Seguro de Vida Ley contratad</w:t>
      </w:r>
      <w:r w:rsidR="00453D9F">
        <w:rPr>
          <w:rFonts w:ascii="Arial Narrow" w:eastAsia="Arial Narrow" w:hAnsi="Arial Narrow" w:cs="Arial Narrow"/>
          <w:color w:val="000000"/>
          <w:sz w:val="22"/>
          <w:szCs w:val="22"/>
        </w:rPr>
        <w:t>o</w:t>
      </w:r>
      <w:r w:rsidR="00453D9F" w:rsidRPr="000F1D39">
        <w:rPr>
          <w:rFonts w:ascii="Arial Narrow" w:eastAsia="Arial Narrow" w:hAnsi="Arial Narrow" w:cs="Arial Narrow"/>
          <w:color w:val="000000"/>
          <w:sz w:val="22"/>
          <w:szCs w:val="22"/>
        </w:rPr>
        <w:t xml:space="preserve"> por la Corporación Peruana de Productos Químicos S.A</w:t>
      </w:r>
      <w:r w:rsidR="00453D9F">
        <w:rPr>
          <w:rFonts w:ascii="Arial Narrow" w:eastAsia="Arial Narrow" w:hAnsi="Arial Narrow" w:cs="Arial Narrow"/>
          <w:color w:val="000000"/>
          <w:sz w:val="22"/>
          <w:szCs w:val="22"/>
        </w:rPr>
        <w:t xml:space="preserve">., por la </w:t>
      </w:r>
      <w:r w:rsidR="00453D9F" w:rsidRPr="00A64A7D">
        <w:rPr>
          <w:rFonts w:ascii="Arial Narrow" w:eastAsia="Arial Narrow" w:hAnsi="Arial Narrow" w:cs="Arial Narrow"/>
          <w:color w:val="000000"/>
          <w:sz w:val="22"/>
          <w:szCs w:val="22"/>
        </w:rPr>
        <w:t>discapacidad severa</w:t>
      </w:r>
      <w:r w:rsidR="00453D9F">
        <w:rPr>
          <w:rFonts w:ascii="Arial Narrow" w:eastAsia="Arial Narrow" w:hAnsi="Arial Narrow" w:cs="Arial Narrow"/>
          <w:color w:val="000000"/>
          <w:sz w:val="22"/>
          <w:szCs w:val="22"/>
        </w:rPr>
        <w:t>, acreditada mediante emisión de certificado médico</w:t>
      </w:r>
      <w:r w:rsidR="00453D9F" w:rsidRPr="00A64A7D">
        <w:rPr>
          <w:rFonts w:ascii="Arial Narrow" w:eastAsia="Arial Narrow" w:hAnsi="Arial Narrow" w:cs="Arial Narrow"/>
          <w:color w:val="000000"/>
          <w:sz w:val="22"/>
          <w:szCs w:val="22"/>
        </w:rPr>
        <w:t xml:space="preserve"> </w:t>
      </w:r>
      <w:r w:rsidR="00453D9F">
        <w:rPr>
          <w:rFonts w:ascii="Arial Narrow" w:eastAsia="Arial Narrow" w:hAnsi="Arial Narrow" w:cs="Arial Narrow"/>
          <w:color w:val="000000"/>
          <w:sz w:val="22"/>
          <w:szCs w:val="22"/>
        </w:rPr>
        <w:t>d</w:t>
      </w:r>
      <w:r w:rsidR="00453D9F" w:rsidRPr="00A64A7D">
        <w:rPr>
          <w:rFonts w:ascii="Arial Narrow" w:eastAsia="Arial Narrow" w:hAnsi="Arial Narrow" w:cs="Arial Narrow"/>
          <w:color w:val="000000"/>
          <w:sz w:val="22"/>
          <w:szCs w:val="22"/>
        </w:rPr>
        <w:t>el 22 de agosto de 2023</w:t>
      </w:r>
      <w:r w:rsidR="00453D9F">
        <w:rPr>
          <w:rFonts w:ascii="Arial Narrow" w:eastAsia="Arial Narrow" w:hAnsi="Arial Narrow" w:cs="Arial Narrow"/>
          <w:color w:val="000000"/>
          <w:sz w:val="22"/>
          <w:szCs w:val="22"/>
        </w:rPr>
        <w:t>,</w:t>
      </w:r>
      <w:r w:rsidR="00453D9F" w:rsidRPr="00A64A7D">
        <w:rPr>
          <w:rFonts w:ascii="Arial Narrow" w:eastAsia="Arial Narrow" w:hAnsi="Arial Narrow" w:cs="Arial Narrow"/>
          <w:color w:val="000000"/>
          <w:sz w:val="22"/>
          <w:szCs w:val="22"/>
        </w:rPr>
        <w:t xml:space="preserve"> que padece</w:t>
      </w:r>
      <w:r w:rsidRPr="007B77D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w:t>
      </w:r>
      <w:r w:rsidRPr="001F3385">
        <w:rPr>
          <w:rFonts w:ascii="Arial Narrow" w:eastAsia="Arial Narrow" w:hAnsi="Arial Narrow" w:cs="Arial Narrow"/>
          <w:kern w:val="0"/>
          <w14:ligatures w14:val="none"/>
          <w:sz w:val="22"/>
          <w:szCs w:val="22"/>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Narrow"/>
          <w:bCs/>
          <w:color w:val="000000"/>
          <w:kern w:val="0"/>
          <w:sz w:val="22"/>
          <w:szCs w:val="22"/>
          <w:lang w:eastAsia="es-PE"/>
          <w14:ligatures w14:val="none"/>
        </w:rPr>
        <w:t xml:space="preserve">. </w:t>
      </w:r>
    </w:p>
    <w:p w14:paraId="77EA85D0" w14:textId="77777777" w:rsidR="00ED2E33" w:rsidRPr="00891C90" w:rsidRDefault="00ED2E33" w:rsidP="00ED2E33">
      <w:pPr>
        <w:pStyle w:val="Prrafodelista"/>
        <w:spacing w:after="0" w:line="240" w:lineRule="auto"/>
        <w:ind w:left="567"/>
        <w:jc w:val="both"/>
        <w:rPr>
          <w:rFonts w:ascii="Arial Narrow" w:eastAsia="Arial Narrow" w:hAnsi="Arial Narrow" w:cs="Arial Narrow"/>
          <w:kern w:val="0"/>
          <w14:ligatures w14:val="none"/>
          <w:sz w:val="22"/>
          <w:szCs w:val="22"/>
        </w:rPr>
      </w:pPr>
    </w:p>
    <w:p w14:paraId="6BDBCAF3" w14:textId="7C65D4D7" w:rsidR="00ED2E33" w:rsidRPr="00891C90" w:rsidRDefault="00ED2E33" w:rsidP="00ED2E3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B77D9">
        <w:rPr>
          <w:rFonts w:ascii="Arial Narrow" w:eastAsia="Arial Narrow" w:hAnsi="Arial Narrow" w:cs="Arial Narrow"/>
          <w:kern w:val="0"/>
          <w14:ligatures w14:val="none"/>
          <w:sz w:val="22"/>
          <w:szCs w:val="22"/>
        </w:rPr>
        <w:t xml:space="preserve">Así también, la Secretaría Técnica, en ejercicio de sus facultades, </w:t>
      </w:r>
      <w:r w:rsidRPr="007B77D9">
        <w:rPr>
          <w:rFonts w:ascii="Arial Narrow" w:eastAsia="Arial Narrow" w:hAnsi="Arial Narrow" w:cs="Arial Narrow"/>
          <w:color w:val="000000"/>
          <w:kern w:val="0"/>
          <w:sz w:val="22"/>
          <w:szCs w:val="22"/>
          <w:lang w:eastAsia="es-PE"/>
          <w14:ligatures w14:val="none"/>
        </w:rPr>
        <w:t xml:space="preserve">considera </w:t>
      </w:r>
      <w:r w:rsidRPr="007B77D9">
        <w:rPr>
          <w:rFonts w:ascii="Arial Narrow" w:eastAsia="Arial Narrow" w:hAnsi="Arial Narrow" w:cs="Arial Narrow"/>
          <w:kern w:val="0"/>
          <w14:ligatures w14:val="none"/>
          <w:sz w:val="22"/>
          <w:szCs w:val="22"/>
        </w:rPr>
        <w:t xml:space="preserve">que el hecho denunciado, consistente en que </w:t>
      </w:r>
      <w:r w:rsidR="00453D9F" w:rsidRPr="00141965">
        <w:rPr>
          <w:rFonts w:ascii="Arial Narrow" w:eastAsia="Arial Narrow" w:hAnsi="Arial Narrow" w:cs="Arial Narrow"/>
          <w:color w:val="000000"/>
          <w:sz w:val="22"/>
          <w:szCs w:val="22"/>
        </w:rPr>
        <w:t xml:space="preserve">la compañía aseguradora no habría cumplido con otorgar la cobertura del Seguro Complementario de Trabajo de Riesgo – Póliza 00001302 </w:t>
      </w:r>
      <w:r w:rsidR="00453D9F">
        <w:rPr>
          <w:rFonts w:ascii="Arial Narrow" w:eastAsia="Arial Narrow" w:hAnsi="Arial Narrow" w:cs="Arial Narrow"/>
          <w:color w:val="000000"/>
          <w:sz w:val="22"/>
          <w:szCs w:val="22"/>
        </w:rPr>
        <w:t xml:space="preserve">por la </w:t>
      </w:r>
      <w:r w:rsidR="00453D9F" w:rsidRPr="00A64A7D">
        <w:rPr>
          <w:rFonts w:ascii="Arial Narrow" w:eastAsia="Arial Narrow" w:hAnsi="Arial Narrow" w:cs="Arial Narrow"/>
          <w:color w:val="000000"/>
          <w:sz w:val="22"/>
          <w:szCs w:val="22"/>
        </w:rPr>
        <w:t>discapacidad severa</w:t>
      </w:r>
      <w:r w:rsidR="00453D9F">
        <w:rPr>
          <w:rFonts w:ascii="Arial Narrow" w:eastAsia="Arial Narrow" w:hAnsi="Arial Narrow" w:cs="Arial Narrow"/>
          <w:color w:val="000000"/>
          <w:sz w:val="22"/>
          <w:szCs w:val="22"/>
        </w:rPr>
        <w:t>, acreditada mediante emisión de certificado médico</w:t>
      </w:r>
      <w:r w:rsidR="00453D9F" w:rsidRPr="00A64A7D">
        <w:rPr>
          <w:rFonts w:ascii="Arial Narrow" w:eastAsia="Arial Narrow" w:hAnsi="Arial Narrow" w:cs="Arial Narrow"/>
          <w:color w:val="000000"/>
          <w:sz w:val="22"/>
          <w:szCs w:val="22"/>
        </w:rPr>
        <w:t xml:space="preserve"> </w:t>
      </w:r>
      <w:r w:rsidR="00453D9F">
        <w:rPr>
          <w:rFonts w:ascii="Arial Narrow" w:eastAsia="Arial Narrow" w:hAnsi="Arial Narrow" w:cs="Arial Narrow"/>
          <w:color w:val="000000"/>
          <w:sz w:val="22"/>
          <w:szCs w:val="22"/>
        </w:rPr>
        <w:t>d</w:t>
      </w:r>
      <w:r w:rsidR="00453D9F" w:rsidRPr="00A64A7D">
        <w:rPr>
          <w:rFonts w:ascii="Arial Narrow" w:eastAsia="Arial Narrow" w:hAnsi="Arial Narrow" w:cs="Arial Narrow"/>
          <w:color w:val="000000"/>
          <w:sz w:val="22"/>
          <w:szCs w:val="22"/>
        </w:rPr>
        <w:t>el 22 de agosto de 2023</w:t>
      </w:r>
      <w:r w:rsidR="00453D9F">
        <w:rPr>
          <w:rFonts w:ascii="Arial Narrow" w:eastAsia="Arial Narrow" w:hAnsi="Arial Narrow" w:cs="Arial Narrow"/>
          <w:color w:val="000000"/>
          <w:sz w:val="22"/>
          <w:szCs w:val="22"/>
        </w:rPr>
        <w:t>,</w:t>
      </w:r>
      <w:r w:rsidR="00453D9F" w:rsidRPr="00A64A7D">
        <w:rPr>
          <w:rFonts w:ascii="Arial Narrow" w:eastAsia="Arial Narrow" w:hAnsi="Arial Narrow" w:cs="Arial Narrow"/>
          <w:color w:val="000000"/>
          <w:sz w:val="22"/>
          <w:szCs w:val="22"/>
        </w:rPr>
        <w:t xml:space="preserve"> que padece</w:t>
      </w:r>
      <w:r w:rsidRPr="007B77D9">
        <w:rPr>
          <w:rFonts w:ascii="Arial Narrow" w:eastAsia="Arial Narrow" w:hAnsi="Arial Narrow" w:cs="Arial Narrow"/>
          <w:kern w:val="0"/>
          <w14:ligatures w14:val="none"/>
          <w:sz w:val="22"/>
          <w:szCs w:val="22"/>
        </w:rPr>
        <w:t xml:space="preserve">; involucraría una presunta afectación a sus expectativas, quien no habría encontrado una </w:t>
      </w:r>
      <w:r w:rsidRPr="007B77D9">
        <w:rPr>
          <w:rFonts w:ascii="Arial Narrow" w:eastAsia="Arial Narrow" w:hAnsi="Arial Narrow" w:cs="Arial Narrow"/>
          <w:kern w:val="0"/>
          <w14:ligatures w14:val="none"/>
          <w:sz w:val="22"/>
          <w:szCs w:val="22"/>
        </w:rPr>
        <w:lastRenderedPageBreak/>
        <w:t xml:space="preserve">correspondencia entre lo que esperaba recibir de parte del proveedor y lo que realmente </w:t>
      </w:r>
      <w:r w:rsidRPr="001F3385">
        <w:rPr>
          <w:rFonts w:ascii="Arial Narrow" w:eastAsia="Arial Narrow" w:hAnsi="Arial Narrow" w:cs="Arial Narrow"/>
          <w:kern w:val="0"/>
          <w14:ligatures w14:val="none"/>
          <w:sz w:val="22"/>
          <w:szCs w:val="22"/>
        </w:rPr>
        <w:t>recibió. Por consiguiente, corresponde calificar el hecho materia de denuncia como una presunta infracción al deber de idoneidad, tipificado en los artículos 18 y 19 del Código</w:t>
      </w:r>
      <w:r w:rsidRPr="001F3385">
        <w:rPr>
          <w:rFonts w:ascii="Arial Narrow" w:eastAsia="Arial Narrow" w:hAnsi="Arial Narrow" w:cs="Arial Narrow"/>
          <w:bCs/>
          <w:color w:val="000000"/>
          <w:kern w:val="0"/>
          <w:sz w:val="22"/>
          <w:szCs w:val="22"/>
          <w:lang w:eastAsia="es-PE"/>
          <w14:ligatures w14:val="none"/>
        </w:rPr>
        <w:t xml:space="preserve">. </w:t>
      </w:r>
    </w:p>
    <w:p w14:paraId="7F11E808" w14:textId="77777777" w:rsidR="00891C90" w:rsidRPr="00ED2E33" w:rsidRDefault="00891C90" w:rsidP="00ED2E33">
      <w:pPr>
        <w:spacing w:after="0" w:line="240" w:lineRule="auto"/>
        <w:jc w:val="both"/>
        <w:rPr>
          <w:rFonts w:ascii="Arial Narrow" w:eastAsia="Arial Narrow" w:hAnsi="Arial Narrow" w:cs="Arial Narrow"/>
          <w:kern w:val="0"/>
          <w14:ligatures w14:val="none"/>
          <w:sz w:val="22"/>
          <w:szCs w:val="22"/>
        </w:rPr>
      </w:pPr>
    </w:p>
    <w:p w14:paraId="4D80FFCF" w14:textId="7A95F637" w:rsidR="00891C90" w:rsidRPr="001F3385" w:rsidRDefault="00891C90" w:rsidP="00757CF1">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bCs/>
          <w:color w:val="000000"/>
          <w:kern w:val="0"/>
          <w:sz w:val="22"/>
          <w:szCs w:val="22"/>
          <w:lang w:eastAsia="es-PE"/>
          <w14:ligatures w14:val="none"/>
        </w:rPr>
        <w:t xml:space="preserve">Adicionalmente, </w:t>
      </w:r>
      <w:r w:rsidRPr="007B77D9">
        <w:rPr>
          <w:rFonts w:ascii="Arial Narrow" w:eastAsia="Arial Narrow" w:hAnsi="Arial Narrow" w:cs="Arial Narrow"/>
          <w:kern w:val="0"/>
          <w14:ligatures w14:val="none"/>
          <w:sz w:val="22"/>
          <w:szCs w:val="22"/>
        </w:rPr>
        <w:t xml:space="preserve">la Secretaría Técnica, en ejercicio de sus facultades, </w:t>
      </w:r>
      <w:r w:rsidRPr="007B77D9">
        <w:rPr>
          <w:rFonts w:ascii="Arial Narrow" w:eastAsia="Arial Narrow" w:hAnsi="Arial Narrow" w:cs="Arial Narrow"/>
          <w:color w:val="000000"/>
          <w:kern w:val="0"/>
          <w:sz w:val="22"/>
          <w:szCs w:val="22"/>
          <w:lang w:eastAsia="es-PE"/>
          <w14:ligatures w14:val="none"/>
        </w:rPr>
        <w:t xml:space="preserve">considera </w:t>
      </w:r>
      <w:r w:rsidRPr="007B77D9">
        <w:rPr>
          <w:rFonts w:ascii="Arial Narrow" w:eastAsia="Arial Narrow" w:hAnsi="Arial Narrow" w:cs="Arial Narrow"/>
          <w:kern w:val="0"/>
          <w14:ligatures w14:val="none"/>
          <w:sz w:val="22"/>
          <w:szCs w:val="22"/>
        </w:rPr>
        <w:t xml:space="preserve">que el hecho denunciado, consistente en que </w:t>
      </w:r>
      <w:r w:rsidR="00130F4D">
        <w:rPr>
          <w:rFonts w:ascii="Arial Narrow" w:eastAsia="Arial Narrow" w:hAnsi="Arial Narrow" w:cs="Arial Narrow"/>
          <w:color w:val="000000"/>
          <w:sz w:val="22"/>
          <w:szCs w:val="22"/>
        </w:rPr>
        <w:t xml:space="preserve">la </w:t>
      </w:r>
      <w:r w:rsidR="00130F4D" w:rsidRPr="004710F3">
        <w:rPr>
          <w:rFonts w:ascii="Arial Narrow" w:eastAsia="Arial Narrow" w:hAnsi="Arial Narrow" w:cs="Arial Narrow"/>
          <w:color w:val="000000"/>
          <w:sz w:val="22"/>
          <w:szCs w:val="22"/>
        </w:rPr>
        <w:t xml:space="preserve">compañía aseguradora no habría cumplido con atender dentro del plazo oportuno </w:t>
      </w:r>
      <w:r w:rsidR="00130F4D">
        <w:rPr>
          <w:rFonts w:ascii="Arial Narrow" w:eastAsia="Arial Narrow" w:hAnsi="Arial Narrow" w:cs="Arial Narrow"/>
          <w:color w:val="000000"/>
          <w:sz w:val="22"/>
          <w:szCs w:val="22"/>
        </w:rPr>
        <w:t>la solicitud de gestión</w:t>
      </w:r>
      <w:r w:rsidR="00130F4D" w:rsidRPr="004710F3">
        <w:rPr>
          <w:rFonts w:ascii="Arial Narrow" w:eastAsia="Arial Narrow" w:hAnsi="Arial Narrow" w:cs="Arial Narrow"/>
          <w:color w:val="000000"/>
          <w:sz w:val="22"/>
          <w:szCs w:val="22"/>
        </w:rPr>
        <w:t xml:space="preserve"> </w:t>
      </w:r>
      <w:r w:rsidR="00130F4D">
        <w:rPr>
          <w:rFonts w:ascii="Arial Narrow" w:eastAsia="Arial Narrow" w:hAnsi="Arial Narrow" w:cs="Arial Narrow"/>
          <w:color w:val="000000"/>
          <w:sz w:val="22"/>
          <w:szCs w:val="22"/>
        </w:rPr>
        <w:t xml:space="preserve">presentada </w:t>
      </w:r>
      <w:r w:rsidR="00130F4D" w:rsidRPr="004710F3">
        <w:rPr>
          <w:rFonts w:ascii="Arial Narrow" w:eastAsia="Arial Narrow" w:hAnsi="Arial Narrow" w:cs="Arial Narrow"/>
          <w:color w:val="000000"/>
          <w:sz w:val="22"/>
          <w:szCs w:val="22"/>
        </w:rPr>
        <w:t>por el denunciante el 23 de enero de 2026</w:t>
      </w:r>
      <w:r w:rsidRPr="001F3385">
        <w:rPr>
          <w:rFonts w:ascii="Arial Narrow" w:eastAsia="Arial Narrow" w:hAnsi="Arial Narrow" w:cs="Arial Narrow"/>
          <w:kern w:val="0"/>
          <w14:ligatures w14:val="none"/>
          <w:sz w:val="22"/>
          <w:szCs w:val="22"/>
        </w:rPr>
        <w:t>. Por consiguiente, corresponde calificar el hecho materia de denuncia como una presunta infracción al deber de idoneidad, tipificado en los artículos 18 y 19 del Código</w:t>
      </w:r>
      <w:r w:rsidRPr="001F3385">
        <w:rPr>
          <w:rFonts w:ascii="Arial Narrow" w:eastAsia="Arial Narrow" w:hAnsi="Arial Narrow" w:cs="Arial Narrow"/>
          <w:bCs/>
          <w:color w:val="000000"/>
          <w:kern w:val="0"/>
          <w:sz w:val="22"/>
          <w:szCs w:val="22"/>
          <w:lang w:eastAsia="es-PE"/>
          <w14:ligatures w14:val="none"/>
        </w:rPr>
        <w:t xml:space="preserve">. </w:t>
      </w:r>
    </w:p>
    <w:bookmarkEnd w:id="2"/>
    <w:bookmarkEnd w:id="4"/>
    <w:p w14:paraId="3FF54CD1" w14:textId="1C132DAB" w:rsidR="00121544" w:rsidRPr="002E10B2" w:rsidRDefault="00121544" w:rsidP="002E10B2">
      <w:pPr>
        <w:spacing w:after="0" w:line="240" w:lineRule="auto"/>
        <w:jc w:val="both"/>
        <w:rPr>
          <w:rFonts w:ascii="Arial Narrow" w:eastAsia="Arial Narrow" w:hAnsi="Arial Narrow" w:cs="Arial Narrow"/>
          <w:kern w:val="0"/>
          <w14:ligatures w14:val="none"/>
          <w:sz w:val="22"/>
          <w:szCs w:val="22"/>
        </w:rPr>
      </w:pPr>
    </w:p>
    <w:bookmarkEnd w:id="0"/>
    <w:bookmarkEnd w:id="1"/>
    <w:p w14:paraId="4090B914" w14:textId="77777777" w:rsidR="00CA59A2" w:rsidRPr="001F3385" w:rsidRDefault="00CA59A2" w:rsidP="00B94D28">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1F3385">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1F3385">
        <w:rPr>
          <w:rStyle w:val="Refdenotaalpie"/>
          <w:rFonts w:ascii="Arial Narrow" w:eastAsia="Arial Narrow" w:hAnsi="Arial Narrow" w:cs="Arial Narrow"/>
          <w:color w:val="000000"/>
          <w:kern w:val="0"/>
          <w:sz w:val="22"/>
          <w:szCs w:val="22"/>
          <w:vertAlign w:val="superscript"/>
          <w14:ligatures w14:val="none"/>
        </w:rPr>
        <w:footnoteReference w:id="4"/>
      </w:r>
      <w:r w:rsidRPr="001F3385">
        <w:rPr>
          <w:rFonts w:ascii="Arial Narrow" w:eastAsia="Arial Narrow" w:hAnsi="Arial Narrow" w:cs="Arial Narrow"/>
          <w:color w:val="000000"/>
          <w:kern w:val="0"/>
          <w:sz w:val="22"/>
          <w:szCs w:val="22"/>
          <w:lang w:eastAsia="es-PE"/>
          <w14:ligatures w14:val="none"/>
        </w:rPr>
        <w:t>.</w:t>
      </w:r>
    </w:p>
    <w:p w14:paraId="0B19153A" w14:textId="77777777" w:rsidR="00CA59A2" w:rsidRPr="00B94D28" w:rsidRDefault="00CA59A2" w:rsidP="00B94D2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5" w:name="_Hlk214963071"/>
    </w:p>
    <w:p w14:paraId="5C500731" w14:textId="77777777"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REQUERIMIENTO DE INFORMACIÓN</w:t>
      </w:r>
    </w:p>
    <w:p w14:paraId="0530DAB1"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3E425D64" w14:textId="01156234" w:rsidR="00CA59A2" w:rsidRPr="00B94D28" w:rsidRDefault="00CA59A2" w:rsidP="00B94D28">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4D28">
        <w:rPr>
          <w:rFonts w:ascii="Arial Narrow" w:eastAsia="Arial Narrow" w:hAnsi="Arial Narrow" w:cs="Arial Narrow"/>
          <w:color w:val="000000"/>
          <w:sz w:val="22"/>
          <w:szCs w:val="22"/>
        </w:rPr>
        <w:t xml:space="preserve">A </w:t>
      </w:r>
      <w:r w:rsidR="00D36043" w:rsidRPr="00EB4D2D">
        <w:rPr>
          <w:rFonts w:ascii="Arial Narrow" w:eastAsia="Arial Narrow" w:hAnsi="Arial Narrow" w:cs="Arial Narrow"/>
          <w:color w:val="000000"/>
          <w:kern w:val="0"/>
          <w:sz w:val="22"/>
          <w:szCs w:val="22"/>
          <w:lang w:val="es-ES" w:eastAsia="es-ES"/>
          <w14:ligatures w14:val="none"/>
        </w:rPr>
        <w:t xml:space="preserve">efectos de tener mayores elementos que </w:t>
      </w:r>
      <w:r w:rsidR="00D36043" w:rsidRPr="003523CB">
        <w:rPr>
          <w:rFonts w:ascii="Arial Narrow" w:eastAsia="Arial Narrow" w:hAnsi="Arial Narrow" w:cs="Arial Narrow"/>
          <w:color w:val="000000"/>
          <w:kern w:val="0"/>
          <w:sz w:val="22"/>
          <w:szCs w:val="22"/>
          <w:lang w:val="es-ES" w:eastAsia="es-ES"/>
          <w14:ligatures w14:val="none"/>
        </w:rPr>
        <w:t>sirvan para la resolución definitiva del presente caso, la Secretaría Técnica, en ejercicio de las facultades que la ley le confiere, conviene requerir al proveedor denunciado que, en un plazo no mayor</w:t>
      </w:r>
      <w:r w:rsidR="00D36043" w:rsidRPr="00EB4D2D">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siguiente: </w:t>
      </w:r>
      <w:r w:rsidR="00925803" w:rsidRPr="00925803">
        <w:rPr>
          <w:rFonts w:ascii="Arial Narrow" w:eastAsia="Arial Narrow" w:hAnsi="Arial Narrow" w:cs="Arial Narrow"/>
          <w:color w:val="000000"/>
          <w:kern w:val="0"/>
          <w:sz w:val="22"/>
          <w:szCs w:val="22"/>
          <w:lang w:val="es-ES" w:eastAsia="es-ES"/>
          <w14:ligatures w14:val="none"/>
        </w:rPr>
        <w:t xml:space="preserve">(i) presentar una copia completa y legible de la Póliza 00001302 correspondiente al </w:t>
      </w:r>
      <w:r w:rsidR="00925803" w:rsidRPr="00923B5B">
        <w:rPr>
          <w:rFonts w:ascii="Arial Narrow" w:eastAsia="Arial Narrow" w:hAnsi="Arial Narrow" w:cs="Arial Narrow"/>
          <w:color w:val="000000"/>
          <w:sz w:val="22"/>
          <w:szCs w:val="22"/>
        </w:rPr>
        <w:t>Seguro Complementario de Trabajo de Riesgo Pensión – Póliza 00001302</w:t>
      </w:r>
      <w:r w:rsidR="00925803" w:rsidRPr="00925803">
        <w:rPr>
          <w:rFonts w:ascii="Arial Narrow" w:eastAsia="Arial Narrow" w:hAnsi="Arial Narrow" w:cs="Arial Narrow"/>
          <w:color w:val="000000"/>
          <w:kern w:val="0"/>
          <w:sz w:val="22"/>
          <w:szCs w:val="22"/>
          <w:lang w:val="es-ES" w:eastAsia="es-ES"/>
          <w14:ligatures w14:val="none"/>
        </w:rPr>
        <w:t xml:space="preserve">; (ii) presentar los medios probatorios que </w:t>
      </w:r>
      <w:r w:rsidR="003379D0">
        <w:rPr>
          <w:rFonts w:ascii="Arial Narrow" w:eastAsia="Arial Narrow" w:hAnsi="Arial Narrow" w:cs="Arial Narrow"/>
          <w:color w:val="000000"/>
          <w:kern w:val="0"/>
          <w:sz w:val="22"/>
          <w:szCs w:val="22"/>
          <w:lang w:val="es-ES" w:eastAsia="es-ES"/>
          <w14:ligatures w14:val="none"/>
        </w:rPr>
        <w:t>acrediten que otorgó oportunamente</w:t>
      </w:r>
      <w:r w:rsidR="00925803" w:rsidRPr="00925803">
        <w:rPr>
          <w:rFonts w:ascii="Arial Narrow" w:eastAsia="Arial Narrow" w:hAnsi="Arial Narrow" w:cs="Arial Narrow"/>
          <w:color w:val="000000"/>
          <w:kern w:val="0"/>
          <w:sz w:val="22"/>
          <w:szCs w:val="22"/>
          <w:lang w:val="es-ES" w:eastAsia="es-ES"/>
          <w14:ligatures w14:val="none"/>
        </w:rPr>
        <w:t xml:space="preserve"> la cobertura del </w:t>
      </w:r>
      <w:r w:rsidR="00925803" w:rsidRPr="00923B5B">
        <w:rPr>
          <w:rFonts w:ascii="Arial Narrow" w:eastAsia="Arial Narrow" w:hAnsi="Arial Narrow" w:cs="Arial Narrow"/>
          <w:color w:val="000000"/>
          <w:sz w:val="22"/>
          <w:szCs w:val="22"/>
        </w:rPr>
        <w:t>Seguro Complementario de Trabajo de Riesgo Pensión – Póliza 00001302</w:t>
      </w:r>
      <w:r w:rsidR="00925803" w:rsidRPr="00925803">
        <w:rPr>
          <w:rFonts w:ascii="Arial Narrow" w:eastAsia="Arial Narrow" w:hAnsi="Arial Narrow" w:cs="Arial Narrow"/>
          <w:color w:val="000000"/>
          <w:kern w:val="0"/>
          <w:sz w:val="22"/>
          <w:szCs w:val="22"/>
          <w:lang w:val="es-ES" w:eastAsia="es-ES"/>
          <w14:ligatures w14:val="none"/>
        </w:rPr>
        <w:t xml:space="preserve">; (iii) </w:t>
      </w:r>
      <w:r w:rsidR="002F486F" w:rsidRPr="00925803">
        <w:rPr>
          <w:rFonts w:ascii="Arial Narrow" w:eastAsia="Arial Narrow" w:hAnsi="Arial Narrow" w:cs="Arial Narrow"/>
          <w:color w:val="000000"/>
          <w:kern w:val="0"/>
          <w:sz w:val="22"/>
          <w:szCs w:val="22"/>
          <w:lang w:val="es-ES" w:eastAsia="es-ES"/>
          <w14:ligatures w14:val="none"/>
        </w:rPr>
        <w:t xml:space="preserve">presentar una copia completa y legible </w:t>
      </w:r>
      <w:bookmarkStart w:id="6" w:name="_Hlk237011074"/>
      <w:r w:rsidR="002F486F" w:rsidRPr="00925803">
        <w:rPr>
          <w:rFonts w:ascii="Arial Narrow" w:eastAsia="Arial Narrow" w:hAnsi="Arial Narrow" w:cs="Arial Narrow"/>
          <w:color w:val="000000"/>
          <w:kern w:val="0"/>
          <w:sz w:val="22"/>
          <w:szCs w:val="22"/>
          <w:lang w:val="es-ES" w:eastAsia="es-ES"/>
          <w14:ligatures w14:val="none"/>
        </w:rPr>
        <w:t xml:space="preserve">de la Póliza </w:t>
      </w:r>
      <w:r w:rsidR="002F486F">
        <w:rPr>
          <w:rFonts w:ascii="Arial Narrow" w:eastAsia="Arial Narrow" w:hAnsi="Arial Narrow" w:cs="Arial Narrow"/>
          <w:color w:val="000000"/>
          <w:kern w:val="0"/>
          <w:sz w:val="22"/>
          <w:szCs w:val="22"/>
          <w:lang w:val="es-ES" w:eastAsia="es-ES"/>
          <w14:ligatures w14:val="none"/>
        </w:rPr>
        <w:t xml:space="preserve">del </w:t>
      </w:r>
      <w:r w:rsidR="00925803" w:rsidRPr="00925803">
        <w:rPr>
          <w:rFonts w:ascii="Arial Narrow" w:eastAsia="Arial Narrow" w:hAnsi="Arial Narrow" w:cs="Arial Narrow"/>
          <w:color w:val="000000"/>
          <w:kern w:val="0"/>
          <w:sz w:val="22"/>
          <w:szCs w:val="22"/>
          <w:lang w:val="es-ES" w:eastAsia="es-ES"/>
          <w14:ligatures w14:val="none"/>
        </w:rPr>
        <w:t xml:space="preserve">Seguro de Vida Ley </w:t>
      </w:r>
      <w:r w:rsidR="002F486F">
        <w:rPr>
          <w:rFonts w:ascii="Arial Narrow" w:eastAsia="Arial Narrow" w:hAnsi="Arial Narrow" w:cs="Arial Narrow"/>
          <w:color w:val="000000"/>
          <w:kern w:val="0"/>
          <w:sz w:val="22"/>
          <w:szCs w:val="22"/>
          <w:lang w:val="es-ES" w:eastAsia="es-ES"/>
          <w14:ligatures w14:val="none"/>
        </w:rPr>
        <w:t xml:space="preserve">contratada por la </w:t>
      </w:r>
      <w:r w:rsidR="002F486F" w:rsidRPr="002F486F">
        <w:rPr>
          <w:rFonts w:ascii="Arial Narrow" w:eastAsia="Arial Narrow" w:hAnsi="Arial Narrow" w:cs="Arial Narrow"/>
          <w:color w:val="000000"/>
          <w:kern w:val="0"/>
          <w:sz w:val="22"/>
          <w:szCs w:val="22"/>
          <w:lang w:val="es-ES" w:eastAsia="es-ES"/>
          <w14:ligatures w14:val="none"/>
        </w:rPr>
        <w:t>Corporación Peruana de Productos Químicos S.A</w:t>
      </w:r>
      <w:bookmarkEnd w:id="6"/>
      <w:r w:rsidR="002F486F" w:rsidRPr="002F486F">
        <w:rPr>
          <w:rFonts w:ascii="Arial Narrow" w:eastAsia="Arial Narrow" w:hAnsi="Arial Narrow" w:cs="Arial Narrow"/>
          <w:color w:val="000000"/>
          <w:kern w:val="0"/>
          <w:sz w:val="22"/>
          <w:szCs w:val="22"/>
          <w:lang w:val="es-ES" w:eastAsia="es-ES"/>
          <w14:ligatures w14:val="none"/>
        </w:rPr>
        <w:t>.</w:t>
      </w:r>
      <w:r w:rsidR="002F486F">
        <w:rPr>
          <w:rFonts w:ascii="Arial Narrow" w:eastAsia="Arial Narrow" w:hAnsi="Arial Narrow" w:cs="Arial Narrow"/>
          <w:color w:val="000000"/>
          <w:kern w:val="0"/>
          <w:sz w:val="22"/>
          <w:szCs w:val="22"/>
          <w:lang w:val="es-ES" w:eastAsia="es-ES"/>
          <w14:ligatures w14:val="none"/>
        </w:rPr>
        <w:t xml:space="preserve"> que asegura al denunciante</w:t>
      </w:r>
      <w:r w:rsidR="00925803" w:rsidRPr="00925803">
        <w:rPr>
          <w:rFonts w:ascii="Arial Narrow" w:eastAsia="Arial Narrow" w:hAnsi="Arial Narrow" w:cs="Arial Narrow"/>
          <w:color w:val="000000"/>
          <w:kern w:val="0"/>
          <w:sz w:val="22"/>
          <w:szCs w:val="22"/>
          <w:lang w:val="es-ES" w:eastAsia="es-ES"/>
          <w14:ligatures w14:val="none"/>
        </w:rPr>
        <w:t>; (iv) presentar los medios probatorios que sustenten el rechazo de la cobertura del Seguro de Vida Ley comunicado mediante Carta DOT.RRLL/2026-2947 del 22 de abril de 2026</w:t>
      </w:r>
      <w:r w:rsidR="00BC3250">
        <w:rPr>
          <w:rFonts w:ascii="Arial Narrow" w:eastAsia="Arial Narrow" w:hAnsi="Arial Narrow" w:cs="Arial Narrow"/>
          <w:color w:val="000000"/>
          <w:kern w:val="0"/>
          <w:sz w:val="22"/>
          <w:szCs w:val="22"/>
          <w:lang w:val="es-ES" w:eastAsia="es-ES"/>
          <w14:ligatures w14:val="none"/>
        </w:rPr>
        <w:t>; (v)</w:t>
      </w:r>
      <w:r w:rsidR="00BC3250" w:rsidRPr="00BC3250">
        <w:rPr>
          <w:rFonts w:ascii="Arial Narrow" w:eastAsia="Arial Narrow" w:hAnsi="Arial Narrow" w:cs="Arial Narrow"/>
          <w:sz w:val="22"/>
          <w:szCs w:val="22"/>
        </w:rPr>
        <w:t xml:space="preserve"> </w:t>
      </w:r>
      <w:r w:rsidR="00BC3250" w:rsidRPr="00BC3250">
        <w:rPr>
          <w:rFonts w:ascii="Arial Narrow" w:eastAsia="Arial Narrow" w:hAnsi="Arial Narrow" w:cs="Arial Narrow"/>
          <w:color w:val="000000"/>
          <w:kern w:val="0"/>
          <w:sz w:val="22"/>
          <w:szCs w:val="22"/>
          <w:lang w:val="es-ES" w:eastAsia="es-ES"/>
          <w14:ligatures w14:val="none"/>
        </w:rPr>
        <w:t>presentar todas las comunicaciones cursadas con el denunciante en virtud de los hechos materia de denuncia</w:t>
      </w:r>
      <w:r w:rsidR="00D36043" w:rsidRPr="00EB4D2D">
        <w:rPr>
          <w:rFonts w:ascii="Arial Narrow" w:eastAsia="Arial Narrow" w:hAnsi="Arial Narrow" w:cs="Arial Narrow"/>
          <w:color w:val="000000"/>
          <w:kern w:val="0"/>
          <w:sz w:val="22"/>
          <w:szCs w:val="22"/>
          <w:lang w:val="es-ES" w:eastAsia="es-ES"/>
          <w14:ligatures w14:val="none"/>
        </w:rPr>
        <w:t>.</w:t>
      </w:r>
      <w:r w:rsidR="00925803">
        <w:rPr>
          <w:rFonts w:ascii="Arial Narrow" w:eastAsia="Arial Narrow" w:hAnsi="Arial Narrow" w:cs="Arial Narrow"/>
          <w:color w:val="000000"/>
          <w:kern w:val="0"/>
          <w:sz w:val="22"/>
          <w:szCs w:val="22"/>
          <w:lang w:val="es-ES" w:eastAsia="es-ES"/>
          <w14:ligatures w14:val="none"/>
        </w:rPr>
        <w:t xml:space="preserve"> </w:t>
      </w:r>
    </w:p>
    <w:bookmarkEnd w:id="5"/>
    <w:p w14:paraId="13059BCC" w14:textId="77777777" w:rsidR="00CA59A2" w:rsidRPr="00B94D28" w:rsidRDefault="00CA59A2" w:rsidP="00B94D2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936AC1D" w14:textId="24A0442A" w:rsidR="00CA59A2" w:rsidRPr="00B94D28" w:rsidRDefault="00CA59A2" w:rsidP="00B94D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RESOLUCIÓN DE LA SECRETARÍA TÉCNICA</w:t>
      </w:r>
      <w:r w:rsidR="00B94D28" w:rsidRPr="00B94D28">
        <w:rPr>
          <w:rFonts w:ascii="Arial Narrow" w:eastAsia="Arial Narrow" w:hAnsi="Arial Narrow" w:cs="Arial Narrow"/>
          <w:b/>
          <w:color w:val="000000"/>
          <w:kern w:val="0"/>
          <w:sz w:val="22"/>
          <w:szCs w:val="22"/>
          <w:lang w:eastAsia="es-PE"/>
          <w14:ligatures w14:val="none"/>
        </w:rPr>
        <w:t xml:space="preserve"> </w:t>
      </w:r>
    </w:p>
    <w:p w14:paraId="2175A78F" w14:textId="77777777" w:rsidR="00CA59A2" w:rsidRPr="00B94D28" w:rsidRDefault="00CA59A2" w:rsidP="00B94D28">
      <w:pPr>
        <w:spacing w:after="0" w:line="240" w:lineRule="auto"/>
        <w:jc w:val="both"/>
        <w:rPr>
          <w:rFonts w:ascii="Arial Narrow" w:eastAsia="Arial Narrow" w:hAnsi="Arial Narrow" w:cs="Arial Narrow"/>
          <w:b/>
          <w:color w:val="000000"/>
          <w:kern w:val="0"/>
          <w:sz w:val="22"/>
          <w:szCs w:val="22"/>
          <w:lang w:eastAsia="es-PE"/>
          <w14:ligatures w14:val="none"/>
        </w:rPr>
      </w:pPr>
    </w:p>
    <w:p w14:paraId="16F41858" w14:textId="7E166AC3" w:rsidR="00D36043" w:rsidRPr="00EB4D2D" w:rsidRDefault="00CA59A2" w:rsidP="00D36043">
      <w:pPr>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sz w:val="22"/>
          <w:szCs w:val="22"/>
        </w:rPr>
        <w:t xml:space="preserve">PRIMERO:</w:t>
      </w:r>
      <w:r w:rsidRPr="00B94D28">
        <w:rPr>
          <w:rFonts w:ascii="Arial Narrow" w:eastAsia="Arial Narrow" w:hAnsi="Arial Narrow" w:cs="Arial Narrow"/>
          <w:color w:val="000000"/>
          <w:sz w:val="22"/>
          <w:szCs w:val="22"/>
        </w:rPr>
        <w:t xml:space="preserve"> admitir a trámite la denuncia del 3 de julio de 2026, complementada mediante escrito del 6 de julio de 2026 y subsanada mediante escrito del 28 de julio de 2026, interpuesta por el señor [DENUNCIANTE] contra Rimac Seguros y Reaseguros S.A., por lo siguiente:</w:t>
      </w:r>
      <w:r w:rsidRPr="00B94D28">
        <w:rPr>
          <w:rFonts w:ascii="Arial Narrow" w:eastAsia="Arial Narrow" w:hAnsi="Arial Narrow" w:cs="Arial Narrow"/>
          <w:color w:val="000000"/>
          <w:sz w:val="22"/>
          <w:szCs w:val="22"/>
        </w:rPr>
        <w:t xml:space="preserve"/>
      </w:r>
      <w:r w:rsidR="007B77D9" w:rsidRPr="007B77D9">
        <w:rPr>
          <w:rFonts w:ascii="Arial Narrow" w:eastAsia="Arial Narrow" w:hAnsi="Arial Narrow" w:cs="Arial Narrow"/>
          <w:color w:val="000000"/>
          <w:sz w:val="22"/>
          <w:szCs w:val="22"/>
        </w:rPr>
        <w:t/>
      </w:r>
      <w:r w:rsidR="007B77D9">
        <w:rPr>
          <w:rFonts w:ascii="Arial Narrow" w:eastAsia="Arial Narrow" w:hAnsi="Arial Narrow" w:cs="Arial Narrow"/>
          <w:color w:val="000000"/>
          <w:sz w:val="22"/>
          <w:szCs w:val="22"/>
        </w:rPr>
        <w:t xml:space="preserve"/>
      </w:r>
      <w:r w:rsidRPr="00B94D28">
        <w:rPr>
          <w:rFonts w:ascii="Arial Narrow" w:eastAsia="Arial Narrow" w:hAnsi="Arial Narrow" w:cs="Arial Narrow"/>
          <w:color w:val="000000"/>
          <w:sz w:val="22"/>
          <w:szCs w:val="22"/>
        </w:rPr>
        <w:t xml:space="preserve"/>
      </w:r>
      <w:r w:rsidR="00D36043">
        <w:rPr>
          <w:rFonts w:ascii="Arial Narrow" w:eastAsia="Arial Narrow" w:hAnsi="Arial Narrow" w:cs="Arial Narrow"/>
          <w:color w:val="000000"/>
          <w:sz w:val="22"/>
          <w:szCs w:val="22"/>
        </w:rPr>
        <w:t xml:space="preserve"/>
      </w:r>
      <w:r w:rsidR="00D36043" w:rsidRPr="00B94D28">
        <w:rPr>
          <w:rFonts w:ascii="Arial Narrow" w:eastAsia="Arial Narrow" w:hAnsi="Arial Narrow" w:cs="Arial Narrow"/>
          <w:color w:val="000000"/>
          <w:sz w:val="22"/>
          <w:szCs w:val="22"/>
        </w:rPr>
        <w:t/>
      </w:r>
      <w:r w:rsidRPr="00B94D28">
        <w:rPr>
          <w:rFonts w:ascii="Arial Narrow" w:eastAsia="Arial Narrow" w:hAnsi="Arial Narrow" w:cs="Arial Narrow"/>
          <w:color w:val="000000"/>
          <w:sz w:val="22"/>
          <w:szCs w:val="22"/>
        </w:rPr>
        <w:t xml:space="preserve"/>
      </w:r>
      <w:bookmarkStart w:id="7" w:name="_Hlk215062067"/>
      <w:r w:rsidR="00D36043" w:rsidRPr="00EB4D2D">
        <w:rPr>
          <w:rFonts w:ascii="Arial Narrow" w:eastAsia="Arial Narrow" w:hAnsi="Arial Narrow" w:cs="Arial Narrow"/>
          <w:color w:val="000000"/>
          <w:kern w:val="0"/>
          <w:sz w:val="22"/>
          <w:szCs w:val="22"/>
          <w:shd w:val="clear" w:color="auto" w:fill="FFFFFF"/>
          <w:lang w:eastAsia="es-PE"/>
          <w14:ligatures w14:val="none"/>
        </w:rPr>
        <w:t/>
      </w:r>
    </w:p>
    <w:bookmarkEnd w:id="7"/>
    <w:p w14:paraId="6B63BC7E" w14:textId="77777777" w:rsidR="00BB12A9" w:rsidRPr="00D36043" w:rsidRDefault="00BB12A9" w:rsidP="00B94D28">
      <w:pPr>
        <w:spacing w:after="0" w:line="240" w:lineRule="auto"/>
        <w:jc w:val="both"/>
        <w:rPr>
          <w:rFonts w:ascii="Arial Narrow" w:eastAsia="Arial Narrow" w:hAnsi="Arial Narrow" w:cs="Arial Narrow"/>
          <w:sz w:val="22"/>
          <w:szCs w:val="22"/>
        </w:rPr>
      </w:pPr>
    </w:p>
    <w:p w14:paraId="3C2AE867" w14:textId="59228855" w:rsidR="008B1C64" w:rsidRDefault="008B1C64" w:rsidP="008B1C64">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8B1C64">
        <w:rPr>
          <w:rFonts w:ascii="Arial Narrow" w:eastAsia="Arial Narrow" w:hAnsi="Arial Narrow" w:cs="Arial Narrow"/>
          <w:color w:val="000000"/>
          <w:sz w:val="22"/>
          <w:szCs w:val="22"/>
        </w:rPr>
        <w:t xml:space="preserve">Presunta infracción a los artículos 18 y 19 de la Ley 29571, Código de Protección y Defensa del Consumidor, en tanto </w:t>
      </w:r>
      <w:r w:rsidR="00B92406">
        <w:rPr>
          <w:rFonts w:ascii="Arial Narrow" w:eastAsia="Arial Narrow" w:hAnsi="Arial Narrow" w:cs="Arial Narrow"/>
          <w:color w:val="000000"/>
          <w:sz w:val="22"/>
          <w:szCs w:val="22"/>
        </w:rPr>
        <w:t>la compañía aseguradora</w:t>
      </w:r>
      <w:r w:rsidR="00B92406" w:rsidRPr="008B1C64">
        <w:rPr>
          <w:rFonts w:ascii="Arial Narrow" w:eastAsia="Arial Narrow" w:hAnsi="Arial Narrow" w:cs="Arial Narrow"/>
          <w:color w:val="000000"/>
          <w:sz w:val="22"/>
          <w:szCs w:val="22"/>
        </w:rPr>
        <w:t xml:space="preserve"> </w:t>
      </w:r>
      <w:r w:rsidRPr="008B1C64">
        <w:rPr>
          <w:rFonts w:ascii="Arial Narrow" w:eastAsia="Arial Narrow" w:hAnsi="Arial Narrow" w:cs="Arial Narrow"/>
          <w:color w:val="000000"/>
          <w:sz w:val="22"/>
          <w:szCs w:val="22"/>
        </w:rPr>
        <w:t xml:space="preserve">habría rechazado </w:t>
      </w:r>
      <w:r w:rsidR="00D01751">
        <w:rPr>
          <w:rFonts w:ascii="Arial Narrow" w:eastAsia="Arial Narrow" w:hAnsi="Arial Narrow" w:cs="Arial Narrow"/>
          <w:color w:val="000000"/>
          <w:sz w:val="22"/>
          <w:szCs w:val="22"/>
        </w:rPr>
        <w:t>de manera injustificada</w:t>
      </w:r>
      <w:r w:rsidRPr="008B1C64">
        <w:rPr>
          <w:rFonts w:ascii="Arial Narrow" w:eastAsia="Arial Narrow" w:hAnsi="Arial Narrow" w:cs="Arial Narrow"/>
          <w:color w:val="000000"/>
          <w:sz w:val="22"/>
          <w:szCs w:val="22"/>
        </w:rPr>
        <w:t xml:space="preserve"> mediante la Carta DOT.RRLL/2026-2947 del 22 de abril de 2026 la cobertura de Incapacidad Total Permanente </w:t>
      </w:r>
      <w:r w:rsidR="000F1D39" w:rsidRPr="000F1D39">
        <w:rPr>
          <w:rFonts w:ascii="Arial Narrow" w:eastAsia="Arial Narrow" w:hAnsi="Arial Narrow" w:cs="Arial Narrow"/>
          <w:color w:val="000000"/>
          <w:sz w:val="22"/>
          <w:szCs w:val="22"/>
        </w:rPr>
        <w:t>del Seguro de Vida Ley contratad</w:t>
      </w:r>
      <w:r w:rsidR="000F1D39">
        <w:rPr>
          <w:rFonts w:ascii="Arial Narrow" w:eastAsia="Arial Narrow" w:hAnsi="Arial Narrow" w:cs="Arial Narrow"/>
          <w:color w:val="000000"/>
          <w:sz w:val="22"/>
          <w:szCs w:val="22"/>
        </w:rPr>
        <w:t>o</w:t>
      </w:r>
      <w:r w:rsidR="000F1D39" w:rsidRPr="000F1D39">
        <w:rPr>
          <w:rFonts w:ascii="Arial Narrow" w:eastAsia="Arial Narrow" w:hAnsi="Arial Narrow" w:cs="Arial Narrow"/>
          <w:color w:val="000000"/>
          <w:sz w:val="22"/>
          <w:szCs w:val="22"/>
        </w:rPr>
        <w:t xml:space="preserve"> por la Corporación Peruana de Productos Químicos S.A</w:t>
      </w:r>
      <w:r w:rsidR="000F1D39">
        <w:rPr>
          <w:rFonts w:ascii="Arial Narrow" w:eastAsia="Arial Narrow" w:hAnsi="Arial Narrow" w:cs="Arial Narrow"/>
          <w:color w:val="000000"/>
          <w:sz w:val="22"/>
          <w:szCs w:val="22"/>
        </w:rPr>
        <w:t xml:space="preserve">., </w:t>
      </w:r>
      <w:r w:rsidRPr="008B1C64">
        <w:rPr>
          <w:rFonts w:ascii="Arial Narrow" w:eastAsia="Arial Narrow" w:hAnsi="Arial Narrow" w:cs="Arial Narrow"/>
          <w:color w:val="000000"/>
          <w:sz w:val="22"/>
          <w:szCs w:val="22"/>
        </w:rPr>
        <w:t xml:space="preserve">solicitada por </w:t>
      </w:r>
      <w:r w:rsidR="00D01751">
        <w:rPr>
          <w:rFonts w:ascii="Arial Narrow" w:eastAsia="Arial Narrow" w:hAnsi="Arial Narrow" w:cs="Arial Narrow"/>
          <w:color w:val="000000"/>
          <w:sz w:val="22"/>
          <w:szCs w:val="22"/>
        </w:rPr>
        <w:t>el denunciante</w:t>
      </w:r>
      <w:r w:rsidRPr="008B1C64">
        <w:rPr>
          <w:rFonts w:ascii="Arial Narrow" w:eastAsia="Arial Narrow" w:hAnsi="Arial Narrow" w:cs="Arial Narrow"/>
          <w:color w:val="000000"/>
          <w:sz w:val="22"/>
          <w:szCs w:val="22"/>
        </w:rPr>
        <w:t xml:space="preserve"> el 23 de enero de 2026.</w:t>
      </w:r>
    </w:p>
    <w:p w14:paraId="677FA8E7" w14:textId="77777777" w:rsidR="00141965" w:rsidRDefault="00141965" w:rsidP="00141965">
      <w:pPr>
        <w:pStyle w:val="Prrafodelista"/>
        <w:spacing w:after="0" w:line="240" w:lineRule="auto"/>
        <w:ind w:left="567"/>
        <w:jc w:val="both"/>
        <w:rPr>
          <w:rFonts w:ascii="Arial Narrow" w:eastAsia="Arial Narrow" w:hAnsi="Arial Narrow" w:cs="Arial Narrow"/>
          <w:color w:val="000000"/>
          <w:sz w:val="22"/>
          <w:szCs w:val="22"/>
        </w:rPr>
      </w:pPr>
    </w:p>
    <w:p w14:paraId="490FBCDE" w14:textId="6709D53A" w:rsidR="00141965" w:rsidRPr="008B1C64" w:rsidRDefault="00141965" w:rsidP="008B1C64">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 xml:space="preserve">Presunta </w:t>
      </w:r>
      <w:r w:rsidRPr="008B1C64">
        <w:rPr>
          <w:rFonts w:ascii="Arial Narrow" w:eastAsia="Arial Narrow" w:hAnsi="Arial Narrow" w:cs="Arial Narrow"/>
          <w:color w:val="000000"/>
          <w:sz w:val="22"/>
          <w:szCs w:val="22"/>
        </w:rPr>
        <w:t xml:space="preserve">infracción a los artículos 18 y 19 de la Ley 29571, Código de Protección y Defensa del Consumidor, en tanto </w:t>
      </w:r>
      <w:r>
        <w:rPr>
          <w:rFonts w:ascii="Arial Narrow" w:eastAsia="Arial Narrow" w:hAnsi="Arial Narrow" w:cs="Arial Narrow"/>
          <w:color w:val="000000"/>
          <w:sz w:val="22"/>
          <w:szCs w:val="22"/>
        </w:rPr>
        <w:t>la compañía aseguradora</w:t>
      </w:r>
      <w:r w:rsidRPr="008B1C64">
        <w:rPr>
          <w:rFonts w:ascii="Arial Narrow" w:eastAsia="Arial Narrow" w:hAnsi="Arial Narrow" w:cs="Arial Narrow"/>
          <w:color w:val="000000"/>
          <w:sz w:val="22"/>
          <w:szCs w:val="22"/>
        </w:rPr>
        <w:t xml:space="preserve"> habría rechazado </w:t>
      </w:r>
      <w:r>
        <w:rPr>
          <w:rFonts w:ascii="Arial Narrow" w:eastAsia="Arial Narrow" w:hAnsi="Arial Narrow" w:cs="Arial Narrow"/>
          <w:color w:val="000000"/>
          <w:sz w:val="22"/>
          <w:szCs w:val="22"/>
        </w:rPr>
        <w:t>de manera injustificada</w:t>
      </w:r>
      <w:r w:rsidRPr="008B1C64">
        <w:rPr>
          <w:rFonts w:ascii="Arial Narrow" w:eastAsia="Arial Narrow" w:hAnsi="Arial Narrow" w:cs="Arial Narrow"/>
          <w:color w:val="000000"/>
          <w:sz w:val="22"/>
          <w:szCs w:val="22"/>
        </w:rPr>
        <w:t xml:space="preserve"> mediante la Carta DOT.RRLL/2026-2947 del 22 de abril de 2026 la cobertura de Incapacidad Total </w:t>
      </w:r>
      <w:r w:rsidRPr="008B1C64">
        <w:rPr>
          <w:rFonts w:ascii="Arial Narrow" w:eastAsia="Arial Narrow" w:hAnsi="Arial Narrow" w:cs="Arial Narrow"/>
          <w:color w:val="000000"/>
          <w:sz w:val="22"/>
          <w:szCs w:val="22"/>
        </w:rPr>
        <w:lastRenderedPageBreak/>
        <w:t xml:space="preserve">Permanente del </w:t>
      </w:r>
      <w:r w:rsidR="000F1D39">
        <w:rPr>
          <w:rFonts w:ascii="Arial Narrow" w:eastAsia="Arial Narrow" w:hAnsi="Arial Narrow" w:cs="Arial Narrow"/>
          <w:color w:val="000000"/>
          <w:sz w:val="22"/>
          <w:szCs w:val="22"/>
        </w:rPr>
        <w:t xml:space="preserve">del </w:t>
      </w:r>
      <w:r w:rsidR="000F1D39" w:rsidRPr="00923B5B">
        <w:rPr>
          <w:rFonts w:ascii="Arial Narrow" w:eastAsia="Arial Narrow" w:hAnsi="Arial Narrow" w:cs="Arial Narrow"/>
          <w:color w:val="000000"/>
          <w:sz w:val="22"/>
          <w:szCs w:val="22"/>
        </w:rPr>
        <w:t>Seguro Complementario de Trabajo de Riesgo</w:t>
      </w:r>
      <w:r w:rsidR="000F1D39">
        <w:rPr>
          <w:rFonts w:ascii="Arial Narrow" w:eastAsia="Arial Narrow" w:hAnsi="Arial Narrow" w:cs="Arial Narrow"/>
          <w:color w:val="000000"/>
          <w:sz w:val="22"/>
          <w:szCs w:val="22"/>
        </w:rPr>
        <w:t xml:space="preserve"> </w:t>
      </w:r>
      <w:r w:rsidR="000F1D39" w:rsidRPr="00923B5B">
        <w:rPr>
          <w:rFonts w:ascii="Arial Narrow" w:eastAsia="Arial Narrow" w:hAnsi="Arial Narrow" w:cs="Arial Narrow"/>
          <w:color w:val="000000"/>
          <w:sz w:val="22"/>
          <w:szCs w:val="22"/>
        </w:rPr>
        <w:t>– Póliza 00001302</w:t>
      </w:r>
      <w:r w:rsidR="000F1D39" w:rsidRPr="008B1C64">
        <w:rPr>
          <w:rFonts w:ascii="Arial Narrow" w:eastAsia="Arial Narrow" w:hAnsi="Arial Narrow" w:cs="Arial Narrow"/>
          <w:color w:val="000000"/>
          <w:sz w:val="22"/>
          <w:szCs w:val="22"/>
        </w:rPr>
        <w:t xml:space="preserve"> </w:t>
      </w:r>
      <w:r w:rsidRPr="008B1C64">
        <w:rPr>
          <w:rFonts w:ascii="Arial Narrow" w:eastAsia="Arial Narrow" w:hAnsi="Arial Narrow" w:cs="Arial Narrow"/>
          <w:color w:val="000000"/>
          <w:sz w:val="22"/>
          <w:szCs w:val="22"/>
        </w:rPr>
        <w:t xml:space="preserve">solicitada por </w:t>
      </w:r>
      <w:r>
        <w:rPr>
          <w:rFonts w:ascii="Arial Narrow" w:eastAsia="Arial Narrow" w:hAnsi="Arial Narrow" w:cs="Arial Narrow"/>
          <w:color w:val="000000"/>
          <w:sz w:val="22"/>
          <w:szCs w:val="22"/>
        </w:rPr>
        <w:t>el denunciante</w:t>
      </w:r>
      <w:r w:rsidRPr="008B1C64">
        <w:rPr>
          <w:rFonts w:ascii="Arial Narrow" w:eastAsia="Arial Narrow" w:hAnsi="Arial Narrow" w:cs="Arial Narrow"/>
          <w:color w:val="000000"/>
          <w:sz w:val="22"/>
          <w:szCs w:val="22"/>
        </w:rPr>
        <w:t xml:space="preserve"> el 23 de enero de 2026</w:t>
      </w:r>
      <w:r>
        <w:rPr>
          <w:rFonts w:ascii="Arial Narrow" w:eastAsia="Arial Narrow" w:hAnsi="Arial Narrow" w:cs="Arial Narrow"/>
          <w:color w:val="000000"/>
          <w:sz w:val="22"/>
          <w:szCs w:val="22"/>
        </w:rPr>
        <w:t>.</w:t>
      </w:r>
    </w:p>
    <w:p w14:paraId="55229933" w14:textId="77777777" w:rsidR="008B1C64" w:rsidRPr="008B1C64" w:rsidRDefault="008B1C64" w:rsidP="008B1C64">
      <w:pPr>
        <w:pStyle w:val="Prrafodelista"/>
        <w:spacing w:after="0" w:line="240" w:lineRule="auto"/>
        <w:ind w:left="567"/>
        <w:jc w:val="both"/>
        <w:rPr>
          <w:rFonts w:ascii="Arial Narrow" w:eastAsia="Arial Narrow" w:hAnsi="Arial Narrow" w:cs="Arial Narrow"/>
          <w:color w:val="000000"/>
          <w:sz w:val="22"/>
          <w:szCs w:val="22"/>
        </w:rPr>
      </w:pPr>
    </w:p>
    <w:p w14:paraId="244C59FB" w14:textId="58D5830E" w:rsidR="00141965" w:rsidRDefault="008B1C64" w:rsidP="00141965">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8B1C64">
        <w:rPr>
          <w:rFonts w:ascii="Arial Narrow" w:eastAsia="Arial Narrow" w:hAnsi="Arial Narrow" w:cs="Arial Narrow"/>
          <w:color w:val="000000"/>
          <w:sz w:val="22"/>
          <w:szCs w:val="22"/>
        </w:rPr>
        <w:t xml:space="preserve">Presunta infracción a los artículos 18 y 19 de la Ley 29571, Código de Protección y Defensa del Consumidor, en tanto </w:t>
      </w:r>
      <w:r w:rsidR="00B92406">
        <w:rPr>
          <w:rFonts w:ascii="Arial Narrow" w:eastAsia="Arial Narrow" w:hAnsi="Arial Narrow" w:cs="Arial Narrow"/>
          <w:color w:val="000000"/>
          <w:sz w:val="22"/>
          <w:szCs w:val="22"/>
        </w:rPr>
        <w:t>la compañía aseguradora</w:t>
      </w:r>
      <w:r w:rsidR="00B92406" w:rsidRPr="008B1C64">
        <w:rPr>
          <w:rFonts w:ascii="Arial Narrow" w:eastAsia="Arial Narrow" w:hAnsi="Arial Narrow" w:cs="Arial Narrow"/>
          <w:color w:val="000000"/>
          <w:sz w:val="22"/>
          <w:szCs w:val="22"/>
        </w:rPr>
        <w:t xml:space="preserve"> </w:t>
      </w:r>
      <w:r w:rsidRPr="008B1C64">
        <w:rPr>
          <w:rFonts w:ascii="Arial Narrow" w:eastAsia="Arial Narrow" w:hAnsi="Arial Narrow" w:cs="Arial Narrow"/>
          <w:color w:val="000000"/>
          <w:sz w:val="22"/>
          <w:szCs w:val="22"/>
        </w:rPr>
        <w:t xml:space="preserve">no habría </w:t>
      </w:r>
      <w:r w:rsidR="00B227AE">
        <w:rPr>
          <w:rFonts w:ascii="Arial Narrow" w:eastAsia="Arial Narrow" w:hAnsi="Arial Narrow" w:cs="Arial Narrow"/>
          <w:color w:val="000000"/>
          <w:sz w:val="22"/>
          <w:szCs w:val="22"/>
        </w:rPr>
        <w:t xml:space="preserve">cumplido con otorgar </w:t>
      </w:r>
      <w:r w:rsidRPr="008B1C64">
        <w:rPr>
          <w:rFonts w:ascii="Arial Narrow" w:eastAsia="Arial Narrow" w:hAnsi="Arial Narrow" w:cs="Arial Narrow"/>
          <w:color w:val="000000"/>
          <w:sz w:val="22"/>
          <w:szCs w:val="22"/>
        </w:rPr>
        <w:t xml:space="preserve">la cobertura </w:t>
      </w:r>
      <w:r w:rsidR="00B227AE">
        <w:rPr>
          <w:rFonts w:ascii="Arial Narrow" w:eastAsia="Arial Narrow" w:hAnsi="Arial Narrow" w:cs="Arial Narrow"/>
          <w:color w:val="000000"/>
          <w:sz w:val="22"/>
          <w:szCs w:val="22"/>
        </w:rPr>
        <w:t xml:space="preserve">del </w:t>
      </w:r>
      <w:r w:rsidR="000F1D39" w:rsidRPr="000F1D39">
        <w:rPr>
          <w:rFonts w:ascii="Arial Narrow" w:eastAsia="Arial Narrow" w:hAnsi="Arial Narrow" w:cs="Arial Narrow"/>
          <w:color w:val="000000"/>
          <w:sz w:val="22"/>
          <w:szCs w:val="22"/>
        </w:rPr>
        <w:t>Seguro de Vida Ley contratad</w:t>
      </w:r>
      <w:r w:rsidR="000F1D39">
        <w:rPr>
          <w:rFonts w:ascii="Arial Narrow" w:eastAsia="Arial Narrow" w:hAnsi="Arial Narrow" w:cs="Arial Narrow"/>
          <w:color w:val="000000"/>
          <w:sz w:val="22"/>
          <w:szCs w:val="22"/>
        </w:rPr>
        <w:t>o</w:t>
      </w:r>
      <w:r w:rsidR="000F1D39" w:rsidRPr="000F1D39">
        <w:rPr>
          <w:rFonts w:ascii="Arial Narrow" w:eastAsia="Arial Narrow" w:hAnsi="Arial Narrow" w:cs="Arial Narrow"/>
          <w:color w:val="000000"/>
          <w:sz w:val="22"/>
          <w:szCs w:val="22"/>
        </w:rPr>
        <w:t xml:space="preserve"> por la Corporación Peruana de Productos Químicos S.A</w:t>
      </w:r>
      <w:r w:rsidR="000F1D39">
        <w:rPr>
          <w:rFonts w:ascii="Arial Narrow" w:eastAsia="Arial Narrow" w:hAnsi="Arial Narrow" w:cs="Arial Narrow"/>
          <w:color w:val="000000"/>
          <w:sz w:val="22"/>
          <w:szCs w:val="22"/>
        </w:rPr>
        <w:t>.</w:t>
      </w:r>
      <w:r w:rsidR="00F735F7">
        <w:rPr>
          <w:rFonts w:ascii="Arial Narrow" w:eastAsia="Arial Narrow" w:hAnsi="Arial Narrow" w:cs="Arial Narrow"/>
          <w:color w:val="000000"/>
          <w:sz w:val="22"/>
          <w:szCs w:val="22"/>
        </w:rPr>
        <w:t xml:space="preserve">, </w:t>
      </w:r>
      <w:r w:rsidR="00B227AE">
        <w:rPr>
          <w:rFonts w:ascii="Arial Narrow" w:eastAsia="Arial Narrow" w:hAnsi="Arial Narrow" w:cs="Arial Narrow"/>
          <w:color w:val="000000"/>
          <w:sz w:val="22"/>
          <w:szCs w:val="22"/>
        </w:rPr>
        <w:t xml:space="preserve">por </w:t>
      </w:r>
      <w:r w:rsidR="00A64A7D">
        <w:rPr>
          <w:rFonts w:ascii="Arial Narrow" w:eastAsia="Arial Narrow" w:hAnsi="Arial Narrow" w:cs="Arial Narrow"/>
          <w:color w:val="000000"/>
          <w:sz w:val="22"/>
          <w:szCs w:val="22"/>
        </w:rPr>
        <w:t xml:space="preserve">la </w:t>
      </w:r>
      <w:r w:rsidR="00A64A7D" w:rsidRPr="00A64A7D">
        <w:rPr>
          <w:rFonts w:ascii="Arial Narrow" w:eastAsia="Arial Narrow" w:hAnsi="Arial Narrow" w:cs="Arial Narrow"/>
          <w:color w:val="000000"/>
          <w:sz w:val="22"/>
          <w:szCs w:val="22"/>
        </w:rPr>
        <w:t>discapacidad severa</w:t>
      </w:r>
      <w:r w:rsidR="00D7656F">
        <w:rPr>
          <w:rFonts w:ascii="Arial Narrow" w:eastAsia="Arial Narrow" w:hAnsi="Arial Narrow" w:cs="Arial Narrow"/>
          <w:color w:val="000000"/>
          <w:sz w:val="22"/>
          <w:szCs w:val="22"/>
        </w:rPr>
        <w:t xml:space="preserve">, </w:t>
      </w:r>
      <w:r w:rsidR="00F735F7">
        <w:rPr>
          <w:rFonts w:ascii="Arial Narrow" w:eastAsia="Arial Narrow" w:hAnsi="Arial Narrow" w:cs="Arial Narrow"/>
          <w:color w:val="000000"/>
          <w:sz w:val="22"/>
          <w:szCs w:val="22"/>
        </w:rPr>
        <w:t>acreditada mediante emisión de certificado médico</w:t>
      </w:r>
      <w:r w:rsidR="00D7656F" w:rsidRPr="00A64A7D">
        <w:rPr>
          <w:rFonts w:ascii="Arial Narrow" w:eastAsia="Arial Narrow" w:hAnsi="Arial Narrow" w:cs="Arial Narrow"/>
          <w:color w:val="000000"/>
          <w:sz w:val="22"/>
          <w:szCs w:val="22"/>
        </w:rPr>
        <w:t xml:space="preserve"> </w:t>
      </w:r>
      <w:r w:rsidR="00F735F7">
        <w:rPr>
          <w:rFonts w:ascii="Arial Narrow" w:eastAsia="Arial Narrow" w:hAnsi="Arial Narrow" w:cs="Arial Narrow"/>
          <w:color w:val="000000"/>
          <w:sz w:val="22"/>
          <w:szCs w:val="22"/>
        </w:rPr>
        <w:t>d</w:t>
      </w:r>
      <w:r w:rsidR="00D7656F" w:rsidRPr="00A64A7D">
        <w:rPr>
          <w:rFonts w:ascii="Arial Narrow" w:eastAsia="Arial Narrow" w:hAnsi="Arial Narrow" w:cs="Arial Narrow"/>
          <w:color w:val="000000"/>
          <w:sz w:val="22"/>
          <w:szCs w:val="22"/>
        </w:rPr>
        <w:t>el 22 de agosto de 2023</w:t>
      </w:r>
      <w:r w:rsidR="00D7656F">
        <w:rPr>
          <w:rFonts w:ascii="Arial Narrow" w:eastAsia="Arial Narrow" w:hAnsi="Arial Narrow" w:cs="Arial Narrow"/>
          <w:color w:val="000000"/>
          <w:sz w:val="22"/>
          <w:szCs w:val="22"/>
        </w:rPr>
        <w:t>,</w:t>
      </w:r>
      <w:r w:rsidR="00A64A7D" w:rsidRPr="00A64A7D">
        <w:rPr>
          <w:rFonts w:ascii="Arial Narrow" w:eastAsia="Arial Narrow" w:hAnsi="Arial Narrow" w:cs="Arial Narrow"/>
          <w:color w:val="000000"/>
          <w:sz w:val="22"/>
          <w:szCs w:val="22"/>
        </w:rPr>
        <w:t xml:space="preserve"> que padece</w:t>
      </w:r>
      <w:r w:rsidRPr="008B1C64">
        <w:rPr>
          <w:rFonts w:ascii="Arial Narrow" w:eastAsia="Arial Narrow" w:hAnsi="Arial Narrow" w:cs="Arial Narrow"/>
          <w:color w:val="000000"/>
          <w:sz w:val="22"/>
          <w:szCs w:val="22"/>
        </w:rPr>
        <w:t>.</w:t>
      </w:r>
      <w:r w:rsidR="00D01751">
        <w:rPr>
          <w:rFonts w:ascii="Arial Narrow" w:eastAsia="Arial Narrow" w:hAnsi="Arial Narrow" w:cs="Arial Narrow"/>
          <w:color w:val="000000"/>
          <w:sz w:val="22"/>
          <w:szCs w:val="22"/>
        </w:rPr>
        <w:t xml:space="preserve"> </w:t>
      </w:r>
    </w:p>
    <w:p w14:paraId="3AA6228A" w14:textId="77777777" w:rsidR="00141965" w:rsidRDefault="00141965" w:rsidP="00141965">
      <w:pPr>
        <w:pStyle w:val="Prrafodelista"/>
        <w:spacing w:after="0" w:line="240" w:lineRule="auto"/>
        <w:ind w:left="567"/>
        <w:jc w:val="both"/>
        <w:rPr>
          <w:rFonts w:ascii="Arial Narrow" w:eastAsia="Arial Narrow" w:hAnsi="Arial Narrow" w:cs="Arial Narrow"/>
          <w:color w:val="000000"/>
          <w:sz w:val="22"/>
          <w:szCs w:val="22"/>
        </w:rPr>
      </w:pPr>
    </w:p>
    <w:p w14:paraId="047EA867" w14:textId="281C0EA2" w:rsidR="00141965" w:rsidRPr="00141965" w:rsidRDefault="00141965" w:rsidP="00141965">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141965">
        <w:rPr>
          <w:rFonts w:ascii="Arial Narrow" w:eastAsia="Arial Narrow" w:hAnsi="Arial Narrow" w:cs="Arial Narrow"/>
          <w:color w:val="000000"/>
          <w:sz w:val="22"/>
          <w:szCs w:val="22"/>
        </w:rPr>
        <w:t xml:space="preserve">Presunta infracción a los artículos 18 y 19 de la Ley 29571, Código de Protección y Defensa del Consumidor, en tanto la compañía aseguradora no habría cumplido con otorgar la cobertura del Seguro Complementario de Trabajo de Riesgo – Póliza 00001302 </w:t>
      </w:r>
      <w:r w:rsidR="00ED2E33">
        <w:rPr>
          <w:rFonts w:ascii="Arial Narrow" w:eastAsia="Arial Narrow" w:hAnsi="Arial Narrow" w:cs="Arial Narrow"/>
          <w:color w:val="000000"/>
          <w:sz w:val="22"/>
          <w:szCs w:val="22"/>
        </w:rPr>
        <w:t xml:space="preserve">por la </w:t>
      </w:r>
      <w:r w:rsidR="00ED2E33" w:rsidRPr="00A64A7D">
        <w:rPr>
          <w:rFonts w:ascii="Arial Narrow" w:eastAsia="Arial Narrow" w:hAnsi="Arial Narrow" w:cs="Arial Narrow"/>
          <w:color w:val="000000"/>
          <w:sz w:val="22"/>
          <w:szCs w:val="22"/>
        </w:rPr>
        <w:t>discapacidad severa</w:t>
      </w:r>
      <w:r w:rsidR="00ED2E33">
        <w:rPr>
          <w:rFonts w:ascii="Arial Narrow" w:eastAsia="Arial Narrow" w:hAnsi="Arial Narrow" w:cs="Arial Narrow"/>
          <w:color w:val="000000"/>
          <w:sz w:val="22"/>
          <w:szCs w:val="22"/>
        </w:rPr>
        <w:t>, acreditada mediante emisión de certificado médico</w:t>
      </w:r>
      <w:r w:rsidR="00ED2E33" w:rsidRPr="00A64A7D">
        <w:rPr>
          <w:rFonts w:ascii="Arial Narrow" w:eastAsia="Arial Narrow" w:hAnsi="Arial Narrow" w:cs="Arial Narrow"/>
          <w:color w:val="000000"/>
          <w:sz w:val="22"/>
          <w:szCs w:val="22"/>
        </w:rPr>
        <w:t xml:space="preserve"> </w:t>
      </w:r>
      <w:r w:rsidR="00ED2E33">
        <w:rPr>
          <w:rFonts w:ascii="Arial Narrow" w:eastAsia="Arial Narrow" w:hAnsi="Arial Narrow" w:cs="Arial Narrow"/>
          <w:color w:val="000000"/>
          <w:sz w:val="22"/>
          <w:szCs w:val="22"/>
        </w:rPr>
        <w:t>d</w:t>
      </w:r>
      <w:r w:rsidR="00ED2E33" w:rsidRPr="00A64A7D">
        <w:rPr>
          <w:rFonts w:ascii="Arial Narrow" w:eastAsia="Arial Narrow" w:hAnsi="Arial Narrow" w:cs="Arial Narrow"/>
          <w:color w:val="000000"/>
          <w:sz w:val="22"/>
          <w:szCs w:val="22"/>
        </w:rPr>
        <w:t>el 22 de agosto de 2023</w:t>
      </w:r>
      <w:r w:rsidR="00ED2E33">
        <w:rPr>
          <w:rFonts w:ascii="Arial Narrow" w:eastAsia="Arial Narrow" w:hAnsi="Arial Narrow" w:cs="Arial Narrow"/>
          <w:color w:val="000000"/>
          <w:sz w:val="22"/>
          <w:szCs w:val="22"/>
        </w:rPr>
        <w:t>,</w:t>
      </w:r>
      <w:r w:rsidR="00ED2E33" w:rsidRPr="00A64A7D">
        <w:rPr>
          <w:rFonts w:ascii="Arial Narrow" w:eastAsia="Arial Narrow" w:hAnsi="Arial Narrow" w:cs="Arial Narrow"/>
          <w:color w:val="000000"/>
          <w:sz w:val="22"/>
          <w:szCs w:val="22"/>
        </w:rPr>
        <w:t xml:space="preserve"> que padece</w:t>
      </w:r>
      <w:r>
        <w:rPr>
          <w:rFonts w:ascii="Arial Narrow" w:eastAsia="Arial Narrow" w:hAnsi="Arial Narrow" w:cs="Arial Narrow"/>
          <w:color w:val="000000"/>
          <w:sz w:val="22"/>
          <w:szCs w:val="22"/>
        </w:rPr>
        <w:t>.</w:t>
      </w:r>
    </w:p>
    <w:p w14:paraId="2703764B" w14:textId="77777777" w:rsidR="002737EE" w:rsidRDefault="002737EE" w:rsidP="002737EE">
      <w:pPr>
        <w:pStyle w:val="Prrafodelista"/>
        <w:spacing w:after="0" w:line="240" w:lineRule="auto"/>
        <w:ind w:left="567"/>
        <w:jc w:val="both"/>
        <w:rPr>
          <w:rFonts w:ascii="Arial Narrow" w:eastAsia="Arial Narrow" w:hAnsi="Arial Narrow" w:cs="Arial Narrow"/>
          <w:color w:val="000000"/>
          <w:sz w:val="22"/>
          <w:szCs w:val="22"/>
        </w:rPr>
      </w:pPr>
    </w:p>
    <w:p w14:paraId="788AC764" w14:textId="576A1858" w:rsidR="004710F3" w:rsidRDefault="002737EE" w:rsidP="008B1C64">
      <w:pPr>
        <w:pStyle w:val="Prrafodelista"/>
        <w:numPr>
          <w:ilvl w:val="2"/>
          <w:numId w:val="5"/>
        </w:numPr>
        <w:tabs>
          <w:tab w:val="clear" w:pos="1430"/>
        </w:tabs>
        <w:spacing w:after="0" w:line="240" w:lineRule="auto"/>
        <w:ind w:left="567" w:hanging="425"/>
        <w:jc w:val="both"/>
        <w:rPr>
          <w:rFonts w:ascii="Arial Narrow" w:eastAsia="Arial Narrow" w:hAnsi="Arial Narrow" w:cs="Arial Narrow"/>
          <w:color w:val="000000"/>
          <w:sz w:val="22"/>
          <w:szCs w:val="22"/>
        </w:rPr>
      </w:pPr>
      <w:r w:rsidRPr="008B1C64">
        <w:rPr>
          <w:rFonts w:ascii="Arial Narrow" w:eastAsia="Arial Narrow" w:hAnsi="Arial Narrow" w:cs="Arial Narrow"/>
          <w:color w:val="000000"/>
          <w:sz w:val="22"/>
          <w:szCs w:val="22"/>
        </w:rPr>
        <w:t xml:space="preserve">Presunta infracción a los artículos 18 y 19 de la Ley 29571, Código de Protección y Defensa del Consumidor, en tanto </w:t>
      </w:r>
      <w:r>
        <w:rPr>
          <w:rFonts w:ascii="Arial Narrow" w:eastAsia="Arial Narrow" w:hAnsi="Arial Narrow" w:cs="Arial Narrow"/>
          <w:color w:val="000000"/>
          <w:sz w:val="22"/>
          <w:szCs w:val="22"/>
        </w:rPr>
        <w:t xml:space="preserve">la </w:t>
      </w:r>
      <w:r w:rsidR="004710F3" w:rsidRPr="004710F3">
        <w:rPr>
          <w:rFonts w:ascii="Arial Narrow" w:eastAsia="Arial Narrow" w:hAnsi="Arial Narrow" w:cs="Arial Narrow"/>
          <w:color w:val="000000"/>
          <w:sz w:val="22"/>
          <w:szCs w:val="22"/>
        </w:rPr>
        <w:t xml:space="preserve">compañía aseguradora no habría cumplido con atender dentro del plazo oportuno </w:t>
      </w:r>
      <w:r>
        <w:rPr>
          <w:rFonts w:ascii="Arial Narrow" w:eastAsia="Arial Narrow" w:hAnsi="Arial Narrow" w:cs="Arial Narrow"/>
          <w:color w:val="000000"/>
          <w:sz w:val="22"/>
          <w:szCs w:val="22"/>
        </w:rPr>
        <w:t>la solicitud de gestión</w:t>
      </w:r>
      <w:r w:rsidR="004710F3" w:rsidRPr="004710F3">
        <w:rPr>
          <w:rFonts w:ascii="Arial Narrow" w:eastAsia="Arial Narrow" w:hAnsi="Arial Narrow" w:cs="Arial Narrow"/>
          <w:color w:val="000000"/>
          <w:sz w:val="22"/>
          <w:szCs w:val="22"/>
        </w:rPr>
        <w:t xml:space="preserve"> </w:t>
      </w:r>
      <w:r w:rsidR="001B5863">
        <w:rPr>
          <w:rFonts w:ascii="Arial Narrow" w:eastAsia="Arial Narrow" w:hAnsi="Arial Narrow" w:cs="Arial Narrow"/>
          <w:color w:val="000000"/>
          <w:sz w:val="22"/>
          <w:szCs w:val="22"/>
        </w:rPr>
        <w:t xml:space="preserve">presentada </w:t>
      </w:r>
      <w:r w:rsidR="004710F3" w:rsidRPr="004710F3">
        <w:rPr>
          <w:rFonts w:ascii="Arial Narrow" w:eastAsia="Arial Narrow" w:hAnsi="Arial Narrow" w:cs="Arial Narrow"/>
          <w:color w:val="000000"/>
          <w:sz w:val="22"/>
          <w:szCs w:val="22"/>
        </w:rPr>
        <w:t>por el denunciante el 23 de enero de 2026</w:t>
      </w:r>
      <w:r>
        <w:rPr>
          <w:rFonts w:ascii="Arial Narrow" w:eastAsia="Arial Narrow" w:hAnsi="Arial Narrow" w:cs="Arial Narrow"/>
          <w:color w:val="000000"/>
          <w:sz w:val="22"/>
          <w:szCs w:val="22"/>
        </w:rPr>
        <w:t>.</w:t>
      </w:r>
      <w:r w:rsidR="00ED2E33">
        <w:rPr>
          <w:rFonts w:ascii="Arial Narrow" w:eastAsia="Arial Narrow" w:hAnsi="Arial Narrow" w:cs="Arial Narrow"/>
          <w:color w:val="000000"/>
          <w:sz w:val="22"/>
          <w:szCs w:val="22"/>
        </w:rPr>
        <w:t xml:space="preserve"> </w:t>
      </w:r>
    </w:p>
    <w:p w14:paraId="48D208F5" w14:textId="77777777" w:rsidR="00BB12A9" w:rsidRPr="00B94D28" w:rsidRDefault="00BB12A9" w:rsidP="00B94D28">
      <w:pPr>
        <w:spacing w:after="0" w:line="240" w:lineRule="auto"/>
        <w:jc w:val="both"/>
        <w:rPr>
          <w:rFonts w:ascii="Arial Narrow" w:eastAsia="Arial Narrow" w:hAnsi="Arial Narrow" w:cs="Arial Narrow"/>
          <w:sz w:val="22"/>
          <w:szCs w:val="22"/>
        </w:rPr>
      </w:pPr>
    </w:p>
    <w:p w14:paraId="3CAE8462" w14:textId="12A84E29" w:rsidR="00CA59A2" w:rsidRPr="00B94D28" w:rsidRDefault="00CA59A2" w:rsidP="00B94D28">
      <w:pPr>
        <w:spacing w:after="0" w:line="240" w:lineRule="auto"/>
        <w:contextualSpacing/>
        <w:jc w:val="both"/>
        <w:rPr>
          <w:rFonts w:ascii="Arial Narrow" w:eastAsia="Arial Narrow" w:hAnsi="Arial Narrow" w:cs="Arial Narrow"/>
          <w:kern w:val="0"/>
          <w14:ligatures w14:val="none"/>
          <w:sz w:val="22"/>
          <w:szCs w:val="22"/>
        </w:rPr>
      </w:pPr>
      <w:r w:rsidRPr="00B94D28">
        <w:rPr>
          <w:rFonts w:ascii="Arial Narrow" w:eastAsia="Arial Narrow" w:hAnsi="Arial Narrow" w:cs="Arial Narrow"/>
          <w:b/>
          <w:color w:val="000000"/>
          <w:sz w:val="22"/>
          <w:szCs w:val="22"/>
        </w:rPr>
        <w:t xml:space="preserve">SEGUNDO:</w:t>
      </w:r>
      <w:r w:rsidRPr="00B94D28">
        <w:rPr>
          <w:rFonts w:ascii="Arial Narrow" w:eastAsia="Arial Narrow" w:hAnsi="Arial Narrow" w:cs="Arial Narrow"/>
          <w:color w:val="000000"/>
          <w:sz w:val="22"/>
          <w:szCs w:val="22"/>
        </w:rPr>
        <w:t xml:space="preserve"> </w:t>
      </w:r>
      <w:r w:rsidRPr="00B94D28">
        <w:rPr>
          <w:rFonts w:ascii="Arial Narrow" w:eastAsia="Arial Narrow" w:hAnsi="Arial Narrow" w:cs="Arial Narrow"/>
          <w:color w:val="000000"/>
          <w:sz w:val="22"/>
          <w:szCs w:val="22"/>
        </w:rPr>
        <w:t xml:space="preserve">tener por ofrecidos los medios probatorios presentados en el escrito de denuncia del </w:t>
      </w:r>
      <w:r w:rsidR="007B77D9" w:rsidRPr="007B77D9">
        <w:rPr>
          <w:rFonts w:ascii="Arial Narrow" w:eastAsia="Arial Narrow" w:hAnsi="Arial Narrow" w:cs="Arial Narrow"/>
          <w:color w:val="000000"/>
          <w:sz w:val="22"/>
          <w:szCs w:val="22"/>
        </w:rPr>
        <w:t>3 de julio de 2026, complementada mediante escrito del 6 de julio de 2026 y subsanada mediante escrito del 28 de julio de 2026</w:t>
      </w:r>
      <w:r w:rsidRPr="00B94D28">
        <w:rPr>
          <w:rFonts w:ascii="Arial Narrow" w:eastAsia="Arial Narrow" w:hAnsi="Arial Narrow" w:cs="Arial Narrow"/>
          <w:color w:val="000000"/>
          <w:sz w:val="22"/>
          <w:szCs w:val="22"/>
        </w:rPr>
        <w:t>.</w:t>
      </w:r>
    </w:p>
    <w:p w14:paraId="0E19743A" w14:textId="77777777" w:rsidR="00CA59A2" w:rsidRPr="00B94D28" w:rsidRDefault="00CA59A2" w:rsidP="00B94D28">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18C99A2"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sz w:val="22"/>
          <w:szCs w:val="22"/>
        </w:rPr>
        <w:t xml:space="preserve">TERCERO:</w:t>
      </w:r>
      <w:r w:rsidRPr="00B94D28">
        <w:rPr>
          <w:rFonts w:ascii="Arial Narrow" w:eastAsia="Arial Narrow" w:hAnsi="Arial Narrow" w:cs="Arial Narrow"/>
          <w:color w:val="000000"/>
          <w:sz w:val="22"/>
          <w:szCs w:val="22"/>
        </w:rPr>
        <w:t xml:space="preserve"> </w:t>
      </w:r>
      <w:r w:rsidRPr="00B94D28">
        <w:rPr>
          <w:rFonts w:ascii="Arial Narrow" w:eastAsia="Arial Narrow" w:hAnsi="Arial Narrow" w:cs="Arial Narrow"/>
          <w:color w:val="000000"/>
          <w:sz w:val="22"/>
          <w:szCs w:val="22"/>
        </w:rPr>
        <w:t>requerir a Rimac Seguros y Reaseguros S.A. que cumpla con lo siguiente:</w:t>
      </w:r>
    </w:p>
    <w:p w14:paraId="09EE970C"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p>
    <w:p w14:paraId="21256DDF"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33F4C011"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4F792946"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631437F"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4D28">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B94D28">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B94D28">
        <w:rPr>
          <w:rFonts w:ascii="Arial Narrow" w:eastAsia="Arial Narrow" w:hAnsi="Arial Narrow" w:cs="Arial Narrow"/>
          <w:color w:val="000000"/>
          <w:kern w:val="0"/>
          <w:sz w:val="22"/>
          <w:szCs w:val="22"/>
          <w:lang w:val="es"/>
          <w14:ligatures w14:val="none"/>
        </w:rPr>
        <w:t>;</w:t>
      </w:r>
    </w:p>
    <w:p w14:paraId="5AF75838" w14:textId="77777777" w:rsidR="00CA59A2" w:rsidRPr="00B94D28" w:rsidRDefault="00CA59A2" w:rsidP="00B94D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4D28">
        <w:rPr>
          <w:rFonts w:ascii="Arial Narrow" w:eastAsia="Arial Narrow" w:hAnsi="Arial Narrow" w:cs="Arial Narrow"/>
          <w:color w:val="000000"/>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4D28">
        <w:rPr>
          <w:rStyle w:val="Refdenotaalpie"/>
          <w:rFonts w:ascii="Arial Narrow" w:eastAsia="Arial Narrow" w:hAnsi="Arial Narrow" w:cs="Arial Narrow"/>
          <w:color w:val="000000"/>
          <w:kern w:val="0"/>
          <w:sz w:val="22"/>
          <w:szCs w:val="22"/>
          <w:vertAlign w:val="superscript"/>
          <w14:ligatures w14:val="none"/>
        </w:rPr>
        <w:footnoteReference w:id="5"/>
      </w:r>
      <w:r w:rsidRPr="00B94D28">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B94D28">
        <w:rPr>
          <w:rFonts w:ascii="Arial Narrow" w:eastAsia="Arial Narrow" w:hAnsi="Arial Narrow" w:cs="Arial Narrow"/>
          <w:color w:val="000000"/>
          <w:spacing w:val="-2"/>
          <w:kern w:val="0"/>
          <w14:ligatures w14:val="none"/>
          <w:sz w:val="22"/>
          <w:szCs w:val="22"/>
        </w:rPr>
        <w:t>Código</w:t>
      </w:r>
      <w:r w:rsidRPr="00B94D28">
        <w:rPr>
          <w:rStyle w:val="Refdenotaalpie"/>
          <w:rFonts w:ascii="Arial Narrow" w:eastAsia="Arial Narrow" w:hAnsi="Arial Narrow" w:cs="Arial Narrow"/>
          <w:color w:val="000000"/>
          <w:spacing w:val="-2"/>
          <w:kern w:val="0"/>
          <w:sz w:val="22"/>
          <w:szCs w:val="22"/>
          <w:vertAlign w:val="superscript"/>
          <w14:ligatures w14:val="none"/>
        </w:rPr>
        <w:footnoteReference w:id="6"/>
      </w:r>
      <w:r w:rsidRPr="00B94D28">
        <w:rPr>
          <w:rFonts w:ascii="Arial Narrow" w:eastAsia="Arial Narrow" w:hAnsi="Arial Narrow" w:cs="Arial Narrow"/>
          <w:color w:val="000000"/>
          <w:spacing w:val="-2"/>
          <w:kern w:val="0"/>
          <w14:ligatures w14:val="none"/>
          <w:sz w:val="22"/>
          <w:szCs w:val="22"/>
        </w:rPr>
        <w:t>.</w:t>
      </w:r>
    </w:p>
    <w:p w14:paraId="5E004A90" w14:textId="77777777" w:rsidR="00CA59A2" w:rsidRPr="00B94D28" w:rsidRDefault="00CA59A2" w:rsidP="00B94D2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Rimac Seguros y Reaseguros S.A. para que, de conformidad con lo dispuesto por el artículo 26 de la Ley sobre Facultades, Normas y Organización del Indecopi, aprobada por Decreto Legislativo 807</w:t>
      </w:r>
      <w:r w:rsidR="00B94D28" w:rsidRPr="00B94D28">
        <w:rPr>
          <w:rStyle w:val="Refdenotaalpie"/>
          <w:rFonts w:ascii="Arial Narrow" w:eastAsia="Arial Narrow" w:hAnsi="Arial Narrow" w:cs="Arial Narrow"/>
          <w:color w:val="000000"/>
          <w:sz w:val="22"/>
          <w:szCs w:val="22"/>
          <w:vertAlign w:val="superscript"/>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B94D28" w:rsidRPr="00B94D28">
        <w:rPr>
          <w:rStyle w:val="Refdenotaalpie"/>
          <w:rFonts w:ascii="Arial Narrow" w:eastAsia="Arial Narrow" w:hAnsi="Arial Narrow" w:cs="Arial Narrow"/>
          <w:color w:val="000000"/>
          <w:sz w:val="22"/>
          <w:szCs w:val="22"/>
          <w:vertAlign w:val="superscript"/>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4EE14D09"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p>
    <w:p w14:paraId="345539AC" w14:textId="2098D6F5" w:rsidR="00CA59A2" w:rsidRPr="00B94D28" w:rsidRDefault="00CA59A2" w:rsidP="00B94D28">
      <w:pPr>
        <w:spacing w:after="0" w:line="240" w:lineRule="auto"/>
        <w:jc w:val="both"/>
        <w:rPr>
          <w:rFonts w:ascii="Arial Narrow" w:eastAsia="Arial Narrow" w:hAnsi="Arial Narrow" w:cs="Arial Narrow"/>
          <w:color w:val="000000"/>
          <w:kern w:val="0"/>
          <w:sz w:val="22"/>
          <w:szCs w:val="22"/>
          <w:lang w:val="es-ES" w:eastAsia="es-ES"/>
          <w14:ligatures w14:val="none"/>
        </w:rPr>
      </w:pPr>
      <w:r w:rsidRPr="00B94D28">
        <w:rPr>
          <w:rFonts w:ascii="Arial Narrow" w:eastAsia="Arial Narrow" w:hAnsi="Arial Narrow" w:cs="Arial Narrow"/>
          <w:b/>
          <w:color w:val="000000"/>
          <w:sz w:val="22"/>
          <w:szCs w:val="22"/>
        </w:rPr>
        <w:t xml:space="preserve">QUINTO:</w:t>
      </w:r>
      <w:r w:rsidRPr="00B94D28">
        <w:rPr>
          <w:rFonts w:ascii="Arial Narrow" w:eastAsia="Arial Narrow" w:hAnsi="Arial Narrow" w:cs="Arial Narrow"/>
          <w:color w:val="000000"/>
          <w:sz w:val="22"/>
          <w:szCs w:val="22"/>
        </w:rPr>
        <w:t xml:space="preserve"> </w:t>
      </w:r>
      <w:r w:rsidR="00F376D0" w:rsidRPr="00EB4D2D">
        <w:rPr>
          <w:rFonts w:ascii="Arial Narrow" w:eastAsia="Arial Narrow" w:hAnsi="Arial Narrow" w:cs="Arial Narrow"/>
          <w:color w:val="000000"/>
          <w:kern w:val="0"/>
          <w:sz w:val="22"/>
          <w:szCs w:val="22"/>
          <w:lang w:eastAsia="es-ES"/>
          <w14:ligatures w14:val="none"/>
        </w:rPr>
        <w:t xml:space="preserve">requerir </w:t>
      </w:r>
      <w:r w:rsidR="00F376D0" w:rsidRPr="00EB4D2D">
        <w:rPr>
          <w:rFonts w:ascii="Arial Narrow" w:eastAsia="Arial Narrow" w:hAnsi="Arial Narrow" w:cs="Arial Narrow"/>
          <w:color w:val="000000"/>
          <w:kern w:val="0"/>
          <w:sz w:val="22"/>
          <w:szCs w:val="22"/>
          <w:lang w:val="es-ES" w:eastAsia="es-ES"/>
          <w14:ligatures w14:val="none"/>
        </w:rPr>
        <w:t xml:space="preserve">que, en un </w:t>
      </w:r>
      <w:r w:rsidR="00F376D0" w:rsidRPr="00EB4D2D">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bookmarkStart w:id="8" w:name="_Hlk188286828"/>
      <w:r w:rsidR="00F376D0"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00F376D0" w:rsidRPr="00EB4D2D">
        <w:rPr>
          <w:rFonts w:ascii="Arial Narrow" w:eastAsia="Arial Narrow" w:hAnsi="Arial Narrow" w:cs="Arial Narrow"/>
          <w:color w:val="000000"/>
          <w:kern w:val="0"/>
          <w:sz w:val="22"/>
          <w:szCs w:val="22"/>
          <w:lang w:eastAsia="es-ES"/>
          <w14:ligatures w14:val="none"/>
        </w:rPr>
        <w:t xml:space="preserve"> </w:t>
      </w:r>
      <w:bookmarkEnd w:id="8"/>
      <w:r w:rsidR="00F376D0" w:rsidRPr="00EB4D2D">
        <w:rPr>
          <w:rFonts w:ascii="Arial Narrow" w:eastAsia="Arial Narrow" w:hAnsi="Arial Narrow" w:cs="Arial Narrow"/>
          <w:color w:val="000000"/>
          <w:kern w:val="0"/>
          <w:sz w:val="22"/>
          <w:szCs w:val="22"/>
          <w:lang w:val="es-ES" w:eastAsia="es-ES"/>
          <w14:ligatures w14:val="none"/>
        </w:rPr>
        <w:t xml:space="preserve">cumpla con: </w:t>
      </w:r>
      <w:r w:rsidR="00F376D0" w:rsidRPr="00F376D0">
        <w:rPr>
          <w:rFonts w:ascii="Arial Narrow" w:eastAsia="Arial Narrow" w:hAnsi="Arial Narrow" w:cs="Arial Narrow"/>
          <w:color w:val="000000"/>
          <w:kern w:val="0"/>
          <w:sz w:val="22"/>
          <w:szCs w:val="22"/>
          <w:lang w:val="es-ES" w:eastAsia="es-ES"/>
          <w14:ligatures w14:val="none"/>
        </w:rPr>
        <w:t>(i) presentar una copia completa y legible de la Póliza 00001302 correspondiente al Seguro Complementario de Trabajo de Riesgo Pensión – Póliza 00001302; (ii) presentar los medios probatorios que acrediten que otorgó oportunamente la cobertura del Seguro Complementario de Trabajo de Riesgo Pensión – Póliza 00001302; (iii) presentar una copia completa y legible de la Póliza del Seguro de Vida Ley contratada por la Corporación Peruana de Productos Químicos S.A. que asegura al denunciante; (iv) presentar los medios probatorios que sustenten el rechazo de la cobertura del Seguro de Vida Ley comunicado mediante Carta DOT.RRLL/2026-2947 del 22 de abril de 2026; (v) presentar todas las comunicaciones cursadas con el denunciante en virtud de los hechos materia de denuncia</w:t>
      </w:r>
      <w:r w:rsidRPr="00B94D28">
        <w:rPr>
          <w:rFonts w:ascii="Arial Narrow" w:eastAsia="Arial Narrow" w:hAnsi="Arial Narrow" w:cs="Arial Narrow"/>
          <w:color w:val="000000"/>
          <w:sz w:val="22"/>
          <w:szCs w:val="22"/>
        </w:rPr>
        <w:t>.</w:t>
      </w:r>
    </w:p>
    <w:p w14:paraId="44924870" w14:textId="77777777" w:rsidR="00CA59A2" w:rsidRPr="00B94D28" w:rsidRDefault="00CA59A2" w:rsidP="00B94D2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3AF1B912"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SEXTO:</w:t>
      </w:r>
      <w:r w:rsidRPr="00B94D28">
        <w:rPr>
          <w:rFonts w:ascii="Arial Narrow" w:eastAsia="Arial Narrow" w:hAnsi="Arial Narrow" w:cs="Arial Narrow"/>
          <w:color w:val="000000"/>
          <w:kern w:val="0"/>
          <w:sz w:val="22"/>
          <w:szCs w:val="22"/>
          <w:lang w:eastAsia="es-PE"/>
          <w14:ligatures w14:val="none"/>
        </w:rPr>
        <w:t xml:space="preserve"> </w:t>
      </w:r>
      <w:bookmarkStart w:id="9" w:name="_Hlk188286915"/>
      <w:r w:rsidRPr="00B94D28">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B94D28">
        <w:rPr>
          <w:rFonts w:ascii="Arial Narrow" w:eastAsia="Arial Narrow" w:hAnsi="Arial Narrow" w:cs="Arial Narrow"/>
          <w:color w:val="000000"/>
          <w:kern w:val="0"/>
          <w:sz w:val="22"/>
          <w:szCs w:val="22"/>
          <w:lang w:eastAsia="es-PE"/>
          <w14:ligatures w14:val="none"/>
        </w:rPr>
        <w:t>29571</w:t>
      </w:r>
      <w:r w:rsidRPr="00B94D28">
        <w:rPr>
          <w:rFonts w:ascii="Arial Narrow" w:eastAsia="Arial Narrow" w:hAnsi="Arial Narrow" w:cs="Arial Narrow"/>
          <w:color w:val="000000"/>
          <w:kern w:val="0"/>
          <w:sz w:val="22"/>
          <w:szCs w:val="22"/>
          <w:lang w:eastAsia="es-PE"/>
          <w14:ligatures w14:val="none"/>
        </w:rPr>
        <w:t>, Código de Protección y Defensa del Consumidor</w:t>
      </w:r>
      <w:r w:rsidRPr="00B94D28">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B94D2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B94D28">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B94D28">
        <w:rPr>
          <w:rFonts w:ascii="Arial Narrow" w:eastAsia="Arial Narrow" w:hAnsi="Arial Narrow" w:cs="Arial Narrow"/>
          <w:color w:val="000000"/>
          <w:kern w:val="0"/>
          <w:sz w:val="22"/>
          <w:szCs w:val="22"/>
          <w:lang w:eastAsia="es-PE"/>
          <w14:ligatures w14:val="none"/>
        </w:rPr>
        <w:t xml:space="preserve">. </w:t>
      </w:r>
      <w:bookmarkEnd w:id="9"/>
      <w:r w:rsidRPr="00B94D28">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B94D28">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B94D28">
        <w:rPr>
          <w:rFonts w:ascii="Arial Narrow" w:eastAsia="Arial Narrow" w:hAnsi="Arial Narrow" w:cs="Arial Narrow"/>
          <w:color w:val="000000"/>
          <w:kern w:val="0"/>
          <w:sz w:val="22"/>
          <w:szCs w:val="22"/>
          <w:lang w:eastAsia="es-PE"/>
          <w14:ligatures w14:val="none"/>
        </w:rPr>
        <w:t>.</w:t>
      </w:r>
    </w:p>
    <w:p w14:paraId="6655ACD9" w14:textId="77777777" w:rsidR="00CA59A2" w:rsidRPr="00B94D28" w:rsidRDefault="00CA59A2" w:rsidP="00B94D28">
      <w:pPr>
        <w:spacing w:after="0" w:line="240" w:lineRule="auto"/>
        <w:jc w:val="both"/>
        <w:rPr>
          <w:rFonts w:ascii="Arial Narrow" w:eastAsia="Arial Narrow" w:hAnsi="Arial Narrow" w:cs="Arial Narrow"/>
          <w:b/>
          <w:color w:val="000000"/>
          <w:kern w:val="0"/>
          <w:sz w:val="22"/>
          <w:szCs w:val="22"/>
          <w:lang w:eastAsia="es-PE"/>
          <w14:ligatures w14:val="none"/>
        </w:rPr>
      </w:pPr>
    </w:p>
    <w:p w14:paraId="7FD4DB58"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SÉTIMO:</w:t>
      </w:r>
      <w:r w:rsidRPr="00B94D2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23EFA8FF" w14:textId="77777777" w:rsidR="00CA59A2" w:rsidRPr="00B94D28" w:rsidRDefault="00CA59A2" w:rsidP="00B94D28">
      <w:pPr>
        <w:spacing w:after="0" w:line="240" w:lineRule="auto"/>
        <w:jc w:val="both"/>
        <w:rPr>
          <w:rFonts w:ascii="Arial Narrow" w:eastAsia="Arial Narrow" w:hAnsi="Arial Narrow" w:cs="Arial Narrow"/>
          <w:color w:val="000000"/>
          <w:kern w:val="0"/>
          <w:sz w:val="22"/>
          <w:szCs w:val="22"/>
          <w:lang w:eastAsia="es-PE"/>
          <w14:ligatures w14:val="none"/>
        </w:rPr>
      </w:pPr>
    </w:p>
    <w:p w14:paraId="3C32F303" w14:textId="1353C1E5" w:rsidR="00CA59A2" w:rsidRPr="00B94D28" w:rsidRDefault="00CA59A2" w:rsidP="00B94D28">
      <w:pPr>
        <w:suppressAutoHyphens/>
        <w:spacing w:after="0" w:line="240" w:lineRule="auto"/>
        <w:jc w:val="both"/>
        <w:rPr>
          <w:rFonts w:ascii="Arial Narrow" w:eastAsia="Arial Narrow" w:hAnsi="Arial Narrow" w:cs="Arial Narrow"/>
          <w:kern w:val="0"/>
          <w:sz w:val="22"/>
          <w:szCs w:val="22"/>
          <w:u w:val="single"/>
          <w14:ligatures w14:val="none"/>
        </w:rPr>
      </w:pPr>
      <w:r w:rsidRPr="00B94D28">
        <w:rPr>
          <w:rFonts w:ascii="Arial Narrow" w:eastAsia="Arial Narrow" w:hAnsi="Arial Narrow" w:cs="Arial Narrow"/>
          <w:b/>
          <w:bCs/>
          <w:color w:val="000000"/>
          <w:kern w:val="0"/>
          <w14:ligatures w14:val="none"/>
          <w:sz w:val="22"/>
          <w:szCs w:val="22"/>
        </w:rPr>
        <w:t>OCTAVO</w:t>
      </w:r>
      <w:r w:rsidRPr="00B94D28">
        <w:rPr>
          <w:rFonts w:ascii="Arial Narrow" w:eastAsia="Arial Narrow" w:hAnsi="Arial Narrow" w:cs="Arial Narrow"/>
          <w:b/>
          <w:color w:val="000000"/>
          <w:kern w:val="0"/>
          <w14:ligatures w14:val="none"/>
          <w:sz w:val="22"/>
          <w:szCs w:val="22"/>
        </w:rPr>
        <w:t>:</w:t>
      </w:r>
      <w:r w:rsidRPr="00B94D28">
        <w:rPr>
          <w:rFonts w:ascii="Arial Narrow" w:eastAsia="Arial Narrow" w:hAnsi="Arial Narrow" w:cs="Arial Narrow"/>
          <w:color w:val="000000"/>
          <w:kern w:val="0"/>
          <w14:ligatures w14:val="none"/>
          <w:sz w:val="22"/>
          <w:szCs w:val="22"/>
        </w:rPr>
        <w:t xml:space="preserve"> comunicar a las partes que, de acuerdo a lo señalado por el artículo 29 del Decreto Legislativo</w:t>
      </w:r>
      <w:r w:rsidR="00B94D28" w:rsidRPr="00B94D28">
        <w:rPr>
          <w:rFonts w:ascii="Arial Narrow" w:eastAsia="Arial Narrow" w:hAnsi="Arial Narrow" w:cs="Arial Narrow"/>
          <w:color w:val="000000"/>
          <w:kern w:val="0"/>
          <w14:ligatures w14:val="none"/>
          <w:sz w:val="22"/>
          <w:szCs w:val="22"/>
        </w:rPr>
        <w:t xml:space="preserve"> </w:t>
      </w:r>
      <w:r w:rsidRPr="00B94D28">
        <w:rPr>
          <w:rFonts w:ascii="Arial Narrow" w:eastAsia="Arial Narrow" w:hAnsi="Arial Narrow" w:cs="Arial Narrow"/>
          <w:color w:val="000000"/>
          <w:kern w:val="0"/>
          <w14:ligatures w14:val="none"/>
          <w:sz w:val="22"/>
          <w:szCs w:val="22"/>
        </w:rPr>
        <w:t>807</w:t>
      </w:r>
      <w:r w:rsidRPr="00B94D28">
        <w:rPr>
          <w:rStyle w:val="Refdenotaalpie"/>
          <w:rFonts w:ascii="Arial Narrow" w:eastAsia="Arial Narrow" w:hAnsi="Arial Narrow" w:cs="Arial Narrow"/>
          <w:color w:val="000000"/>
          <w:kern w:val="0"/>
          <w:sz w:val="22"/>
          <w:szCs w:val="22"/>
          <w:vertAlign w:val="superscript"/>
          <w14:ligatures w14:val="none"/>
        </w:rPr>
        <w:footnoteReference w:id="12"/>
      </w:r>
      <w:r w:rsidRPr="00B94D28">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94D28">
        <w:rPr>
          <w:rFonts w:ascii="Arial Narrow" w:eastAsia="Arial Narrow" w:hAnsi="Arial Narrow" w:cs="Arial Narrow"/>
          <w:color w:val="000000"/>
          <w:kern w:val="0"/>
          <w:sz w:val="22"/>
          <w:szCs w:val="22"/>
          <w14:ligatures w14:val="none"/>
        </w:rPr>
        <w:t>expresamente su facultad para asistir y conciliar en su representación</w:t>
      </w:r>
      <w:r w:rsidRPr="00B94D28">
        <w:rPr>
          <w:rFonts w:ascii="Arial Narrow" w:eastAsia="Arial Narrow" w:hAnsi="Arial Narrow" w:cs="Arial Narrow"/>
          <w:color w:val="000000"/>
          <w:kern w:val="0"/>
          <w14:ligatures w14:val="none"/>
          <w:sz w:val="22"/>
          <w:szCs w:val="22"/>
        </w:rPr>
        <w:t>.</w:t>
      </w:r>
      <w:r w:rsidRPr="00B94D28">
        <w:rPr>
          <w:rFonts w:ascii="Arial Narrow" w:eastAsia="Arial Narrow" w:hAnsi="Arial Narrow" w:cs="Arial Narrow"/>
          <w:color w:val="000000"/>
          <w:kern w:val="0"/>
          <w14:ligatures w14:val="none"/>
          <w:sz w:val="22"/>
          <w:szCs w:val="22"/>
        </w:rPr>
        <w:t xml:space="preserve"> </w:t>
      </w:r>
      <w:r w:rsidRPr="00B94D28">
        <w:rPr>
          <w:rFonts w:ascii="Arial Narrow" w:eastAsia="Arial Narrow" w:hAnsi="Arial Narrow" w:cs="Arial Narrow"/>
          <w:color w:val="000000"/>
          <w:kern w:val="0"/>
          <w:sz w:val="22"/>
          <w:szCs w:val="22"/>
          <w14:ligatures w14:val="none"/>
        </w:rPr>
        <w:t xml:space="preserve">Ello bajo apercibimiento de no realizar la audiencia de conciliación y levantar el acta de inasistencia correspondiente. </w:t>
      </w:r>
    </w:p>
    <w:p w14:paraId="09A192A9" w14:textId="77777777" w:rsidR="00CA59A2" w:rsidRPr="00B94D28" w:rsidRDefault="00CA59A2" w:rsidP="00B94D28">
      <w:pPr>
        <w:suppressAutoHyphens/>
        <w:spacing w:after="0" w:line="240" w:lineRule="auto"/>
        <w:jc w:val="both"/>
        <w:rPr>
          <w:rFonts w:ascii="Arial Narrow" w:eastAsia="Arial Narrow" w:hAnsi="Arial Narrow" w:cs="Arial Narrow"/>
          <w:kern w:val="0"/>
          <w:sz w:val="22"/>
          <w:szCs w:val="22"/>
          <w:u w:val="single"/>
          <w14:ligatures w14:val="none"/>
        </w:rPr>
      </w:pPr>
    </w:p>
    <w:p w14:paraId="16840556" w14:textId="77777777" w:rsidR="00CA59A2" w:rsidRPr="00B94D28" w:rsidRDefault="00CA59A2" w:rsidP="00B94D2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B94D28">
        <w:rPr>
          <w:rFonts w:ascii="Arial Narrow" w:eastAsia="Arial Narrow" w:hAnsi="Arial Narrow" w:cs="Arial Narrow"/>
          <w:b/>
          <w:color w:val="000000"/>
          <w:kern w:val="0"/>
          <w:sz w:val="22"/>
          <w:szCs w:val="22"/>
          <w:lang w:eastAsia="es-PE"/>
          <w14:ligatures w14:val="none"/>
        </w:rPr>
        <w:t>NOVENO:</w:t>
      </w:r>
      <w:r w:rsidRPr="00B94D28">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61CD6099" w14:textId="77777777" w:rsidR="00CA59A2" w:rsidRPr="00B94D28" w:rsidRDefault="00CA59A2" w:rsidP="00B94D2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1EFFBBCE" w14:textId="37B68635" w:rsidR="005B4857" w:rsidRPr="00B94D28" w:rsidRDefault="00CA59A2" w:rsidP="00B94D28">
      <w:pPr>
        <w:suppressAutoHyphens/>
        <w:spacing w:after="0" w:line="240" w:lineRule="auto"/>
        <w:jc w:val="both"/>
        <w:rPr>
          <w:rFonts w:ascii="Arial Narrow" w:eastAsia="Arial Narrow" w:hAnsi="Arial Narrow" w:cs="Arial Narrow"/>
          <w:sz w:val="22"/>
          <w:szCs w:val="22"/>
        </w:rPr>
      </w:pPr>
      <w:r w:rsidRPr="00B94D28">
        <w:rPr>
          <w:rFonts w:ascii="Arial Narrow" w:eastAsia="Arial Narrow" w:hAnsi="Arial Narrow" w:cs="Arial Narrow"/>
          <w:b/>
          <w:color w:val="000000"/>
          <w:sz w:val="22"/>
          <w:szCs w:val="22"/>
        </w:rPr>
        <w:t xml:space="preserve">DÉCIMO:</w:t>
      </w:r>
      <w:r w:rsidRPr="00B94D28">
        <w:rPr>
          <w:rFonts w:ascii="Arial Narrow" w:eastAsia="Arial Narrow" w:hAnsi="Arial Narrow" w:cs="Arial Narrow"/>
          <w:color w:val="000000"/>
          <w:sz w:val="22"/>
          <w:szCs w:val="22"/>
        </w:rPr>
        <w:t xml:space="preserve"> </w:t>
      </w:r>
      <w:r w:rsidRPr="00B94D28">
        <w:rPr>
          <w:rFonts w:ascii="Arial Narrow" w:eastAsia="Arial Narrow" w:hAnsi="Arial Narrow" w:cs="Arial Narrow"/>
          <w:color w:val="000000"/>
          <w:sz w:val="22"/>
          <w:szCs w:val="22"/>
        </w:rPr>
        <w:t xml:space="preserve">requerir al señor [DENUNCIANTE] y a Rimac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B94D28">
        <w:rPr>
          <w:rFonts w:ascii="Arial Narrow" w:eastAsia="Arial Narrow" w:hAnsi="Arial Narrow" w:cs="Arial Narrow"/>
          <w:color w:val="000000"/>
          <w:sz w:val="22"/>
          <w:szCs w:val="22"/>
        </w:rPr>
        <w:t xml:space="preserve"/>
      </w:r>
      <w:r w:rsidR="00D36043" w:rsidRPr="00B94D28">
        <w:rPr>
          <w:rFonts w:ascii="Arial Narrow" w:eastAsia="Arial Narrow" w:hAnsi="Arial Narrow" w:cs="Arial Narrow"/>
          <w:color w:val="000000"/>
          <w:sz w:val="22"/>
          <w:szCs w:val="22"/>
        </w:rPr>
        <w:t xml:space="preserve"/>
      </w:r>
      <w:r w:rsidRPr="00B94D28">
        <w:rPr>
          <w:rFonts w:ascii="Arial Narrow" w:eastAsia="Arial Narrow" w:hAnsi="Arial Narrow" w:cs="Arial Narrow"/>
          <w:color w:val="000000"/>
          <w:sz w:val="22"/>
          <w:szCs w:val="22"/>
        </w:rPr>
        <w:t xml:space="preserve"/>
      </w:r>
      <w:r w:rsidR="00D36043" w:rsidRPr="00B94D28">
        <w:rPr>
          <w:rFonts w:ascii="Arial Narrow" w:eastAsia="Arial Narrow" w:hAnsi="Arial Narrow" w:cs="Arial Narrow"/>
          <w:color w:val="000000"/>
          <w:sz w:val="22"/>
          <w:szCs w:val="22"/>
        </w:rPr>
        <w:t xml:space="preserve"/>
      </w:r>
      <w:r w:rsidRPr="00B94D28">
        <w:rPr>
          <w:rFonts w:ascii="Arial Narrow" w:eastAsia="Arial Narrow" w:hAnsi="Arial Narrow" w:cs="Arial Narrow"/>
          <w:color w:val="000000"/>
          <w:sz w:val="22"/>
          <w:szCs w:val="22"/>
        </w:rPr>
        <w:t/>
      </w:r>
      <w:r w:rsidR="00B94D28" w:rsidRPr="00B94D28">
        <w:rPr>
          <w:rStyle w:val="Refdenotaalpie"/>
          <w:rFonts w:ascii="Arial Narrow" w:eastAsia="Arial Narrow" w:hAnsi="Arial Narrow" w:cs="Arial Narrow"/>
          <w:color w:val="000000"/>
          <w:sz w:val="22"/>
          <w:szCs w:val="22"/>
          <w:vertAlign w:val="superscript"/>
        </w:rPr>
        <w:footnoteReference w:id="13"/>
      </w:r>
      <w:r w:rsidRPr="00B94D28">
        <w:rPr>
          <w:rFonts w:ascii="Arial Narrow" w:eastAsia="Arial Narrow" w:hAnsi="Arial Narrow" w:cs="Arial Narrow"/>
          <w:color w:val="000000"/>
          <w:sz w:val="22"/>
          <w:szCs w:val="22"/>
        </w:rPr>
        <w:t/>
      </w:r>
    </w:p>
    <w:p w14:paraId="3BFA4BCE" w14:textId="66138434" w:rsidR="00BB12A9" w:rsidRDefault="00BB12A9" w:rsidP="00B94D28">
      <w:pPr>
        <w:spacing w:after="0" w:line="240" w:lineRule="auto"/>
        <w:jc w:val="both"/>
        <w:rPr>
          <w:rFonts w:ascii="Arial Narrow" w:eastAsia="Arial Narrow" w:hAnsi="Arial Narrow" w:cs="Arial Narrow"/>
          <w:sz w:val="22"/>
          <w:szCs w:val="22"/>
        </w:rPr>
      </w:pPr>
    </w:p>
    <w:p w14:paraId="15C3B235" w14:textId="77777777" w:rsidR="00130F4D" w:rsidRPr="00B94D28" w:rsidRDefault="00130F4D" w:rsidP="00B94D28">
      <w:pPr>
        <w:spacing w:after="0" w:line="240" w:lineRule="auto"/>
        <w:jc w:val="both"/>
        <w:rPr>
          <w:rFonts w:ascii="Arial Narrow" w:eastAsia="Arial Narrow" w:hAnsi="Arial Narrow" w:cs="Arial Narrow"/>
          <w:sz w:val="22"/>
          <w:szCs w:val="22"/>
        </w:rPr>
      </w:pPr>
    </w:p>
    <w:p w14:paraId="0C3AF86D" w14:textId="77777777" w:rsidR="003A00D7" w:rsidRPr="00B94D28" w:rsidRDefault="003A00D7" w:rsidP="00B94D28">
      <w:pPr>
        <w:spacing w:after="0" w:line="240" w:lineRule="auto"/>
        <w:jc w:val="center"/>
        <w:rPr>
          <w:rFonts w:ascii="Arial Narrow" w:eastAsia="Arial Narrow" w:hAnsi="Arial Narrow" w:cs="Arial Narrow"/>
          <w:b/>
          <w:color w:val="000000"/>
          <w:sz w:val="22"/>
          <w:szCs w:val="22"/>
          <w:lang w:eastAsia="es-PE"/>
        </w:rPr>
      </w:pPr>
      <w:r w:rsidRPr="00B94D28">
        <w:rPr>
          <w:rFonts w:ascii="Arial Narrow" w:eastAsia="Arial Narrow" w:hAnsi="Arial Narrow" w:cs="Arial Narrow"/>
          <w:b/>
          <w:color w:val="000000"/>
          <w:sz w:val="22"/>
          <w:szCs w:val="22"/>
          <w:lang w:eastAsia="es-PE"/>
        </w:rPr>
        <w:t xml:space="preserve">Firmado digitalmente por </w:t>
      </w:r>
    </w:p>
    <w:p w14:paraId="4D59383A" w14:textId="77777777" w:rsidR="00C03E0B" w:rsidRPr="00B94D28" w:rsidRDefault="00C03E0B" w:rsidP="00B94D28">
      <w:pPr>
        <w:spacing w:after="0" w:line="240" w:lineRule="auto"/>
        <w:jc w:val="center"/>
        <w:rPr>
          <w:rFonts w:ascii="Arial Narrow" w:eastAsia="Arial Narrow" w:hAnsi="Arial Narrow" w:cs="Arial Narrow"/>
          <w:b/>
          <w:color w:val="000000"/>
          <w:sz w:val="22"/>
          <w:szCs w:val="22"/>
          <w:lang w:eastAsia="es-PE"/>
        </w:rPr>
      </w:pPr>
      <w:r w:rsidRPr="00B94D28">
        <w:rPr>
          <w:rFonts w:ascii="Arial Narrow" w:eastAsia="Arial Narrow" w:hAnsi="Arial Narrow" w:cs="Arial Narrow"/>
          <w:b/>
          <w:color w:val="000000"/>
          <w:sz w:val="22"/>
          <w:szCs w:val="22"/>
          <w:lang w:eastAsia="es-PE"/>
        </w:rPr>
        <w:t xml:space="preserve">LUISA ANALÍ SILVA MALPARTIDA</w:t>
      </w:r>
    </w:p>
    <w:p w14:paraId="72CEDF9C" w14:textId="77777777" w:rsidR="00C03E0B" w:rsidRPr="00B94D28" w:rsidRDefault="00C03E0B" w:rsidP="00B94D28">
      <w:pPr>
        <w:spacing w:after="0" w:line="240" w:lineRule="auto"/>
        <w:jc w:val="center"/>
        <w:rPr>
          <w:rFonts w:ascii="Arial Narrow" w:eastAsia="Arial Narrow" w:hAnsi="Arial Narrow" w:cs="Arial Narrow"/>
          <w:b/>
          <w:color w:val="000000"/>
          <w:sz w:val="22"/>
          <w:szCs w:val="22"/>
          <w:lang w:eastAsia="es-PE"/>
        </w:rPr>
      </w:pPr>
      <w:r w:rsidRPr="00B94D28">
        <w:rPr>
          <w:rFonts w:ascii="Arial Narrow" w:eastAsia="Arial Narrow" w:hAnsi="Arial Narrow" w:cs="Arial Narrow"/>
          <w:b/>
          <w:color w:val="000000"/>
          <w:sz w:val="22"/>
          <w:szCs w:val="22"/>
          <w:lang w:eastAsia="es-PE"/>
        </w:rPr>
        <w:t xml:space="preserve">Secretaria Técnica Ad Hoc</w:t>
      </w:r>
    </w:p>
    <w:p w14:paraId="05655C03" w14:textId="77777777" w:rsidR="003A00D7" w:rsidRPr="00B94D28" w:rsidRDefault="003A00D7" w:rsidP="00B94D28">
      <w:pPr>
        <w:spacing w:after="0" w:line="240" w:lineRule="auto"/>
        <w:jc w:val="center"/>
        <w:rPr>
          <w:rFonts w:ascii="Arial Narrow" w:eastAsia="Arial Narrow" w:hAnsi="Arial Narrow" w:cs="Arial Narrow"/>
          <w:b/>
          <w:color w:val="000000"/>
          <w:sz w:val="22"/>
          <w:szCs w:val="22"/>
          <w:lang w:eastAsia="es-PE"/>
        </w:rPr>
      </w:pPr>
      <w:r w:rsidRPr="00B94D28">
        <w:rPr>
          <w:rFonts w:ascii="Arial Narrow" w:eastAsia="Arial Narrow" w:hAnsi="Arial Narrow" w:cs="Arial Narrow"/>
          <w:color w:val="000000"/>
          <w:sz w:val="22"/>
          <w:szCs w:val="22"/>
        </w:rPr>
        <w:t>Comisión de Protección al Consumidor 1</w:t>
      </w:r>
    </w:p>
    <w:p w14:paraId="1C8787C7" w14:textId="620BF824" w:rsidR="003A00D7" w:rsidRPr="00B94D28" w:rsidRDefault="00D36043" w:rsidP="00B94D28">
      <w:pPr>
        <w:spacing w:after="0" w:line="240" w:lineRule="auto"/>
        <w:rPr>
          <w:rFonts w:ascii="Arial Narrow" w:eastAsia="Arial Narrow" w:hAnsi="Arial Narrow" w:cs="Arial Narrow"/>
          <w:sz w:val="16"/>
          <w:szCs w:val="16"/>
        </w:rPr>
      </w:pPr>
      <w:r>
        <w:rPr>
          <w:rFonts w:ascii="Arial Narrow" w:eastAsia="Arial Narrow" w:hAnsi="Arial Narrow" w:cs="Arial Narrow"/>
          <w:color w:val="000000"/>
          <w:sz w:val="16"/>
          <w:szCs w:val="16"/>
        </w:rPr>
        <w:t>RSV</w:t>
      </w:r>
      <w:r w:rsidR="003A00D7" w:rsidRPr="00B94D28">
        <w:rPr>
          <w:rFonts w:ascii="Arial Narrow" w:eastAsia="Arial Narrow" w:hAnsi="Arial Narrow" w:cs="Arial Narrow"/>
          <w:color w:val="000000"/>
          <w:sz w:val="16"/>
          <w:szCs w:val="16"/>
        </w:rPr>
        <w:t>/JCQ</w:t>
      </w:r>
    </w:p>
    <w:p w14:paraId="1670A8F9" w14:textId="77777777" w:rsidR="00CA59A2" w:rsidRPr="00B94D28" w:rsidRDefault="00CA59A2" w:rsidP="00B94D28">
      <w:pPr>
        <w:spacing w:after="0" w:line="240" w:lineRule="auto"/>
        <w:jc w:val="both"/>
        <w:rPr>
          <w:rFonts w:ascii="Arial Narrow" w:eastAsia="Arial Narrow" w:hAnsi="Arial Narrow" w:cs="Arial Narrow"/>
          <w:sz w:val="22"/>
          <w:szCs w:val="22"/>
        </w:rPr>
      </w:pPr>
    </w:p>
    <w:p w14:paraId="7B0F1D76" w14:textId="77777777" w:rsidR="001B5674" w:rsidRPr="00B94D28" w:rsidRDefault="001B5674" w:rsidP="00B94D28">
      <w:pPr>
        <w:spacing w:after="0" w:line="240" w:lineRule="auto"/>
        <w:jc w:val="both"/>
        <w:rPr>
          <w:rFonts w:ascii="Arial Narrow" w:eastAsia="Arial Narrow" w:hAnsi="Arial Narrow" w:cs="Arial Narrow"/>
          <w:sz w:val="22"/>
          <w:szCs w:val="22"/>
        </w:rPr>
      </w:pPr>
    </w:p>
    <w:sectPr w:rsidR="001B5674" w:rsidRPr="00B94D2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5A5A806" w14:textId="77777777" w:rsidR="00D9222A" w:rsidRDefault="00D9222A" w:rsidP="00DA79A0">
      <w:pPr>
        <w:spacing w:after="0" w:line="240" w:lineRule="auto"/>
      </w:pPr>
      <w:r>
        <w:separator/>
      </w:r>
    </w:p>
  </w:endnote>
  <w:endnote w:type="continuationSeparator" w:id="0">
    <w:p w14:paraId="2B9CF0E6" w14:textId="77777777" w:rsidR="00D9222A" w:rsidRDefault="00D9222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87AFF17"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DE16F" w14:textId="1536573C" w:rsidR="00B91E42" w:rsidRPr="00B94D28" w:rsidRDefault="00B94D28" w:rsidP="00B94D28">
    <w:pPr>
      <w:pStyle w:val="Piedepgina"/>
      <w:tabs>
        <w:tab w:val="clear" w:pos="4252"/>
        <w:tab w:val="clear" w:pos="8504"/>
        <w:tab w:val="center" w:pos="4678"/>
      </w:tabs>
      <w:rPr>
        <w:rFonts w:ascii="Arial Narrow" w:hAnsi="Arial Narrow" w:cs="Arial"/>
        <w:sz w:val="18"/>
      </w:rPr>
    </w:pPr>
    <w:r w:rsidRPr="00B94D28">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3FFB"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2D06285" w14:textId="77777777" w:rsidR="00D9222A" w:rsidRDefault="00D9222A" w:rsidP="00DA79A0">
      <w:pPr>
        <w:spacing w:after="0" w:line="240" w:lineRule="auto"/>
      </w:pPr>
      <w:r>
        <w:separator/>
      </w:r>
    </w:p>
  </w:footnote>
  <w:footnote w:type="continuationSeparator" w:id="0">
    <w:p w14:paraId="509C7EF3" w14:textId="77777777" w:rsidR="00D9222A" w:rsidRDefault="00D9222A" w:rsidP="00DA79A0">
      <w:pPr>
        <w:spacing w:after="0" w:line="240" w:lineRule="auto"/>
      </w:pPr>
      <w:r>
        <w:continuationSeparator/>
      </w:r>
    </w:p>
  </w:footnote>
  <w:footnote w:id="1">
    <w:p w14:paraId="45E268E1" w14:textId="2C321941" w:rsidR="00B94D28" w:rsidRPr="00130F4D" w:rsidRDefault="00B94D28" w:rsidP="00B94D28">
      <w:pPr>
        <w:pStyle w:val="Textonotapie"/>
        <w:tabs>
          <w:tab w:val="left" w:pos="567"/>
        </w:tabs>
        <w:spacing w:after="200"/>
        <w:ind w:left="567" w:hanging="567"/>
        <w:jc w:val="both"/>
        <w:rPr>
          <w:rFonts w:ascii="Arial Narrow" w:eastAsia="Arial Narrow" w:hAnsi="Arial Narrow" w:cs="Arial Narrow"/>
          <w:sz w:val="16"/>
          <w:szCs w:val="16"/>
          <w:lang w:val="es-419"/>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sz w:val="16"/>
          <w:szCs w:val="16"/>
        </w:rPr>
        <w:tab/>
        <w:t xml:space="preserve"/>
      </w:r>
      <w:r w:rsidRPr="00130F4D">
        <w:rPr>
          <w:rFonts w:ascii="Arial Narrow" w:eastAsia="Arial Narrow" w:hAnsi="Arial Narrow" w:cs="Arial Narrow"/>
          <w:sz w:val="16"/>
          <w:szCs w:val="16"/>
          <w:lang w:val="es-419"/>
        </w:rPr>
        <w:tab/>
        <w:t xml:space="preserve">Publicado el 2 de setiembre de 2010 en el Diario Oficial El Peruano, vigente desde el 2 de octubre de 2010 y modificado por Decreto Legislativo 1308.</w:t>
      </w:r>
    </w:p>
    <w:p>
      <w:pPr>
        <w:pStyle w:val="Textonotapie"/>
        <w:tabs>
          <w:tab w:val="left" w:pos="567"/>
        </w:tabs>
        <w:spacing w:after="200"/>
        <w:ind w:left="567" w:hanging="567"/>
        <w:jc w:val="both"/>
        <w:rPr>
          <w:rFonts w:ascii="Arial Narrow" w:eastAsia="Arial Narrow" w:hAnsi="Arial Narrow" w:cs="Arial Narrow"/>
          <w:sz w:val="16"/>
          <w:szCs w:val="16"/>
          <w:lang w:val="es-419"/>
        </w:rPr>
      </w:pPr>
    </w:p>
  </w:footnote>
  <w:footnote w:id="2">
    <w:p w14:paraId="26CBB67D"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b/>
          <w:bCs/>
          <w:sz w:val="16"/>
          <w:szCs w:val="16"/>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sz w:val="16"/>
          <w:szCs w:val="16"/>
        </w:rPr>
        <w:tab/>
        <w:t xml:space="preserve"/>
      </w:r>
      <w:r w:rsidRPr="00130F4D">
        <w:rPr>
          <w:rFonts w:ascii="Arial Narrow" w:eastAsia="Arial Narrow" w:hAnsi="Arial Narrow" w:cs="Arial Narrow"/>
          <w:sz w:val="16"/>
          <w:szCs w:val="16"/>
        </w:rPr>
        <w:tab/>
      </w:r>
      <w:r w:rsidRPr="00130F4D">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7024AA2E"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b/>
          <w:bCs/>
          <w:sz w:val="16"/>
          <w:szCs w:val="16"/>
        </w:rPr>
      </w:pPr>
      <w:r w:rsidRPr="00130F4D">
        <w:rPr>
          <w:rFonts w:ascii="Arial Narrow" w:eastAsia="Arial Narrow" w:hAnsi="Arial Narrow" w:cs="Arial Narrow"/>
          <w:b/>
          <w:bCs/>
          <w:sz w:val="16"/>
          <w:szCs w:val="16"/>
        </w:rPr>
        <w:tab/>
        <w:t>Artículo 105.- Autoridad competente.</w:t>
      </w:r>
    </w:p>
    <w:p w14:paraId="49A19F92"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8737D6D"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ab/>
        <w:t>(…).</w:t>
      </w:r>
    </w:p>
    <w:p w14:paraId="46AA0431"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b/>
          <w:bCs/>
          <w:sz w:val="16"/>
          <w:szCs w:val="16"/>
        </w:rPr>
      </w:pPr>
      <w:r w:rsidRPr="00130F4D">
        <w:rPr>
          <w:rFonts w:ascii="Arial Narrow" w:eastAsia="Arial Narrow" w:hAnsi="Arial Narrow" w:cs="Arial Narrow"/>
          <w:b/>
          <w:bCs/>
          <w:sz w:val="16"/>
          <w:szCs w:val="16"/>
        </w:rPr>
        <w:tab/>
        <w:t>LEY DE ORGANIZACIÓN Y FUNCIONES DEL INDECOPI, APROBADA POR DECRETO LEGISLATIVO 1033</w:t>
      </w:r>
    </w:p>
    <w:p w14:paraId="036F97C8"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sz w:val="16"/>
          <w:szCs w:val="16"/>
        </w:rPr>
      </w:pPr>
      <w:r w:rsidRPr="00130F4D">
        <w:rPr>
          <w:rFonts w:ascii="Arial Narrow" w:eastAsia="Arial Narrow" w:hAnsi="Arial Narrow" w:cs="Arial Narrow"/>
          <w:b/>
          <w:bCs/>
          <w:sz w:val="16"/>
          <w:szCs w:val="16"/>
        </w:rPr>
        <w:tab/>
        <w:t>Artículo 27.-</w:t>
      </w:r>
      <w:r w:rsidRPr="00130F4D">
        <w:rPr>
          <w:rFonts w:ascii="Arial Narrow" w:eastAsia="Arial Narrow" w:hAnsi="Arial Narrow" w:cs="Arial Narrow"/>
          <w:sz w:val="16"/>
          <w:szCs w:val="16"/>
        </w:rPr>
        <w:t xml:space="preserve"> De la Comisión de Protección al Consumidor.-</w:t>
      </w:r>
    </w:p>
    <w:p w14:paraId="6B1E8E2C"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4C9A24A" w14:textId="77777777" w:rsidR="00757CF1" w:rsidRPr="00130F4D" w:rsidRDefault="00757CF1" w:rsidP="00757CF1">
      <w:pPr>
        <w:pStyle w:val="Textonotapie"/>
        <w:tabs>
          <w:tab w:val="left" w:pos="567"/>
        </w:tabs>
        <w:ind w:left="567" w:right="-1" w:hanging="567"/>
        <w:jc w:val="both"/>
        <w:rPr>
          <w:rFonts w:ascii="Arial Narrow" w:eastAsia="Arial Narrow" w:hAnsi="Arial Narrow" w:cs="Arial Narrow"/>
          <w:b/>
          <w:bCs/>
          <w:sz w:val="16"/>
          <w:szCs w:val="16"/>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sz w:val="16"/>
          <w:szCs w:val="16"/>
        </w:rPr>
        <w:tab/>
        <w:t xml:space="preserve"/>
      </w:r>
      <w:r w:rsidRPr="00130F4D">
        <w:rPr>
          <w:rFonts w:ascii="Arial Narrow" w:eastAsia="Arial Narrow" w:hAnsi="Arial Narrow" w:cs="Arial Narrow"/>
          <w:sz w:val="16"/>
          <w:szCs w:val="16"/>
        </w:rPr>
        <w:tab/>
      </w:r>
      <w:r w:rsidRPr="00130F4D">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7663E252" w14:textId="77777777" w:rsidR="00757CF1" w:rsidRPr="00130F4D" w:rsidRDefault="00757CF1" w:rsidP="00757CF1">
      <w:pPr>
        <w:pStyle w:val="Textonotapie"/>
        <w:ind w:left="567" w:right="-1"/>
        <w:jc w:val="both"/>
        <w:rPr>
          <w:rFonts w:ascii="Arial Narrow" w:eastAsia="Arial Narrow" w:hAnsi="Arial Narrow" w:cs="Arial Narrow"/>
          <w:b/>
          <w:bCs/>
          <w:sz w:val="16"/>
          <w:szCs w:val="16"/>
        </w:rPr>
      </w:pPr>
      <w:r w:rsidRPr="00130F4D">
        <w:rPr>
          <w:rFonts w:ascii="Arial Narrow" w:eastAsia="Arial Narrow" w:hAnsi="Arial Narrow" w:cs="Arial Narrow"/>
          <w:b/>
          <w:bCs/>
          <w:sz w:val="16"/>
          <w:szCs w:val="16"/>
        </w:rPr>
        <w:t>Artículo 18.- Idoneidad</w:t>
      </w:r>
    </w:p>
    <w:p w14:paraId="70EE644A" w14:textId="77777777" w:rsidR="00757CF1" w:rsidRPr="00130F4D" w:rsidRDefault="00757CF1" w:rsidP="00757CF1">
      <w:pPr>
        <w:pStyle w:val="Textonotapie"/>
        <w:ind w:left="567" w:right="-1"/>
        <w:jc w:val="both"/>
        <w:rPr>
          <w:rFonts w:ascii="Arial Narrow" w:eastAsia="Arial Narrow" w:hAnsi="Arial Narrow" w:cs="Arial Narrow"/>
          <w:sz w:val="16"/>
          <w:szCs w:val="16"/>
        </w:rPr>
      </w:pPr>
      <w:r w:rsidRPr="00130F4D">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48A5882" w14:textId="77777777" w:rsidR="00757CF1" w:rsidRPr="00130F4D" w:rsidRDefault="00757CF1" w:rsidP="00757CF1">
      <w:pPr>
        <w:pStyle w:val="Textonotapie"/>
        <w:ind w:left="567" w:right="-1"/>
        <w:jc w:val="both"/>
        <w:rPr>
          <w:rFonts w:ascii="Arial Narrow" w:eastAsia="Arial Narrow" w:hAnsi="Arial Narrow" w:cs="Arial Narrow"/>
          <w:sz w:val="16"/>
          <w:szCs w:val="16"/>
        </w:rPr>
      </w:pPr>
      <w:r w:rsidRPr="00130F4D">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16C82A23" w14:textId="77777777" w:rsidR="00757CF1" w:rsidRPr="00130F4D" w:rsidRDefault="00757CF1" w:rsidP="00757CF1">
      <w:pPr>
        <w:pStyle w:val="Textonotapie"/>
        <w:ind w:left="567" w:right="-1"/>
        <w:jc w:val="both"/>
        <w:rPr>
          <w:rFonts w:ascii="Arial Narrow" w:eastAsia="Arial Narrow" w:hAnsi="Arial Narrow" w:cs="Arial Narrow"/>
          <w:sz w:val="16"/>
          <w:szCs w:val="16"/>
        </w:rPr>
      </w:pPr>
      <w:r w:rsidRPr="00130F4D">
        <w:rPr>
          <w:rFonts w:ascii="Arial Narrow" w:eastAsia="Arial Narrow" w:hAnsi="Arial Narrow" w:cs="Arial Narrow"/>
          <w:b/>
          <w:bCs/>
          <w:sz w:val="16"/>
          <w:szCs w:val="16"/>
        </w:rPr>
        <w:t>Artículo 19.- Obligación de los proveedores</w:t>
      </w:r>
    </w:p>
    <w:p w14:paraId="18053AA3" w14:textId="77777777" w:rsidR="00757CF1" w:rsidRPr="00130F4D" w:rsidRDefault="00757CF1" w:rsidP="00757CF1">
      <w:pPr>
        <w:pStyle w:val="Textonotapie"/>
        <w:ind w:left="567" w:right="-1"/>
        <w:jc w:val="both"/>
        <w:rPr>
          <w:rFonts w:ascii="Arial Narrow" w:eastAsia="Arial Narrow" w:hAnsi="Arial Narrow" w:cs="Arial Narrow"/>
          <w:sz w:val="16"/>
          <w:szCs w:val="16"/>
        </w:rPr>
      </w:pPr>
      <w:r w:rsidRPr="00130F4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34C34BF" w14:textId="3EAA6887"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sz w:val="16"/>
          <w:szCs w:val="16"/>
          <w:vertAlign w:val="superscript"/>
        </w:rPr>
        <w:footnoteRef/>
      </w:r>
      <w:r w:rsidR="00B94D28"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LEY SOBRE FACULTADES, NORMAS Y ORGANIZACIÓN DEL INDECOPI, APROBADA POR DECRETO LEGISLATIVO 807</w:t>
      </w:r>
    </w:p>
    <w:p w14:paraId="2D907761" w14:textId="77777777" w:rsidR="0028322F" w:rsidRPr="00130F4D" w:rsidRDefault="0028322F" w:rsidP="00B94D28">
      <w:pPr>
        <w:pStyle w:val="Textonotapie"/>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24.- El Secretario Técnico se encargará de la tramitación del procedimiento. Para ello, cuenta con las siguientes facultades:</w:t>
      </w:r>
    </w:p>
    <w:p w14:paraId="1A407E9C" w14:textId="5AD8D7A8"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 </w:t>
      </w:r>
    </w:p>
    <w:p w14:paraId="3745ED41" w14:textId="4BD62205"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c) Admitir denuncias a trámite, en aquellos casos en que la Comisión le haya delegado esta facultad. </w:t>
      </w:r>
    </w:p>
    <w:p w14:paraId="10ABB480" w14:textId="70E3F96C"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5">
    <w:p w14:paraId="5EEB7753" w14:textId="74E49BBE" w:rsidR="00CA59A2" w:rsidRPr="00130F4D" w:rsidRDefault="00CA59A2" w:rsidP="00B94D28">
      <w:pPr>
        <w:pStyle w:val="Textonotapie"/>
        <w:tabs>
          <w:tab w:val="left" w:pos="567"/>
        </w:tabs>
        <w:spacing w:after="200"/>
        <w:ind w:left="567" w:hanging="567"/>
        <w:jc w:val="both"/>
        <w:rPr>
          <w:rFonts w:ascii="Arial Narrow" w:eastAsia="Arial Narrow" w:hAnsi="Arial Narrow" w:cs="Arial Narrow"/>
          <w:sz w:val="16"/>
          <w:szCs w:val="16"/>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sz w:val="16"/>
          <w:szCs w:val="16"/>
        </w:rPr>
        <w:tab/>
        <w:t xml:space="preserve"/>
      </w:r>
      <w:r w:rsidRPr="00130F4D">
        <w:rPr>
          <w:rFonts w:ascii="Arial Narrow" w:eastAsia="Arial Narrow" w:hAnsi="Arial Narrow" w:cs="Arial Narrow"/>
          <w:sz w:val="16"/>
          <w:szCs w:val="16"/>
        </w:rPr>
        <w:tab/>
        <w:t xml:space="preserve">El número de trabajadores se atenderá siempre que la empresa haya sido constituida antes de la vigencia de la </w:t>
      </w:r>
      <w:r w:rsidR="000E6FE2" w:rsidRPr="00130F4D">
        <w:rPr>
          <w:rFonts w:ascii="Arial Narrow" w:eastAsia="Arial Narrow" w:hAnsi="Arial Narrow" w:cs="Arial Narrow"/>
          <w:sz w:val="16"/>
          <w:szCs w:val="16"/>
        </w:rPr>
        <w:t xml:space="preserve">Ley </w:t>
      </w:r>
      <w:r w:rsidRPr="00130F4D">
        <w:rPr>
          <w:rFonts w:ascii="Arial Narrow" w:eastAsia="Arial Narrow" w:hAnsi="Arial Narrow" w:cs="Arial Narrow"/>
          <w:sz w:val="16"/>
          <w:szCs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6">
    <w:p w14:paraId="0A4D9D59" w14:textId="77777777"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E9A0BEA" w14:textId="526B3D70" w:rsidR="0028322F" w:rsidRPr="00130F4D" w:rsidRDefault="0028322F" w:rsidP="00B94D28">
      <w:pPr>
        <w:pStyle w:val="Textonotapie"/>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110.- sanciones Administrativas</w:t>
      </w:r>
    </w:p>
    <w:p w14:paraId="56C7ECC5"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w:t>
      </w:r>
    </w:p>
    <w:p w14:paraId="4ED31676"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1418CC0" w14:textId="0137BD71" w:rsidR="00CA59A2" w:rsidRPr="00130F4D" w:rsidRDefault="0028322F" w:rsidP="00B94D28">
      <w:pPr>
        <w:pStyle w:val="Textonotapie"/>
        <w:spacing w:after="200"/>
        <w:ind w:left="567"/>
        <w:jc w:val="both"/>
        <w:rPr>
          <w:rFonts w:ascii="Arial Narrow" w:eastAsia="Arial Narrow" w:hAnsi="Arial Narrow" w:cs="Arial Narrow"/>
          <w:bCs/>
          <w:sz w:val="16"/>
          <w:szCs w:val="16"/>
        </w:rPr>
      </w:pPr>
      <w:r w:rsidRPr="00130F4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7">
    <w:p>
      <w:pPr>
        <w:pStyle w:val="Textonotapie"/>
        <w:tabs>
          <w:tab w:val="left" w:pos="567"/>
        </w:tabs>
        <w:spacing w:after="200"/>
        <w:ind w:left="567" w:hanging="567"/>
        <w:jc w:val="both"/>
        <w:rPr>
          <w:rFonts w:ascii="Arial Narrow" w:eastAsia="Arial Narrow" w:hAnsi="Arial Narrow" w:cs="Arial Narrow"/>
          <w:sz w:val="16"/>
          <w:szCs w:val="16"/>
        </w:rPr>
      </w:pPr>
      <w:r w:rsidRPr="00130F4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8">
    <w:p>
      <w:pPr>
        <w:pStyle w:val="Textonotapie"/>
        <w:tabs>
          <w:tab w:val="left" w:pos="567"/>
        </w:tabs>
        <w:spacing w:after="200"/>
        <w:ind w:left="567" w:hanging="567"/>
        <w:jc w:val="both"/>
        <w:rPr>
          <w:rFonts w:ascii="Arial Narrow" w:eastAsia="Arial Narrow" w:hAnsi="Arial Narrow" w:cs="Arial Narrow"/>
          <w:sz w:val="16"/>
          <w:szCs w:val="16"/>
        </w:rPr>
      </w:pPr>
      <w:r w:rsidRPr="00130F4D">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spacing w:after="200"/>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spacing w:after="200"/>
        <w:ind w:left="567" w:hanging="567"/>
        <w:jc w:val="both"/>
        <w:rPr>
          <w:rFonts w:ascii="Arial Narrow" w:eastAsia="Arial Narrow" w:hAnsi="Arial Narrow" w:cs="Arial Narrow"/>
          <w:sz w:val="16"/>
          <w:szCs w:val="16"/>
        </w:rPr>
      </w:pPr>
    </w:p>
  </w:footnote>
  <w:footnote w:id="9">
    <w:p w14:paraId="6AC1573F" w14:textId="3AA555A2"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sz w:val="16"/>
          <w:szCs w:val="16"/>
          <w:vertAlign w:val="superscript"/>
        </w:rPr>
        <w:footnoteRef/>
      </w:r>
      <w:r w:rsidR="00B94D28"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163D0041" w14:textId="7720E407" w:rsidR="0028322F" w:rsidRPr="00130F4D" w:rsidRDefault="0028322F" w:rsidP="00B94D28">
      <w:pPr>
        <w:pStyle w:val="Textonotapie"/>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110.- sanciones administrativas</w:t>
      </w:r>
    </w:p>
    <w:p w14:paraId="3D3F7476"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4663AB35"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Infracciones leves, con una amonestación o con una multa de hasta cincuenta (50) UIT.</w:t>
      </w:r>
    </w:p>
    <w:p w14:paraId="78ABF002"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Infracciones graves, con una multa de hasta ciento cincuenta (150) UIT.</w:t>
      </w:r>
    </w:p>
    <w:p w14:paraId="7723822C"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Infracciones muy graves, con una multa de hasta cuatrocientos cincuenta (450) UIT.</w:t>
      </w:r>
    </w:p>
    <w:p w14:paraId="2845BF28" w14:textId="77777777" w:rsidR="00CA59A2" w:rsidRPr="00130F4D" w:rsidRDefault="0028322F" w:rsidP="00B94D28">
      <w:pPr>
        <w:pStyle w:val="Textonotapie"/>
        <w:spacing w:after="200"/>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16C32E09" w14:textId="7D2920AE"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sz w:val="16"/>
          <w:szCs w:val="16"/>
          <w:vertAlign w:val="superscript"/>
        </w:rPr>
        <w:footnoteRef/>
      </w:r>
      <w:r w:rsidR="00B94D28"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58C9D434" w14:textId="77777777" w:rsidR="0028322F" w:rsidRPr="00130F4D" w:rsidRDefault="0028322F" w:rsidP="00B94D28">
      <w:pPr>
        <w:pStyle w:val="Textonotapie"/>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114.- medidas correctivas</w:t>
      </w:r>
    </w:p>
    <w:p w14:paraId="51DEACED"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669CD85C" w14:textId="6F39137A"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A254094" w14:textId="7BAD288D"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Las medidas correctivas complementarias pueden dictarse de oficio o a pedido de parte.</w:t>
      </w:r>
    </w:p>
    <w:p w14:paraId="7D0E6907" w14:textId="77777777" w:rsidR="0028322F" w:rsidRPr="00130F4D" w:rsidRDefault="0028322F" w:rsidP="00B94D28">
      <w:pPr>
        <w:spacing w:after="0" w:line="240" w:lineRule="auto"/>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b/>
        <w:t>Artículo 115.- medidas correctivas reparadoras</w:t>
      </w:r>
    </w:p>
    <w:p w14:paraId="2CE020F6" w14:textId="3CF9A58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D5D5B1B"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Reparar productos.</w:t>
      </w:r>
    </w:p>
    <w:p w14:paraId="717CD733"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5D58A8CD"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2D50A241"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96D7308"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Cumplir con ejecutar otras prestaciones u obligaciones legales o convencionales a su cargo.</w:t>
      </w:r>
    </w:p>
    <w:p w14:paraId="46E29E19"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D7F4A7"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En los supuestos de pagos indebidos o en exceso, devolver estos montos, más los intereses correspondientes.</w:t>
      </w:r>
    </w:p>
    <w:p w14:paraId="3DD1A720"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Pagar los gastos incurridos por el consumidor para mitigar las consecuencias de la infracción administrativa.</w:t>
      </w:r>
    </w:p>
    <w:p w14:paraId="2F05453A"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Otras medidas reparadoras análogas de efectos equivalentes a las anteriores.</w:t>
      </w:r>
    </w:p>
    <w:p w14:paraId="783D8A4C"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BEF89B5"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F82C795"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72F8F73"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69EECF8"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9F5B6CC"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73E3BDD" w14:textId="77777777" w:rsidR="0028322F" w:rsidRPr="00130F4D" w:rsidRDefault="0028322F" w:rsidP="00B94D28">
      <w:pPr>
        <w:spacing w:after="0" w:line="240" w:lineRule="auto"/>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116.- medidas correctivas complementarias</w:t>
      </w:r>
    </w:p>
    <w:p w14:paraId="598B7A88"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6E886CD"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318846AF"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b. Declarar inexigibles las cláusulas que han sido identificadas como abusivas en el procedimiento. </w:t>
      </w:r>
    </w:p>
    <w:p w14:paraId="540C63BE"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c. El decomiso y destrucción de la mercadería, envases, envolturas o etiquetas. </w:t>
      </w:r>
    </w:p>
    <w:p w14:paraId="7A5B4464"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d. En caso de infracciones muy graves y de reincidencia o reiterancia: </w:t>
      </w:r>
    </w:p>
    <w:p w14:paraId="1A5B9E67"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47D88273"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581155FC"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2C1C8714" w14:textId="77777777"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3447DAEC" w14:textId="43D8CCE4" w:rsidR="00CA59A2"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43A6630E" w14:textId="7B829561"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sz w:val="16"/>
          <w:szCs w:val="16"/>
          <w:vertAlign w:val="superscript"/>
        </w:rPr>
        <w:footnoteRef/>
      </w:r>
      <w:r w:rsidR="00B94D28"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LEY 29571, CÓDIGO DE PROTECCIÓN Y DEFENSA DEL CONSUMIDOR, publicado el 2 de setiembre de 2010 y modificado por DECRETO LEGISLATIVO 1308</w:t>
      </w:r>
    </w:p>
    <w:p w14:paraId="6132E953" w14:textId="2AF86A03" w:rsidR="0028322F" w:rsidRPr="00130F4D" w:rsidRDefault="0028322F" w:rsidP="00B94D28">
      <w:pPr>
        <w:pStyle w:val="Textonotapie"/>
        <w:ind w:left="567"/>
        <w:jc w:val="both"/>
        <w:rPr>
          <w:rFonts w:ascii="Arial Narrow" w:eastAsia="Arial Narrow" w:hAnsi="Arial Narrow" w:cs="Arial Narrow"/>
          <w:b/>
          <w:sz w:val="16"/>
          <w:szCs w:val="16"/>
        </w:rPr>
      </w:pPr>
      <w:r w:rsidRPr="00130F4D">
        <w:rPr>
          <w:rFonts w:ascii="Arial Narrow" w:eastAsia="Arial Narrow" w:hAnsi="Arial Narrow" w:cs="Arial Narrow"/>
          <w:b/>
          <w:sz w:val="16"/>
          <w:szCs w:val="16"/>
        </w:rPr>
        <w:t>Artículo 112.- criterios de graduación de las sanciones administrativas</w:t>
      </w:r>
    </w:p>
    <w:p w14:paraId="792DFBCD" w14:textId="1707D214"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w:t>
      </w:r>
    </w:p>
    <w:p w14:paraId="7421E1D4" w14:textId="22130CB4"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Se consideran circunstancias atenuantes especiales, las siguientes:</w:t>
      </w:r>
    </w:p>
    <w:p w14:paraId="52E173AE" w14:textId="4FDB1B26" w:rsidR="0028322F" w:rsidRPr="00130F4D" w:rsidRDefault="0028322F" w:rsidP="00B94D28">
      <w:pPr>
        <w:pStyle w:val="Textonotapie"/>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w:t>
      </w:r>
    </w:p>
    <w:p w14:paraId="1475C3ED" w14:textId="50501312" w:rsidR="00CA59A2" w:rsidRPr="00130F4D" w:rsidRDefault="0028322F" w:rsidP="00B94D28">
      <w:pPr>
        <w:pStyle w:val="Textonotapie"/>
        <w:spacing w:after="200"/>
        <w:ind w:left="567"/>
        <w:jc w:val="both"/>
        <w:rPr>
          <w:rFonts w:ascii="Arial Narrow" w:eastAsia="Arial Narrow" w:hAnsi="Arial Narrow" w:cs="Arial Narrow"/>
          <w:sz w:val="16"/>
          <w:szCs w:val="16"/>
        </w:rPr>
      </w:pPr>
      <w:r w:rsidRPr="00130F4D">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04EA2940" w14:textId="77777777" w:rsidR="0028322F" w:rsidRPr="00130F4D" w:rsidRDefault="00CA59A2" w:rsidP="00B94D28">
      <w:pPr>
        <w:pStyle w:val="Textonotapie"/>
        <w:tabs>
          <w:tab w:val="left" w:pos="567"/>
        </w:tabs>
        <w:ind w:left="567" w:hanging="567"/>
        <w:jc w:val="both"/>
        <w:rPr>
          <w:rFonts w:ascii="Arial Narrow" w:eastAsia="Arial Narrow" w:hAnsi="Arial Narrow" w:cs="Arial Narrow"/>
          <w:b/>
          <w:sz w:val="16"/>
          <w:szCs w:val="16"/>
        </w:rPr>
      </w:pPr>
      <w:r w:rsidRPr="00130F4D">
        <w:rPr>
          <w:rStyle w:val="Refdenotaalpie"/>
          <w:rFonts w:ascii="Arial Narrow" w:eastAsia="Arial Narrow" w:hAnsi="Arial Narrow" w:cs="Arial Narrow"/>
          <w:bCs/>
          <w:sz w:val="16"/>
          <w:szCs w:val="16"/>
          <w:vertAlign w:val="superscript"/>
        </w:rPr>
        <w:footnoteRef/>
      </w:r>
      <w:r w:rsidRPr="00130F4D">
        <w:rPr>
          <w:rFonts w:ascii="Arial Narrow" w:eastAsia="Arial Narrow" w:hAnsi="Arial Narrow" w:cs="Arial Narrow"/>
          <w:b/>
          <w:sz w:val="16"/>
          <w:szCs w:val="16"/>
        </w:rPr>
        <w:tab/>
        <w:t xml:space="preserve"/>
      </w:r>
      <w:r w:rsidR="0028322F" w:rsidRPr="00130F4D">
        <w:rPr>
          <w:rFonts w:ascii="Arial Narrow" w:eastAsia="Arial Narrow" w:hAnsi="Arial Narrow" w:cs="Arial Narrow"/>
          <w:b/>
          <w:sz w:val="16"/>
          <w:szCs w:val="16"/>
        </w:rPr>
        <w:tab/>
        <w:t>DECRETO LEGISLATIVO 807, LEY SOBRE FACULTADES, NORMAS Y ORGANIZACIÓN DEL INDECOPI FACULTADES DE LAS COMISIONES Y OFICINAS DEL INDECOPI</w:t>
      </w:r>
    </w:p>
    <w:p w14:paraId="16F4C65F" w14:textId="23AD5EC4" w:rsidR="00CA59A2" w:rsidRPr="00130F4D" w:rsidRDefault="0028322F" w:rsidP="00B94D28">
      <w:pPr>
        <w:pStyle w:val="Textonotapie"/>
        <w:spacing w:after="200"/>
        <w:ind w:left="567"/>
        <w:jc w:val="both"/>
        <w:rPr>
          <w:rFonts w:ascii="Arial Narrow" w:eastAsia="Arial Narrow" w:hAnsi="Arial Narrow" w:cs="Arial Narrow"/>
          <w:sz w:val="16"/>
          <w:szCs w:val="16"/>
        </w:rPr>
      </w:pPr>
      <w:r w:rsidRPr="00130F4D">
        <w:rPr>
          <w:rFonts w:ascii="Arial Narrow" w:eastAsia="Arial Narrow" w:hAnsi="Arial Narrow" w:cs="Arial Narrow"/>
          <w:b/>
          <w:sz w:val="16"/>
          <w:szCs w:val="16"/>
        </w:rPr>
        <w:t>Artículo 29.-</w:t>
      </w:r>
      <w:r w:rsidRPr="00130F4D">
        <w:rPr>
          <w:rFonts w:ascii="Arial Narrow" w:eastAsia="Arial Narrow" w:hAnsi="Arial Narrow" w:cs="Arial Narrow"/>
          <w:sz w:val="16"/>
          <w:szCs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4AE00CE7" w14:textId="77777777" w:rsidR="00B94D28" w:rsidRPr="00130F4D" w:rsidRDefault="00B94D28" w:rsidP="00B94D28">
      <w:pPr>
        <w:pStyle w:val="Textonotapie"/>
        <w:tabs>
          <w:tab w:val="left" w:pos="567"/>
        </w:tabs>
        <w:ind w:left="567" w:hanging="567"/>
        <w:jc w:val="both"/>
        <w:rPr>
          <w:rFonts w:ascii="Arial Narrow" w:eastAsia="Arial Narrow" w:hAnsi="Arial Narrow" w:cs="Arial Narrow"/>
          <w:b/>
          <w:sz w:val="16"/>
          <w:szCs w:val="16"/>
          <w:lang w:val="es-419"/>
        </w:rPr>
      </w:pPr>
      <w:r w:rsidRPr="00130F4D">
        <w:rPr>
          <w:rStyle w:val="Refdenotaalpie"/>
          <w:rFonts w:ascii="Arial Narrow" w:eastAsia="Arial Narrow" w:hAnsi="Arial Narrow" w:cs="Arial Narrow"/>
          <w:sz w:val="16"/>
          <w:szCs w:val="16"/>
          <w:vertAlign w:val="superscript"/>
        </w:rPr>
        <w:footnoteRef/>
      </w:r>
      <w:r w:rsidRPr="00130F4D">
        <w:rPr>
          <w:rFonts w:ascii="Arial Narrow" w:eastAsia="Arial Narrow" w:hAnsi="Arial Narrow" w:cs="Arial Narrow"/>
          <w:b/>
          <w:sz w:val="16"/>
          <w:szCs w:val="16"/>
        </w:rPr>
        <w:tab/>
        <w:t xml:space="preserve"/>
      </w:r>
      <w:r w:rsidRPr="00130F4D">
        <w:rPr>
          <w:rFonts w:ascii="Arial Narrow" w:eastAsia="Arial Narrow" w:hAnsi="Arial Narrow" w:cs="Arial Narrow"/>
          <w:b/>
          <w:sz w:val="16"/>
          <w:szCs w:val="16"/>
          <w:lang w:val="es-419"/>
        </w:rPr>
        <w:tab/>
        <w:t>TEXTO ÚNICO ORDENADO DE LA LEY DEL PROCEDIMIENTO ADMINISTRATIVO GENERAL, aprobado mediante DECRETO SUPREMO 006-2026-JUS y publicado el 30 de abril de 2026</w:t>
      </w:r>
    </w:p>
    <w:p w14:paraId="312A64DF" w14:textId="77777777" w:rsidR="00B94D28" w:rsidRPr="00130F4D" w:rsidRDefault="00B94D28" w:rsidP="00B94D28">
      <w:pPr>
        <w:pStyle w:val="Textonotapie"/>
        <w:ind w:left="567"/>
        <w:jc w:val="both"/>
        <w:rPr>
          <w:rFonts w:ascii="Arial Narrow" w:eastAsia="Arial Narrow" w:hAnsi="Arial Narrow" w:cs="Arial Narrow"/>
          <w:b/>
          <w:sz w:val="16"/>
          <w:szCs w:val="16"/>
          <w:lang w:val="es-419"/>
        </w:rPr>
      </w:pPr>
      <w:r w:rsidRPr="00130F4D">
        <w:rPr>
          <w:rFonts w:ascii="Arial Narrow" w:eastAsia="Arial Narrow" w:hAnsi="Arial Narrow" w:cs="Arial Narrow"/>
          <w:b/>
          <w:sz w:val="16"/>
          <w:szCs w:val="16"/>
          <w:lang w:val="es-419"/>
        </w:rPr>
        <w:t>Artículo 20.- modalidades de notificación</w:t>
      </w:r>
    </w:p>
    <w:p w14:paraId="57FAD3E9" w14:textId="77777777" w:rsidR="00B94D28" w:rsidRPr="00130F4D" w:rsidRDefault="00B94D28" w:rsidP="00B94D28">
      <w:pPr>
        <w:pStyle w:val="Textonotapie"/>
        <w:ind w:left="567"/>
        <w:jc w:val="both"/>
        <w:rPr>
          <w:rFonts w:ascii="Arial Narrow" w:eastAsia="Arial Narrow" w:hAnsi="Arial Narrow" w:cs="Arial Narrow"/>
          <w:sz w:val="16"/>
          <w:szCs w:val="16"/>
          <w:lang w:val="es-419"/>
        </w:rPr>
      </w:pPr>
      <w:r w:rsidRPr="00130F4D">
        <w:rPr>
          <w:rFonts w:ascii="Arial Narrow" w:eastAsia="Arial Narrow" w:hAnsi="Arial Narrow" w:cs="Arial Narrow"/>
          <w:sz w:val="16"/>
          <w:szCs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3AA5720" w14:textId="77777777" w:rsidR="00B94D28" w:rsidRPr="00130F4D" w:rsidRDefault="00B94D28" w:rsidP="00B94D28">
      <w:pPr>
        <w:pStyle w:val="Textonotapie"/>
        <w:ind w:left="567"/>
        <w:jc w:val="both"/>
        <w:rPr>
          <w:rFonts w:ascii="Arial Narrow" w:eastAsia="Arial Narrow" w:hAnsi="Arial Narrow" w:cs="Arial Narrow"/>
          <w:sz w:val="16"/>
          <w:szCs w:val="16"/>
          <w:lang w:val="es-419"/>
        </w:rPr>
      </w:pPr>
      <w:r w:rsidRPr="00130F4D">
        <w:rPr>
          <w:rFonts w:ascii="Arial Narrow" w:eastAsia="Arial Narrow" w:hAnsi="Arial Narrow" w:cs="Arial Narrow"/>
          <w:sz w:val="16"/>
          <w:szCs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27FD79BB" w14:textId="59557A0B" w:rsidR="00B94D28" w:rsidRPr="00130F4D" w:rsidRDefault="00B94D28" w:rsidP="00B94D28">
      <w:pPr>
        <w:pStyle w:val="Textonotapie"/>
        <w:spacing w:after="200"/>
        <w:ind w:left="567"/>
        <w:jc w:val="both"/>
        <w:rPr>
          <w:rFonts w:ascii="Arial Narrow" w:eastAsia="Arial Narrow" w:hAnsi="Arial Narrow" w:cs="Arial Narrow"/>
          <w:sz w:val="16"/>
          <w:szCs w:val="16"/>
          <w:lang w:val="es-419"/>
        </w:rPr>
      </w:pPr>
      <w:r w:rsidRPr="00130F4D">
        <w:rPr>
          <w:rFonts w:ascii="Arial Narrow" w:eastAsia="Arial Narrow" w:hAnsi="Arial Narrow" w:cs="Arial Narrow"/>
          <w:sz w:val="16"/>
          <w:szCs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tabs>
          <w:tab w:val="left" w:pos="567"/>
        </w:tabs>
        <w:ind w:left="567" w:hanging="567"/>
        <w:jc w:val="both"/>
        <w:rPr>
          <w:rFonts w:ascii="Arial Narrow" w:eastAsia="Arial Narrow" w:hAnsi="Arial Narrow" w:cs="Arial Narrow"/>
          <w:b/>
          <w:sz w:val="16"/>
          <w:szCs w:val="16"/>
          <w:lang w:val="es-419"/>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38C77D8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5583952" w14:textId="77777777" w:rsidTr="003D7BF0">
      <w:trPr>
        <w:trHeight w:val="1310"/>
      </w:trPr>
      <w:tc>
        <w:tcPr>
          <w:tcW w:w="4518" w:type="dxa"/>
        </w:tcPr>
        <w:p w14:paraId="62E8D1BD" w14:textId="77777777" w:rsidR="00B91E42" w:rsidRPr="00C211F8" w:rsidRDefault="00B91E42" w:rsidP="003D7BF0">
          <w:pPr>
            <w:spacing w:after="0"/>
          </w:pPr>
          <w:bookmarkStart w:id="11" w:name="_Hlk212019410"/>
          <w:r>
            <w:rPr>
              <w:noProof/>
            </w:rPr>
            <w:drawing>
              <wp:inline distT="0" distB="0" distL="0" distR="0" wp14:anchorId="05F46D2F" wp14:editId="0D0D5395">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8C33DE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52B1653"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3104193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548FDA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C377D8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7D7950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47D50D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6920D88"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C1E0FAB"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84BF73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649BE30B"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D152E"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30047796">
    <w:abstractNumId w:val="8"/>
  </w:num>
  <w:num w:numId="2" w16cid:durableId="1522820038">
    <w:abstractNumId w:val="1"/>
  </w:num>
  <w:num w:numId="3" w16cid:durableId="2129543832">
    <w:abstractNumId w:val="6"/>
  </w:num>
  <w:num w:numId="4" w16cid:durableId="1148091590">
    <w:abstractNumId w:val="3"/>
  </w:num>
  <w:num w:numId="5" w16cid:durableId="1179852690">
    <w:abstractNumId w:val="7"/>
  </w:num>
  <w:num w:numId="6" w16cid:durableId="1172718653">
    <w:abstractNumId w:val="0"/>
  </w:num>
  <w:num w:numId="7" w16cid:durableId="868569076">
    <w:abstractNumId w:val="4"/>
  </w:num>
  <w:num w:numId="8" w16cid:durableId="1851605118">
    <w:abstractNumId w:val="2"/>
  </w:num>
  <w:num w:numId="9" w16cid:durableId="2111315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570A"/>
    <w:rsid w:val="00076B57"/>
    <w:rsid w:val="00080193"/>
    <w:rsid w:val="0008134D"/>
    <w:rsid w:val="00085036"/>
    <w:rsid w:val="000A1CD5"/>
    <w:rsid w:val="000A2C5A"/>
    <w:rsid w:val="000B7A09"/>
    <w:rsid w:val="000C03E0"/>
    <w:rsid w:val="000C186B"/>
    <w:rsid w:val="000C4DDA"/>
    <w:rsid w:val="000D0811"/>
    <w:rsid w:val="000E04C3"/>
    <w:rsid w:val="000E5C8E"/>
    <w:rsid w:val="000E6429"/>
    <w:rsid w:val="000E6FE2"/>
    <w:rsid w:val="000F1D39"/>
    <w:rsid w:val="000F776B"/>
    <w:rsid w:val="00107A1A"/>
    <w:rsid w:val="0011321E"/>
    <w:rsid w:val="00121544"/>
    <w:rsid w:val="00124069"/>
    <w:rsid w:val="00130629"/>
    <w:rsid w:val="001306B4"/>
    <w:rsid w:val="00130F4D"/>
    <w:rsid w:val="00131702"/>
    <w:rsid w:val="00141965"/>
    <w:rsid w:val="00164BA4"/>
    <w:rsid w:val="00166964"/>
    <w:rsid w:val="001670D0"/>
    <w:rsid w:val="00171A25"/>
    <w:rsid w:val="001817A1"/>
    <w:rsid w:val="0019248B"/>
    <w:rsid w:val="00194C17"/>
    <w:rsid w:val="001973E1"/>
    <w:rsid w:val="001B51BB"/>
    <w:rsid w:val="001B5674"/>
    <w:rsid w:val="001B56A2"/>
    <w:rsid w:val="001B5863"/>
    <w:rsid w:val="001B6FB2"/>
    <w:rsid w:val="001B6FF8"/>
    <w:rsid w:val="001C0060"/>
    <w:rsid w:val="001D0C14"/>
    <w:rsid w:val="001D3F79"/>
    <w:rsid w:val="001F2C32"/>
    <w:rsid w:val="001F3385"/>
    <w:rsid w:val="001F344A"/>
    <w:rsid w:val="002017B0"/>
    <w:rsid w:val="002024D8"/>
    <w:rsid w:val="0021374A"/>
    <w:rsid w:val="00215307"/>
    <w:rsid w:val="002162CF"/>
    <w:rsid w:val="00251562"/>
    <w:rsid w:val="00260C16"/>
    <w:rsid w:val="0027292C"/>
    <w:rsid w:val="002737EE"/>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10B2"/>
    <w:rsid w:val="002E5997"/>
    <w:rsid w:val="002E5B3A"/>
    <w:rsid w:val="002F36CE"/>
    <w:rsid w:val="002F47E6"/>
    <w:rsid w:val="002F486F"/>
    <w:rsid w:val="0030215E"/>
    <w:rsid w:val="00312EA2"/>
    <w:rsid w:val="003246B7"/>
    <w:rsid w:val="00327F5B"/>
    <w:rsid w:val="003303E9"/>
    <w:rsid w:val="003304BA"/>
    <w:rsid w:val="003379D0"/>
    <w:rsid w:val="003416D0"/>
    <w:rsid w:val="00345437"/>
    <w:rsid w:val="0035023E"/>
    <w:rsid w:val="003523CB"/>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44BF2"/>
    <w:rsid w:val="00452BD8"/>
    <w:rsid w:val="00453840"/>
    <w:rsid w:val="00453D9F"/>
    <w:rsid w:val="004551D0"/>
    <w:rsid w:val="00466DFF"/>
    <w:rsid w:val="004710F3"/>
    <w:rsid w:val="0047310F"/>
    <w:rsid w:val="00487837"/>
    <w:rsid w:val="004A45A4"/>
    <w:rsid w:val="004B0B44"/>
    <w:rsid w:val="004B1E5F"/>
    <w:rsid w:val="004B6816"/>
    <w:rsid w:val="004C4BF2"/>
    <w:rsid w:val="004D0925"/>
    <w:rsid w:val="004D6D10"/>
    <w:rsid w:val="004D7945"/>
    <w:rsid w:val="004F1116"/>
    <w:rsid w:val="00511449"/>
    <w:rsid w:val="00515328"/>
    <w:rsid w:val="0052370E"/>
    <w:rsid w:val="00531C07"/>
    <w:rsid w:val="00537A7E"/>
    <w:rsid w:val="00537BD7"/>
    <w:rsid w:val="00544EBE"/>
    <w:rsid w:val="00547BF9"/>
    <w:rsid w:val="005505B7"/>
    <w:rsid w:val="0055380D"/>
    <w:rsid w:val="005636EE"/>
    <w:rsid w:val="00565126"/>
    <w:rsid w:val="00565BE7"/>
    <w:rsid w:val="00565E92"/>
    <w:rsid w:val="0058044E"/>
    <w:rsid w:val="0059482D"/>
    <w:rsid w:val="005B08A8"/>
    <w:rsid w:val="005B19D9"/>
    <w:rsid w:val="005B4857"/>
    <w:rsid w:val="005B7647"/>
    <w:rsid w:val="005C641F"/>
    <w:rsid w:val="005D3B8D"/>
    <w:rsid w:val="005D7A26"/>
    <w:rsid w:val="005E5407"/>
    <w:rsid w:val="005E58C8"/>
    <w:rsid w:val="005F0845"/>
    <w:rsid w:val="005F38F3"/>
    <w:rsid w:val="00601F77"/>
    <w:rsid w:val="00612454"/>
    <w:rsid w:val="00626395"/>
    <w:rsid w:val="00646CC7"/>
    <w:rsid w:val="00654587"/>
    <w:rsid w:val="00657D0C"/>
    <w:rsid w:val="00665336"/>
    <w:rsid w:val="00666331"/>
    <w:rsid w:val="00673955"/>
    <w:rsid w:val="006A6044"/>
    <w:rsid w:val="006B5CBA"/>
    <w:rsid w:val="006E20FA"/>
    <w:rsid w:val="006E326E"/>
    <w:rsid w:val="006E7BE8"/>
    <w:rsid w:val="006F0D03"/>
    <w:rsid w:val="006F7E01"/>
    <w:rsid w:val="00711750"/>
    <w:rsid w:val="00714623"/>
    <w:rsid w:val="007205B3"/>
    <w:rsid w:val="00723C18"/>
    <w:rsid w:val="00732D6C"/>
    <w:rsid w:val="00735F8D"/>
    <w:rsid w:val="0074378D"/>
    <w:rsid w:val="0074704C"/>
    <w:rsid w:val="00757CF1"/>
    <w:rsid w:val="0076125F"/>
    <w:rsid w:val="00761FEA"/>
    <w:rsid w:val="00762D3E"/>
    <w:rsid w:val="00763DFC"/>
    <w:rsid w:val="0076646A"/>
    <w:rsid w:val="00772A00"/>
    <w:rsid w:val="00783D3F"/>
    <w:rsid w:val="00793E0A"/>
    <w:rsid w:val="007A4F99"/>
    <w:rsid w:val="007A5184"/>
    <w:rsid w:val="007A6D3D"/>
    <w:rsid w:val="007B50E3"/>
    <w:rsid w:val="007B6063"/>
    <w:rsid w:val="007B77D9"/>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0CBA"/>
    <w:rsid w:val="008475B3"/>
    <w:rsid w:val="00851689"/>
    <w:rsid w:val="00856C2A"/>
    <w:rsid w:val="008625AB"/>
    <w:rsid w:val="00872A80"/>
    <w:rsid w:val="00873F56"/>
    <w:rsid w:val="00877B92"/>
    <w:rsid w:val="008819A6"/>
    <w:rsid w:val="008834B0"/>
    <w:rsid w:val="00890B1F"/>
    <w:rsid w:val="00891C90"/>
    <w:rsid w:val="0089579A"/>
    <w:rsid w:val="00895AB6"/>
    <w:rsid w:val="00896A8E"/>
    <w:rsid w:val="00897AD7"/>
    <w:rsid w:val="008A211A"/>
    <w:rsid w:val="008A2912"/>
    <w:rsid w:val="008A2ABA"/>
    <w:rsid w:val="008A4F60"/>
    <w:rsid w:val="008A6481"/>
    <w:rsid w:val="008B1C64"/>
    <w:rsid w:val="008B4811"/>
    <w:rsid w:val="008C6BCC"/>
    <w:rsid w:val="008C7DBE"/>
    <w:rsid w:val="008E2E5A"/>
    <w:rsid w:val="008E6BA0"/>
    <w:rsid w:val="008E746F"/>
    <w:rsid w:val="00923B5B"/>
    <w:rsid w:val="00924F24"/>
    <w:rsid w:val="00925803"/>
    <w:rsid w:val="00947FE2"/>
    <w:rsid w:val="009606E6"/>
    <w:rsid w:val="00967D93"/>
    <w:rsid w:val="009805B9"/>
    <w:rsid w:val="00985114"/>
    <w:rsid w:val="00987623"/>
    <w:rsid w:val="00996DC2"/>
    <w:rsid w:val="009B0B00"/>
    <w:rsid w:val="009B2027"/>
    <w:rsid w:val="009C3228"/>
    <w:rsid w:val="009C69BD"/>
    <w:rsid w:val="009D2900"/>
    <w:rsid w:val="009D4278"/>
    <w:rsid w:val="009D66A2"/>
    <w:rsid w:val="009D7D45"/>
    <w:rsid w:val="00A008E2"/>
    <w:rsid w:val="00A0361F"/>
    <w:rsid w:val="00A04DB7"/>
    <w:rsid w:val="00A17FC8"/>
    <w:rsid w:val="00A23703"/>
    <w:rsid w:val="00A37879"/>
    <w:rsid w:val="00A50683"/>
    <w:rsid w:val="00A54BBE"/>
    <w:rsid w:val="00A64A7D"/>
    <w:rsid w:val="00A66205"/>
    <w:rsid w:val="00A66BF2"/>
    <w:rsid w:val="00A66DE0"/>
    <w:rsid w:val="00A675FC"/>
    <w:rsid w:val="00A7053E"/>
    <w:rsid w:val="00A760AA"/>
    <w:rsid w:val="00A80CDB"/>
    <w:rsid w:val="00A84194"/>
    <w:rsid w:val="00A87B9B"/>
    <w:rsid w:val="00A91613"/>
    <w:rsid w:val="00A95594"/>
    <w:rsid w:val="00AA1996"/>
    <w:rsid w:val="00AA61D3"/>
    <w:rsid w:val="00AB0626"/>
    <w:rsid w:val="00AC5DF4"/>
    <w:rsid w:val="00AC634C"/>
    <w:rsid w:val="00AE2D20"/>
    <w:rsid w:val="00B07D5F"/>
    <w:rsid w:val="00B20DDF"/>
    <w:rsid w:val="00B227AE"/>
    <w:rsid w:val="00B24FB5"/>
    <w:rsid w:val="00B27062"/>
    <w:rsid w:val="00B3607D"/>
    <w:rsid w:val="00B37A7A"/>
    <w:rsid w:val="00B42367"/>
    <w:rsid w:val="00B45EBC"/>
    <w:rsid w:val="00B71A7D"/>
    <w:rsid w:val="00B739FB"/>
    <w:rsid w:val="00B906B1"/>
    <w:rsid w:val="00B91E42"/>
    <w:rsid w:val="00B92406"/>
    <w:rsid w:val="00B934C3"/>
    <w:rsid w:val="00B94D28"/>
    <w:rsid w:val="00B953E7"/>
    <w:rsid w:val="00B96409"/>
    <w:rsid w:val="00B97AB5"/>
    <w:rsid w:val="00BA461D"/>
    <w:rsid w:val="00BA6E57"/>
    <w:rsid w:val="00BB12A9"/>
    <w:rsid w:val="00BB47E5"/>
    <w:rsid w:val="00BC3250"/>
    <w:rsid w:val="00BC42BA"/>
    <w:rsid w:val="00BD2086"/>
    <w:rsid w:val="00BD470D"/>
    <w:rsid w:val="00BD7737"/>
    <w:rsid w:val="00BE0677"/>
    <w:rsid w:val="00BE23D5"/>
    <w:rsid w:val="00BF1B59"/>
    <w:rsid w:val="00C03E0B"/>
    <w:rsid w:val="00C04498"/>
    <w:rsid w:val="00C15134"/>
    <w:rsid w:val="00C2093C"/>
    <w:rsid w:val="00C20DB0"/>
    <w:rsid w:val="00C30CCD"/>
    <w:rsid w:val="00C472DA"/>
    <w:rsid w:val="00C56FC4"/>
    <w:rsid w:val="00C6431E"/>
    <w:rsid w:val="00C72EFF"/>
    <w:rsid w:val="00C77DFA"/>
    <w:rsid w:val="00C803D9"/>
    <w:rsid w:val="00C841CE"/>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1751"/>
    <w:rsid w:val="00D049FC"/>
    <w:rsid w:val="00D04A70"/>
    <w:rsid w:val="00D13818"/>
    <w:rsid w:val="00D36043"/>
    <w:rsid w:val="00D46CD3"/>
    <w:rsid w:val="00D502EA"/>
    <w:rsid w:val="00D53538"/>
    <w:rsid w:val="00D53DDE"/>
    <w:rsid w:val="00D56261"/>
    <w:rsid w:val="00D6254A"/>
    <w:rsid w:val="00D62B83"/>
    <w:rsid w:val="00D64FD1"/>
    <w:rsid w:val="00D66B2A"/>
    <w:rsid w:val="00D753B8"/>
    <w:rsid w:val="00D7656F"/>
    <w:rsid w:val="00D9222A"/>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3C1B"/>
    <w:rsid w:val="00EC4780"/>
    <w:rsid w:val="00ED2E33"/>
    <w:rsid w:val="00ED4B2D"/>
    <w:rsid w:val="00ED5D86"/>
    <w:rsid w:val="00ED6393"/>
    <w:rsid w:val="00EE3204"/>
    <w:rsid w:val="00EF478C"/>
    <w:rsid w:val="00F01410"/>
    <w:rsid w:val="00F14BCC"/>
    <w:rsid w:val="00F3683E"/>
    <w:rsid w:val="00F376D0"/>
    <w:rsid w:val="00F37E66"/>
    <w:rsid w:val="00F54F2D"/>
    <w:rsid w:val="00F709C5"/>
    <w:rsid w:val="00F71384"/>
    <w:rsid w:val="00F735F7"/>
    <w:rsid w:val="00F754DE"/>
    <w:rsid w:val="00F779CE"/>
    <w:rsid w:val="00F85C52"/>
    <w:rsid w:val="00F8623E"/>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71CA"/>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2762</Words>
  <Characters>15195</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cp:revision>
  <dcterms:created xsi:type="dcterms:W3CDTF">2026-08-07T19:07:00Z</dcterms:created>
  <dcterms:modified xsi:type="dcterms:W3CDTF">2026-08-07T21:14:00Z</dcterms:modified>
</cp:coreProperties>
</file>