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EB8CA7" w:rsidR="00CA59A2" w:rsidRPr="00231972" w:rsidRDefault="00CA59A2" w:rsidP="007205B3">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31972">
        <w:rPr>
          <w:rFonts w:ascii="Arial Narrow" w:eastAsia="Arial Narrow" w:hAnsi="Arial Narrow" w:cs="Arial Narrow"/>
          <w:b/>
          <w:color w:val="000000"/>
          <w:kern w:val="0"/>
          <w:sz w:val="22"/>
          <w:szCs w:val="22"/>
          <w:lang w:eastAsia="es-PE"/>
          <w14:ligatures w14:val="none"/>
        </w:rPr>
        <w:t xml:space="preserve">EXPEDIENTE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bCs/>
          <w:color w:val="000000"/>
          <w:kern w:val="0"/>
          <w:sz w:val="22"/>
          <w:szCs w:val="22"/>
          <w:shd w:val="clear" w:color="auto" w:fill="FFFFFF"/>
          <w:lang w:eastAsia="es-PE"/>
          <w14:ligatures w14:val="none"/>
        </w:rPr>
        <w:t>1647-2026</w:t>
      </w:r>
      <w:r w:rsidRPr="00231972">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0346C18"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AC04569"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DENUNCIADO</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3941EC" w:rsidRPr="00231972">
        <w:rPr>
          <w:rFonts w:ascii="Arial Narrow" w:eastAsia="Arial Narrow" w:hAnsi="Arial Narrow" w:cs="Arial Narrow"/>
          <w:b/>
          <w:color w:val="000000"/>
          <w:kern w:val="0"/>
          <w:sz w:val="22"/>
          <w:szCs w:val="22"/>
          <w:lang w:eastAsia="es-PE"/>
          <w14:ligatures w14:val="none"/>
        </w:rPr>
        <w:t xml:space="preserve">CRECER SEGUROS S.A. COMPAÑIA DE SEGUROS </w:t>
      </w:r>
      <w:r w:rsidRPr="00231972">
        <w:rPr>
          <w:rFonts w:ascii="Arial Narrow" w:eastAsia="Arial Narrow" w:hAnsi="Arial Narrow" w:cs="Arial Narrow"/>
          <w:b/>
          <w:color w:val="000000"/>
          <w:kern w:val="0"/>
          <w:sz w:val="22"/>
          <w:szCs w:val="22"/>
          <w:lang w:eastAsia="es-PE"/>
          <w14:ligatures w14:val="none"/>
        </w:rPr>
        <w:t>(</w:t>
      </w:r>
      <w:r w:rsidR="003941EC" w:rsidRPr="00231972">
        <w:rPr>
          <w:rFonts w:ascii="Arial Narrow" w:eastAsia="Arial Narrow" w:hAnsi="Arial Narrow" w:cs="Arial Narrow"/>
          <w:b/>
          <w:color w:val="000000"/>
          <w:kern w:val="0"/>
          <w:sz w:val="22"/>
          <w:szCs w:val="22"/>
          <w:lang w:eastAsia="es-PE"/>
          <w14:ligatures w14:val="none"/>
        </w:rPr>
        <w:t>CRECER SEGUROS</w:t>
      </w:r>
      <w:r w:rsidRPr="00231972">
        <w:rPr>
          <w:rFonts w:ascii="Arial Narrow" w:eastAsia="Arial Narrow" w:hAnsi="Arial Narrow" w:cs="Arial Narrow"/>
          <w:b/>
          <w:color w:val="000000"/>
          <w:kern w:val="0"/>
          <w:sz w:val="22"/>
          <w:szCs w:val="22"/>
          <w:lang w:eastAsia="es-PE"/>
          <w14:ligatures w14:val="none"/>
        </w:rPr>
        <w:t>)</w:t>
      </w:r>
    </w:p>
    <w:p w14:paraId="022D2B94" w14:textId="77777777" w:rsidR="00CA59A2" w:rsidRPr="00231972" w:rsidRDefault="00CA59A2" w:rsidP="007205B3">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MATERIAS</w:t>
      </w:r>
      <w:r w:rsidRPr="00231972">
        <w:rPr>
          <w:rFonts w:ascii="Arial Narrow" w:eastAsia="Arial Narrow" w:hAnsi="Arial Narrow" w:cs="Arial Narrow"/>
          <w:b/>
          <w:color w:val="000000"/>
          <w:kern w:val="0"/>
          <w:sz w:val="22"/>
          <w:szCs w:val="22"/>
          <w:lang w:eastAsia="es-PE"/>
          <w14:ligatures w14:val="none"/>
        </w:rPr>
        <w:tab/>
        <w:t xml:space="preserve">: </w:t>
      </w:r>
      <w:r w:rsidRPr="0023197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31972" w:rsidRDefault="00CA59A2" w:rsidP="007205B3">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74B9E52" w:rsidR="00CA59A2" w:rsidRPr="00231972" w:rsidRDefault="00CA59A2" w:rsidP="007205B3">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w:t>
      </w:r>
      <w:r w:rsidRPr="00231972">
        <w:rPr>
          <w:rFonts w:ascii="Arial Narrow" w:eastAsia="Arial Narrow" w:hAnsi="Arial Narrow" w:cs="Arial Narrow"/>
          <w:b/>
          <w:color w:val="000000"/>
          <w:kern w:val="0"/>
          <w:sz w:val="22"/>
          <w:szCs w:val="22"/>
          <w:lang w:eastAsia="es-PE"/>
          <w14:ligatures w14:val="none"/>
        </w:rPr>
        <w:tab/>
        <w:t>:</w:t>
      </w:r>
      <w:r w:rsidRPr="00231972">
        <w:rPr>
          <w:rFonts w:ascii="Arial Narrow" w:eastAsia="Arial Narrow" w:hAnsi="Arial Narrow" w:cs="Arial Narrow"/>
          <w:b/>
          <w:color w:val="000000"/>
          <w:kern w:val="0"/>
          <w:sz w:val="22"/>
          <w:szCs w:val="22"/>
          <w:lang w:eastAsia="es-PE"/>
          <w14:ligatures w14:val="none"/>
        </w:rPr>
        <w:tab/>
      </w:r>
      <w:r w:rsidR="005E25D6" w:rsidRPr="00231972">
        <w:rPr>
          <w:rFonts w:ascii="Arial Narrow" w:eastAsia="Arial Narrow" w:hAnsi="Arial Narrow" w:cs="Arial Narrow"/>
          <w:b/>
          <w:color w:val="000000"/>
          <w:kern w:val="0"/>
          <w:sz w:val="22"/>
          <w:szCs w:val="22"/>
          <w:lang w:eastAsia="es-PE"/>
          <w14:ligatures w14:val="none"/>
        </w:rPr>
        <w:t>1</w:t>
      </w:r>
    </w:p>
    <w:p w14:paraId="5BA3A18D"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B36E21A"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31972">
        <w:rPr>
          <w:rFonts w:ascii="Arial Narrow" w:eastAsia="Arial Narrow" w:hAnsi="Arial Narrow" w:cs="Arial Narrow"/>
          <w:color w:val="000000"/>
          <w:kern w:val="0"/>
          <w:sz w:val="22"/>
          <w:szCs w:val="22"/>
          <w:shd w:val="clear" w:color="auto" w:fill="FFFFFF"/>
          <w:lang w:eastAsia="es-PE"/>
          <w14:ligatures w14:val="none"/>
        </w:rPr>
        <w:t xml:space="preserve">Lima, </w:t>
      </w:r>
      <w:r w:rsidR="005E25D6" w:rsidRPr="00231972">
        <w:rPr>
          <w:rFonts w:ascii="Arial Narrow" w:eastAsia="Arial Narrow" w:hAnsi="Arial Narrow" w:cs="Arial Narrow"/>
          <w:color w:val="000000"/>
          <w:kern w:val="0"/>
          <w:sz w:val="22"/>
          <w:szCs w:val="22"/>
          <w:shd w:val="clear" w:color="auto" w:fill="FFFFFF"/>
          <w:lang w:eastAsia="es-PE"/>
          <w14:ligatures w14:val="none"/>
        </w:rPr>
        <w:t xml:space="preserve">29 de mayo de 2026</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366C46"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3197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31972" w:rsidRDefault="00CA59A2" w:rsidP="007205B3">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31972" w:rsidRDefault="00CA59A2" w:rsidP="007205B3">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DC55041" w:rsidR="00CA59A2" w:rsidRPr="00231972" w:rsidRDefault="00CA59A2" w:rsidP="007205B3">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Mediante el escrito del 9 de febrero de 2026, el señor [APELLIDO] denunció a Crecer Seguros por presuntas infracciones a la Ley 29571, Código de Protección y Defensa del Consumidor</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3197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9B6888" w:rsidRPr="00231972">
        <w:rPr>
          <w:rFonts w:ascii="Arial Narrow" w:eastAsia="Arial Narrow" w:hAnsi="Arial Narrow" w:cs="Arial Narrow"/>
          <w:color w:val="000000"/>
          <w:kern w:val="0"/>
          <w:sz w:val="22"/>
          <w:szCs w:val="22"/>
          <w:lang w:val="es-ES" w:eastAsia="es-ES"/>
          <w14:ligatures w14:val="none"/>
        </w:rPr>
        <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kern w:val="0"/>
          <w14:ligatures w14:val="none"/>
          <w:sz w:val="22"/>
          <w:szCs w:val="22"/>
        </w:rPr>
        <w:t xml:space="preserve"/>
      </w:r>
      <w:r w:rsidR="003941EC" w:rsidRPr="00231972">
        <w:rPr>
          <w:rFonts w:ascii="Arial Narrow" w:eastAsia="Arial Narrow" w:hAnsi="Arial Narrow" w:cs="Arial Narrow"/>
          <w:kern w:val="0"/>
          <w14:ligatures w14:val="none"/>
          <w:sz w:val="22"/>
          <w:szCs w:val="22"/>
        </w:rPr>
        <w:t xml:space="preserve"/>
      </w:r>
      <w:r w:rsidRPr="00231972">
        <w:rPr>
          <w:rFonts w:ascii="Arial Narrow" w:eastAsia="Arial Narrow" w:hAnsi="Arial Narrow" w:cs="Arial Narrow"/>
          <w:kern w:val="0"/>
          <w14:ligatures w14:val="none"/>
          <w:sz w:val="22"/>
          <w:szCs w:val="22"/>
        </w:rPr>
        <w:t/>
      </w:r>
      <w:r w:rsidRPr="00231972">
        <w:rPr>
          <w:rFonts w:ascii="Arial Narrow" w:eastAsia="Arial Narrow" w:hAnsi="Arial Narrow" w:cs="Arial Narrow"/>
          <w:color w:val="000000"/>
          <w:kern w:val="0"/>
          <w:sz w:val="22"/>
          <w:szCs w:val="22"/>
          <w:lang w:val="es-ES" w:eastAsia="es-ES"/>
          <w14:ligatures w14:val="none"/>
        </w:rPr>
        <w:t xml:space="preserve"/>
      </w:r>
      <w:r w:rsidR="003941E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color w:val="000000"/>
          <w:kern w:val="0"/>
          <w:sz w:val="22"/>
          <w:szCs w:val="22"/>
          <w:lang w:val="es-ES" w:eastAsia="es-ES"/>
          <w14:ligatures w14:val="none"/>
        </w:rPr>
        <w:t xml:space="preserve"/>
      </w:r>
      <w:r w:rsidR="00231972">
        <w:rPr>
          <w:rFonts w:ascii="Arial Narrow" w:eastAsia="Arial Narrow" w:hAnsi="Arial Narrow" w:cs="Arial Narrow"/>
          <w:color w:val="000000"/>
          <w:kern w:val="0"/>
          <w:sz w:val="22"/>
          <w:szCs w:val="22"/>
          <w:lang w:val="es-ES" w:eastAsia="es-ES"/>
          <w14:ligatures w14:val="none"/>
        </w:rPr>
        <w:t xml:space="preserve"/>
      </w:r>
      <w:r w:rsidR="0035023E" w:rsidRPr="00231972">
        <w:rPr>
          <w:rFonts w:ascii="Arial Narrow" w:eastAsia="Arial Narrow" w:hAnsi="Arial Narrow" w:cs="Arial Narrow"/>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lang w:val="es-ES" w:eastAsia="es-ES"/>
          <w14:ligatures w14:val="none"/>
        </w:rPr>
        <w:t/>
      </w:r>
      <w:r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231972" w:rsidRDefault="00CA59A2" w:rsidP="00224EFF">
      <w:pPr>
        <w:spacing w:after="0" w:line="240" w:lineRule="auto"/>
        <w:jc w:val="both"/>
        <w:rPr>
          <w:rFonts w:ascii="Arial Narrow" w:eastAsia="Arial Narrow" w:hAnsi="Arial Narrow" w:cs="Arial Narrow"/>
          <w:color w:val="000000"/>
          <w:kern w:val="0"/>
          <w:sz w:val="22"/>
          <w:szCs w:val="22"/>
          <w:lang w:eastAsia="es-ES"/>
          <w14:ligatures w14:val="none"/>
        </w:rPr>
      </w:pPr>
    </w:p>
    <w:p w14:paraId="3DF0237A" w14:textId="6A6FCBC8" w:rsidR="00224EFF" w:rsidRPr="00231972" w:rsidRDefault="00C27595"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Adquirió el</w:t>
      </w:r>
      <w:r w:rsidR="00224EFF" w:rsidRPr="00231972">
        <w:rPr>
          <w:rFonts w:ascii="Arial Narrow" w:eastAsia="Arial Narrow" w:hAnsi="Arial Narrow" w:cs="Arial Narrow"/>
          <w:color w:val="000000"/>
          <w:kern w:val="0"/>
          <w:sz w:val="22"/>
          <w:szCs w:val="22"/>
          <w:lang w:eastAsia="es-ES"/>
          <w14:ligatures w14:val="none"/>
        </w:rPr>
        <w:t xml:space="preserve"> Crédito Hipotecario </w:t>
      </w:r>
      <w:r w:rsidR="00224EFF" w:rsidRPr="00231972">
        <w:rPr>
          <w:rFonts w:ascii="Arial Narrow" w:eastAsia="Arial Narrow" w:hAnsi="Arial Narrow" w:cs="Arial Narrow"/>
          <w:color w:val="000000"/>
          <w:kern w:val="0"/>
          <w:sz w:val="22"/>
          <w:szCs w:val="22"/>
          <w:lang w:val="es-ES" w:eastAsia="es-ES"/>
          <w14:ligatures w14:val="none"/>
        </w:rPr>
        <w:t>12****3647</w:t>
      </w:r>
      <w:r w:rsidR="00224EFF" w:rsidRPr="00231972">
        <w:rPr>
          <w:rFonts w:ascii="Arial Narrow" w:eastAsia="Arial Narrow" w:hAnsi="Arial Narrow" w:cs="Arial Narrow"/>
          <w:color w:val="000000"/>
          <w:kern w:val="0"/>
          <w:sz w:val="22"/>
          <w:szCs w:val="22"/>
          <w:lang w:eastAsia="es-ES"/>
          <w14:ligatures w14:val="none"/>
        </w:rPr>
        <w:t xml:space="preserve">, por el monto de S/102 400,00 y a un plazo de 180 meses, con una tasa de interés compensatorio efectiva anual de 9,00%, </w:t>
      </w:r>
      <w:r w:rsidRPr="00231972">
        <w:rPr>
          <w:rFonts w:ascii="Arial Narrow" w:eastAsia="Arial Narrow" w:hAnsi="Arial Narrow" w:cs="Arial Narrow"/>
          <w:color w:val="000000"/>
          <w:kern w:val="0"/>
          <w:sz w:val="22"/>
          <w:szCs w:val="22"/>
          <w:lang w:eastAsia="es-ES"/>
          <w14:ligatures w14:val="none"/>
        </w:rPr>
        <w:t>el cual estaba asociado al</w:t>
      </w:r>
      <w:r w:rsidR="00224EFF" w:rsidRPr="00231972">
        <w:rPr>
          <w:rFonts w:ascii="Arial Narrow" w:eastAsia="Arial Narrow" w:hAnsi="Arial Narrow" w:cs="Arial Narrow"/>
          <w:color w:val="000000"/>
          <w:kern w:val="0"/>
          <w:sz w:val="22"/>
          <w:szCs w:val="22"/>
          <w:lang w:eastAsia="es-ES"/>
          <w14:ligatures w14:val="none"/>
        </w:rPr>
        <w:t xml:space="preserve"> Seguro de Desgravamen</w:t>
      </w:r>
      <w:r w:rsidR="00FD4F81" w:rsidRPr="00231972">
        <w:rPr>
          <w:rFonts w:ascii="Arial Narrow" w:eastAsia="Arial Narrow" w:hAnsi="Arial Narrow" w:cs="Arial Narrow"/>
          <w:color w:val="000000"/>
          <w:kern w:val="0"/>
          <w:sz w:val="22"/>
          <w:szCs w:val="22"/>
          <w:lang w:eastAsia="es-ES"/>
          <w14:ligatures w14:val="none"/>
        </w:rPr>
        <w:t xml:space="preserve"> emitido por </w:t>
      </w:r>
      <w:r w:rsidR="00FD4F81" w:rsidRPr="00231972">
        <w:rPr>
          <w:rFonts w:ascii="Arial Narrow" w:eastAsia="Arial Narrow" w:hAnsi="Arial Narrow" w:cs="Arial Narrow"/>
          <w:color w:val="000000"/>
          <w:kern w:val="0"/>
          <w:sz w:val="22"/>
          <w:szCs w:val="22"/>
          <w:lang w:val="es-ES" w:eastAsia="es-ES"/>
          <w14:ligatures w14:val="none"/>
        </w:rPr>
        <w:t>Crecer Seguros</w:t>
      </w:r>
      <w:r w:rsidR="00224EFF" w:rsidRPr="00231972">
        <w:rPr>
          <w:rFonts w:ascii="Arial Narrow" w:eastAsia="Arial Narrow" w:hAnsi="Arial Narrow" w:cs="Arial Narrow"/>
          <w:color w:val="000000"/>
          <w:kern w:val="0"/>
          <w:sz w:val="22"/>
          <w:szCs w:val="22"/>
          <w:lang w:eastAsia="es-ES"/>
          <w14:ligatures w14:val="none"/>
        </w:rPr>
        <w:t>.</w:t>
      </w:r>
      <w:r w:rsidR="00FD4F81" w:rsidRPr="00231972">
        <w:rPr>
          <w:rFonts w:ascii="Arial Narrow" w:eastAsia="Arial Narrow" w:hAnsi="Arial Narrow" w:cs="Arial Narrow"/>
          <w:color w:val="000000"/>
          <w:kern w:val="0"/>
          <w:sz w:val="22"/>
          <w:szCs w:val="22"/>
          <w:lang w:eastAsia="es-ES"/>
          <w14:ligatures w14:val="none"/>
        </w:rPr>
        <w:t xml:space="preserve"> </w:t>
      </w:r>
    </w:p>
    <w:p w14:paraId="408DCDFF"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7FAD330" w14:textId="651176F1" w:rsidR="00224EFF" w:rsidRPr="00231972" w:rsidRDefault="00224EFF" w:rsidP="00FD4F8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18 de abril de 2019, abordó el vehículo con Placa de Rodaje D8V-961 a fin de ser trasladado a la ciudad de Lima.</w:t>
      </w:r>
      <w:r w:rsidR="00FD4F81" w:rsidRPr="00231972">
        <w:rPr>
          <w:rFonts w:ascii="Arial Narrow" w:eastAsia="Arial Narrow" w:hAnsi="Arial Narrow" w:cs="Arial Narrow"/>
          <w:color w:val="000000"/>
          <w:kern w:val="0"/>
          <w:sz w:val="22"/>
          <w:szCs w:val="22"/>
          <w:lang w:eastAsia="es-ES"/>
          <w14:ligatures w14:val="none"/>
        </w:rPr>
        <w:t xml:space="preserve"> M</w:t>
      </w:r>
      <w:r w:rsidRPr="00231972">
        <w:rPr>
          <w:rFonts w:ascii="Arial Narrow" w:eastAsia="Arial Narrow" w:hAnsi="Arial Narrow" w:cs="Arial Narrow"/>
          <w:color w:val="000000"/>
          <w:kern w:val="0"/>
          <w:sz w:val="22"/>
          <w:szCs w:val="22"/>
          <w:lang w:eastAsia="es-ES"/>
          <w14:ligatures w14:val="none"/>
        </w:rPr>
        <w:t xml:space="preserve">ientras el </w:t>
      </w:r>
      <w:r w:rsidR="00FD4F81" w:rsidRPr="00231972">
        <w:rPr>
          <w:rFonts w:ascii="Arial Narrow" w:eastAsia="Arial Narrow" w:hAnsi="Arial Narrow" w:cs="Arial Narrow"/>
          <w:color w:val="000000"/>
          <w:kern w:val="0"/>
          <w:sz w:val="22"/>
          <w:szCs w:val="22"/>
          <w:lang w:eastAsia="es-ES"/>
          <w14:ligatures w14:val="none"/>
        </w:rPr>
        <w:t xml:space="preserve">referido </w:t>
      </w:r>
      <w:r w:rsidRPr="00231972">
        <w:rPr>
          <w:rFonts w:ascii="Arial Narrow" w:eastAsia="Arial Narrow" w:hAnsi="Arial Narrow" w:cs="Arial Narrow"/>
          <w:color w:val="000000"/>
          <w:kern w:val="0"/>
          <w:sz w:val="22"/>
          <w:szCs w:val="22"/>
          <w:lang w:eastAsia="es-ES"/>
          <w14:ligatures w14:val="none"/>
        </w:rPr>
        <w:t>vehículo transitaba a la altura del Km 153,700 de la Carretera Panamericana Norte, el conductor realizó una maniobra evasiva hacia la izquierda ante la presencia de otro vehículo, perdiendo el control de la unidad e impactando contra el muro del puente, hecho que ocasionó lesiones a diversos pasajeros.</w:t>
      </w:r>
    </w:p>
    <w:p w14:paraId="1C84BE31"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B812AE7" w14:textId="197FC216" w:rsidR="00224EFF" w:rsidRPr="00231972" w:rsidRDefault="000510A7"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Ante lo sucedido</w:t>
      </w:r>
      <w:r w:rsidR="00224EFF" w:rsidRPr="00231972">
        <w:rPr>
          <w:rFonts w:ascii="Arial Narrow" w:eastAsia="Arial Narrow" w:hAnsi="Arial Narrow" w:cs="Arial Narrow"/>
          <w:color w:val="000000"/>
          <w:kern w:val="0"/>
          <w:sz w:val="22"/>
          <w:szCs w:val="22"/>
          <w:lang w:eastAsia="es-ES"/>
          <w14:ligatures w14:val="none"/>
        </w:rPr>
        <w:t xml:space="preserve">, efectivos policiales lo trasladaron </w:t>
      </w:r>
      <w:r w:rsidRPr="00231972">
        <w:rPr>
          <w:rFonts w:ascii="Arial Narrow" w:eastAsia="Arial Narrow" w:hAnsi="Arial Narrow" w:cs="Arial Narrow"/>
          <w:color w:val="000000"/>
          <w:kern w:val="0"/>
          <w:sz w:val="22"/>
          <w:szCs w:val="22"/>
          <w:lang w:eastAsia="es-ES"/>
          <w14:ligatures w14:val="none"/>
        </w:rPr>
        <w:t>a un hospital</w:t>
      </w:r>
      <w:r w:rsidR="00224EFF" w:rsidRPr="00231972">
        <w:rPr>
          <w:rFonts w:ascii="Arial Narrow" w:eastAsia="Arial Narrow" w:hAnsi="Arial Narrow" w:cs="Arial Narrow"/>
          <w:color w:val="000000"/>
          <w:kern w:val="0"/>
          <w:sz w:val="22"/>
          <w:szCs w:val="22"/>
          <w:lang w:eastAsia="es-ES"/>
          <w14:ligatures w14:val="none"/>
        </w:rPr>
        <w:t xml:space="preserve"> y, debido a las lesiones presentadas, posteriormente fue </w:t>
      </w:r>
      <w:r w:rsidRPr="00231972">
        <w:rPr>
          <w:rFonts w:ascii="Arial Narrow" w:eastAsia="Arial Narrow" w:hAnsi="Arial Narrow" w:cs="Arial Narrow"/>
          <w:color w:val="000000"/>
          <w:kern w:val="0"/>
          <w:sz w:val="22"/>
          <w:szCs w:val="22"/>
          <w:lang w:eastAsia="es-ES"/>
          <w14:ligatures w14:val="none"/>
        </w:rPr>
        <w:t>trasladado</w:t>
      </w:r>
      <w:r w:rsidR="00224EFF" w:rsidRPr="00231972">
        <w:rPr>
          <w:rFonts w:ascii="Arial Narrow" w:eastAsia="Arial Narrow" w:hAnsi="Arial Narrow" w:cs="Arial Narrow"/>
          <w:color w:val="000000"/>
          <w:kern w:val="0"/>
          <w:sz w:val="22"/>
          <w:szCs w:val="22"/>
          <w:lang w:eastAsia="es-ES"/>
          <w14:ligatures w14:val="none"/>
        </w:rPr>
        <w:t xml:space="preserve"> a la </w:t>
      </w:r>
      <w:r w:rsidRPr="00231972">
        <w:rPr>
          <w:rFonts w:ascii="Arial Narrow" w:eastAsia="Arial Narrow" w:hAnsi="Arial Narrow" w:cs="Arial Narrow"/>
          <w:color w:val="000000"/>
          <w:kern w:val="0"/>
          <w:sz w:val="22"/>
          <w:szCs w:val="22"/>
          <w:lang w:eastAsia="es-ES"/>
          <w14:ligatures w14:val="none"/>
        </w:rPr>
        <w:t>provincia y departamento</w:t>
      </w:r>
      <w:r w:rsidR="00224EFF" w:rsidRPr="00231972">
        <w:rPr>
          <w:rFonts w:ascii="Arial Narrow" w:eastAsia="Arial Narrow" w:hAnsi="Arial Narrow" w:cs="Arial Narrow"/>
          <w:color w:val="000000"/>
          <w:kern w:val="0"/>
          <w:sz w:val="22"/>
          <w:szCs w:val="22"/>
          <w:lang w:eastAsia="es-ES"/>
          <w14:ligatures w14:val="none"/>
        </w:rPr>
        <w:t xml:space="preserve"> de Lima, donde fue sometido a intervenciones quirúrgicas y se le diagnosticó fractura de acetábulo derecho, subluxación de cadera derecha y fractura de platillos tibiales de cadera izquierda.</w:t>
      </w:r>
    </w:p>
    <w:p w14:paraId="1557B63D"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515FCE0" w14:textId="1E6C7B45" w:rsidR="00224EFF" w:rsidRPr="00231972" w:rsidRDefault="000510A7" w:rsidP="000510A7">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Luego</w:t>
      </w:r>
      <w:r w:rsidR="00224EFF" w:rsidRPr="00231972">
        <w:rPr>
          <w:rFonts w:ascii="Arial Narrow" w:eastAsia="Arial Narrow" w:hAnsi="Arial Narrow" w:cs="Arial Narrow"/>
          <w:color w:val="000000"/>
          <w:kern w:val="0"/>
          <w:sz w:val="22"/>
          <w:szCs w:val="22"/>
          <w:lang w:eastAsia="es-ES"/>
          <w14:ligatures w14:val="none"/>
        </w:rPr>
        <w:t>, se sometió a múltiples intervenciones quirúrgicas y tratamientos médicos vinculados a las lesiones sufridas en el accidente de tránsito.</w:t>
      </w:r>
      <w:r w:rsidRPr="00231972">
        <w:rPr>
          <w:rFonts w:ascii="Arial Narrow" w:eastAsia="Arial Narrow" w:hAnsi="Arial Narrow" w:cs="Arial Narrow"/>
          <w:color w:val="000000"/>
          <w:kern w:val="0"/>
          <w:sz w:val="22"/>
          <w:szCs w:val="22"/>
          <w:lang w:eastAsia="es-ES"/>
          <w14:ligatures w14:val="none"/>
        </w:rPr>
        <w:t xml:space="preserve"> </w:t>
      </w:r>
      <w:r w:rsidR="00224EFF" w:rsidRPr="00231972">
        <w:rPr>
          <w:rFonts w:ascii="Arial Narrow" w:eastAsia="Arial Narrow" w:hAnsi="Arial Narrow" w:cs="Arial Narrow"/>
          <w:color w:val="000000"/>
          <w:kern w:val="0"/>
          <w:sz w:val="22"/>
          <w:szCs w:val="22"/>
          <w:lang w:eastAsia="es-ES"/>
          <w14:ligatures w14:val="none"/>
        </w:rPr>
        <w:t>El 12 de agosto de 2023, se le otorgó certificado de discapacidad moderada.</w:t>
      </w:r>
    </w:p>
    <w:p w14:paraId="7792EED2"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226B0B4" w14:textId="2147117A" w:rsidR="00224EFF" w:rsidRPr="00231972" w:rsidRDefault="00224EFF" w:rsidP="00BA24CE">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El 9 de julio de 2025, mediante Dictamen de Evaluación y Calificación de Invalidez 01797-2025, se le dictaminó invalidez total y permanente.</w:t>
      </w:r>
      <w:r w:rsidR="00BA24CE" w:rsidRPr="00231972">
        <w:rPr>
          <w:rFonts w:ascii="Arial Narrow" w:eastAsia="Arial Narrow" w:hAnsi="Arial Narrow" w:cs="Arial Narrow"/>
          <w:color w:val="000000"/>
          <w:kern w:val="0"/>
          <w:sz w:val="22"/>
          <w:szCs w:val="22"/>
          <w:lang w:eastAsia="es-ES"/>
          <w14:ligatures w14:val="none"/>
        </w:rPr>
        <w:t xml:space="preserve"> Posteriormente</w:t>
      </w:r>
      <w:r w:rsidRPr="00231972">
        <w:rPr>
          <w:rFonts w:ascii="Arial Narrow" w:eastAsia="Arial Narrow" w:hAnsi="Arial Narrow" w:cs="Arial Narrow"/>
          <w:color w:val="000000"/>
          <w:kern w:val="0"/>
          <w:sz w:val="22"/>
          <w:szCs w:val="22"/>
          <w:lang w:eastAsia="es-ES"/>
          <w14:ligatures w14:val="none"/>
        </w:rPr>
        <w:t xml:space="preserve">, solicitó a Crecer Seguros la cobertura del </w:t>
      </w:r>
      <w:r w:rsidR="00BA24CE"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 adjuntando el Dictamen de Evaluación y Calificación de Invalidez 01797-2025 y documentación médica vinculada a su estado de salud.</w:t>
      </w:r>
      <w:r w:rsidR="00BA24CE" w:rsidRPr="00231972">
        <w:rPr>
          <w:rFonts w:ascii="Arial Narrow" w:eastAsia="Arial Narrow" w:hAnsi="Arial Narrow" w:cs="Arial Narrow"/>
          <w:color w:val="000000"/>
          <w:kern w:val="0"/>
          <w:sz w:val="22"/>
          <w:szCs w:val="22"/>
          <w:lang w:eastAsia="es-ES"/>
          <w14:ligatures w14:val="none"/>
        </w:rPr>
        <w:t xml:space="preserve"> </w:t>
      </w:r>
    </w:p>
    <w:p w14:paraId="0155DE35"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63A518C" w14:textId="74A6484B" w:rsidR="00224EFF" w:rsidRPr="00231972" w:rsidRDefault="00224EFF" w:rsidP="00224E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 xml:space="preserve">El 28 de octubre de 2025, mediante Carta CDR 94151/2025, Crecer Seguros comunicó el rechazo de la cobertura solicitada, indicando que la invalidez total y permanente derivaba de diagnósticos registrados desde el año 2019, consistentes en fractura de tibia, fractura de </w:t>
      </w:r>
      <w:r w:rsidRPr="00231972">
        <w:rPr>
          <w:rFonts w:ascii="Arial Narrow" w:eastAsia="Arial Narrow" w:hAnsi="Arial Narrow" w:cs="Arial Narrow"/>
          <w:color w:val="000000"/>
          <w:kern w:val="0"/>
          <w:sz w:val="22"/>
          <w:szCs w:val="22"/>
          <w:lang w:eastAsia="es-ES"/>
          <w14:ligatures w14:val="none"/>
        </w:rPr>
        <w:lastRenderedPageBreak/>
        <w:t xml:space="preserve">acetábulo y fractura de cuello femoral derecho, los cuales, según la evaluación efectuada sobre la base del Dictamen COMAFP 01797-2025 y la Historia Clínica 556053 del Hospital III Cayetano Heredia, constituían una condición preexistente anterior al inicio de vigencia del </w:t>
      </w:r>
      <w:r w:rsidR="001B7D4F" w:rsidRPr="00231972">
        <w:rPr>
          <w:rFonts w:ascii="Arial Narrow" w:eastAsia="Arial Narrow" w:hAnsi="Arial Narrow" w:cs="Arial Narrow"/>
          <w:color w:val="000000"/>
          <w:kern w:val="0"/>
          <w:sz w:val="22"/>
          <w:szCs w:val="22"/>
          <w:lang w:eastAsia="es-ES"/>
          <w14:ligatures w14:val="none"/>
        </w:rPr>
        <w:t>Seguro de Desgravamen</w:t>
      </w:r>
      <w:r w:rsidRPr="00231972">
        <w:rPr>
          <w:rFonts w:ascii="Arial Narrow" w:eastAsia="Arial Narrow" w:hAnsi="Arial Narrow" w:cs="Arial Narrow"/>
          <w:color w:val="000000"/>
          <w:kern w:val="0"/>
          <w:sz w:val="22"/>
          <w:szCs w:val="22"/>
          <w:lang w:eastAsia="es-ES"/>
          <w14:ligatures w14:val="none"/>
        </w:rPr>
        <w:t>.</w:t>
      </w:r>
    </w:p>
    <w:p w14:paraId="16574DD7" w14:textId="77777777" w:rsidR="00224EFF" w:rsidRPr="00231972" w:rsidRDefault="00224EFF" w:rsidP="00224EFF">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D66BEEF" w:rsidR="00CA59A2" w:rsidRPr="00231972" w:rsidRDefault="001B7D4F" w:rsidP="00224EFF">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31972">
        <w:rPr>
          <w:rFonts w:ascii="Arial Narrow" w:eastAsia="Arial Narrow" w:hAnsi="Arial Narrow" w:cs="Arial Narrow"/>
          <w:color w:val="000000"/>
          <w:kern w:val="0"/>
          <w:sz w:val="22"/>
          <w:szCs w:val="22"/>
          <w:lang w:eastAsia="es-ES"/>
          <w14:ligatures w14:val="none"/>
        </w:rPr>
        <w:t>No obstante,</w:t>
      </w:r>
      <w:r w:rsidR="00224EFF" w:rsidRPr="00231972">
        <w:rPr>
          <w:rFonts w:ascii="Arial Narrow" w:eastAsia="Arial Narrow" w:hAnsi="Arial Narrow" w:cs="Arial Narrow"/>
          <w:color w:val="000000"/>
          <w:kern w:val="0"/>
          <w:sz w:val="22"/>
          <w:szCs w:val="22"/>
          <w:lang w:eastAsia="es-ES"/>
          <w14:ligatures w14:val="none"/>
        </w:rPr>
        <w:t xml:space="preserve"> la invalidez total y permanente fue determinada mediante el Dictamen de Evaluación y Calificación de Invalidez 01797-2025 de fecha 9 de julio de 2025, motivo por el cual correspondía </w:t>
      </w:r>
      <w:r w:rsidRPr="00231972">
        <w:rPr>
          <w:rFonts w:ascii="Arial Narrow" w:eastAsia="Arial Narrow" w:hAnsi="Arial Narrow" w:cs="Arial Narrow"/>
          <w:color w:val="000000"/>
          <w:kern w:val="0"/>
          <w:sz w:val="22"/>
          <w:szCs w:val="22"/>
          <w:lang w:eastAsia="es-ES"/>
          <w14:ligatures w14:val="none"/>
        </w:rPr>
        <w:t xml:space="preserve">el otorgamiento </w:t>
      </w:r>
      <w:r w:rsidR="00224EFF" w:rsidRPr="00231972">
        <w:rPr>
          <w:rFonts w:ascii="Arial Narrow" w:eastAsia="Arial Narrow" w:hAnsi="Arial Narrow" w:cs="Arial Narrow"/>
          <w:color w:val="000000"/>
          <w:kern w:val="0"/>
          <w:sz w:val="22"/>
          <w:szCs w:val="22"/>
          <w:lang w:eastAsia="es-ES"/>
          <w14:ligatures w14:val="none"/>
        </w:rPr>
        <w:t>de la cobertura del Seguro de Desgravamen.</w:t>
      </w:r>
    </w:p>
    <w:p w14:paraId="33E14FF7" w14:textId="77777777" w:rsidR="00CA59A2" w:rsidRPr="00231972" w:rsidRDefault="00CA59A2" w:rsidP="007205B3">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4CED20AB" w:rsidR="00CA59A2" w:rsidRPr="00231972" w:rsidRDefault="003941EC" w:rsidP="007205B3">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Crecer Seguros cumpla con otorgar la cobertura del Seguro de Desgravamen. Asimismo, no requirió de manera expresa el reembolso de costos y costas del presente procedimiento.</w:t>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kern w:val="0"/>
          <w14:ligatures w14:val="none"/>
          <w:sz w:val="22"/>
          <w:szCs w:val="22"/>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r w:rsidR="00D03E59" w:rsidRPr="00231972">
        <w:rPr>
          <w:rFonts w:ascii="Arial Narrow" w:eastAsia="Arial Narrow" w:hAnsi="Arial Narrow" w:cs="Arial Narrow"/>
          <w:color w:val="000000"/>
          <w:kern w:val="0"/>
          <w:sz w:val="22"/>
          <w:szCs w:val="22"/>
          <w:lang w:val="es-ES" w:eastAsia="es-ES"/>
          <w14:ligatures w14:val="none"/>
        </w:rPr>
        <w:t/>
      </w:r>
      <w:r w:rsidR="00CA59A2" w:rsidRPr="00231972">
        <w:rPr>
          <w:rFonts w:ascii="Arial Narrow" w:eastAsia="Arial Narrow" w:hAnsi="Arial Narrow" w:cs="Arial Narrow"/>
          <w:color w:val="000000"/>
          <w:kern w:val="0"/>
          <w:sz w:val="22"/>
          <w:szCs w:val="22"/>
          <w:lang w:val="es-ES" w:eastAsia="es-ES"/>
          <w14:ligatures w14:val="none"/>
        </w:rPr>
        <w:t xml:space="preserve"/>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w:r>
      <w:r w:rsidR="00405FD7" w:rsidRPr="00231972">
        <w:rPr>
          <w:rFonts w:ascii="Arial Narrow" w:eastAsia="Arial Narrow" w:hAnsi="Arial Narrow" w:cs="Arial Narrow"/>
          <w:color w:val="000000"/>
          <w:kern w:val="0"/>
          <w:sz w:val="22"/>
          <w:szCs w:val="22"/>
          <w:lang w:val="es-ES" w:eastAsia="es-ES"/>
          <w14:ligatures w14:val="none"/>
        </w:rPr>
        <w:t xml:space="preserve"/>
      </w:r>
      <w:r w:rsidR="00CA59A2" w:rsidRPr="00231972">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31972" w:rsidRDefault="00CA59A2" w:rsidP="007205B3">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432038D6" w14:textId="0ED6D2A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23197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231972">
        <w:rPr>
          <w:rStyle w:val="Refdenotaalpie"/>
          <w:rFonts w:ascii="Arial Narrow" w:eastAsia="Arial Narrow" w:hAnsi="Arial Narrow" w:cs="Arial Narrow"/>
          <w:kern w:val="0"/>
          <w:sz w:val="22"/>
          <w:szCs w:val="22"/>
          <w:vertAlign w:val="superscript"/>
          <w14:ligatures w14:val="none"/>
        </w:rPr>
        <w:footnoteReference w:id="3"/>
      </w:r>
      <w:r w:rsidRPr="00231972">
        <w:rPr>
          <w:rFonts w:ascii="Arial Narrow" w:eastAsia="Arial Narrow" w:hAnsi="Arial Narrow" w:cs="Arial Narrow"/>
          <w:color w:val="000000"/>
          <w:kern w:val="0"/>
          <w:sz w:val="22"/>
          <w:szCs w:val="22"/>
          <w:lang w:eastAsia="es-PE"/>
          <w14:ligatures w14:val="none"/>
        </w:rPr>
        <w:t xml:space="preserve">, </w:t>
      </w:r>
      <w:r w:rsidR="00121544" w:rsidRPr="00231972">
        <w:rPr>
          <w:rFonts w:ascii="Arial Narrow" w:eastAsia="Arial Narrow" w:hAnsi="Arial Narrow" w:cs="Arial Narrow"/>
          <w:color w:val="000000"/>
          <w:kern w:val="0"/>
          <w:sz w:val="22"/>
          <w:szCs w:val="22"/>
          <w:lang w:eastAsia="es-PE"/>
          <w14:ligatures w14:val="none"/>
        </w:rPr>
        <w:t xml:space="preserve">considera </w:t>
      </w:r>
      <w:r w:rsidR="00121544" w:rsidRPr="00231972">
        <w:rPr>
          <w:rFonts w:ascii="Arial Narrow" w:eastAsia="Arial Narrow" w:hAnsi="Arial Narrow" w:cs="Arial Narrow"/>
          <w:kern w:val="0"/>
          <w14:ligatures w14:val="none"/>
          <w:sz w:val="22"/>
          <w:szCs w:val="22"/>
        </w:rPr>
        <w:t xml:space="preserve">que el hecho denunciado, </w:t>
      </w:r>
      <w:bookmarkStart w:id="6" w:name="_Hlk211591623"/>
      <w:r w:rsidR="00121544" w:rsidRPr="00231972">
        <w:rPr>
          <w:rFonts w:ascii="Arial Narrow" w:eastAsia="Arial Narrow" w:hAnsi="Arial Narrow" w:cs="Arial Narrow"/>
          <w:kern w:val="0"/>
          <w14:ligatures w14:val="none"/>
          <w:sz w:val="22"/>
          <w:szCs w:val="22"/>
        </w:rPr>
        <w:t xml:space="preserve">consistente en que </w:t>
      </w:r>
      <w:bookmarkStart w:id="7" w:name="_Hlk213160885"/>
      <w:bookmarkStart w:id="8" w:name="_Hlk215061838"/>
      <w:bookmarkStart w:id="9" w:name="_Hlk213151898"/>
      <w:r w:rsidR="00DE3980" w:rsidRPr="00231972">
        <w:rPr>
          <w:rFonts w:ascii="Arial Narrow" w:eastAsia="Arial Narrow" w:hAnsi="Arial Narrow" w:cs="Arial Narrow"/>
          <w:kern w:val="0"/>
          <w:sz w:val="22"/>
          <w:szCs w:val="22"/>
          <w:shd w:val="clear" w:color="auto" w:fill="FFFFFF"/>
          <w:lang w:eastAsia="es-PE"/>
          <w14:ligatures w14:val="none"/>
        </w:rPr>
        <w:t>la compañía aseguradora habría negado injustificadamente al denunciante, mediante la Carta CDR 94151/2025, la cobertura del seguro de desgravamen contratado, por la invalidez que padece</w:t>
      </w:r>
      <w:r w:rsidR="00711750" w:rsidRPr="0023197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231972">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231972">
        <w:rPr>
          <w:rFonts w:ascii="Arial Narrow" w:eastAsia="Arial Narrow" w:hAnsi="Arial Narrow" w:cs="Arial Narrow"/>
          <w:kern w:val="0"/>
          <w14:ligatures w14:val="none"/>
          <w:sz w:val="22"/>
          <w:szCs w:val="22"/>
        </w:rPr>
        <w:t>.</w:t>
      </w:r>
      <w:bookmarkEnd w:id="1"/>
      <w:bookmarkEnd w:id="6"/>
      <w:bookmarkEnd w:id="8"/>
      <w:bookmarkEnd w:id="9"/>
    </w:p>
    <w:p w14:paraId="7F5CCE02" w14:textId="77777777" w:rsidR="00DE3980" w:rsidRPr="00231972" w:rsidRDefault="00DE3980" w:rsidP="00DE3980">
      <w:pPr>
        <w:pStyle w:val="Prrafodelista"/>
        <w:spacing w:after="0" w:line="240" w:lineRule="auto"/>
        <w:ind w:left="567"/>
        <w:jc w:val="both"/>
        <w:rPr>
          <w:rFonts w:ascii="Arial Narrow" w:eastAsia="Arial Narrow" w:hAnsi="Arial Narrow" w:cs="Arial Narrow"/>
          <w:kern w:val="0"/>
          <w14:ligatures w14:val="none"/>
          <w:sz w:val="22"/>
          <w:szCs w:val="22"/>
        </w:rPr>
      </w:pPr>
    </w:p>
    <w:bookmarkEnd w:id="2"/>
    <w:p w14:paraId="463134E5" w14:textId="7777777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31972">
        <w:rPr>
          <w:rStyle w:val="Refdenotaalpie"/>
          <w:rFonts w:ascii="Arial Narrow" w:eastAsia="Arial Narrow" w:hAnsi="Arial Narrow" w:cs="Arial Narrow"/>
          <w:kern w:val="0"/>
          <w:sz w:val="22"/>
          <w:szCs w:val="22"/>
          <w:vertAlign w:val="superscript"/>
          <w14:ligatures w14:val="none"/>
        </w:rPr>
        <w:footnoteReference w:id="5"/>
      </w:r>
      <w:r w:rsidRPr="00231972">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31972" w:rsidRDefault="00CA59A2" w:rsidP="007205B3">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D78C8B7" w:rsidR="00CA59A2" w:rsidRPr="00231972" w:rsidRDefault="00CA59A2" w:rsidP="007205B3">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31972">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FF411C" w:rsidRPr="00231972">
        <w:rPr>
          <w:rFonts w:ascii="Arial Narrow" w:eastAsia="Arial Narrow" w:hAnsi="Arial Narrow" w:cs="Arial Narrow"/>
          <w:color w:val="000000"/>
          <w:kern w:val="0"/>
          <w:sz w:val="22"/>
          <w:szCs w:val="22"/>
          <w:lang w:val="es-ES" w:eastAsia="es-ES"/>
          <w14:ligatures w14:val="none"/>
        </w:rPr>
        <w:t xml:space="preserve">a la compañía aseguradora </w:t>
      </w:r>
      <w:r w:rsidRPr="00231972">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Póliza del Seguro </w:t>
      </w:r>
      <w:r w:rsidR="00744C19" w:rsidRPr="00231972">
        <w:rPr>
          <w:rFonts w:ascii="Arial Narrow" w:eastAsia="Arial Narrow" w:hAnsi="Arial Narrow" w:cs="Arial Narrow"/>
          <w:color w:val="000000"/>
          <w:kern w:val="0"/>
          <w:sz w:val="22"/>
          <w:szCs w:val="22"/>
          <w:lang w:val="es-ES" w:eastAsia="es-ES"/>
          <w14:ligatures w14:val="none"/>
        </w:rPr>
        <w:t>de Desgravamen del crédito</w:t>
      </w:r>
      <w:r w:rsidR="00642661" w:rsidRPr="00231972">
        <w:rPr>
          <w:rFonts w:ascii="Arial Narrow" w:eastAsia="Arial Narrow" w:hAnsi="Arial Narrow" w:cs="Arial Narrow"/>
          <w:color w:val="000000"/>
          <w:kern w:val="0"/>
          <w:sz w:val="22"/>
          <w:szCs w:val="22"/>
          <w:lang w:val="es-ES" w:eastAsia="es-ES"/>
          <w14:ligatures w14:val="none"/>
        </w:rPr>
        <w:t xml:space="preserve"> 12****3647</w:t>
      </w:r>
      <w:r w:rsidRPr="00231972">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231972">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231972">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DE3980" w:rsidRPr="00231972">
        <w:rPr>
          <w:rFonts w:ascii="Arial Narrow" w:eastAsia="Arial Narrow" w:hAnsi="Arial Narrow" w:cs="Arial Narrow"/>
          <w:color w:val="000000"/>
          <w:kern w:val="0"/>
          <w:sz w:val="22"/>
          <w:szCs w:val="22"/>
          <w:lang w:val="es-ES" w:eastAsia="es-ES"/>
          <w14:ligatures w14:val="none"/>
        </w:rPr>
        <w:t>que la negativa de otorgamiento de cobertura fue justificado</w:t>
      </w:r>
      <w:r w:rsidRPr="00231972">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231972">
        <w:rPr>
          <w:rFonts w:ascii="Arial Narrow" w:eastAsia="Arial Narrow" w:hAnsi="Arial Narrow" w:cs="Arial Narrow"/>
          <w:color w:val="000000"/>
          <w:kern w:val="0"/>
          <w:sz w:val="22"/>
          <w:szCs w:val="22"/>
          <w:lang w:val="es-ES" w:eastAsia="es-ES"/>
          <w14:ligatures w14:val="none"/>
        </w:rPr>
        <w:t xml:space="preserve">con la parte denunciante </w:t>
      </w:r>
      <w:r w:rsidRPr="00231972">
        <w:rPr>
          <w:rFonts w:ascii="Arial Narrow" w:eastAsia="Arial Narrow" w:hAnsi="Arial Narrow" w:cs="Arial Narrow"/>
          <w:color w:val="000000"/>
          <w:kern w:val="0"/>
          <w:sz w:val="22"/>
          <w:szCs w:val="22"/>
          <w:lang w:val="es-ES" w:eastAsia="es-ES"/>
          <w14:ligatures w14:val="none"/>
        </w:rPr>
        <w:t xml:space="preserve">en virtud </w:t>
      </w:r>
      <w:r w:rsidR="00F01410" w:rsidRPr="00231972">
        <w:rPr>
          <w:rFonts w:ascii="Arial Narrow" w:eastAsia="Arial Narrow" w:hAnsi="Arial Narrow" w:cs="Arial Narrow"/>
          <w:color w:val="000000"/>
          <w:kern w:val="0"/>
          <w:sz w:val="22"/>
          <w:szCs w:val="22"/>
          <w:lang w:val="es-ES" w:eastAsia="es-ES"/>
          <w14:ligatures w14:val="none"/>
        </w:rPr>
        <w:t xml:space="preserve">de los hechos materia </w:t>
      </w:r>
      <w:r w:rsidRPr="00231972">
        <w:rPr>
          <w:rFonts w:ascii="Arial Narrow" w:eastAsia="Arial Narrow" w:hAnsi="Arial Narrow" w:cs="Arial Narrow"/>
          <w:color w:val="000000"/>
          <w:kern w:val="0"/>
          <w:sz w:val="22"/>
          <w:szCs w:val="22"/>
          <w:lang w:val="es-ES" w:eastAsia="es-ES"/>
          <w14:ligatures w14:val="none"/>
        </w:rPr>
        <w:t>de denuncia.</w:t>
      </w:r>
      <w:r w:rsidRPr="00231972">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31972" w:rsidRDefault="00CA59A2" w:rsidP="007205B3">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31972" w:rsidRDefault="00CA59A2" w:rsidP="007205B3">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31972" w:rsidRDefault="00CA59A2" w:rsidP="007205B3">
      <w:pPr>
        <w:spacing w:after="0" w:line="240" w:lineRule="auto"/>
        <w:jc w:val="both"/>
        <w:rPr>
          <w:rFonts w:ascii="Arial Narrow" w:eastAsia="Arial Narrow" w:hAnsi="Arial Narrow" w:cs="Arial Narrow"/>
          <w:b/>
          <w:color w:val="000000"/>
          <w:kern w:val="0"/>
          <w:sz w:val="22"/>
          <w:szCs w:val="22"/>
          <w:lang w:eastAsia="es-PE"/>
          <w14:ligatures w14:val="none"/>
        </w:rPr>
      </w:pPr>
    </w:p>
    <w:p w14:paraId="042B3F54" w14:textId="7C61EA11" w:rsidR="00CA59A2" w:rsidRPr="00231972" w:rsidRDefault="00CA59A2" w:rsidP="002421BD">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PRIMERO:</w:t>
      </w:r>
      <w:r w:rsidRPr="00231972">
        <w:rPr>
          <w:rFonts w:ascii="Arial Narrow" w:eastAsia="Arial Narrow" w:hAnsi="Arial Narrow" w:cs="Arial Narrow"/>
          <w:color w:val="000000"/>
          <w:kern w:val="0"/>
          <w:sz w:val="22"/>
          <w:szCs w:val="22"/>
          <w:lang w:eastAsia="es-PE"/>
          <w14:ligatures w14:val="none"/>
        </w:rPr>
        <w:t xml:space="preserve"> admitir a trámite la denuncia del 9 de febrero de 2026 interpuesta por el señor [APELLIDO] [APELLIDO] contra Crecer Seguros S.A. Compañía de Seguros, por la presunta infracción a los artículos 18 y 19 de la Ley 29571, Código de Protección y Defensa del Consumidor, en tanto la compañía aseguradora habría negado injustificadamente al denunciante, mediante la Carta CDR 94151/2025, la cobertura del seguro de desgravamen contratado, por la invalidez que padece.</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color w:val="000000"/>
          <w:kern w:val="0"/>
          <w:sz w:val="22"/>
          <w:szCs w:val="22"/>
          <w:lang w:val="es-ES" w:eastAsia="es-ES"/>
          <w14:ligatures w14:val="none"/>
        </w:rPr>
        <w:t xml:space="preserve"/>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pacing w:val="-3"/>
          <w:kern w:val="0"/>
          <w14:ligatures w14:val="none"/>
          <w:sz w:val="22"/>
          <w:szCs w:val="22"/>
        </w:rPr>
        <w:t xml:space="preserve"/>
      </w:r>
      <w:r w:rsidR="00FF411C" w:rsidRPr="00231972">
        <w:rPr>
          <w:rFonts w:ascii="Arial Narrow" w:eastAsia="Arial Narrow" w:hAnsi="Arial Narrow" w:cs="Arial Narrow"/>
          <w:color w:val="000000"/>
          <w:kern w:val="0"/>
          <w:sz w:val="22"/>
          <w:szCs w:val="22"/>
          <w:shd w:val="clear" w:color="auto" w:fill="FFFFFF"/>
          <w:lang w:eastAsia="es-PE"/>
          <w14:ligatures w14:val="none"/>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FF411C" w:rsidRPr="00231972">
        <w:rPr>
          <w:rFonts w:ascii="Arial Narrow" w:eastAsia="Arial Narrow" w:hAnsi="Arial Narrow" w:cs="Arial Narrow"/>
          <w:sz w:val="22"/>
          <w:szCs w:val="22"/>
        </w:rPr>
        <w:t/>
      </w:r>
      <w:r w:rsidRPr="00231972">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231972">
        <w:rPr>
          <w:rFonts w:ascii="Arial Narrow" w:eastAsia="Arial Narrow" w:hAnsi="Arial Narrow" w:cs="Arial Narrow"/>
          <w:color w:val="000000"/>
          <w:kern w:val="0"/>
          <w:sz w:val="22"/>
          <w:szCs w:val="22"/>
          <w:shd w:val="clear" w:color="auto" w:fill="FFFFFF"/>
          <w:lang w:eastAsia="es-PE"/>
          <w14:ligatures w14:val="none"/>
        </w:rPr>
        <w:t/>
      </w:r>
      <w:r w:rsidR="002421BD" w:rsidRPr="00231972">
        <w:rPr>
          <w:rFonts w:ascii="Arial Narrow" w:eastAsia="Arial Narrow" w:hAnsi="Arial Narrow" w:cs="Arial Narrow"/>
          <w:color w:val="000000"/>
          <w:kern w:val="0"/>
          <w:sz w:val="22"/>
          <w:szCs w:val="22"/>
          <w:shd w:val="clear" w:color="auto" w:fill="FFFFFF"/>
          <w:lang w:eastAsia="es-PE"/>
          <w14:ligatures w14:val="none"/>
        </w:rPr>
        <w:t/>
      </w:r>
      <w:r w:rsidR="00711750" w:rsidRPr="00231972">
        <w:rPr>
          <w:rFonts w:ascii="Arial Narrow" w:eastAsia="Arial Narrow" w:hAnsi="Arial Narrow" w:cs="Arial Narrow"/>
          <w:color w:val="000000"/>
          <w:kern w:val="0"/>
          <w:sz w:val="22"/>
          <w:szCs w:val="22"/>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711750" w:rsidRPr="00231972">
        <w:rPr>
          <w:rFonts w:ascii="Arial Narrow" w:eastAsia="Arial Narrow" w:hAnsi="Arial Narrow" w:cs="Arial Narrow"/>
          <w:kern w:val="0"/>
          <w:sz w:val="22"/>
          <w:szCs w:val="22"/>
          <w:lang w:eastAsia="es-PE"/>
          <w14:ligatures w14:val="none"/>
        </w:rPr>
        <w:t xml:space="preserve"/>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231972">
        <w:rPr>
          <w:rFonts w:ascii="Arial Narrow" w:eastAsia="Arial Narrow" w:hAnsi="Arial Narrow" w:cs="Arial Narrow"/>
          <w:kern w:val="0"/>
          <w:sz w:val="22"/>
          <w:szCs w:val="22"/>
          <w:shd w:val="clear" w:color="auto" w:fill="FFFFFF"/>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
      </w:r>
      <w:r w:rsidR="00711750" w:rsidRPr="00231972">
        <w:rPr>
          <w:rFonts w:ascii="Arial Narrow" w:eastAsia="Arial Narrow" w:hAnsi="Arial Narrow" w:cs="Arial Narrow"/>
          <w:kern w:val="0"/>
          <w:sz w:val="22"/>
          <w:szCs w:val="22"/>
          <w:shd w:val="clear" w:color="auto" w:fill="FFFFFF"/>
          <w:lang w:eastAsia="es-PE"/>
          <w14:ligatures w14:val="none"/>
        </w:rPr>
        <w:t xml:space="preserve"/>
      </w:r>
      <w:r w:rsidR="00FB44B8" w:rsidRPr="00231972">
        <w:rPr>
          <w:rFonts w:ascii="Arial Narrow" w:eastAsia="Arial Narrow" w:hAnsi="Arial Narrow" w:cs="Arial Narrow"/>
          <w:kern w:val="0"/>
          <w:sz w:val="22"/>
          <w:szCs w:val="22"/>
          <w:shd w:val="clear" w:color="auto" w:fill="FFFFFF"/>
          <w:lang w:eastAsia="es-PE"/>
          <w14:ligatures w14:val="none"/>
        </w:rPr>
        <w:t/>
      </w:r>
      <w:r w:rsidR="00DE3980" w:rsidRPr="00231972">
        <w:rPr>
          <w:rFonts w:ascii="Arial Narrow" w:eastAsia="Arial Narrow" w:hAnsi="Arial Narrow" w:cs="Arial Narrow"/>
          <w:kern w:val="0"/>
          <w:sz w:val="22"/>
          <w:szCs w:val="22"/>
          <w:shd w:val="clear" w:color="auto" w:fill="FFFFFF"/>
          <w:lang w:eastAsia="es-PE"/>
          <w14:ligatures w14:val="none"/>
        </w:rPr>
        <w:t xml:space="preserve"/>
      </w:r>
      <w:r w:rsidR="00855B34" w:rsidRPr="00231972">
        <w:rPr>
          <w:rFonts w:ascii="Arial Narrow" w:eastAsia="Arial Narrow" w:hAnsi="Arial Narrow" w:cs="Arial Narrow"/>
          <w:kern w:val="0"/>
          <w:sz w:val="22"/>
          <w:szCs w:val="22"/>
          <w:shd w:val="clear" w:color="auto" w:fill="FFFFFF"/>
          <w:lang w:eastAsia="es-PE"/>
          <w14:ligatures w14:val="none"/>
        </w:rPr>
        <w:t/>
      </w:r>
      <w:r w:rsidR="00FB44B8"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r w:rsidR="00855B34" w:rsidRPr="00231972">
        <w:rPr>
          <w:rFonts w:ascii="Arial Narrow" w:eastAsia="Arial Narrow" w:hAnsi="Arial Narrow" w:cs="Arial Narrow"/>
          <w:kern w:val="0"/>
          <w:sz w:val="22"/>
          <w:szCs w:val="22"/>
          <w:shd w:val="clear" w:color="auto" w:fill="FFFFFF"/>
          <w:lang w:eastAsia="es-PE"/>
          <w14:ligatures w14:val="none"/>
        </w:rPr>
        <w:t xml:space="preserve"/>
      </w:r>
      <w:r w:rsidR="00B7457D" w:rsidRPr="00231972">
        <w:rPr>
          <w:rFonts w:ascii="Arial Narrow" w:eastAsia="Arial Narrow" w:hAnsi="Arial Narrow" w:cs="Arial Narrow"/>
          <w:kern w:val="0"/>
          <w:sz w:val="22"/>
          <w:szCs w:val="22"/>
          <w:shd w:val="clear" w:color="auto" w:fill="FFFFFF"/>
          <w:lang w:eastAsia="es-PE"/>
          <w14:ligatures w14:val="none"/>
        </w:rPr>
        <w:t/>
      </w:r>
      <w:bookmarkEnd w:id="14"/>
    </w:p>
    <w:p w14:paraId="733BB6B8" w14:textId="77777777" w:rsidR="002421BD" w:rsidRPr="00231972" w:rsidRDefault="002421BD" w:rsidP="002421B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0A292C9F" w14:textId="6EF01442" w:rsidR="00CA59A2" w:rsidRPr="00231972" w:rsidRDefault="00CA59A2" w:rsidP="007205B3">
      <w:pPr>
        <w:spacing w:after="0" w:line="240" w:lineRule="auto"/>
        <w:contextualSpacing/>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b/>
          <w:color w:val="000000"/>
          <w:kern w:val="0"/>
          <w:sz w:val="22"/>
          <w:szCs w:val="22"/>
          <w:lang w:eastAsia="es-PE"/>
          <w14:ligatures w14:val="none"/>
        </w:rPr>
        <w:t>SEGUNDO:</w:t>
      </w:r>
      <w:r w:rsidRPr="00231972">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31972">
        <w:rPr>
          <w:rFonts w:ascii="Arial Narrow" w:eastAsia="Arial Narrow" w:hAnsi="Arial Narrow" w:cs="Arial Narrow"/>
          <w:color w:val="000000"/>
          <w:kern w:val="0"/>
          <w:sz w:val="22"/>
          <w:szCs w:val="22"/>
          <w:lang w:val="es-ES" w:eastAsia="es-ES"/>
          <w14:ligatures w14:val="none"/>
        </w:rPr>
        <w:t xml:space="preserve">del </w:t>
      </w:r>
      <w:r w:rsidR="00FF411C" w:rsidRPr="00231972">
        <w:rPr>
          <w:rFonts w:ascii="Arial Narrow" w:eastAsia="Arial Narrow" w:hAnsi="Arial Narrow" w:cs="Arial Narrow"/>
          <w:color w:val="000000"/>
          <w:kern w:val="0"/>
          <w:sz w:val="22"/>
          <w:szCs w:val="22"/>
          <w:lang w:val="es-ES" w:eastAsia="es-ES"/>
          <w14:ligatures w14:val="none"/>
        </w:rPr>
        <w:t>9 de febrero de 2026</w:t>
      </w:r>
      <w:r w:rsidRPr="00231972">
        <w:rPr>
          <w:rFonts w:ascii="Arial Narrow" w:eastAsia="Arial Narrow" w:hAnsi="Arial Narrow" w:cs="Arial Narrow"/>
          <w:kern w:val="0"/>
          <w14:ligatures w14:val="none"/>
          <w:sz w:val="22"/>
          <w:szCs w:val="22"/>
        </w:rPr>
        <w:t>.</w:t>
      </w:r>
    </w:p>
    <w:p w14:paraId="68A17E97" w14:textId="77777777" w:rsidR="00CA59A2" w:rsidRPr="00231972" w:rsidRDefault="00CA59A2" w:rsidP="007205B3">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F6B15C"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 xml:space="preserve">TERCERO:</w:t>
      </w:r>
      <w:r w:rsidRPr="00231972">
        <w:rPr>
          <w:rFonts w:ascii="Arial Narrow" w:eastAsia="Arial Narrow" w:hAnsi="Arial Narrow" w:cs="Arial Narrow"/>
          <w:color w:val="000000"/>
          <w:kern w:val="0"/>
          <w:sz w:val="22"/>
          <w:szCs w:val="22"/>
          <w:lang w:eastAsia="es-PE"/>
          <w14:ligatures w14:val="none"/>
        </w:rPr>
        <w:t xml:space="preserve"> </w:t>
      </w:r>
      <w:r w:rsidRPr="00231972">
        <w:rPr>
          <w:rFonts w:ascii="Arial Narrow" w:eastAsia="Arial Narrow" w:hAnsi="Arial Narrow" w:cs="Arial Narrow"/>
          <w:color w:val="000000"/>
          <w:kern w:val="0"/>
          <w:sz w:val="22"/>
          <w:szCs w:val="22"/>
          <w:lang w:eastAsia="es-PE"/>
          <w14:ligatures w14:val="none"/>
        </w:rPr>
        <w:t xml:space="preserve">requerir a </w:t>
      </w:r>
      <w:r w:rsidR="00FF411C"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231972">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31972">
        <w:rPr>
          <w:rFonts w:ascii="Arial Narrow" w:eastAsia="Arial Narrow" w:hAnsi="Arial Narrow" w:cs="Arial Narrow"/>
          <w:kern w:val="0"/>
          <w:sz w:val="22"/>
          <w:szCs w:val="22"/>
          <w:lang w:val="es"/>
          <w14:ligatures w14:val="none"/>
        </w:rPr>
        <w:t>;</w:t>
      </w:r>
    </w:p>
    <w:p w14:paraId="7C63E340" w14:textId="70531021" w:rsidR="00CA59A2" w:rsidRPr="00231972" w:rsidRDefault="00CA59A2" w:rsidP="007205B3">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31972">
        <w:rPr>
          <w:rFonts w:ascii="Arial Narrow" w:eastAsia="Arial Narrow" w:hAnsi="Arial Narrow" w:cs="Arial Narrow"/>
          <w:kern w:val="0"/>
          <w14:ligatures w14:val="none"/>
          <w:sz w:val="22"/>
          <w:szCs w:val="22"/>
        </w:rPr>
        <w:t xml:space="preserve">en caso califique como micro empresa o pequeña empresa, presentar los documentos que acrediten su volumen de ventas o ingresos brutos percibidos el año anterior relativo a todas sus actividades </w:t>
      </w:r>
      <w:r w:rsidRPr="00231972">
        <w:rPr>
          <w:rFonts w:ascii="Arial Narrow" w:eastAsia="Arial Narrow" w:hAnsi="Arial Narrow" w:cs="Arial Narrow"/>
          <w:kern w:val="0"/>
          <w14:ligatures w14:val="none"/>
          <w:sz w:val="22"/>
          <w:szCs w:val="22"/>
        </w:rPr>
        <w:lastRenderedPageBreak/>
        <w:t>económicas y el número de trabajadores con el que cuenta</w:t>
      </w:r>
      <w:r w:rsidRPr="00231972">
        <w:rPr>
          <w:rStyle w:val="Refdenotaalpie"/>
          <w:rFonts w:ascii="Arial Narrow" w:eastAsia="Arial Narrow" w:hAnsi="Arial Narrow" w:cs="Arial Narrow"/>
          <w:kern w:val="0"/>
          <w:sz w:val="22"/>
          <w:szCs w:val="22"/>
          <w:vertAlign w:val="superscript"/>
          <w14:ligatures w14:val="none"/>
        </w:rPr>
        <w:footnoteReference w:id="6"/>
      </w:r>
      <w:r w:rsidRPr="00231972">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231972">
        <w:rPr>
          <w:rFonts w:ascii="Arial Narrow" w:eastAsia="Arial Narrow" w:hAnsi="Arial Narrow" w:cs="Arial Narrow"/>
          <w:spacing w:val="-2"/>
          <w:kern w:val="0"/>
          <w14:ligatures w14:val="none"/>
          <w:sz w:val="22"/>
          <w:szCs w:val="22"/>
        </w:rPr>
        <w:t>Código</w:t>
      </w:r>
      <w:r w:rsidRPr="00231972">
        <w:rPr>
          <w:rStyle w:val="Refdenotaalpie"/>
          <w:rFonts w:ascii="Arial Narrow" w:eastAsia="Arial Narrow" w:hAnsi="Arial Narrow" w:cs="Arial Narrow"/>
          <w:spacing w:val="-2"/>
          <w:kern w:val="0"/>
          <w:sz w:val="22"/>
          <w:szCs w:val="22"/>
          <w:vertAlign w:val="superscript"/>
          <w14:ligatures w14:val="none"/>
        </w:rPr>
        <w:footnoteReference w:id="7"/>
      </w:r>
      <w:r w:rsidRPr="00231972">
        <w:rPr>
          <w:rFonts w:ascii="Arial Narrow" w:eastAsia="Arial Narrow" w:hAnsi="Arial Narrow" w:cs="Arial Narrow"/>
          <w:spacing w:val="-2"/>
          <w:kern w:val="0"/>
          <w14:ligatures w14:val="none"/>
          <w:sz w:val="22"/>
          <w:szCs w:val="22"/>
        </w:rPr>
        <w:t>.</w:t>
      </w:r>
    </w:p>
    <w:p w14:paraId="1F11FE32" w14:textId="77777777" w:rsidR="00CA59A2" w:rsidRPr="00231972" w:rsidRDefault="00CA59A2" w:rsidP="007205B3">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Crecer Seguros S.A. Compañía de Seguros para que, de conformidad con lo dispuesto por el artículo 26 de la Ley sobre Facultades, Normas y Organización del Indecopi, aprobada por Decreto Legislativo 807</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31972">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31972" w:rsidRDefault="00CA59A2" w:rsidP="007205B3">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303C51CF" w:rsidR="00CA59A2" w:rsidRPr="00231972" w:rsidRDefault="00CA59A2" w:rsidP="007205B3">
      <w:pPr>
        <w:spacing w:after="0" w:line="240" w:lineRule="auto"/>
        <w:jc w:val="both"/>
        <w:rPr>
          <w:rFonts w:ascii="Arial Narrow" w:eastAsia="Arial Narrow" w:hAnsi="Arial Narrow" w:cs="Arial Narrow"/>
          <w:color w:val="000000"/>
          <w:kern w:val="0"/>
          <w:sz w:val="22"/>
          <w:szCs w:val="22"/>
          <w:lang w:val="es-ES" w:eastAsia="es-ES"/>
          <w14:ligatures w14:val="none"/>
        </w:rPr>
      </w:pPr>
      <w:r w:rsidRPr="00231972">
        <w:rPr>
          <w:rFonts w:ascii="Arial Narrow" w:eastAsia="Arial Narrow" w:hAnsi="Arial Narrow" w:cs="Arial Narrow"/>
          <w:b/>
          <w:color w:val="000000"/>
          <w:kern w:val="0"/>
          <w:sz w:val="22"/>
          <w:szCs w:val="22"/>
          <w:lang w:eastAsia="es-PE"/>
          <w14:ligatures w14:val="none"/>
        </w:rPr>
        <w:t xml:space="preserve">QUINTO:</w:t>
      </w:r>
      <w:r w:rsidRPr="00231972">
        <w:rPr>
          <w:rFonts w:ascii="Arial Narrow" w:eastAsia="Arial Narrow" w:hAnsi="Arial Narrow" w:cs="Arial Narrow"/>
          <w:color w:val="000000"/>
          <w:kern w:val="0"/>
          <w:sz w:val="22"/>
          <w:szCs w:val="22"/>
          <w:lang w:eastAsia="es-PE"/>
          <w14:ligatures w14:val="none"/>
        </w:rPr>
        <w:t xml:space="preserve"> </w:t>
      </w:r>
      <w:bookmarkStart w:id="15" w:name="_Hlk188286813"/>
      <w:r w:rsidRPr="00231972">
        <w:rPr>
          <w:rFonts w:ascii="Arial Narrow" w:eastAsia="Arial Narrow" w:hAnsi="Arial Narrow" w:cs="Arial Narrow"/>
          <w:color w:val="000000"/>
          <w:kern w:val="0"/>
          <w:sz w:val="22"/>
          <w:szCs w:val="22"/>
          <w:lang w:eastAsia="es-ES"/>
          <w14:ligatures w14:val="none"/>
        </w:rPr>
        <w:t xml:space="preserve">requerir </w:t>
      </w:r>
      <w:r w:rsidRPr="00231972">
        <w:rPr>
          <w:rFonts w:ascii="Arial Narrow" w:eastAsia="Arial Narrow" w:hAnsi="Arial Narrow" w:cs="Arial Narrow"/>
          <w:color w:val="000000"/>
          <w:kern w:val="0"/>
          <w:sz w:val="22"/>
          <w:szCs w:val="22"/>
          <w:lang w:val="es-ES" w:eastAsia="es-ES"/>
          <w14:ligatures w14:val="none"/>
        </w:rPr>
        <w:t xml:space="preserve">que, en un </w:t>
      </w:r>
      <w:r w:rsidRPr="00231972">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31972">
        <w:rPr>
          <w:rFonts w:ascii="Arial Narrow" w:eastAsia="Arial Narrow" w:hAnsi="Arial Narrow" w:cs="Arial Narrow"/>
          <w:color w:val="000000"/>
          <w:kern w:val="0"/>
          <w:sz w:val="22"/>
          <w:szCs w:val="22"/>
          <w:lang w:eastAsia="es-ES"/>
          <w14:ligatures w14:val="none"/>
        </w:rPr>
        <w:t xml:space="preserve">, </w:t>
      </w:r>
      <w:bookmarkStart w:id="16" w:name="_Hlk188286828"/>
      <w:r w:rsidRPr="00231972">
        <w:rPr>
          <w:rFonts w:ascii="Arial Narrow" w:eastAsia="Arial Narrow" w:hAnsi="Arial Narrow" w:cs="Arial Narrow"/>
          <w:color w:val="000000"/>
          <w:kern w:val="0"/>
          <w:sz w:val="22"/>
          <w:szCs w:val="22"/>
          <w:shd w:val="clear" w:color="auto" w:fill="FFFFFF"/>
          <w:lang w:eastAsia="es-PE"/>
          <w14:ligatures w14:val="none"/>
        </w:rPr>
        <w:t>el proveedor denunciado</w:t>
      </w:r>
      <w:r w:rsidRPr="00231972">
        <w:rPr>
          <w:rFonts w:ascii="Arial Narrow" w:eastAsia="Arial Narrow" w:hAnsi="Arial Narrow" w:cs="Arial Narrow"/>
          <w:color w:val="000000"/>
          <w:kern w:val="0"/>
          <w:sz w:val="22"/>
          <w:szCs w:val="22"/>
          <w:lang w:eastAsia="es-ES"/>
          <w14:ligatures w14:val="none"/>
        </w:rPr>
        <w:t xml:space="preserve"> </w:t>
      </w:r>
      <w:bookmarkEnd w:id="16"/>
      <w:r w:rsidRPr="00231972">
        <w:rPr>
          <w:rFonts w:ascii="Arial Narrow" w:eastAsia="Arial Narrow" w:hAnsi="Arial Narrow" w:cs="Arial Narrow"/>
          <w:color w:val="000000"/>
          <w:kern w:val="0"/>
          <w:sz w:val="22"/>
          <w:szCs w:val="22"/>
          <w:lang w:val="es-ES" w:eastAsia="es-ES"/>
          <w14:ligatures w14:val="none"/>
        </w:rPr>
        <w:t xml:space="preserve">cumpla con: </w:t>
      </w:r>
      <w:r w:rsidR="00642661" w:rsidRPr="0023197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del Seguro de Desgravamen del crédito 12****3647, así como el cargo de remisión de la póliza; (ii) presentar los medios probatorios que acrediten que la negativa de otorgamiento de cobertura fue justificado; y, (iii) presentar todas las comunicaciones cursadas con la parte denunciante en virtud de los hechos materia de denuncia</w:t>
      </w:r>
      <w:r w:rsidRPr="00231972">
        <w:rPr>
          <w:rFonts w:ascii="Arial Narrow" w:eastAsia="Arial Narrow" w:hAnsi="Arial Narrow" w:cs="Arial Narrow"/>
          <w:color w:val="000000"/>
          <w:kern w:val="0"/>
          <w:sz w:val="22"/>
          <w:szCs w:val="22"/>
          <w:lang w:val="es-ES" w:eastAsia="es-ES"/>
          <w14:ligatures w14:val="none"/>
        </w:rPr>
        <w:t>.</w:t>
      </w:r>
    </w:p>
    <w:p w14:paraId="12A4D8BD" w14:textId="77777777" w:rsidR="00CA59A2" w:rsidRPr="00231972" w:rsidRDefault="00CA59A2"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ECE55DF" w14:textId="25AB5AF5" w:rsidR="00CA59A2" w:rsidRPr="00231972" w:rsidRDefault="00CA59A2" w:rsidP="00C44FE9">
      <w:pPr>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SEXTO:</w:t>
      </w:r>
      <w:r w:rsidRPr="00231972">
        <w:rPr>
          <w:rFonts w:ascii="Arial Narrow" w:eastAsia="Arial Narrow" w:hAnsi="Arial Narrow" w:cs="Arial Narrow"/>
          <w:color w:val="000000"/>
          <w:kern w:val="0"/>
          <w:sz w:val="22"/>
          <w:szCs w:val="22"/>
          <w:lang w:eastAsia="es-PE"/>
          <w14:ligatures w14:val="none"/>
        </w:rPr>
        <w:t xml:space="preserve"> </w:t>
      </w:r>
      <w:bookmarkStart w:id="17" w:name="_Hlk188286915"/>
      <w:r w:rsidRPr="00231972">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231972">
        <w:rPr>
          <w:rFonts w:ascii="Arial Narrow" w:eastAsia="Arial Narrow" w:hAnsi="Arial Narrow" w:cs="Arial Narrow"/>
          <w:color w:val="000000"/>
          <w:kern w:val="0"/>
          <w:sz w:val="22"/>
          <w:szCs w:val="22"/>
          <w:lang w:eastAsia="es-PE"/>
          <w14:ligatures w14:val="none"/>
        </w:rPr>
        <w:t xml:space="preserve"/>
      </w:r>
      <w:r w:rsidR="003A71B1" w:rsidRPr="00231972">
        <w:rPr>
          <w:rFonts w:ascii="Arial Narrow" w:eastAsia="Arial Narrow" w:hAnsi="Arial Narrow" w:cs="Arial Narrow"/>
          <w:kern w:val="0"/>
          <w:sz w:val="22"/>
          <w:szCs w:val="22"/>
          <w:shd w:val="clear" w:color="auto" w:fill="FFFFFF"/>
          <w:lang w:eastAsia="es-PE"/>
          <w14:ligatures w14:val="none"/>
        </w:rPr>
        <w:t>29571</w:t>
      </w:r>
      <w:r w:rsidRPr="00231972">
        <w:rPr>
          <w:rFonts w:ascii="Arial Narrow" w:eastAsia="Arial Narrow" w:hAnsi="Arial Narrow" w:cs="Arial Narrow"/>
          <w:color w:val="000000"/>
          <w:kern w:val="0"/>
          <w:sz w:val="22"/>
          <w:szCs w:val="22"/>
          <w:lang w:eastAsia="es-PE"/>
          <w14:ligatures w14:val="none"/>
        </w:rPr>
        <w:t>, Código de Protección y Defensa del Consumidor</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31972">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31972">
        <w:rPr>
          <w:rFonts w:ascii="Arial Narrow" w:eastAsia="Arial Narrow" w:hAnsi="Arial Narrow" w:cs="Arial Narrow"/>
          <w:color w:val="000000"/>
          <w:kern w:val="0"/>
          <w:sz w:val="22"/>
          <w:szCs w:val="22"/>
          <w:lang w:eastAsia="es-PE"/>
          <w14:ligatures w14:val="none"/>
        </w:rPr>
        <w:t xml:space="preserve">. </w:t>
      </w:r>
      <w:bookmarkEnd w:id="17"/>
      <w:r w:rsidRPr="00231972">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31972">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31972">
        <w:rPr>
          <w:rFonts w:ascii="Arial Narrow" w:eastAsia="Arial Narrow" w:hAnsi="Arial Narrow" w:cs="Arial Narrow"/>
          <w:color w:val="000000"/>
          <w:kern w:val="0"/>
          <w:sz w:val="22"/>
          <w:szCs w:val="22"/>
          <w:lang w:eastAsia="es-PE"/>
          <w14:ligatures w14:val="none"/>
        </w:rPr>
        <w:t>.</w:t>
      </w:r>
    </w:p>
    <w:p w14:paraId="1CC114EB" w14:textId="27EE39A5"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lastRenderedPageBreak/>
        <w:t>SÉTIMO:</w:t>
      </w:r>
      <w:r w:rsidRPr="00231972">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31972" w:rsidRDefault="00CA59A2" w:rsidP="007205B3">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9262C3B"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r w:rsidRPr="00231972">
        <w:rPr>
          <w:rFonts w:ascii="Arial Narrow" w:eastAsia="Arial Narrow" w:hAnsi="Arial Narrow" w:cs="Arial Narrow"/>
          <w:b/>
          <w:bCs/>
          <w:kern w:val="0"/>
          <w14:ligatures w14:val="none"/>
          <w:sz w:val="22"/>
          <w:szCs w:val="22"/>
        </w:rPr>
        <w:t>OCTAVO</w:t>
      </w:r>
      <w:r w:rsidRPr="00231972">
        <w:rPr>
          <w:rFonts w:ascii="Arial Narrow" w:eastAsia="Arial Narrow" w:hAnsi="Arial Narrow" w:cs="Arial Narrow"/>
          <w:b/>
          <w:kern w:val="0"/>
          <w14:ligatures w14:val="none"/>
          <w:sz w:val="22"/>
          <w:szCs w:val="22"/>
        </w:rPr>
        <w:t>:</w:t>
      </w:r>
      <w:r w:rsidRPr="00231972">
        <w:rPr>
          <w:rFonts w:ascii="Arial Narrow" w:eastAsia="Arial Narrow" w:hAnsi="Arial Narrow" w:cs="Arial Narrow"/>
          <w:kern w:val="0"/>
          <w14:ligatures w14:val="none"/>
          <w:sz w:val="22"/>
          <w:szCs w:val="22"/>
        </w:rPr>
        <w:t xml:space="preserve"> comunicar a las partes que, de acuerdo a lo señalado por el artículo 29 del Decreto Legislativo 807</w:t>
      </w:r>
      <w:r w:rsidRPr="00231972">
        <w:rPr>
          <w:rStyle w:val="Refdenotaalpie"/>
          <w:rFonts w:ascii="Arial Narrow" w:eastAsia="Arial Narrow" w:hAnsi="Arial Narrow" w:cs="Arial Narrow"/>
          <w:kern w:val="0"/>
          <w:sz w:val="22"/>
          <w:szCs w:val="22"/>
          <w:vertAlign w:val="superscript"/>
          <w14:ligatures w14:val="none"/>
        </w:rPr>
        <w:footnoteReference w:id="13"/>
      </w:r>
      <w:r w:rsidRPr="00231972">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31972">
        <w:rPr>
          <w:rFonts w:ascii="Arial Narrow" w:eastAsia="Arial Narrow" w:hAnsi="Arial Narrow" w:cs="Arial Narrow"/>
          <w:kern w:val="0"/>
          <w:sz w:val="22"/>
          <w:szCs w:val="22"/>
          <w14:ligatures w14:val="none"/>
        </w:rPr>
        <w:t>expresamente su facultad para asistir y conciliar en su representación</w:t>
      </w:r>
      <w:r w:rsidRPr="00231972">
        <w:rPr>
          <w:rFonts w:ascii="Arial Narrow" w:eastAsia="Arial Narrow" w:hAnsi="Arial Narrow" w:cs="Arial Narrow"/>
          <w:kern w:val="0"/>
          <w14:ligatures w14:val="none"/>
          <w:sz w:val="22"/>
          <w:szCs w:val="22"/>
        </w:rPr>
        <w:t>.</w:t>
      </w:r>
      <w:r w:rsidRPr="00231972">
        <w:rPr>
          <w:rFonts w:ascii="Arial Narrow" w:eastAsia="Arial Narrow" w:hAnsi="Arial Narrow" w:cs="Arial Narrow"/>
          <w:kern w:val="0"/>
          <w14:ligatures w14:val="none"/>
          <w:sz w:val="22"/>
          <w:szCs w:val="22"/>
        </w:rPr>
        <w:t xml:space="preserve"> </w:t>
      </w:r>
      <w:r w:rsidRPr="00231972">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31972" w:rsidRDefault="00CA59A2" w:rsidP="007205B3">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31972">
        <w:rPr>
          <w:rFonts w:ascii="Arial Narrow" w:eastAsia="Arial Narrow" w:hAnsi="Arial Narrow" w:cs="Arial Narrow"/>
          <w:b/>
          <w:color w:val="000000"/>
          <w:kern w:val="0"/>
          <w:sz w:val="22"/>
          <w:szCs w:val="22"/>
          <w:lang w:eastAsia="es-PE"/>
          <w14:ligatures w14:val="none"/>
        </w:rPr>
        <w:t>NOVENO:</w:t>
      </w:r>
      <w:r w:rsidRPr="00231972">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31972" w:rsidRDefault="00CA59A2" w:rsidP="007205B3">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61F34625" w14:textId="1CDFEABC" w:rsidR="005B4857"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t xml:space="preserve">DÉCIMO: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sz w:val="22"/>
          <w:szCs w:val="22"/>
        </w:rPr>
        <w:t xml:space="preserve">requerir al señor [APELLIDO] [APELLIDO]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spacing w:val="-3"/>
          <w:kern w:val="0"/>
          <w14:ligatures w14:val="none"/>
          <w:sz w:val="22"/>
          <w:szCs w:val="22"/>
        </w:rPr>
        <w:t/>
      </w:r>
      <w:r w:rsidRPr="00231972">
        <w:rPr>
          <w:rFonts w:ascii="Arial Narrow" w:eastAsia="Arial Narrow" w:hAnsi="Arial Narrow" w:cs="Arial Narrow"/>
          <w:spacing w:val="-3"/>
          <w:kern w:val="0"/>
          <w14:ligatures w14:val="none"/>
          <w:sz w:val="22"/>
          <w:szCs w:val="22"/>
        </w:rPr>
        <w:t xml:space="preserve"/>
      </w:r>
      <w:r w:rsidR="00A77C21" w:rsidRPr="00231972">
        <w:rPr>
          <w:rFonts w:ascii="Arial Narrow" w:eastAsia="Arial Narrow" w:hAnsi="Arial Narrow" w:cs="Arial Narrow"/>
          <w:color w:val="000000"/>
          <w:kern w:val="0"/>
          <w:sz w:val="22"/>
          <w:szCs w:val="22"/>
          <w:shd w:val="clear" w:color="auto" w:fill="FFFFFF"/>
          <w:lang w:eastAsia="es-PE"/>
          <w14:ligatures w14:val="none"/>
        </w:rPr>
        <w:t xml:space="preserve"/>
      </w:r>
      <w:r w:rsidR="005B4857" w:rsidRPr="00231972">
        <w:rPr>
          <w:rFonts w:ascii="Arial Narrow" w:eastAsia="Arial Narrow" w:hAnsi="Arial Narrow" w:cs="Arial Narrow"/>
          <w:color w:val="000000"/>
          <w:sz w:val="22"/>
          <w:szCs w:val="22"/>
        </w:rPr>
        <w:t/>
      </w:r>
      <w:r w:rsidR="005B4857" w:rsidRPr="00231972">
        <w:rPr>
          <w:rStyle w:val="Refdenotaalpie"/>
          <w:rFonts w:ascii="Arial Narrow" w:eastAsia="Arial Narrow" w:hAnsi="Arial Narrow" w:cs="Arial Narrow"/>
          <w:sz w:val="22"/>
          <w:szCs w:val="22"/>
          <w:vertAlign w:val="superscript"/>
        </w:rPr>
        <w:footnoteReference w:id="14"/>
      </w:r>
      <w:r w:rsidR="005B4857" w:rsidRPr="00231972">
        <w:rPr>
          <w:rFonts w:ascii="Arial Narrow" w:eastAsia="Arial Narrow" w:hAnsi="Arial Narrow" w:cs="Arial Narrow"/>
          <w:sz w:val="22"/>
          <w:szCs w:val="22"/>
        </w:rPr>
        <w:t/>
      </w:r>
    </w:p>
    <w:p w14:paraId="083D8417" w14:textId="18CD3C2A" w:rsidR="00CA59A2" w:rsidRPr="00231972" w:rsidRDefault="00CA59A2" w:rsidP="007205B3">
      <w:pPr>
        <w:suppressAutoHyphens/>
        <w:spacing w:after="0" w:line="240" w:lineRule="auto"/>
        <w:jc w:val="both"/>
        <w:rPr>
          <w:rFonts w:ascii="Arial Narrow" w:eastAsia="Arial Narrow" w:hAnsi="Arial Narrow" w:cs="Arial Narrow"/>
          <w:sz w:val="22"/>
          <w:szCs w:val="22"/>
        </w:rPr>
      </w:pPr>
      <w:r w:rsidRPr="00231972">
        <w:rPr>
          <w:rFonts w:ascii="Arial Narrow" w:eastAsia="Arial Narrow" w:hAnsi="Arial Narrow" w:cs="Arial Narrow"/>
          <w:b/>
          <w:bCs/>
          <w:sz w:val="22"/>
          <w:szCs w:val="22"/>
        </w:rPr>
        <w:lastRenderedPageBreak/>
        <w:t>DÉCIMO PRIMERO:</w:t>
      </w:r>
      <w:r w:rsidRPr="00231972">
        <w:rPr>
          <w:rFonts w:ascii="Arial Narrow" w:eastAsia="Arial Narrow" w:hAnsi="Arial Narrow" w:cs="Arial Narrow"/>
          <w:sz w:val="22"/>
          <w:szCs w:val="22"/>
        </w:rPr>
        <w:t xml:space="preserve"> </w:t>
      </w:r>
      <w:r w:rsidRPr="00231972">
        <w:rPr>
          <w:rFonts w:ascii="Arial Narrow" w:eastAsia="Arial Narrow" w:hAnsi="Arial Narrow" w:cs="Arial Narrow"/>
          <w:color w:val="000000"/>
          <w:sz w:val="22"/>
          <w:szCs w:val="22"/>
        </w:rPr>
        <w:t xml:space="preserve">requerir a </w:t>
      </w:r>
      <w:r w:rsidR="00A77C21" w:rsidRPr="00231972">
        <w:rPr>
          <w:rFonts w:ascii="Arial Narrow" w:eastAsia="Arial Narrow" w:hAnsi="Arial Narrow" w:cs="Arial Narrow"/>
          <w:sz w:val="22"/>
          <w:szCs w:val="22"/>
        </w:rPr>
        <w:t xml:space="preserve">Crecer Seguros S.A. Compañía de Seguros </w:t>
      </w:r>
      <w:r w:rsidRPr="00231972">
        <w:rPr>
          <w:rFonts w:ascii="Arial Narrow" w:eastAsia="Arial Narrow" w:hAnsi="Arial Narrow" w:cs="Arial Narrow"/>
          <w:sz w:val="22"/>
          <w:szCs w:val="22"/>
          <w:shd w:val="clear" w:color="auto" w:fill="FFFFFF"/>
        </w:rPr>
        <w:t xml:space="preserve">para que </w:t>
      </w:r>
      <w:r w:rsidRPr="00231972">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9" w:name="_Hlk198890962"/>
    </w:p>
    <w:p w14:paraId="36317C11" w14:textId="77777777" w:rsidR="00CA59A2" w:rsidRPr="00231972" w:rsidRDefault="00CA59A2" w:rsidP="007205B3">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31972" w:rsidRDefault="00CA59A2" w:rsidP="007205B3">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231972" w:rsidRDefault="00762D3E" w:rsidP="007205B3">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 xml:space="preserve">Firmado digitalmente por </w:t>
      </w:r>
    </w:p>
    <w:p w14:paraId="77B75AD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EVELING ROA QUISPE</w:t>
      </w:r>
    </w:p>
    <w:p w14:paraId="679F0DF1" w14:textId="77777777" w:rsidR="00C03E0B" w:rsidRPr="00231972" w:rsidRDefault="00C03E0B"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Secretaria Técnica</w:t>
      </w:r>
    </w:p>
    <w:p w14:paraId="13657175" w14:textId="7B445C9A" w:rsidR="003A00D7" w:rsidRPr="00231972" w:rsidRDefault="003A00D7" w:rsidP="007205B3">
      <w:pPr>
        <w:shd w:val="clear" w:color="auto" w:fill="FFFFFF"/>
        <w:spacing w:after="0" w:line="240" w:lineRule="auto"/>
        <w:jc w:val="center"/>
        <w:rPr>
          <w:rFonts w:ascii="Arial Narrow" w:eastAsia="Arial Narrow" w:hAnsi="Arial Narrow" w:cs="Arial Narrow"/>
          <w:b/>
          <w:color w:val="000000"/>
          <w:sz w:val="22"/>
          <w:szCs w:val="22"/>
          <w:lang w:eastAsia="es-PE"/>
        </w:rPr>
      </w:pPr>
      <w:r w:rsidRPr="00231972">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7205B3">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7205B3">
      <w:pPr>
        <w:spacing w:after="0" w:line="240" w:lineRule="auto"/>
        <w:rPr>
          <w:rFonts w:ascii="Arial Narrow" w:eastAsia="Arial Narrow" w:hAnsi="Arial Narrow" w:cs="Arial Narrow"/>
          <w:sz w:val="22"/>
          <w:szCs w:val="22"/>
        </w:rPr>
      </w:pPr>
    </w:p>
    <w:p w14:paraId="74AAB5F4" w14:textId="77777777" w:rsidR="001B5674" w:rsidRDefault="001B5674" w:rsidP="007205B3">
      <w:pPr>
        <w:spacing w:after="0"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0664D16" w14:textId="77777777" w:rsidR="00826CDE" w:rsidRDefault="00826CDE" w:rsidP="00DA79A0">
      <w:pPr>
        <w:spacing w:after="0" w:line="240" w:lineRule="auto"/>
      </w:pPr>
      <w:r>
        <w:separator/>
      </w:r>
    </w:p>
  </w:endnote>
  <w:endnote w:type="continuationSeparator" w:id="0">
    <w:p w14:paraId="2A33226C" w14:textId="77777777" w:rsidR="00826CDE" w:rsidRDefault="00826CD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DFD8A15" w14:textId="77777777" w:rsidR="00826CDE" w:rsidRDefault="00826CDE" w:rsidP="00DA79A0">
      <w:pPr>
        <w:spacing w:after="0" w:line="240" w:lineRule="auto"/>
      </w:pPr>
      <w:r>
        <w:separator/>
      </w:r>
    </w:p>
  </w:footnote>
  <w:footnote w:type="continuationSeparator" w:id="0">
    <w:p w14:paraId="214B83CD" w14:textId="77777777" w:rsidR="00826CDE" w:rsidRDefault="00826CDE" w:rsidP="00DA79A0">
      <w:pPr>
        <w:spacing w:after="0" w:line="240" w:lineRule="auto"/>
      </w:pPr>
      <w:r>
        <w:continuationSeparator/>
      </w:r>
    </w:p>
  </w:footnote>
  <w:footnote w:id="1">
    <w:p w14:paraId="1A82CAE4"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t>Publicado</w:t>
      </w:r>
      <w:r w:rsidRPr="00231972">
        <w:rPr>
          <w:rFonts w:ascii="Arial Narrow" w:eastAsia="Arial Narrow" w:hAnsi="Arial Narrow" w:cs="Arial Narrow"/>
          <w:b/>
          <w:sz w:val="16"/>
          <w:szCs w:val="16"/>
        </w:rPr>
        <w:t xml:space="preserve"> </w:t>
      </w:r>
      <w:r w:rsidRPr="00231972">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139AD289"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t xml:space="preserve">Denuncia remitida a esta Comisión mediante </w:t>
      </w:r>
      <w:r w:rsidR="009B6888" w:rsidRPr="00231972">
        <w:rPr>
          <w:rFonts w:ascii="Arial Narrow" w:eastAsia="Arial Narrow" w:hAnsi="Arial Narrow" w:cs="Arial Narrow"/>
          <w:sz w:val="16"/>
          <w:szCs w:val="16"/>
        </w:rPr>
        <w:t xml:space="preserve">DOCUMENTO DE TRASLADO 053-2026-CPC-PIU/INDECOPI </w:t>
      </w:r>
      <w:r w:rsidRPr="00231972">
        <w:rPr>
          <w:rFonts w:ascii="Arial Narrow" w:eastAsia="Arial Narrow" w:hAnsi="Arial Narrow" w:cs="Arial Narrow"/>
          <w:sz w:val="16"/>
          <w:szCs w:val="16"/>
        </w:rPr>
        <w:t xml:space="preserve">de fecha </w:t>
      </w:r>
      <w:r w:rsidR="009B6888" w:rsidRPr="00231972">
        <w:rPr>
          <w:rFonts w:ascii="Arial Narrow" w:eastAsia="Arial Narrow" w:hAnsi="Arial Narrow" w:cs="Arial Narrow"/>
          <w:sz w:val="16"/>
          <w:szCs w:val="16"/>
        </w:rPr>
        <w:t>17 de abril de 2026</w:t>
      </w:r>
      <w:r w:rsidRPr="00231972">
        <w:rPr>
          <w:rFonts w:ascii="Arial Narrow" w:eastAsia="Arial Narrow" w:hAnsi="Arial Narrow" w:cs="Arial Narrow"/>
          <w:sz w:val="16"/>
          <w:szCs w:val="16"/>
        </w:rPr>
        <w:t xml:space="preserve">, </w:t>
      </w:r>
      <w:r w:rsidR="00D95607" w:rsidRPr="00231972">
        <w:rPr>
          <w:rFonts w:ascii="Arial Narrow" w:eastAsia="Arial Narrow" w:hAnsi="Arial Narrow" w:cs="Arial Narrow"/>
          <w:sz w:val="16"/>
          <w:szCs w:val="16"/>
        </w:rPr>
        <w:t xml:space="preserve">recibida </w:t>
      </w:r>
      <w:r w:rsidRPr="00231972">
        <w:rPr>
          <w:rFonts w:ascii="Arial Narrow" w:eastAsia="Arial Narrow" w:hAnsi="Arial Narrow" w:cs="Arial Narrow"/>
          <w:sz w:val="16"/>
          <w:szCs w:val="16"/>
        </w:rPr>
        <w:t xml:space="preserve">el </w:t>
      </w:r>
      <w:r w:rsidR="005E25D6" w:rsidRPr="00231972">
        <w:rPr>
          <w:rFonts w:ascii="Arial Narrow" w:eastAsia="Arial Narrow" w:hAnsi="Arial Narrow" w:cs="Arial Narrow"/>
          <w:sz w:val="16"/>
          <w:szCs w:val="16"/>
        </w:rPr>
        <w:t>11 de mayo de 2026</w:t>
      </w:r>
      <w:r w:rsidRPr="00231972">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05FCC0FA" w14:textId="103300B9"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b/>
        <w:t>Artículo 105.- Autoridad competente.</w:t>
      </w:r>
    </w:p>
    <w:p w14:paraId="7C7DEEBE" w14:textId="2459804D"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04590F7" w14:textId="189BC505" w:rsidR="00CA59A2" w:rsidRPr="00231972" w:rsidRDefault="00CA59A2"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ab/>
        <w:t>Artículo 27.-</w:t>
      </w:r>
      <w:r w:rsidRPr="00231972">
        <w:rPr>
          <w:rFonts w:ascii="Arial Narrow" w:eastAsia="Arial Narrow" w:hAnsi="Arial Narrow" w:cs="Arial Narrow"/>
          <w:sz w:val="16"/>
          <w:szCs w:val="16"/>
        </w:rPr>
        <w:t xml:space="preserve"> De la Comisión de Protección al Consumidor.- </w:t>
      </w:r>
    </w:p>
    <w:p w14:paraId="5B348423"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6BA2AAB8" w:rsidR="00711750" w:rsidRPr="00231972"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231972" w:rsidRDefault="00711750" w:rsidP="007205B3">
      <w:pPr>
        <w:pStyle w:val="Textonotapie"/>
        <w:ind w:left="567" w:right="-1"/>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 xml:space="preserve">Artículo 18.- Idoneidad </w:t>
      </w:r>
    </w:p>
    <w:p w14:paraId="478C8B3B"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b/>
          <w:bCs/>
          <w:sz w:val="16"/>
          <w:szCs w:val="16"/>
        </w:rPr>
        <w:t xml:space="preserve">Artículo 19.- Obligación de los proveedores </w:t>
      </w:r>
    </w:p>
    <w:p w14:paraId="21160F25" w14:textId="77777777" w:rsidR="00711750" w:rsidRPr="00231972" w:rsidRDefault="00711750" w:rsidP="007205B3">
      <w:pPr>
        <w:pStyle w:val="Textonotapie"/>
        <w:ind w:left="567" w:right="-1"/>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1095E305"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 xml:space="preserve">LEY SOBRE FACULTADES, NORMAS Y ORGANIZACIÓN DEL INDECOPI, APROBADA POR DECRETO LEGISLATIVO 807 Artículo 24.-</w:t>
      </w:r>
      <w:r w:rsidRPr="00231972">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 </w:t>
      </w:r>
    </w:p>
    <w:p w14:paraId="7B2AB955"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31972" w:rsidRDefault="00CA59A2" w:rsidP="007205B3">
      <w:pPr>
        <w:pStyle w:val="Textonotapie"/>
        <w:tabs>
          <w:tab w:val="left" w:pos="567"/>
        </w:tabs>
        <w:ind w:left="567" w:right="-1"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1A836F4" w:rsidR="00CA59A2" w:rsidRPr="00231972" w:rsidRDefault="00CA59A2"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231972" w:rsidRDefault="00CA59A2" w:rsidP="007205B3">
      <w:pPr>
        <w:pStyle w:val="Textonotapie"/>
        <w:ind w:left="567" w:hanging="567"/>
        <w:jc w:val="both"/>
        <w:rPr>
          <w:rFonts w:ascii="Arial Narrow" w:eastAsia="Arial Narrow" w:hAnsi="Arial Narrow" w:cs="Arial Narrow"/>
          <w:b/>
          <w:bCs/>
          <w:sz w:val="16"/>
          <w:szCs w:val="16"/>
        </w:rPr>
      </w:pPr>
      <w:r w:rsidRPr="00231972">
        <w:rPr>
          <w:rFonts w:ascii="Arial Narrow" w:eastAsia="Arial Narrow" w:hAnsi="Arial Narrow" w:cs="Arial Narrow"/>
          <w:sz w:val="16"/>
          <w:szCs w:val="16"/>
        </w:rPr>
        <w:tab/>
      </w:r>
      <w:r w:rsidRPr="00231972">
        <w:rPr>
          <w:rFonts w:ascii="Arial Narrow" w:eastAsia="Arial Narrow" w:hAnsi="Arial Narrow" w:cs="Arial Narrow"/>
          <w:b/>
          <w:bCs/>
          <w:sz w:val="16"/>
          <w:szCs w:val="16"/>
        </w:rPr>
        <w:t>Artículo 110.- Sanciones Administrativas</w:t>
      </w:r>
    </w:p>
    <w:p w14:paraId="693A834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14:paraId="04CBC22B"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31972" w:rsidRDefault="00CA59A2" w:rsidP="007205B3">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31972">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0D9BD05C" w:rsidR="00CA59A2" w:rsidRPr="00231972" w:rsidRDefault="00CA59A2" w:rsidP="007205B3">
      <w:pPr>
        <w:tabs>
          <w:tab w:val="left" w:pos="567"/>
        </w:tabs>
        <w:spacing w:after="0" w:line="240" w:lineRule="auto"/>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vertAlign w:val="superscript"/>
        </w:rPr>
        <w:tab/>
        <w:t xml:space="preserve"/>
      </w:r>
      <w:r w:rsidRPr="00231972">
        <w:rPr>
          <w:rFonts w:ascii="Arial Narrow" w:eastAsia="Arial Narrow" w:hAnsi="Arial Narrow" w:cs="Arial Narrow"/>
          <w:sz w:val="16"/>
          <w:szCs w:val="16"/>
        </w:rPr>
        <w:t xml:space="preserve"> </w:t>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LEY</w:t>
      </w:r>
      <w:r w:rsidR="003A71B1" w:rsidRPr="00231972">
        <w:rPr>
          <w:rFonts w:ascii="Arial Narrow" w:eastAsia="Arial Narrow" w:hAnsi="Arial Narrow" w:cs="Arial Narrow"/>
          <w:b/>
          <w:sz w:val="16"/>
          <w:szCs w:val="16"/>
        </w:rPr>
        <w:t xml:space="preserve"> 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231972" w:rsidRDefault="00CA59A2" w:rsidP="007205B3">
      <w:pPr>
        <w:spacing w:after="0" w:line="240" w:lineRule="auto"/>
        <w:ind w:left="567" w:hanging="567"/>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110.- Sanciones administrativas</w:t>
      </w:r>
    </w:p>
    <w:p w14:paraId="15C6524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leves, con una amonestación o con una multa de hasta cincuenta (50) UIT.</w:t>
      </w:r>
    </w:p>
    <w:p w14:paraId="3EC7469A"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graves, con una multa de hasta ciento cincuenta (150) UIT.</w:t>
      </w:r>
    </w:p>
    <w:p w14:paraId="7DEC6213" w14:textId="77777777" w:rsidR="00CA59A2" w:rsidRPr="00231972" w:rsidRDefault="00CA59A2" w:rsidP="007205B3">
      <w:pPr>
        <w:numPr>
          <w:ilvl w:val="0"/>
          <w:numId w:val="2"/>
        </w:numPr>
        <w:spacing w:after="0" w:line="240" w:lineRule="auto"/>
        <w:ind w:left="426" w:firstLine="141"/>
        <w:jc w:val="both"/>
        <w:rPr>
          <w:rFonts w:ascii="Arial Narrow" w:eastAsia="Arial Narrow" w:hAnsi="Arial Narrow" w:cs="Arial Narrow"/>
          <w:sz w:val="16"/>
          <w:szCs w:val="16"/>
        </w:rPr>
      </w:pPr>
      <w:r w:rsidRPr="00231972">
        <w:rPr>
          <w:rFonts w:ascii="Arial Narrow" w:eastAsia="Arial Narrow" w:hAnsi="Arial Narrow" w:cs="Arial Narrow"/>
          <w:sz w:val="16"/>
          <w:szCs w:val="16"/>
        </w:rPr>
        <w:t>Infracciones muy graves, con una multa de hasta cuatrocientos cincuenta (450) UIT.</w:t>
      </w:r>
    </w:p>
    <w:p w14:paraId="707B74D3"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14:paraId="6DE82B39" w14:textId="4CD725CD" w:rsidR="00A008E2" w:rsidRPr="00231972" w:rsidRDefault="00CA59A2" w:rsidP="007205B3">
      <w:pPr>
        <w:tabs>
          <w:tab w:val="left" w:pos="567"/>
        </w:tabs>
        <w:spacing w:after="0" w:line="240" w:lineRule="auto"/>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00A008E2" w:rsidRPr="00231972">
        <w:rPr>
          <w:rFonts w:ascii="Arial Narrow" w:eastAsia="Arial Narrow" w:hAnsi="Arial Narrow" w:cs="Arial Narrow"/>
          <w:b/>
          <w:sz w:val="16"/>
          <w:szCs w:val="16"/>
        </w:rPr>
        <w:t>LEY 29571, CÓDIGO DE PROTECCIÓN Y DEFENSA DEL CONSUMIDOR</w:t>
      </w:r>
      <w:r w:rsidR="00A008E2" w:rsidRPr="00231972">
        <w:rPr>
          <w:rFonts w:ascii="Arial Narrow" w:eastAsia="Arial Narrow" w:hAnsi="Arial Narrow" w:cs="Arial Narrow"/>
          <w:b/>
          <w:bCs/>
          <w:sz w:val="16"/>
          <w:szCs w:val="16"/>
        </w:rPr>
        <w:t xml:space="preserve">, </w:t>
      </w:r>
      <w:r w:rsidR="00A008E2" w:rsidRPr="00231972">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Artículo 114.- Medidas correctivas</w:t>
      </w:r>
    </w:p>
    <w:p w14:paraId="1B3B1F6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31972" w:rsidRDefault="00CA59A2" w:rsidP="007205B3">
      <w:pPr>
        <w:spacing w:after="0" w:line="240" w:lineRule="auto"/>
        <w:ind w:left="567" w:hanging="567"/>
        <w:jc w:val="both"/>
        <w:rPr>
          <w:rFonts w:ascii="Arial Narrow" w:eastAsia="Arial Narrow" w:hAnsi="Arial Narrow" w:cs="Arial Narrow"/>
          <w:sz w:val="16"/>
          <w:szCs w:val="16"/>
        </w:rPr>
      </w:pPr>
      <w:r w:rsidRPr="00231972">
        <w:rPr>
          <w:rFonts w:ascii="Arial Narrow" w:eastAsia="Arial Narrow" w:hAnsi="Arial Narrow" w:cs="Arial Narrow"/>
          <w:b/>
          <w:sz w:val="16"/>
          <w:szCs w:val="16"/>
        </w:rPr>
        <w:tab/>
        <w:t>Artículo 115.- Medidas correctivas reparadoras</w:t>
      </w:r>
    </w:p>
    <w:p w14:paraId="0A0E4012" w14:textId="77777777" w:rsidR="00CA59A2" w:rsidRPr="00231972" w:rsidRDefault="00CA59A2" w:rsidP="007205B3">
      <w:pPr>
        <w:spacing w:after="0" w:line="240" w:lineRule="auto"/>
        <w:ind w:left="567" w:hanging="283"/>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Reparar productos.</w:t>
      </w:r>
    </w:p>
    <w:p w14:paraId="64B5280D"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31972" w:rsidRDefault="00CA59A2" w:rsidP="007205B3">
      <w:pPr>
        <w:numPr>
          <w:ilvl w:val="0"/>
          <w:numId w:val="1"/>
        </w:numPr>
        <w:spacing w:after="0" w:line="240" w:lineRule="auto"/>
        <w:ind w:left="567" w:firstLine="0"/>
        <w:jc w:val="both"/>
        <w:rPr>
          <w:rFonts w:ascii="Arial Narrow" w:eastAsia="Arial Narrow" w:hAnsi="Arial Narrow" w:cs="Arial Narrow"/>
          <w:sz w:val="16"/>
          <w:szCs w:val="16"/>
        </w:rPr>
      </w:pPr>
      <w:r w:rsidRPr="00231972">
        <w:rPr>
          <w:rFonts w:ascii="Arial Narrow" w:eastAsia="Arial Narrow" w:hAnsi="Arial Narrow" w:cs="Arial Narrow"/>
          <w:sz w:val="16"/>
          <w:szCs w:val="16"/>
        </w:rPr>
        <w:t>Otras medidas reparadoras análogas de efectos equivalentes a las anteriores.</w:t>
      </w:r>
    </w:p>
    <w:p w14:paraId="764F3361" w14:textId="77777777" w:rsidR="00CA59A2" w:rsidRPr="00231972" w:rsidRDefault="00CA59A2" w:rsidP="007205B3">
      <w:pPr>
        <w:pStyle w:val="Sinespaciad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31972" w:rsidRDefault="00CA59A2" w:rsidP="007205B3">
      <w:pPr>
        <w:spacing w:after="0" w:line="240" w:lineRule="auto"/>
        <w:ind w:left="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116.- Medidas correctivas complementarias</w:t>
      </w:r>
    </w:p>
    <w:p w14:paraId="795BD0E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31972" w:rsidRDefault="00CA59A2" w:rsidP="007205B3">
      <w:pPr>
        <w:spacing w:after="0" w:line="240" w:lineRule="auto"/>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2">
    <w:p w14:paraId="1E48C7DB" w14:textId="372C4D5E" w:rsidR="00CA59A2" w:rsidRPr="00231972" w:rsidRDefault="00CA59A2" w:rsidP="007205B3">
      <w:pPr>
        <w:pStyle w:val="Textonotapie"/>
        <w:tabs>
          <w:tab w:val="left" w:pos="567"/>
        </w:tabs>
        <w:ind w:left="567" w:hanging="567"/>
        <w:jc w:val="both"/>
        <w:rPr>
          <w:rFonts w:ascii="Arial Narrow" w:eastAsia="Arial Narrow" w:hAnsi="Arial Narrow" w:cs="Arial Narrow"/>
          <w:b/>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 xml:space="preserve">LEY </w:t>
      </w:r>
      <w:r w:rsidR="003A71B1" w:rsidRPr="00231972">
        <w:rPr>
          <w:rFonts w:ascii="Arial Narrow" w:eastAsia="Arial Narrow" w:hAnsi="Arial Narrow" w:cs="Arial Narrow"/>
          <w:b/>
          <w:sz w:val="16"/>
          <w:szCs w:val="16"/>
        </w:rPr>
        <w:t>29571</w:t>
      </w:r>
      <w:r w:rsidRPr="00231972">
        <w:rPr>
          <w:rFonts w:ascii="Arial Narrow" w:eastAsia="Arial Narrow" w:hAnsi="Arial Narrow" w:cs="Arial Narrow"/>
          <w:b/>
          <w:sz w:val="16"/>
          <w:szCs w:val="16"/>
        </w:rPr>
        <w:t>, CÓDIGO DE PROTECCIÓN Y DEFENSA DEL CONSUMIDOR</w:t>
      </w:r>
      <w:r w:rsidRPr="00231972">
        <w:rPr>
          <w:rFonts w:ascii="Arial Narrow" w:eastAsia="Arial Narrow" w:hAnsi="Arial Narrow" w:cs="Arial Narrow"/>
          <w:b/>
          <w:bCs/>
          <w:sz w:val="16"/>
          <w:szCs w:val="16"/>
        </w:rPr>
        <w:t xml:space="preserve">, </w:t>
      </w:r>
      <w:r w:rsidRPr="00231972">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231972" w:rsidRDefault="00CA59A2" w:rsidP="007205B3">
      <w:pPr>
        <w:pStyle w:val="Textonotapie"/>
        <w:tabs>
          <w:tab w:val="left" w:pos="567"/>
        </w:tabs>
        <w:jc w:val="both"/>
        <w:rPr>
          <w:rFonts w:ascii="Arial Narrow" w:eastAsia="Arial Narrow" w:hAnsi="Arial Narrow" w:cs="Arial Narrow"/>
          <w:b/>
          <w:sz w:val="16"/>
          <w:szCs w:val="16"/>
        </w:rPr>
      </w:pPr>
      <w:r w:rsidRPr="00231972">
        <w:rPr>
          <w:rFonts w:ascii="Arial Narrow" w:eastAsia="Arial Narrow" w:hAnsi="Arial Narrow" w:cs="Arial Narrow"/>
          <w:b/>
          <w:sz w:val="16"/>
          <w:szCs w:val="16"/>
        </w:rPr>
        <w:tab/>
        <w:t>Artículo 112.- Criterios de graduación de las sanciones administrativas</w:t>
      </w:r>
    </w:p>
    <w:p w14:paraId="3B612D08"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1A09602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Se consideran circunstancias atenuantes especiales, las siguientes:</w:t>
      </w:r>
    </w:p>
    <w:p w14:paraId="74B98BC1" w14:textId="77777777" w:rsidR="00CA59A2" w:rsidRPr="00231972" w:rsidRDefault="00CA59A2" w:rsidP="007205B3">
      <w:pPr>
        <w:pStyle w:val="Textonotapie"/>
        <w:tabs>
          <w:tab w:val="left" w:pos="567"/>
        </w:tabs>
        <w:jc w:val="both"/>
        <w:rPr>
          <w:rFonts w:ascii="Arial Narrow" w:eastAsia="Arial Narrow" w:hAnsi="Arial Narrow" w:cs="Arial Narrow"/>
          <w:sz w:val="16"/>
          <w:szCs w:val="16"/>
        </w:rPr>
      </w:pPr>
      <w:r w:rsidRPr="00231972">
        <w:rPr>
          <w:rFonts w:ascii="Arial Narrow" w:eastAsia="Arial Narrow" w:hAnsi="Arial Narrow" w:cs="Arial Narrow"/>
          <w:sz w:val="16"/>
          <w:szCs w:val="16"/>
        </w:rPr>
        <w:tab/>
        <w:t>(…)</w:t>
      </w:r>
    </w:p>
    <w:p w14:paraId="0D336D0B" w14:textId="77777777" w:rsidR="00CA59A2" w:rsidRPr="00231972" w:rsidRDefault="00CA59A2" w:rsidP="007205B3">
      <w:pPr>
        <w:pStyle w:val="Textonotapie"/>
        <w:tabs>
          <w:tab w:val="left" w:pos="567"/>
        </w:tabs>
        <w:ind w:left="567"/>
        <w:jc w:val="both"/>
        <w:rPr>
          <w:rFonts w:ascii="Arial Narrow" w:eastAsia="Arial Narrow" w:hAnsi="Arial Narrow" w:cs="Arial Narrow"/>
          <w:sz w:val="16"/>
          <w:szCs w:val="16"/>
        </w:rPr>
      </w:pPr>
      <w:r w:rsidRPr="00231972">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31972" w:rsidRDefault="00CA59A2" w:rsidP="007205B3">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31972">
        <w:rPr>
          <w:rStyle w:val="Refdenotaalpie"/>
          <w:rFonts w:ascii="Arial Narrow" w:eastAsia="Arial Narrow" w:hAnsi="Arial Narrow" w:cs="Arial Narrow"/>
          <w:b/>
          <w:bCs/>
          <w:sz w:val="16"/>
          <w:szCs w:val="16"/>
          <w:vertAlign w:val="superscript"/>
        </w:rPr>
        <w:footnoteRef/>
      </w:r>
      <w:r w:rsidRPr="00231972">
        <w:rPr>
          <w:rFonts w:ascii="Arial Narrow" w:eastAsia="Arial Narrow" w:hAnsi="Arial Narrow" w:cs="Arial Narrow"/>
          <w:b/>
          <w:bCs/>
          <w:sz w:val="16"/>
          <w:szCs w:val="16"/>
        </w:rPr>
        <w:tab/>
        <w:t xml:space="preserve"/>
      </w:r>
      <w:r w:rsidRPr="00231972">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31972" w:rsidRDefault="00CA59A2" w:rsidP="007205B3">
      <w:pPr>
        <w:pStyle w:val="NormalWeb"/>
        <w:spacing w:after="0" w:line="240" w:lineRule="auto"/>
        <w:ind w:left="567"/>
        <w:jc w:val="both"/>
        <w:rPr>
          <w:rFonts w:ascii="Arial Narrow" w:eastAsia="Arial Narrow" w:hAnsi="Arial Narrow" w:cs="Arial Narrow"/>
          <w:bCs/>
          <w:sz w:val="16"/>
          <w:szCs w:val="16"/>
        </w:rPr>
      </w:pPr>
      <w:r w:rsidRPr="00231972">
        <w:rPr>
          <w:rFonts w:ascii="Arial Narrow" w:eastAsia="Arial Narrow" w:hAnsi="Arial Narrow" w:cs="Arial Narrow"/>
          <w:b/>
          <w:sz w:val="16"/>
          <w:szCs w:val="16"/>
        </w:rPr>
        <w:t xml:space="preserve">Artículo 29.- </w:t>
      </w:r>
      <w:r w:rsidRPr="00231972">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38ECAFCC" w14:textId="128F2DA1" w:rsidR="005B4857" w:rsidRPr="00231972" w:rsidRDefault="005B4857" w:rsidP="007205B3">
      <w:pPr>
        <w:pStyle w:val="Textonotapie"/>
        <w:tabs>
          <w:tab w:val="left" w:pos="567"/>
        </w:tabs>
        <w:ind w:left="567" w:hanging="567"/>
        <w:jc w:val="both"/>
        <w:rPr>
          <w:rFonts w:ascii="Arial Narrow" w:eastAsia="Arial Narrow" w:hAnsi="Arial Narrow" w:cs="Arial Narrow"/>
          <w:sz w:val="16"/>
          <w:szCs w:val="16"/>
        </w:rPr>
      </w:pPr>
      <w:r w:rsidRPr="00231972">
        <w:rPr>
          <w:rStyle w:val="Refdenotaalpie"/>
          <w:rFonts w:ascii="Arial Narrow" w:eastAsia="Arial Narrow" w:hAnsi="Arial Narrow" w:cs="Arial Narrow"/>
          <w:sz w:val="16"/>
          <w:szCs w:val="16"/>
          <w:vertAlign w:val="superscript"/>
        </w:rPr>
        <w:footnoteRef/>
      </w:r>
      <w:r w:rsidRPr="00231972">
        <w:rPr>
          <w:rFonts w:ascii="Arial Narrow" w:eastAsia="Arial Narrow" w:hAnsi="Arial Narrow" w:cs="Arial Narrow"/>
          <w:sz w:val="16"/>
          <w:szCs w:val="16"/>
        </w:rPr>
        <w:tab/>
        <w:t xml:space="preserve"/>
      </w:r>
      <w:r w:rsidRPr="00231972">
        <w:rPr>
          <w:rFonts w:ascii="Arial Narrow" w:eastAsia="Arial Narrow" w:hAnsi="Arial Narrow" w:cs="Arial Narrow"/>
          <w:sz w:val="16"/>
          <w:szCs w:val="16"/>
        </w:rPr>
        <w:tab/>
      </w:r>
      <w:r w:rsidRPr="00231972">
        <w:rPr>
          <w:rFonts w:ascii="Arial Narrow" w:eastAsia="Arial Narrow" w:hAnsi="Arial Narrow" w:cs="Arial Narrow"/>
          <w:b/>
          <w:sz w:val="16"/>
          <w:szCs w:val="16"/>
        </w:rPr>
        <w:t xml:space="preserve">TEXTO ÚNICO ORDENADO DE LA LEY DEL PROCEDIMIENTO ADMINISTRATIVO GENERAL, aprobado mediante DECRETO SUPREMO 006-2026-JUS y publicado el 30 de abril de 2026</w:t>
      </w:r>
    </w:p>
    <w:p w14:paraId="6B20F5A8" w14:textId="77777777" w:rsidR="005B4857" w:rsidRPr="00231972" w:rsidRDefault="005B4857" w:rsidP="007205B3">
      <w:pPr>
        <w:pStyle w:val="Textonotapie"/>
        <w:ind w:left="1134" w:hanging="567"/>
        <w:jc w:val="both"/>
        <w:rPr>
          <w:rFonts w:ascii="Arial Narrow" w:eastAsia="Arial Narrow" w:hAnsi="Arial Narrow" w:cs="Arial Narrow"/>
          <w:b/>
          <w:bCs/>
          <w:sz w:val="16"/>
          <w:szCs w:val="16"/>
        </w:rPr>
      </w:pPr>
      <w:r w:rsidRPr="00231972">
        <w:rPr>
          <w:rFonts w:ascii="Arial Narrow" w:eastAsia="Arial Narrow" w:hAnsi="Arial Narrow" w:cs="Arial Narrow"/>
          <w:b/>
          <w:bCs/>
          <w:sz w:val="16"/>
          <w:szCs w:val="16"/>
        </w:rPr>
        <w:t>Artículo 20.- Modalidades de notificación</w:t>
      </w:r>
    </w:p>
    <w:p w14:paraId="6A7D11FC"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231972" w:rsidRDefault="005B4857" w:rsidP="007205B3">
      <w:pPr>
        <w:pStyle w:val="Textonotapie"/>
        <w:ind w:left="567"/>
        <w:jc w:val="both"/>
        <w:rPr>
          <w:rFonts w:ascii="Arial Narrow" w:eastAsia="Arial Narrow" w:hAnsi="Arial Narrow" w:cs="Arial Narrow"/>
          <w:sz w:val="16"/>
          <w:szCs w:val="16"/>
          <w:lang w:val="es-ES"/>
        </w:rPr>
      </w:pPr>
      <w:r w:rsidRPr="00231972">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510A7"/>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554E"/>
    <w:rsid w:val="00166964"/>
    <w:rsid w:val="001670D0"/>
    <w:rsid w:val="00171A25"/>
    <w:rsid w:val="001817A1"/>
    <w:rsid w:val="0019248B"/>
    <w:rsid w:val="001973E1"/>
    <w:rsid w:val="001B51BB"/>
    <w:rsid w:val="001B5674"/>
    <w:rsid w:val="001B56A2"/>
    <w:rsid w:val="001B6FB2"/>
    <w:rsid w:val="001B6FF8"/>
    <w:rsid w:val="001B7D4F"/>
    <w:rsid w:val="001C0060"/>
    <w:rsid w:val="001D0C14"/>
    <w:rsid w:val="001D3F79"/>
    <w:rsid w:val="001F2C32"/>
    <w:rsid w:val="001F344A"/>
    <w:rsid w:val="002017B0"/>
    <w:rsid w:val="002024D8"/>
    <w:rsid w:val="0021374A"/>
    <w:rsid w:val="00215307"/>
    <w:rsid w:val="002162CF"/>
    <w:rsid w:val="00224EFF"/>
    <w:rsid w:val="00231972"/>
    <w:rsid w:val="002421BD"/>
    <w:rsid w:val="0025135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941EC"/>
    <w:rsid w:val="003A00D7"/>
    <w:rsid w:val="003A3BA5"/>
    <w:rsid w:val="003A3BA6"/>
    <w:rsid w:val="003A555E"/>
    <w:rsid w:val="003A71B1"/>
    <w:rsid w:val="003A798B"/>
    <w:rsid w:val="003C22C4"/>
    <w:rsid w:val="003C6685"/>
    <w:rsid w:val="003E198F"/>
    <w:rsid w:val="003F2AA3"/>
    <w:rsid w:val="00405FD7"/>
    <w:rsid w:val="004251B6"/>
    <w:rsid w:val="0045231C"/>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3C70"/>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25D6"/>
    <w:rsid w:val="005E5407"/>
    <w:rsid w:val="005E58C8"/>
    <w:rsid w:val="005F38F3"/>
    <w:rsid w:val="00601F77"/>
    <w:rsid w:val="00612454"/>
    <w:rsid w:val="00626395"/>
    <w:rsid w:val="00642661"/>
    <w:rsid w:val="00646CC7"/>
    <w:rsid w:val="00654587"/>
    <w:rsid w:val="00657D0C"/>
    <w:rsid w:val="00673955"/>
    <w:rsid w:val="006A6044"/>
    <w:rsid w:val="006E20FA"/>
    <w:rsid w:val="006E326E"/>
    <w:rsid w:val="006F0D03"/>
    <w:rsid w:val="00711750"/>
    <w:rsid w:val="00714623"/>
    <w:rsid w:val="007205B3"/>
    <w:rsid w:val="00732D6C"/>
    <w:rsid w:val="00735F8D"/>
    <w:rsid w:val="0074378D"/>
    <w:rsid w:val="00744C19"/>
    <w:rsid w:val="0074704C"/>
    <w:rsid w:val="0076125F"/>
    <w:rsid w:val="00761FEA"/>
    <w:rsid w:val="00762D3E"/>
    <w:rsid w:val="00763DFC"/>
    <w:rsid w:val="00772A00"/>
    <w:rsid w:val="00783D3F"/>
    <w:rsid w:val="00793E0A"/>
    <w:rsid w:val="007A4F99"/>
    <w:rsid w:val="007A5184"/>
    <w:rsid w:val="007B50E3"/>
    <w:rsid w:val="007B6063"/>
    <w:rsid w:val="007C669A"/>
    <w:rsid w:val="007D31A8"/>
    <w:rsid w:val="007D6512"/>
    <w:rsid w:val="007E3262"/>
    <w:rsid w:val="007E409F"/>
    <w:rsid w:val="007F305F"/>
    <w:rsid w:val="007F4EFA"/>
    <w:rsid w:val="00803D7E"/>
    <w:rsid w:val="0080766B"/>
    <w:rsid w:val="00811A2B"/>
    <w:rsid w:val="00826948"/>
    <w:rsid w:val="00826CDE"/>
    <w:rsid w:val="0083186C"/>
    <w:rsid w:val="008475B3"/>
    <w:rsid w:val="00851689"/>
    <w:rsid w:val="00855B34"/>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D07"/>
    <w:rsid w:val="008C6BCC"/>
    <w:rsid w:val="008C7DBE"/>
    <w:rsid w:val="008E2E5A"/>
    <w:rsid w:val="008E6BA0"/>
    <w:rsid w:val="008E746F"/>
    <w:rsid w:val="00924F24"/>
    <w:rsid w:val="00947FE2"/>
    <w:rsid w:val="009606E6"/>
    <w:rsid w:val="00967D93"/>
    <w:rsid w:val="009805B9"/>
    <w:rsid w:val="00985114"/>
    <w:rsid w:val="00987623"/>
    <w:rsid w:val="00996DC2"/>
    <w:rsid w:val="009B0B00"/>
    <w:rsid w:val="009B2027"/>
    <w:rsid w:val="009B6888"/>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77C21"/>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7457D"/>
    <w:rsid w:val="00B906B1"/>
    <w:rsid w:val="00B91E42"/>
    <w:rsid w:val="00B934C3"/>
    <w:rsid w:val="00B953E7"/>
    <w:rsid w:val="00B96409"/>
    <w:rsid w:val="00B97AB5"/>
    <w:rsid w:val="00BA24CE"/>
    <w:rsid w:val="00BA461D"/>
    <w:rsid w:val="00BA6E57"/>
    <w:rsid w:val="00BB47E5"/>
    <w:rsid w:val="00BC42BA"/>
    <w:rsid w:val="00BD2086"/>
    <w:rsid w:val="00BD470D"/>
    <w:rsid w:val="00BD7737"/>
    <w:rsid w:val="00BE0677"/>
    <w:rsid w:val="00BE23D5"/>
    <w:rsid w:val="00BF1B59"/>
    <w:rsid w:val="00C03E0B"/>
    <w:rsid w:val="00C04498"/>
    <w:rsid w:val="00C2093C"/>
    <w:rsid w:val="00C27595"/>
    <w:rsid w:val="00C30CCD"/>
    <w:rsid w:val="00C44FE9"/>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3E59"/>
    <w:rsid w:val="00D049FC"/>
    <w:rsid w:val="00D04A70"/>
    <w:rsid w:val="00D13818"/>
    <w:rsid w:val="00D46CD3"/>
    <w:rsid w:val="00D502EA"/>
    <w:rsid w:val="00D53538"/>
    <w:rsid w:val="00D53DDE"/>
    <w:rsid w:val="00D56261"/>
    <w:rsid w:val="00D6254A"/>
    <w:rsid w:val="00D66B2A"/>
    <w:rsid w:val="00D753B8"/>
    <w:rsid w:val="00D95607"/>
    <w:rsid w:val="00DA02A5"/>
    <w:rsid w:val="00DA79A0"/>
    <w:rsid w:val="00DB05E2"/>
    <w:rsid w:val="00DB5CCB"/>
    <w:rsid w:val="00DB6197"/>
    <w:rsid w:val="00DC00FF"/>
    <w:rsid w:val="00DD0EE7"/>
    <w:rsid w:val="00DE3980"/>
    <w:rsid w:val="00DE4803"/>
    <w:rsid w:val="00DE7477"/>
    <w:rsid w:val="00DE7EA8"/>
    <w:rsid w:val="00E142DD"/>
    <w:rsid w:val="00E2296F"/>
    <w:rsid w:val="00E500B6"/>
    <w:rsid w:val="00E55AB3"/>
    <w:rsid w:val="00E55D8D"/>
    <w:rsid w:val="00E6140E"/>
    <w:rsid w:val="00E67D34"/>
    <w:rsid w:val="00E83F88"/>
    <w:rsid w:val="00EA78F9"/>
    <w:rsid w:val="00EC4780"/>
    <w:rsid w:val="00ED4B2D"/>
    <w:rsid w:val="00ED5D86"/>
    <w:rsid w:val="00ED6393"/>
    <w:rsid w:val="00EE3204"/>
    <w:rsid w:val="00EF478C"/>
    <w:rsid w:val="00EF64BB"/>
    <w:rsid w:val="00F01410"/>
    <w:rsid w:val="00F14BCC"/>
    <w:rsid w:val="00F3683E"/>
    <w:rsid w:val="00F37E66"/>
    <w:rsid w:val="00F37F92"/>
    <w:rsid w:val="00F54F2D"/>
    <w:rsid w:val="00F709C5"/>
    <w:rsid w:val="00F71384"/>
    <w:rsid w:val="00F754DE"/>
    <w:rsid w:val="00F85C52"/>
    <w:rsid w:val="00F954C6"/>
    <w:rsid w:val="00FB44B8"/>
    <w:rsid w:val="00FB6AAD"/>
    <w:rsid w:val="00FD4F81"/>
    <w:rsid w:val="00FE1FBD"/>
    <w:rsid w:val="00FF411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183</TotalTime>
  <Pages>7</Pages>
  <Words>1694</Words>
  <Characters>9323</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130</cp:revision>
  <cp:lastPrinted>2026-06-01T14:28:00Z</cp:lastPrinted>
  <dcterms:created xsi:type="dcterms:W3CDTF">2024-06-18T08:44:00Z</dcterms:created>
  <dcterms:modified xsi:type="dcterms:W3CDTF">2026-06-01T14:28:00Z</dcterms:modified>
</cp:coreProperties>
</file>