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tab/>
        <w:t>:</w:t>
        <w:tab/>
        <w:t xml:space="preserve">[DENUNCIANTE] ([APELLIDO])</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eastAsia="Arial Narrow" w:hAnsi="Arial Narrow" w:cs="Arial Narrow"/>
          <w:sz w:val="22"/>
          <w:szCs w:val="22"/>
          <w:lang w:eastAsia="es-ES"/>
          <w:vertAlign w:val="superscript"/>
        </w:rPr>
        <w:footnoteReference w:id="1"/>
      </w:r>
      <w:r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El 25 de febrero de 2021, contrató con el Banco un préstamo por S/ 550</w:t>
      </w:r>
      <w:r w:rsidR="00A86794"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para cuya aprobación se vinculó </w:t>
      </w:r>
      <w:r w:rsidR="001364C9" w:rsidRPr="00F6171F">
        <w:rPr>
          <w:rFonts w:ascii="Arial Narrow" w:eastAsia="Arial Narrow" w:hAnsi="Arial Narrow" w:cs="Arial Narrow"/>
          <w:sz w:val="22"/>
          <w:szCs w:val="22"/>
          <w:lang w:eastAsia="es-ES"/>
        </w:rPr>
        <w:t xml:space="preserve">el Seguro de </w:t>
      </w:r>
      <w:r w:rsidR="00E133DA" w:rsidRPr="00F6171F">
        <w:rPr>
          <w:rFonts w:ascii="Arial Narrow" w:eastAsia="Arial Narrow" w:hAnsi="Arial Narrow" w:cs="Arial Narrow"/>
          <w:sz w:val="22"/>
          <w:szCs w:val="22"/>
          <w:lang w:eastAsia="es-ES"/>
        </w:rPr>
        <w:t>Desgravamen persona jurídica</w:t>
      </w:r>
      <w:r w:rsidR="001364C9" w:rsidRPr="00F6171F">
        <w:rPr>
          <w:rFonts w:ascii="Arial Narrow" w:eastAsia="Arial Narrow" w:hAnsi="Arial Narrow" w:cs="Arial Narrow"/>
          <w:sz w:val="22"/>
          <w:szCs w:val="22"/>
          <w:lang w:eastAsia="es-ES"/>
        </w:rPr>
        <w:t xml:space="preserve"> </w:t>
      </w:r>
      <w:r w:rsidR="00E133DA" w:rsidRPr="00F6171F">
        <w:rPr>
          <w:rFonts w:ascii="Arial Narrow" w:eastAsia="Arial Narrow" w:hAnsi="Arial Narrow" w:cs="Arial Narrow"/>
          <w:sz w:val="22"/>
          <w:szCs w:val="22"/>
          <w:lang w:eastAsia="es-ES"/>
        </w:rPr>
        <w:t xml:space="preserve">Scotiabank </w:t>
      </w:r>
      <w:r w:rsidR="001364C9" w:rsidRPr="00F6171F">
        <w:rPr>
          <w:rFonts w:ascii="Arial Narrow" w:eastAsia="Arial Narrow" w:hAnsi="Arial Narrow" w:cs="Arial Narrow"/>
          <w:sz w:val="22"/>
          <w:szCs w:val="22"/>
          <w:lang w:eastAsia="es-ES"/>
        </w:rPr>
        <w:t>-</w:t>
      </w:r>
      <w:r w:rsidR="00D013FF" w:rsidRPr="00F6171F">
        <w:rPr>
          <w:rFonts w:ascii="Arial Narrow" w:eastAsia="Arial Narrow" w:hAnsi="Arial Narrow" w:cs="Arial Narrow"/>
          <w:sz w:val="22"/>
          <w:szCs w:val="22"/>
          <w:lang w:eastAsia="es-ES"/>
        </w:rPr>
        <w:t xml:space="preserve">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soles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7401170122 y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dólares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7401170223</w:t>
      </w:r>
      <w:r w:rsidR="00E133DA" w:rsidRPr="00F6171F">
        <w:rPr>
          <w:rFonts w:ascii="Arial Narrow" w:eastAsia="Arial Narrow" w:hAnsi="Arial Narrow" w:cs="Arial Narrow"/>
          <w:sz w:val="22"/>
          <w:szCs w:val="22"/>
          <w:lang w:eastAsia="es-ES"/>
        </w:rPr>
        <w:t xml:space="preserve"> (en adelante, Seguro de Desgravamen),</w:t>
      </w:r>
      <w:r w:rsidR="00D013FF"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emitido</w:t>
      </w:r>
      <w:r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por</w:t>
      </w:r>
      <w:r w:rsidRPr="00F6171F">
        <w:rPr>
          <w:rFonts w:ascii="Arial Narrow" w:eastAsia="Arial Narrow" w:hAnsi="Arial Narrow" w:cs="Arial Narrow"/>
          <w:sz w:val="22"/>
          <w:szCs w:val="22"/>
          <w:lang w:eastAsia="es-ES"/>
        </w:rPr>
        <w:t xml:space="preserve"> </w:t>
      </w:r>
      <w:proofErr w:type="spellStart"/>
      <w:r w:rsidRPr="00F6171F">
        <w:rPr>
          <w:rFonts w:ascii="Arial Narrow" w:eastAsia="Arial Narrow" w:hAnsi="Arial Narrow" w:cs="Arial Narrow"/>
          <w:sz w:val="22"/>
          <w:szCs w:val="22"/>
          <w:lang w:eastAsia="es-ES"/>
        </w:rPr>
        <w:t>Paribas</w:t>
      </w:r>
      <w:proofErr w:type="spellEnd"/>
      <w:r w:rsidR="00E133DA" w:rsidRPr="00F6171F">
        <w:rPr>
          <w:rFonts w:ascii="Arial Narrow" w:eastAsia="Arial Narrow" w:hAnsi="Arial Narrow" w:cs="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eastAsia="Arial Narrow" w:hAnsi="Arial Narrow" w:cs="Arial Narrow"/>
          <w:sz w:val="22"/>
          <w:szCs w:val="22"/>
          <w:lang w:eastAsia="es-ES"/>
        </w:rPr>
        <w:t/>
      </w:r>
      <w:r w:rsidR="00CE0822"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r w:rsidR="00CE0822" w:rsidRPr="00F6171F">
        <w:rPr>
          <w:rFonts w:ascii="Arial Narrow" w:eastAsia="Arial Narrow" w:hAnsi="Arial Narrow" w:cs="Arial Narrow"/>
          <w:sz w:val="22"/>
          <w:szCs w:val="22"/>
          <w:lang w:eastAsia="es-ES"/>
        </w:rPr>
        <w:t/>
      </w:r>
      <w:r w:rsidR="005375A4" w:rsidRPr="00F6171F">
        <w:rPr>
          <w:rFonts w:ascii="Arial Narrow" w:eastAsia="Arial Narrow" w:hAnsi="Arial Narrow" w:cs="Arial Narrow"/>
          <w:sz w:val="22"/>
          <w:szCs w:val="22"/>
          <w:lang w:eastAsia="es-ES"/>
        </w:rPr>
        <w:t xml:space="preserve"/>
      </w:r>
      <w:r w:rsidR="001E2613"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eastAsia="Arial Narrow" w:hAnsi="Arial Narrow" w:cs="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eastAsia="Arial Narrow" w:hAnsi="Arial Narrow" w:cs="Arial Narrow"/>
          <w:sz w:val="22"/>
          <w:szCs w:val="22"/>
          <w:lang w:eastAsia="es-ES"/>
        </w:rPr>
        <w:t/>
      </w:r>
      <w:r w:rsidRPr="00F6171F">
        <w:rPr>
          <w:rFonts w:ascii="Arial Narrow" w:eastAsia="Arial Narrow" w:hAnsi="Arial Narrow" w:cs="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eastAsia="Arial Narrow" w:hAnsi="Arial Narrow" w:cs="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Posteriormente</w:t>
      </w:r>
      <w:r w:rsidR="005375A4" w:rsidRPr="00F6171F">
        <w:rPr>
          <w:rFonts w:ascii="Arial Narrow" w:eastAsia="Arial Narrow" w:hAnsi="Arial Narrow" w:cs="Arial Narrow"/>
          <w:sz w:val="22"/>
          <w:szCs w:val="22"/>
          <w:lang w:eastAsia="es-ES"/>
        </w:rPr>
        <w:t xml:space="preserve">, se comunicó con el Banco, quien </w:t>
      </w:r>
      <w:r w:rsidRPr="00F6171F">
        <w:rPr>
          <w:rFonts w:ascii="Arial Narrow" w:eastAsia="Arial Narrow" w:hAnsi="Arial Narrow" w:cs="Arial Narrow"/>
          <w:sz w:val="22"/>
          <w:szCs w:val="22"/>
          <w:lang w:eastAsia="es-ES"/>
        </w:rPr>
        <w:t xml:space="preserve">le </w:t>
      </w:r>
      <w:r w:rsidR="005375A4" w:rsidRPr="00F6171F">
        <w:rPr>
          <w:rFonts w:ascii="Arial Narrow" w:eastAsia="Arial Narrow" w:hAnsi="Arial Narrow" w:cs="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T</w:t>
      </w:r>
      <w:r w:rsidR="005375A4" w:rsidRPr="00F6171F">
        <w:rPr>
          <w:rFonts w:ascii="Arial Narrow" w:eastAsia="Arial Narrow" w:hAnsi="Arial Narrow" w:cs="Arial Narrow"/>
          <w:sz w:val="22"/>
          <w:szCs w:val="22"/>
          <w:lang w:eastAsia="es-ES"/>
        </w:rPr>
        <w:t xml:space="preserve">ranscurrido un plazo aproximado de cuatro meses, no obtuvo </w:t>
      </w:r>
      <w:r w:rsidR="005375A4" w:rsidRPr="00B60E03">
        <w:rPr>
          <w:rFonts w:ascii="Arial Narrow" w:eastAsia="Arial Narrow" w:hAnsi="Arial Narrow" w:cs="Arial Narrow"/>
          <w:sz w:val="22"/>
          <w:szCs w:val="22"/>
          <w:lang w:eastAsia="es-ES"/>
        </w:rPr>
        <w:t xml:space="preserve">respuesta </w:t>
      </w:r>
      <w:r w:rsidR="003F30EF" w:rsidRPr="00B60E03">
        <w:rPr>
          <w:rFonts w:ascii="Arial Narrow" w:eastAsia="Arial Narrow" w:hAnsi="Arial Narrow" w:cs="Arial Narrow"/>
          <w:sz w:val="22"/>
          <w:szCs w:val="22"/>
          <w:lang w:eastAsia="es-ES"/>
        </w:rPr>
        <w:t xml:space="preserve">del Banco </w:t>
      </w:r>
      <w:r w:rsidR="005375A4" w:rsidRPr="00B60E03">
        <w:rPr>
          <w:rFonts w:ascii="Arial Narrow" w:eastAsia="Arial Narrow" w:hAnsi="Arial Narrow" w:cs="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eastAsia="Arial Narrow" w:hAnsi="Arial Narrow" w:cs="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eastAsia="Arial Narrow" w:hAnsi="Arial Narrow" w:cs="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eastAsia="Arial Narrow" w:hAnsi="Arial Narrow" w:cs="Arial Narrow"/>
          <w:sz w:val="22"/>
          <w:szCs w:val="22"/>
          <w:lang w:eastAsia="es-ES"/>
        </w:rPr>
        <w:t>P</w:t>
      </w:r>
      <w:r w:rsidRPr="00F6171F">
        <w:rPr>
          <w:rFonts w:ascii="Arial Narrow" w:eastAsia="Arial Narrow" w:hAnsi="Arial Narrow" w:cs="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eastAsia="Arial Narrow" w:hAnsi="Arial Narrow" w:cs="Arial Narrow"/>
          <w:sz w:val="22"/>
          <w:szCs w:val="22"/>
          <w:lang w:eastAsia="es-ES"/>
        </w:rPr>
        <w:t xml:space="preserve"/>
      </w:r>
      <w:r w:rsidR="008E1B6A"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F10C8B" w:rsidRPr="00F6171F">
        <w:rPr>
          <w:rFonts w:ascii="Arial Narrow" w:eastAsia="Arial Narrow" w:hAnsi="Arial Narrow" w:cs="Arial Narrow"/>
          <w:sz w:val="22"/>
          <w:szCs w:val="22"/>
          <w:lang w:eastAsia="es-ES"/>
        </w:rPr>
        <w:t/>
      </w:r>
      <w:r w:rsidR="008E1B6A" w:rsidRPr="00F6171F">
        <w:rPr>
          <w:rFonts w:ascii="Arial Narrow" w:eastAsia="Arial Narrow" w:hAnsi="Arial Narrow" w:cs="Arial Narrow"/>
          <w:sz w:val="22"/>
          <w:szCs w:val="22"/>
          <w:lang w:eastAsia="es-ES"/>
        </w:rPr>
        <w:t xml:space="preserve"/>
      </w:r>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704A0B" w:rsidRPr="00F6171F">
        <w:rPr>
          <w:rFonts w:ascii="Arial Narrow" w:eastAsia="Arial Narrow" w:hAnsi="Arial Narrow" w:cs="Arial Narrow"/>
          <w:sz w:val="22"/>
          <w:szCs w:val="22"/>
          <w:lang w:eastAsia="es-ES"/>
        </w:rPr>
        <w:t/>
      </w:r>
      <w:proofErr w:type="spellStart"/>
      <w:r w:rsidR="00704A0B" w:rsidRPr="00F6171F">
        <w:rPr>
          <w:rFonts w:ascii="Arial Narrow" w:eastAsia="Arial Narrow" w:hAnsi="Arial Narrow" w:cs="Arial Narrow"/>
          <w:sz w:val="22"/>
          <w:szCs w:val="22"/>
          <w:lang w:eastAsia="es-ES"/>
        </w:rPr>
        <w:t/>
      </w:r>
      <w:proofErr w:type="spellEnd"/>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A86794" w:rsidRPr="00F6171F">
        <w:rPr>
          <w:rFonts w:ascii="Arial Narrow" w:eastAsia="Arial Narrow" w:hAnsi="Arial Narrow" w:cs="Arial Narrow"/>
          <w:sz w:val="22"/>
          <w:szCs w:val="22"/>
          <w:lang w:eastAsia="es-ES"/>
        </w:rPr>
        <w:t/>
      </w:r>
      <w:r w:rsidR="00651D45"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w:r>
      <w:proofErr w:type="spellStart"/>
      <w:r w:rsidR="00BC1753" w:rsidRPr="00F6171F">
        <w:rPr>
          <w:rFonts w:ascii="Arial Narrow" w:eastAsia="Arial Narrow" w:hAnsi="Arial Narrow" w:cs="Arial Narrow"/>
          <w:sz w:val="22"/>
          <w:szCs w:val="22"/>
          <w:lang w:eastAsia="es-ES"/>
        </w:rPr>
        <w:t/>
      </w:r>
      <w:proofErr w:type="spellEnd"/>
      <w:r w:rsidR="00BC1753" w:rsidRPr="00F6171F">
        <w:rPr>
          <w:rFonts w:ascii="Arial Narrow" w:eastAsia="Arial Narrow" w:hAnsi="Arial Narrow" w:cs="Arial Narrow"/>
          <w:sz w:val="22"/>
          <w:szCs w:val="22"/>
          <w:lang w:eastAsia="es-ES"/>
        </w:rPr>
        <w:t/>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BB0F13" w:rsidRPr="00F6171F">
        <w:rPr>
          <w:rFonts w:ascii="Arial Narrow" w:eastAsia="Arial Narrow" w:hAnsi="Arial Narrow" w:cs="Arial Narrow"/>
          <w:sz w:val="22"/>
          <w:szCs w:val="22"/>
          <w:lang w:eastAsia="es-ES"/>
        </w:rPr>
        <w:t/>
      </w:r>
      <w:r w:rsidR="00C05262" w:rsidRPr="00F6171F">
        <w:rPr>
          <w:rFonts w:ascii="Arial Narrow" w:eastAsia="Arial Narrow" w:hAnsi="Arial Narrow" w:cs="Arial Narrow"/>
          <w:color w:val="000000"/>
          <w:sz w:val="22"/>
          <w:szCs w:val="22"/>
          <w:lang w:val="es-ES" w:eastAsia="es-ES"/>
        </w:rPr>
        <w:t xml:space="preserve"/>
      </w:r>
      <w:r w:rsidR="008D00F2" w:rsidRPr="00F6171F">
        <w:rPr>
          <w:rFonts w:ascii="Arial Narrow" w:eastAsia="Arial Narrow" w:hAnsi="Arial Narrow" w:cs="Arial Narrow"/>
          <w:color w:val="000000"/>
          <w:sz w:val="22"/>
          <w:szCs w:val="22"/>
          <w:lang w:val="es-ES" w:eastAsia="es-ES"/>
        </w:rPr>
        <w:t xml:space="preserve"/>
      </w:r>
      <w:r w:rsidR="00C05262" w:rsidRPr="00F6171F">
        <w:rPr>
          <w:rFonts w:ascii="Arial Narrow" w:eastAsia="Arial Narrow" w:hAnsi="Arial Narrow" w:cs="Arial Narrow"/>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Narrow" w:hAnsi="Arial Narrow" w:cs="Arial Narrow"/>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El numeral 2.1 del artículo 2 de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eastAsia="Arial Narrow" w:hAnsi="Arial Narrow" w:cs="Arial Narrow"/>
          <w:sz w:val="22"/>
          <w:szCs w:val="22"/>
          <w:vertAlign w:val="superscript"/>
        </w:rPr>
        <w:footnoteReference w:id="2"/>
      </w:r>
      <w:r w:rsidRPr="00F6171F">
        <w:rPr>
          <w:rFonts w:ascii="Arial Narrow" w:eastAsia="Arial Narrow" w:hAnsi="Arial Narrow" w:cs="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eastAsia="Arial Narrow" w:hAnsi="Arial Narrow" w:cs="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Por otro lado, en el numeral 3.6 del artículo 3</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eastAsia="Arial Narrow" w:hAnsi="Arial Narrow" w:cs="Arial Narrow"/>
          <w:sz w:val="22"/>
          <w:szCs w:val="22"/>
          <w:vertAlign w:val="superscript"/>
        </w:rPr>
        <w:footnoteReference w:id="3"/>
      </w:r>
      <w:r w:rsidRPr="00F6171F">
        <w:rPr>
          <w:rFonts w:ascii="Arial Narrow" w:eastAsia="Arial Narrow" w:hAnsi="Arial Narrow" w:cs="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eastAsia="Arial Narrow" w:hAnsi="Arial Narrow" w:cs="Arial Narrow"/>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“3.3. </w:t>
      </w:r>
      <w:r w:rsidRPr="00F6171F">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a) </w:t>
      </w:r>
      <w:r w:rsidRPr="00F6171F">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i/>
          <w:iCs/>
          <w:sz w:val="22"/>
          <w:szCs w:val="22"/>
        </w:rPr>
        <w:t xml:space="preserve">b) </w:t>
      </w:r>
      <w:r w:rsidRPr="00F6171F">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eastAsia="Arial Narrow" w:hAnsi="Arial Narrow" w:cs="Arial Narrow"/>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ab/>
      </w:r>
    </w:p>
    <w:p w14:paraId="496E2EBE"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     c) </w:t>
      </w:r>
      <w:r w:rsidRPr="00F6171F">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eastAsia="Arial Narrow" w:hAnsi="Arial Narrow" w:cs="Arial Narrow"/>
          <w:sz w:val="22"/>
          <w:szCs w:val="22"/>
        </w:rPr>
      </w:pPr>
    </w:p>
    <w:p w14:paraId="4FBC6F96" w14:textId="77777777" w:rsidR="00A23BA3" w:rsidRPr="00F6171F" w:rsidRDefault="00A23BA3" w:rsidP="004331A9">
      <w:p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w:t>
      </w:r>
      <w:r w:rsidRPr="00F6171F">
        <w:rPr>
          <w:rFonts w:ascii="Arial Narrow" w:eastAsia="Arial Narrow" w:hAnsi="Arial Narrow" w:cs="Arial Narrow"/>
          <w:sz w:val="22"/>
          <w:szCs w:val="22"/>
        </w:rPr>
        <w:tab/>
      </w:r>
      <w:r w:rsidRPr="00F6171F">
        <w:rPr>
          <w:rFonts w:ascii="Arial Narrow" w:eastAsia="Arial Narrow" w:hAnsi="Arial Narrow" w:cs="Arial Narrow"/>
          <w:sz w:val="22"/>
          <w:szCs w:val="22"/>
        </w:rPr>
        <w:t>Aplicación al caso concreto</w:t>
      </w:r>
    </w:p>
    <w:p w14:paraId="0B11A743" w14:textId="77777777" w:rsidR="00A23BA3" w:rsidRPr="00F6171F" w:rsidRDefault="00A23BA3" w:rsidP="004331A9">
      <w:pPr>
        <w:ind w:left="567" w:hanging="567"/>
        <w:jc w:val="both"/>
        <w:rPr>
          <w:rFonts w:ascii="Arial Narrow" w:eastAsia="Arial Narrow" w:hAnsi="Arial Narrow" w:cs="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eastAsia="Arial Narrow" w:hAnsi="Arial Narrow" w:cs="Arial Narrow"/>
          <w:sz w:val="22"/>
          <w:szCs w:val="22"/>
        </w:rPr>
        <w:t/>
      </w:r>
      <w:r w:rsidR="001D7531" w:rsidRPr="00F6171F">
        <w:rPr>
          <w:rFonts w:ascii="Arial Narrow" w:eastAsia="Arial Narrow" w:hAnsi="Arial Narrow" w:cs="Arial Narrow"/>
          <w:sz w:val="22"/>
          <w:szCs w:val="22"/>
        </w:rPr>
        <w:t xml:space="preserve"/>
      </w:r>
      <w:r w:rsidR="00AE770B"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1D7531"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rPr>
        <w:t/>
      </w:r>
      <w:r w:rsidRPr="00F6171F">
        <w:rPr>
          <w:rFonts w:ascii="Arial Narrow" w:eastAsia="Arial Narrow" w:hAnsi="Arial Narrow" w:cs="Arial Narrow"/>
          <w:sz w:val="22"/>
          <w:szCs w:val="22"/>
          <w:lang w:eastAsia="en-US"/>
        </w:rPr>
        <w:t xml:space="preserve"/>
      </w:r>
      <w:r w:rsidRPr="00F6171F">
        <w:rPr>
          <w:rStyle w:val="normaltextrun"/>
          <w:rFonts w:ascii="Arial Narrow" w:eastAsia="Arial Narrow" w:hAnsi="Arial Narrow" w:cs="Arial Narrow"/>
          <w:sz w:val="22"/>
          <w:szCs w:val="22"/>
        </w:rPr>
        <w:t/>
      </w:r>
      <w:r w:rsidR="001D7531" w:rsidRPr="00F6171F">
        <w:rPr>
          <w:rStyle w:val="normaltextrun"/>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lang w:eastAsia="en-US"/>
        </w:rPr>
        <w:t/>
      </w:r>
      <w:r w:rsidRPr="00F6171F">
        <w:rPr>
          <w:rFonts w:ascii="Arial Narrow" w:eastAsia="Arial Narrow" w:hAnsi="Arial Narrow" w:cs="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eastAsia="Arial Narrow" w:hAnsi="Arial Narrow" w:cs="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lang w:eastAsia="en-US"/>
        </w:rPr>
        <w:t xml:space="preserve">Al respecto, </w:t>
      </w:r>
      <w:r w:rsidRPr="00F6171F">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eastAsia="Arial Narrow" w:hAnsi="Arial Narrow" w:cs="Arial Narrow"/>
          <w:sz w:val="22"/>
          <w:szCs w:val="22"/>
        </w:rPr>
        <w:t/>
      </w:r>
      <w:proofErr w:type="spellEnd"/>
      <w:r w:rsidRPr="00F6171F">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eastAsia="Arial Narrow" w:hAnsi="Arial Narrow" w:cs="Arial Narrow"/>
          <w:sz w:val="22"/>
          <w:szCs w:val="22"/>
          <w:vertAlign w:val="superscript"/>
        </w:rPr>
        <w:footnoteReference w:id="4"/>
      </w:r>
    </w:p>
    <w:p w14:paraId="7E3D5B57" w14:textId="77777777" w:rsidR="00C03F10" w:rsidRPr="00F6171F" w:rsidRDefault="00C03F10" w:rsidP="004331A9">
      <w:pPr>
        <w:jc w:val="both"/>
        <w:rPr>
          <w:rFonts w:ascii="Arial Narrow" w:eastAsia="Arial Narrow" w:hAnsi="Arial Narrow" w:cs="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C2394"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AD0D02"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87681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r w:rsidR="00B97DC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B46C78" w:rsidRPr="00F6171F">
        <w:rPr>
          <w:rFonts w:ascii="Arial Narrow" w:eastAsia="Arial Narrow" w:hAnsi="Arial Narrow" w:cs="Arial Narrow"/>
          <w:sz w:val="22"/>
          <w:szCs w:val="22"/>
        </w:rPr>
        <w:t xml:space="preserve"/>
      </w:r>
      <w:r w:rsidR="00876811" w:rsidRPr="00F6171F">
        <w:rPr>
          <w:rFonts w:ascii="Arial Narrow" w:eastAsia="Arial Narrow" w:hAnsi="Arial Narrow" w:cs="Arial Narrow"/>
          <w:sz w:val="22"/>
          <w:szCs w:val="22"/>
        </w:rPr>
        <w:t/>
      </w:r>
      <w:r w:rsidR="00B97DC1"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w:r>
    </w:p>
    <w:p w14:paraId="2F68CD60" w14:textId="77777777" w:rsidR="001D7531" w:rsidRPr="00F6171F" w:rsidRDefault="001D7531" w:rsidP="004331A9">
      <w:pPr>
        <w:pStyle w:val="Prrafodelista"/>
        <w:ind w:left="567"/>
        <w:jc w:val="both"/>
        <w:rPr>
          <w:rStyle w:val="normaltextrun"/>
          <w:rFonts w:ascii="Arial Narrow" w:eastAsia="Arial Narrow" w:hAnsi="Arial Narrow" w:cs="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eastAsia="Arial Narrow" w:hAnsi="Arial Narrow" w:cs="Arial Narrow"/>
          <w:sz w:val="22"/>
          <w:szCs w:val="22"/>
          <w:shd w:val="clear" w:color="auto" w:fill="FFFFFF"/>
          <w:vertAlign w:val="superscript"/>
        </w:rPr>
        <w:footnoteReference w:id="5"/>
      </w:r>
      <w:r w:rsidRPr="00F6171F">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eastAsia="Arial Narrow" w:hAnsi="Arial Narrow" w:cs="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Style w:val="eop"/>
          <w:rFonts w:ascii="Arial Narrow" w:eastAsia="Arial Narrow" w:hAnsi="Arial Narrow" w:cs="Arial Narrow"/>
          <w:sz w:val="22"/>
          <w:szCs w:val="22"/>
        </w:rPr>
        <w:t xml:space="preserve">Finalmente, en </w:t>
      </w:r>
      <w:r w:rsidRPr="00F6171F">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eastAsia="Arial Narrow" w:hAnsi="Arial Narrow" w:cs="Arial Narrow"/>
          <w:sz w:val="22"/>
          <w:szCs w:val="22"/>
          <w:vertAlign w:val="superscript"/>
        </w:rPr>
        <w:footnoteReference w:id="6"/>
      </w:r>
      <w:r w:rsidRPr="00F6171F">
        <w:rPr>
          <w:rFonts w:ascii="Arial Narrow" w:eastAsia="Arial Narrow" w:hAnsi="Arial Narrow" w:cs="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eastAsia="Arial Narrow" w:hAnsi="Arial Narrow" w:cs="Arial Narrow"/>
          <w:sz w:val="22"/>
          <w:szCs w:val="22"/>
        </w:rPr>
        <w:t xml:space="preserve">La Secretaría Técnica de la Comisión de Protección al Consumidor 1 (en adelante, Secretaría Técnica), en ejercicio de sus facultades</w:t>
      </w:r>
      <w:r w:rsidRPr="00B60E03">
        <w:rPr>
          <w:rStyle w:val="Refdenotaalpie"/>
          <w:rFonts w:ascii="Arial Narrow" w:eastAsia="Arial Narrow" w:hAnsi="Arial Narrow" w:cs="Arial Narrow"/>
          <w:sz w:val="22"/>
          <w:szCs w:val="22"/>
          <w:vertAlign w:val="superscript"/>
        </w:rPr>
        <w:footnoteReference w:id="7"/>
      </w:r>
      <w:r w:rsidRPr="00B60E03">
        <w:rPr>
          <w:rFonts w:ascii="Arial Narrow" w:eastAsia="Arial Narrow" w:hAnsi="Arial Narrow" w:cs="Arial Narrow"/>
          <w:sz w:val="22"/>
          <w:szCs w:val="22"/>
        </w:rPr>
        <w:t xml:space="preserve">,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w:r>
      <w:r w:rsidRPr="00B60E03">
        <w:rPr>
          <w:rFonts w:ascii="Arial Narrow" w:eastAsia="Arial Narrow" w:hAnsi="Arial Narrow" w:cs="Arial Narrow"/>
          <w:sz w:val="22"/>
          <w:szCs w:val="22"/>
          <w:vertAlign w:val="superscript"/>
        </w:rPr>
        <w:t/>
      </w:r>
      <w:r w:rsidRPr="00B60E03">
        <w:rPr>
          <w:rFonts w:ascii="Arial Narrow" w:eastAsia="Arial Narrow" w:hAnsi="Arial Narrow" w:cs="Arial Narrow"/>
          <w:sz w:val="22"/>
          <w:szCs w:val="22"/>
        </w:rPr>
        <w:t xml:space="preserve"/>
      </w:r>
      <w:bookmarkEnd w:id="3"/>
      <w:r w:rsidRPr="00B60E03">
        <w:rPr>
          <w:rFonts w:ascii="Arial Narrow" w:eastAsia="Arial Narrow" w:hAnsi="Arial Narrow" w:cs="Arial Narrow"/>
          <w:sz w:val="22"/>
          <w:szCs w:val="22"/>
        </w:rPr>
        <w:t xml:space="preserve"/>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007E5A55" w:rsidRPr="00B60E03">
        <w:rPr>
          <w:rFonts w:ascii="Arial Narrow" w:eastAsia="Arial Narrow" w:hAnsi="Arial Narrow" w:cs="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cs="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Pr="00B60E03">
        <w:rPr>
          <w:rFonts w:ascii="Arial Narrow" w:eastAsia="Arial Narrow" w:hAnsi="Arial Narrow" w:cs="Arial Narrow"/>
          <w:sz w:val="22"/>
          <w:szCs w:val="22"/>
        </w:rPr>
        <w:t/>
      </w:r>
      <w:r w:rsidRPr="00B60E03">
        <w:rPr>
          <w:rFonts w:ascii="Arial Narrow" w:eastAsia="Arial Narrow" w:hAnsi="Arial Narrow" w:cs="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eastAsia="Arial Narrow" w:hAnsi="Arial Narrow" w:cs="Arial Narrow"/>
          <w:color w:val="000000"/>
          <w:sz w:val="22"/>
          <w:szCs w:val="22"/>
        </w:rPr>
        <w:t xml:space="preserve">la Secretaría Técnica, en ejercicio de sus facultades, considera </w:t>
      </w:r>
      <w:r w:rsidR="00F6171F" w:rsidRPr="00F6171F">
        <w:rPr>
          <w:rFonts w:ascii="Arial Narrow" w:eastAsia="Arial Narrow" w:hAnsi="Arial Narrow" w:cs="Arial Narrow"/>
          <w:sz w:val="22"/>
          <w:szCs w:val="22"/>
        </w:rPr>
        <w:t xml:space="preserve">que el hecho denunciado, consistente en que </w:t>
      </w:r>
      <w:r w:rsidR="00E374A4" w:rsidRPr="00E374A4">
        <w:rPr>
          <w:rFonts w:ascii="Arial Narrow" w:eastAsia="Arial Narrow" w:hAnsi="Arial Narrow" w:cs="Arial Narrow"/>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7401170122 y Póliza en dólares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eastAsia="Arial Narrow" w:hAnsi="Arial Narrow" w:cs="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eastAsia="Arial Narrow" w:hAnsi="Arial Narrow" w:cs="Arial Narrow"/>
          <w:color w:val="000000"/>
          <w:sz w:val="22"/>
          <w:szCs w:val="22"/>
        </w:rPr>
        <w:t xml:space="preserve">la Secretaría Técnica, en ejercicio de sus facultades, considera </w:t>
      </w:r>
      <w:r w:rsidRPr="00F6171F">
        <w:rPr>
          <w:rFonts w:ascii="Arial Narrow" w:eastAsia="Arial Narrow" w:hAnsi="Arial Narrow" w:cs="Arial Narrow"/>
          <w:sz w:val="22"/>
          <w:szCs w:val="22"/>
        </w:rPr>
        <w:t xml:space="preserve">que el hecho denunciado, consistente en que </w:t>
      </w:r>
      <w:r w:rsidR="009C5BBB" w:rsidRPr="009C5BBB">
        <w:rPr>
          <w:rFonts w:ascii="Arial Narrow" w:eastAsia="Arial Narrow" w:hAnsi="Arial Narrow" w:cs="Arial Narrow"/>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eastAsia="Arial Narrow" w:hAnsi="Arial Narrow" w:cs="Arial Narrow"/>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007B31BE" w:rsidRPr="00983C00">
        <w:rPr>
          <w:rFonts w:ascii="Arial Narrow" w:eastAsia="Arial Narrow" w:hAnsi="Arial Narrow" w:cs="Arial Narrow"/>
          <w:sz w:val="22"/>
          <w:szCs w:val="22"/>
          <w:shd w:val="clear" w:color="auto" w:fill="FFFFFF"/>
        </w:rPr>
        <w:t/>
      </w:r>
      <w:r w:rsidRPr="00F6171F">
        <w:rPr>
          <w:rFonts w:ascii="Arial Narrow" w:eastAsia="Arial Narrow" w:hAnsi="Arial Narrow" w:cs="Arial Narrow"/>
          <w:bCs/>
          <w:color w:val="000000"/>
          <w:sz w:val="22"/>
          <w:szCs w:val="22"/>
        </w:rPr>
        <w:t xml:space="preserve"/>
      </w:r>
      <w:bookmarkStart w:id="8" w:name="_Hlk212737581"/>
      <w:bookmarkStart w:id="9" w:name="_Hlk212035520"/>
      <w:r w:rsidRPr="00F6171F">
        <w:rPr>
          <w:rFonts w:ascii="Arial Narrow" w:eastAsia="Arial Narrow" w:hAnsi="Arial Narrow" w:cs="Arial Narrow"/>
          <w:bCs/>
          <w:color w:val="000000"/>
          <w:sz w:val="22"/>
          <w:szCs w:val="22"/>
        </w:rPr>
        <w:t xml:space="preserve"/>
      </w:r>
      <w:bookmarkStart w:id="10" w:name="_Hlk195611851"/>
      <w:r w:rsidRPr="00F6171F">
        <w:rPr>
          <w:rFonts w:ascii="Arial Narrow" w:eastAsia="Arial Narrow" w:hAnsi="Arial Narrow" w:cs="Arial Narrow"/>
          <w:bCs/>
          <w:color w:val="000000"/>
          <w:sz w:val="22"/>
          <w:szCs w:val="22"/>
        </w:rPr>
        <w:t xml:space="preserve"/>
      </w:r>
      <w:bookmarkEnd w:id="10"/>
      <w:r w:rsidRPr="00F6171F">
        <w:rPr>
          <w:rFonts w:ascii="Arial Narrow" w:eastAsia="Arial Narrow" w:hAnsi="Arial Narrow" w:cs="Arial Narrow"/>
          <w:bCs/>
          <w:color w:val="000000"/>
          <w:sz w:val="22"/>
          <w:szCs w:val="22"/>
        </w:rPr>
        <w:t/>
      </w:r>
      <w:bookmarkStart w:id="11" w:name="_Hlk212737551"/>
      <w:bookmarkEnd w:id="8"/>
      <w:r w:rsidRPr="00F6171F">
        <w:rPr>
          <w:rStyle w:val="Refdenotaalpie"/>
          <w:rFonts w:ascii="Arial Narrow" w:eastAsia="Arial Narrow" w:hAnsi="Arial Narrow" w:cs="Arial Narrow"/>
          <w:bCs/>
          <w:color w:val="000000"/>
          <w:sz w:val="22"/>
          <w:szCs w:val="22"/>
          <w:vertAlign w:val="superscript"/>
        </w:rPr>
        <w:footnoteReference w:id="9"/>
      </w:r>
      <w:bookmarkEnd w:id="11"/>
      <w:r w:rsidRPr="00F6171F">
        <w:rPr>
          <w:rFonts w:ascii="Arial Narrow" w:eastAsia="Arial Narrow" w:hAnsi="Arial Narrow" w:cs="Arial Narrow"/>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eastAsia="Arial Narrow" w:hAnsi="Arial Narrow" w:cs="Arial Narrow"/>
          <w:sz w:val="22"/>
          <w:szCs w:val="22"/>
          <w:shd w:val="clear" w:color="auto" w:fill="FFFFFF"/>
        </w:rPr>
        <w:t xml:space="preserve">con </w:t>
      </w:r>
      <w:r w:rsidR="00B06963" w:rsidRPr="00F6171F">
        <w:rPr>
          <w:rStyle w:val="normaltextrun"/>
          <w:rFonts w:ascii="Arial Narrow" w:eastAsia="Arial Narrow" w:hAnsi="Arial Narrow" w:cs="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eastAsia="Arial Narrow" w:hAnsi="Arial Narrow" w:cs="Arial Narrow"/>
          <w:sz w:val="22"/>
          <w:szCs w:val="22"/>
        </w:rPr>
        <w:t>lo</w:t>
      </w:r>
      <w:r w:rsidR="00B30203" w:rsidRPr="00F6171F">
        <w:rPr>
          <w:rStyle w:val="normaltextrun"/>
          <w:rFonts w:ascii="Arial Narrow" w:eastAsia="Arial Narrow" w:hAnsi="Arial Narrow" w:cs="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eastAsia="Arial Narrow" w:hAnsi="Arial Narrow" w:cs="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7401170122 y Póliza en dólares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024816" w:rsidRPr="00024816">
        <w:rPr>
          <w:rFonts w:ascii="Arial Narrow" w:eastAsia="Arial Narrow" w:hAnsi="Arial Narrow" w:cs="Arial Narrow"/>
          <w:sz w:val="22"/>
          <w:szCs w:val="22"/>
          <w:lang w:val="es-ES" w:eastAsia="es-ES"/>
        </w:rPr>
        <w:t>ii</w:t>
      </w:r>
      <w:proofErr w:type="spellEnd"/>
      <w:r w:rsidR="00024816" w:rsidRPr="0002481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7401170122 y Póliza en dólares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951D76" w:rsidRPr="00951D76">
        <w:rPr>
          <w:rFonts w:ascii="Arial Narrow" w:eastAsia="Arial Narrow" w:hAnsi="Arial Narrow" w:cs="Arial Narrow"/>
          <w:sz w:val="22"/>
          <w:szCs w:val="22"/>
          <w:lang w:val="es-ES" w:eastAsia="es-ES"/>
        </w:rPr>
        <w:t>ii</w:t>
      </w:r>
      <w:proofErr w:type="spellEnd"/>
      <w:r w:rsidR="00951D76" w:rsidRPr="00951D7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eastAsia="Arial Narrow" w:hAnsi="Arial Narrow" w:cs="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w:t>
      </w:r>
      <w:r w:rsidRPr="00F6171F">
        <w:rPr>
          <w:rFonts w:ascii="Arial Narrow" w:eastAsia="Arial Narrow" w:hAnsi="Arial Narrow" w:cs="Arial Narrow"/>
          <w:sz w:val="22"/>
          <w:szCs w:val="22"/>
        </w:rPr>
        <w:t xml:space="preserve">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spacing w:val="-3"/>
          <w:sz w:val="22"/>
          <w:szCs w:val="22"/>
        </w:rPr>
        <w:t xml:space="preserve"/>
      </w:r>
      <w:proofErr w:type="spellStart"/>
      <w:r w:rsidR="00AD0D02" w:rsidRPr="00F6171F">
        <w:rPr>
          <w:rFonts w:ascii="Arial Narrow" w:eastAsia="Arial Narrow" w:hAnsi="Arial Narrow" w:cs="Arial Narrow"/>
          <w:spacing w:val="-3"/>
          <w:sz w:val="22"/>
          <w:szCs w:val="22"/>
        </w:rPr>
        <w:t/>
      </w:r>
      <w:proofErr w:type="spellEnd"/>
      <w:r w:rsidR="00AD0D02" w:rsidRPr="00F6171F">
        <w:rPr>
          <w:rFonts w:ascii="Arial Narrow" w:eastAsia="Arial Narrow" w:hAnsi="Arial Narrow" w:cs="Arial Narrow"/>
          <w:spacing w:val="-3"/>
          <w:sz w:val="22"/>
          <w:szCs w:val="22"/>
        </w:rPr>
        <w:t xml:space="preserve"/>
      </w:r>
      <w:r w:rsidR="00115282"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w:t>
      </w:r>
      <w:r w:rsidRPr="00F6171F">
        <w:rPr>
          <w:rFonts w:ascii="Arial Narrow" w:eastAsia="Arial Narrow" w:hAnsi="Arial Narrow" w:cs="Arial Narrow"/>
          <w:sz w:val="22"/>
          <w:szCs w:val="22"/>
        </w:rPr>
        <w:t xml:space="preserve">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sz w:val="22"/>
          <w:szCs w:val="22"/>
        </w:rPr>
        <w:t xml:space="preserve"/>
      </w:r>
      <w:r w:rsidR="00A84D46"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sz w:val="22"/>
          <w:szCs w:val="22"/>
        </w:rPr>
        <w:t/>
      </w:r>
      <w:r w:rsidR="00294A2E" w:rsidRPr="00F6171F">
        <w:rPr>
          <w:rFonts w:ascii="Arial Narrow" w:eastAsia="Arial Narrow" w:hAnsi="Arial Narrow" w:cs="Arial Narrow"/>
          <w:sz w:val="22"/>
          <w:szCs w:val="22"/>
        </w:rPr>
        <w:t xml:space="preserve"/>
      </w:r>
      <w:r w:rsidR="00AF0816" w:rsidRPr="00B60E03">
        <w:rPr>
          <w:rFonts w:ascii="Arial Narrow" w:eastAsia="Arial Narrow" w:hAnsi="Arial Narrow" w:cs="Arial Narrow"/>
          <w:spacing w:val="-3"/>
          <w:sz w:val="22"/>
          <w:szCs w:val="22"/>
        </w:rPr>
        <w:t xml:space="preserve"/>
      </w:r>
      <w:proofErr w:type="spellStart"/>
      <w:r w:rsidR="00AF0816" w:rsidRPr="00B60E03">
        <w:rPr>
          <w:rFonts w:ascii="Arial Narrow" w:eastAsia="Arial Narrow" w:hAnsi="Arial Narrow" w:cs="Arial Narrow"/>
          <w:spacing w:val="-3"/>
          <w:sz w:val="22"/>
          <w:szCs w:val="22"/>
        </w:rPr>
        <w:t/>
      </w:r>
      <w:proofErr w:type="spellEnd"/>
      <w:r w:rsidR="00AF0816" w:rsidRPr="00B60E03">
        <w:rPr>
          <w:rFonts w:ascii="Arial Narrow" w:eastAsia="Arial Narrow" w:hAnsi="Arial Narrow" w:cs="Arial Narrow"/>
          <w:spacing w:val="-3"/>
          <w:sz w:val="22"/>
          <w:szCs w:val="22"/>
        </w:rPr>
        <w:t xml:space="preserve"/>
      </w:r>
      <w:r w:rsidR="00A84D46" w:rsidRPr="00B60E03">
        <w:rPr>
          <w:rFonts w:ascii="Arial Narrow" w:eastAsia="Arial Narrow" w:hAnsi="Arial Narrow" w:cs="Arial Narrow"/>
          <w:sz w:val="22"/>
          <w:szCs w:val="22"/>
        </w:rPr>
        <w:t/>
      </w:r>
      <w:r w:rsidR="00294A2E"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r w:rsidR="007725A9"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r w:rsidR="002B6B18" w:rsidRPr="00B60E03">
        <w:rPr>
          <w:rStyle w:val="normaltextrun"/>
          <w:rFonts w:ascii="Arial Narrow" w:eastAsia="Arial Narrow" w:hAnsi="Arial Narrow" w:cs="Arial Narrow"/>
          <w:sz w:val="22"/>
          <w:szCs w:val="22"/>
          <w:shd w:val="clear" w:color="auto" w:fill="FFFFFF"/>
        </w:rPr>
        <w:t xml:space="preserve"/>
      </w:r>
      <w:r w:rsidR="00A84D46" w:rsidRPr="00B60E03">
        <w:rPr>
          <w:rFonts w:ascii="Arial Narrow" w:eastAsia="Arial Narrow" w:hAnsi="Arial Narrow" w:cs="Arial Narrow"/>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eastAsia="Arial Narrow" w:hAnsi="Arial Narrow" w:cs="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Narrow"/>
          <w:sz w:val="22"/>
          <w:szCs w:val="22"/>
        </w:rPr>
        <w:t xml:space="preserve">Scotiabank Perú S.A.A. </w:t>
      </w:r>
      <w:r w:rsidRPr="009C5BBB">
        <w:rPr>
          <w:rFonts w:ascii="Arial Narrow" w:eastAsia="Arial Narrow" w:hAnsi="Arial Narrow" w:cs="Arial Narrow"/>
          <w:sz w:val="22"/>
          <w:szCs w:val="22"/>
        </w:rPr>
        <w:t>habría iniciado indebidamente la ejecución del bien otorgado en garantía para la concesión del crédito bancario a la denunciante, generando que tenga que refinanciar la deuda</w:t>
      </w:r>
      <w:r>
        <w:rPr>
          <w:rFonts w:ascii="Arial Narrow" w:eastAsia="Arial Narrow" w:hAnsi="Arial Narrow" w:cs="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w:r>
      <w:r w:rsidR="00FE3F9C" w:rsidRPr="00024816">
        <w:rPr>
          <w:rFonts w:ascii="Arial Narrow" w:eastAsia="Arial Narrow" w:hAnsi="Arial Narrow" w:cs="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eastAsia="Arial Narrow" w:hAnsi="Arial Narrow" w:cs="Arial Narrow"/>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w:t>
      </w:r>
      <w:r w:rsidR="00DD7734" w:rsidRPr="00B60E03">
        <w:rPr>
          <w:rFonts w:ascii="Arial Narrow" w:eastAsia="Arial Narrow" w:hAnsi="Arial Narrow" w:cs="Arial Narrow"/>
          <w:sz w:val="22"/>
          <w:szCs w:val="22"/>
        </w:rPr>
        <w:t xml:space="preserve"> </w:t>
      </w:r>
      <w:r w:rsidR="00A27BCD" w:rsidRPr="00B60E03">
        <w:rPr>
          <w:rFonts w:ascii="Arial Narrow" w:eastAsia="Arial Narrow" w:hAnsi="Arial Narrow" w:cs="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CUART</w:t>
      </w:r>
      <w:r w:rsidR="00A67DAD" w:rsidRPr="00F6171F">
        <w:rPr>
          <w:rFonts w:ascii="Arial Narrow" w:eastAsia="Arial Narrow" w:hAnsi="Arial Narrow" w:cs="Arial Narrow"/>
          <w:b/>
          <w:bCs/>
          <w:sz w:val="22"/>
          <w:szCs w:val="22"/>
        </w:rPr>
        <w:t>O</w:t>
      </w:r>
      <w:r w:rsidR="00A67DAD" w:rsidRPr="00F6171F">
        <w:rPr>
          <w:rFonts w:ascii="Arial Narrow" w:eastAsia="Arial Narrow" w:hAnsi="Arial Narrow" w:cs="Arial Narrow"/>
          <w:sz w:val="22"/>
          <w:szCs w:val="22"/>
        </w:rPr>
        <w:t xml:space="preserve">:</w:t>
      </w:r>
      <w:r w:rsidR="00A67DAD" w:rsidRPr="00F6171F">
        <w:rPr>
          <w:rFonts w:ascii="Arial Narrow" w:eastAsia="Arial Narrow" w:hAnsi="Arial Narrow" w:cs="Arial Narrow"/>
          <w:sz w:val="22"/>
          <w:szCs w:val="22"/>
        </w:rPr>
        <w:t xml:space="preserve"> requerir a</w:t>
      </w:r>
      <w:r w:rsidR="00294A2E" w:rsidRPr="00F6171F">
        <w:rPr>
          <w:rFonts w:ascii="Arial Narrow" w:eastAsia="Arial Narrow" w:hAnsi="Arial Narrow" w:cs="Arial Narrow"/>
          <w:sz w:val="22"/>
          <w:szCs w:val="22"/>
        </w:rPr>
        <w:t xml:space="preserve"> </w:t>
      </w:r>
      <w:r w:rsidR="00F83202" w:rsidRPr="00F6171F">
        <w:rPr>
          <w:rFonts w:ascii="Arial Narrow" w:eastAsia="Arial Narrow" w:hAnsi="Arial Narrow" w:cs="Arial Narrow"/>
          <w:sz w:val="22"/>
          <w:szCs w:val="22"/>
        </w:rPr>
        <w:t>Scotiabank Perú S.A.A</w:t>
      </w:r>
      <w:r w:rsidR="00294A2E" w:rsidRPr="00F6171F">
        <w:rPr>
          <w:rFonts w:ascii="Arial Narrow" w:eastAsia="Arial Narrow" w:hAnsi="Arial Narrow" w:cs="Arial Narrow"/>
          <w:sz w:val="22"/>
          <w:szCs w:val="22"/>
        </w:rPr>
        <w:t>.</w:t>
      </w:r>
      <w:r w:rsidR="00D457D4" w:rsidRPr="00F6171F">
        <w:rPr>
          <w:rFonts w:ascii="Arial Narrow" w:eastAsia="Arial Narrow" w:hAnsi="Arial Narrow" w:cs="Arial Narrow"/>
          <w:sz w:val="22"/>
          <w:szCs w:val="22"/>
        </w:rPr>
        <w:t xml:space="preserve"> y </w:t>
      </w:r>
      <w:r w:rsidR="00F83202" w:rsidRPr="00F6171F">
        <w:rPr>
          <w:rFonts w:ascii="Arial Narrow" w:eastAsia="Arial Narrow" w:hAnsi="Arial Narrow" w:cs="Arial Narrow"/>
          <w:sz w:val="22"/>
          <w:szCs w:val="22"/>
        </w:rPr>
        <w:t xml:space="preserve">BNP </w:t>
      </w:r>
      <w:proofErr w:type="spellStart"/>
      <w:r w:rsidR="00F83202" w:rsidRPr="00F6171F">
        <w:rPr>
          <w:rFonts w:ascii="Arial Narrow" w:eastAsia="Arial Narrow" w:hAnsi="Arial Narrow" w:cs="Arial Narrow"/>
          <w:sz w:val="22"/>
          <w:szCs w:val="22"/>
        </w:rPr>
        <w:t>Paribas</w:t>
      </w:r>
      <w:proofErr w:type="spellEnd"/>
      <w:r w:rsidR="00F83202" w:rsidRPr="00F6171F">
        <w:rPr>
          <w:rFonts w:ascii="Arial Narrow" w:eastAsia="Arial Narrow" w:hAnsi="Arial Narrow" w:cs="Arial Narrow"/>
          <w:sz w:val="22"/>
          <w:szCs w:val="22"/>
        </w:rPr>
        <w:t xml:space="preserve"> </w:t>
      </w:r>
      <w:proofErr w:type="spellStart"/>
      <w:r w:rsidR="00F83202" w:rsidRPr="00F6171F">
        <w:rPr>
          <w:rFonts w:ascii="Arial Narrow" w:eastAsia="Arial Narrow" w:hAnsi="Arial Narrow" w:cs="Arial Narrow"/>
          <w:sz w:val="22"/>
          <w:szCs w:val="22"/>
        </w:rPr>
        <w:t>Cardif</w:t>
      </w:r>
      <w:proofErr w:type="spellEnd"/>
      <w:r w:rsidR="00F83202" w:rsidRPr="00F6171F">
        <w:rPr>
          <w:rFonts w:ascii="Arial Narrow" w:eastAsia="Arial Narrow" w:hAnsi="Arial Narrow" w:cs="Arial Narrow"/>
          <w:sz w:val="22"/>
          <w:szCs w:val="22"/>
        </w:rPr>
        <w:t xml:space="preserve"> S.A. Compañía de Seguros y Reaseguros</w:t>
      </w:r>
      <w:r w:rsidR="00A67DAD" w:rsidRPr="00F6171F">
        <w:rPr>
          <w:rStyle w:val="normaltextrun"/>
          <w:rFonts w:ascii="Arial Narrow" w:eastAsia="Arial Narrow" w:hAnsi="Arial Narrow" w:cs="Arial Narrow"/>
          <w:sz w:val="22"/>
          <w:szCs w:val="22"/>
          <w:shd w:val="clear" w:color="auto" w:fill="FFFFFF"/>
        </w:rPr>
        <w:t xml:space="preserve">, </w:t>
      </w:r>
      <w:r w:rsidR="00A67DAD" w:rsidRPr="00F6171F">
        <w:rPr>
          <w:rFonts w:ascii="Arial Narrow" w:eastAsia="Arial Narrow" w:hAnsi="Arial Narrow" w:cs="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eastAsia="Arial Narrow" w:hAnsi="Arial Narrow" w:cs="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Arial Narrow" w:hAnsi="Arial Narrow" w:cs="Arial Narrow"/>
          <w:sz w:val="22"/>
          <w:szCs w:val="22"/>
          <w:vertAlign w:val="superscript"/>
        </w:rPr>
        <w:footnoteReference w:id="11"/>
      </w:r>
      <w:r w:rsidRPr="00F6171F">
        <w:rPr>
          <w:rFonts w:ascii="Arial Narrow" w:eastAsia="Arial Narrow" w:hAnsi="Arial Narrow" w:cs="Arial Narrow"/>
          <w:sz w:val="22"/>
          <w:szCs w:val="22"/>
        </w:rPr>
        <w:t xml:space="preserve">. Ello, a fin de que la Comisión pueda </w:t>
      </w:r>
      <w:proofErr w:type="spellStart"/>
      <w:r w:rsidRPr="00F6171F">
        <w:rPr>
          <w:rFonts w:ascii="Arial Narrow" w:eastAsia="Arial Narrow" w:hAnsi="Arial Narrow" w:cs="Arial Narrow"/>
          <w:sz w:val="22"/>
          <w:szCs w:val="22"/>
        </w:rPr>
        <w:t>merituar</w:t>
      </w:r>
      <w:proofErr w:type="spellEnd"/>
      <w:r w:rsidRPr="00F6171F">
        <w:rPr>
          <w:rFonts w:ascii="Arial Narrow" w:eastAsia="Arial Narrow" w:hAnsi="Arial Narrow" w:cs="Arial Narrow"/>
          <w:sz w:val="22"/>
          <w:szCs w:val="22"/>
        </w:rPr>
        <w:t xml:space="preserve"> dicha documentación, conforme lo establece el artículo 110 del </w:t>
      </w:r>
      <w:r w:rsidRPr="00F6171F">
        <w:rPr>
          <w:rFonts w:ascii="Arial Narrow" w:eastAsia="Arial Narrow" w:hAnsi="Arial Narrow" w:cs="Arial Narrow"/>
          <w:spacing w:val="-2"/>
          <w:sz w:val="22"/>
          <w:szCs w:val="22"/>
        </w:rPr>
        <w:t>Código</w:t>
      </w:r>
      <w:r w:rsidRPr="00F6171F">
        <w:rPr>
          <w:rStyle w:val="Refdenotaalpie"/>
          <w:rFonts w:ascii="Arial Narrow" w:eastAsia="Arial Narrow" w:hAnsi="Arial Narrow" w:cs="Arial Narrow"/>
          <w:spacing w:val="-2"/>
          <w:sz w:val="22"/>
          <w:szCs w:val="22"/>
          <w:vertAlign w:val="superscript"/>
        </w:rPr>
        <w:footnoteReference w:id="12"/>
      </w:r>
      <w:r w:rsidRPr="00F6171F">
        <w:rPr>
          <w:rFonts w:ascii="Arial Narrow" w:eastAsia="Arial Narrow" w:hAnsi="Arial Narrow" w:cs="Arial Narrow"/>
          <w:spacing w:val="-2"/>
          <w:sz w:val="22"/>
          <w:szCs w:val="22"/>
        </w:rPr>
        <w:t>.</w:t>
      </w:r>
      <w:bookmarkEnd w:id="15"/>
    </w:p>
    <w:bookmarkEnd w:id="14"/>
    <w:p w14:paraId="6025EDCC" w14:textId="77777777" w:rsidR="00A67DAD" w:rsidRPr="00F6171F" w:rsidRDefault="00A67DAD" w:rsidP="004331A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F6171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6171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F6171F" w:rsidRDefault="00A84D46" w:rsidP="004331A9">
      <w:pPr>
        <w:jc w:val="both"/>
        <w:rPr>
          <w:rFonts w:ascii="Arial Narrow" w:eastAsia="Arial Narrow" w:hAnsi="Arial Narrow" w:cs="Arial Narrow"/>
          <w:b/>
          <w:bCs/>
          <w:spacing w:val="-2"/>
          <w:sz w:val="22"/>
          <w:szCs w:val="22"/>
          <w:lang w:eastAsia="es-ES"/>
        </w:rPr>
      </w:pPr>
    </w:p>
    <w:p w14:paraId="5D99DE99" w14:textId="5249D35D" w:rsidR="00294A2E" w:rsidRPr="00F6171F" w:rsidRDefault="00A84D46"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SEXTO</w:t>
      </w:r>
      <w:r w:rsidRPr="00F6171F">
        <w:rPr>
          <w:rFonts w:ascii="Arial Narrow" w:eastAsia="Arial Narrow" w:hAnsi="Arial Narrow" w:cs="Arial Narrow"/>
          <w:bCs/>
          <w:sz w:val="22"/>
          <w:szCs w:val="22"/>
          <w:lang w:val="es-ES" w:eastAsia="es-ES"/>
        </w:rPr>
        <w:t>:</w:t>
      </w:r>
      <w:r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 xml:space="preserve">requerir </w:t>
      </w:r>
      <w:r w:rsidR="00294A2E" w:rsidRPr="00F6171F">
        <w:rPr>
          <w:rFonts w:ascii="Arial Narrow" w:eastAsia="Arial Narrow" w:hAnsi="Arial Narrow" w:cs="Arial Narrow"/>
          <w:sz w:val="22"/>
          <w:szCs w:val="22"/>
          <w:lang w:val="es-ES" w:eastAsia="es-ES"/>
        </w:rPr>
        <w:t xml:space="preserve">a </w:t>
      </w:r>
      <w:r w:rsidR="005C2206" w:rsidRPr="00F6171F">
        <w:rPr>
          <w:rFonts w:ascii="Arial Narrow" w:eastAsia="Arial Narrow" w:hAnsi="Arial Narrow" w:cs="Arial Narrow"/>
          <w:spacing w:val="-3"/>
          <w:sz w:val="22"/>
          <w:szCs w:val="22"/>
        </w:rPr>
        <w:t>Scotiabank Perú S.A.A.</w:t>
      </w:r>
      <w:r w:rsidR="007E5A55" w:rsidRPr="00F6171F">
        <w:rPr>
          <w:rStyle w:val="normaltextrun"/>
          <w:rFonts w:ascii="Arial Narrow" w:eastAsia="Arial Narrow" w:hAnsi="Arial Narrow" w:cs="Arial Narrow"/>
          <w:sz w:val="22"/>
          <w:szCs w:val="22"/>
          <w:shd w:val="clear" w:color="auto" w:fill="FFFFFF"/>
        </w:rPr>
        <w:t>,</w:t>
      </w:r>
      <w:r w:rsidR="00294A2E"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eastAsia="Arial Narrow" w:hAnsi="Arial Narrow" w:cs="Arial Narrow"/>
          <w:sz w:val="22"/>
          <w:szCs w:val="22"/>
          <w:lang w:val="es-ES" w:eastAsia="es-ES"/>
        </w:rPr>
        <w:t xml:space="preserve"> </w:t>
      </w:r>
      <w:bookmarkStart w:id="16" w:name="_Hlk215233843"/>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eastAsia="Arial Narrow" w:hAnsi="Arial Narrow" w:cs="Arial Narrow"/>
          <w:b/>
          <w:bCs/>
          <w:spacing w:val="-2"/>
          <w:sz w:val="22"/>
          <w:szCs w:val="22"/>
          <w:lang w:eastAsia="es-ES"/>
        </w:rPr>
      </w:pPr>
    </w:p>
    <w:p w14:paraId="5852701F" w14:textId="713D843B" w:rsidR="00D457D4" w:rsidRPr="00F6171F" w:rsidRDefault="007E5A55"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SETIMO</w:t>
      </w:r>
      <w:r w:rsidR="00D457D4" w:rsidRPr="00F6171F">
        <w:rPr>
          <w:rFonts w:ascii="Arial Narrow" w:eastAsia="Arial Narrow" w:hAnsi="Arial Narrow" w:cs="Arial Narrow"/>
          <w:bCs/>
          <w:sz w:val="22"/>
          <w:szCs w:val="22"/>
          <w:lang w:val="es-ES" w:eastAsia="es-ES"/>
        </w:rPr>
        <w:t>:</w:t>
      </w:r>
      <w:r w:rsidR="00D457D4" w:rsidRPr="00F6171F">
        <w:rPr>
          <w:rFonts w:ascii="Arial Narrow" w:eastAsia="Arial Narrow" w:hAnsi="Arial Narrow" w:cs="Arial Narrow"/>
          <w:sz w:val="22"/>
          <w:szCs w:val="22"/>
          <w:lang w:val="es-ES" w:eastAsia="es-ES"/>
        </w:rPr>
        <w:t xml:space="preserve"> </w:t>
      </w:r>
      <w:r w:rsidR="00D457D4" w:rsidRPr="00F6171F">
        <w:rPr>
          <w:rFonts w:ascii="Arial Narrow" w:eastAsia="Arial Narrow" w:hAnsi="Arial Narrow" w:cs="Arial Narrow"/>
          <w:sz w:val="22"/>
          <w:szCs w:val="22"/>
          <w:lang w:val="es-ES" w:eastAsia="es-ES"/>
        </w:rPr>
        <w:t xml:space="preserve">requerir a </w:t>
      </w:r>
      <w:r w:rsidR="005C2206" w:rsidRPr="00F6171F">
        <w:rPr>
          <w:rFonts w:ascii="Arial Narrow" w:eastAsia="Arial Narrow" w:hAnsi="Arial Narrow" w:cs="Arial Narrow"/>
          <w:sz w:val="22"/>
          <w:szCs w:val="22"/>
        </w:rPr>
        <w:t xml:space="preserve">BNP </w:t>
      </w:r>
      <w:proofErr w:type="spellStart"/>
      <w:r w:rsidR="005C2206" w:rsidRPr="00F6171F">
        <w:rPr>
          <w:rFonts w:ascii="Arial Narrow" w:eastAsia="Arial Narrow" w:hAnsi="Arial Narrow" w:cs="Arial Narrow"/>
          <w:sz w:val="22"/>
          <w:szCs w:val="22"/>
        </w:rPr>
        <w:t>Paribas</w:t>
      </w:r>
      <w:proofErr w:type="spellEnd"/>
      <w:r w:rsidR="005C2206" w:rsidRPr="00F6171F">
        <w:rPr>
          <w:rFonts w:ascii="Arial Narrow" w:eastAsia="Arial Narrow" w:hAnsi="Arial Narrow" w:cs="Arial Narrow"/>
          <w:sz w:val="22"/>
          <w:szCs w:val="22"/>
        </w:rPr>
        <w:t xml:space="preserve"> </w:t>
      </w:r>
      <w:proofErr w:type="spellStart"/>
      <w:r w:rsidR="005C2206" w:rsidRPr="00F6171F">
        <w:rPr>
          <w:rFonts w:ascii="Arial Narrow" w:eastAsia="Arial Narrow" w:hAnsi="Arial Narrow" w:cs="Arial Narrow"/>
          <w:sz w:val="22"/>
          <w:szCs w:val="22"/>
        </w:rPr>
        <w:t>Cardif</w:t>
      </w:r>
      <w:proofErr w:type="spellEnd"/>
      <w:r w:rsidR="005C2206" w:rsidRPr="00F6171F">
        <w:rPr>
          <w:rFonts w:ascii="Arial Narrow" w:eastAsia="Arial Narrow" w:hAnsi="Arial Narrow" w:cs="Arial Narrow"/>
          <w:sz w:val="22"/>
          <w:szCs w:val="22"/>
        </w:rPr>
        <w:t xml:space="preserve"> S.A. Compañía de Seguros y Reaseguros</w:t>
      </w:r>
      <w:r w:rsidR="00D457D4" w:rsidRPr="00F6171F">
        <w:rPr>
          <w:rStyle w:val="normaltextrun"/>
          <w:rFonts w:ascii="Arial Narrow" w:eastAsia="Arial Narrow" w:hAnsi="Arial Narrow" w:cs="Arial Narrow"/>
          <w:sz w:val="22"/>
          <w:szCs w:val="22"/>
          <w:shd w:val="clear" w:color="auto" w:fill="FFFFFF"/>
        </w:rPr>
        <w:t xml:space="preserve">, </w:t>
      </w:r>
      <w:r w:rsidR="00D457D4" w:rsidRPr="00F6171F">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eastAsia="Arial Narrow" w:hAnsi="Arial Narrow" w:cs="Arial Narrow"/>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eastAsia="Arial Narrow" w:hAnsi="Arial Narrow" w:cs="Arial Narrow"/>
          <w:sz w:val="22"/>
          <w:szCs w:val="22"/>
        </w:rPr>
        <w:t>Consumidor</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6"/>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eastAsia="Arial Narrow" w:hAnsi="Arial Narrow" w:cs="Arial Narrow"/>
          <w:spacing w:val="-2"/>
          <w:sz w:val="22"/>
          <w:szCs w:val="22"/>
        </w:rPr>
      </w:pPr>
      <w:bookmarkStart w:id="19" w:name="_Hlk136948310"/>
      <w:r w:rsidRPr="00F6171F">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del Código</w:t>
      </w:r>
      <w:r w:rsidRPr="00F6171F">
        <w:rPr>
          <w:rStyle w:val="Refdenotaalpie"/>
          <w:rFonts w:ascii="Arial Narrow" w:eastAsia="Arial Narrow" w:hAnsi="Arial Narrow" w:cs="Arial Narrow"/>
          <w:sz w:val="22"/>
          <w:szCs w:val="22"/>
          <w:vertAlign w:val="superscript"/>
        </w:rPr>
        <w:footnoteReference w:id="17"/>
      </w:r>
      <w:r w:rsidRPr="00F6171F">
        <w:rPr>
          <w:rFonts w:ascii="Arial Narrow" w:eastAsia="Arial Narrow" w:hAnsi="Arial Narrow" w:cs="Arial Narrow"/>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eastAsia="Arial Narrow" w:hAnsi="Arial Narrow" w:cs="Arial Narrow"/>
          <w:sz w:val="22"/>
          <w:szCs w:val="22"/>
          <w:lang w:eastAsia="es-ES"/>
        </w:rPr>
        <w:t xml:space="preserve">Decreto Legislativo </w:t>
      </w:r>
      <w:proofErr w:type="spellStart"/>
      <w:r w:rsidR="00A67DAD" w:rsidRPr="00F6171F">
        <w:rPr>
          <w:rFonts w:ascii="Arial Narrow" w:eastAsia="Arial Narrow" w:hAnsi="Arial Narrow" w:cs="Arial Narrow"/>
          <w:sz w:val="22"/>
          <w:szCs w:val="22"/>
          <w:lang w:eastAsia="es-ES"/>
        </w:rPr>
        <w:t/>
      </w:r>
      <w:proofErr w:type="spellEnd"/>
      <w:r w:rsidR="00A67DAD" w:rsidRPr="00F6171F">
        <w:rPr>
          <w:rFonts w:ascii="Arial Narrow" w:eastAsia="Arial Narrow" w:hAnsi="Arial Narrow" w:cs="Arial Narrow"/>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eastAsia="Arial Narrow" w:hAnsi="Arial Narrow" w:cs="Arial Narrow"/>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807</w:t>
      </w:r>
      <w:r w:rsidR="00A67DAD" w:rsidRPr="00F6171F">
        <w:rPr>
          <w:rStyle w:val="Refdenotaalpie"/>
          <w:rFonts w:ascii="Arial Narrow" w:eastAsia="Arial Narrow" w:hAnsi="Arial Narrow" w:cs="Arial Narrow"/>
          <w:sz w:val="22"/>
          <w:szCs w:val="22"/>
          <w:vertAlign w:val="superscript"/>
        </w:rPr>
        <w:footnoteReference w:id="18"/>
      </w:r>
      <w:r w:rsidR="00A67DAD" w:rsidRPr="00F6171F">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eastAsia="Arial Narrow" w:hAnsi="Arial Narrow" w:cs="Arial Narrow"/>
          <w:sz w:val="22"/>
          <w:szCs w:val="22"/>
        </w:rPr>
        <w:t>expresamente su facultad para asistir y conciliar en su representación</w:t>
      </w:r>
      <w:r w:rsidR="00A67DAD" w:rsidRPr="00F6171F">
        <w:rPr>
          <w:rFonts w:ascii="Arial Narrow" w:eastAsia="Arial Narrow" w:hAnsi="Arial Narrow" w:cs="Arial Narrow"/>
          <w:sz w:val="22"/>
          <w:szCs w:val="22"/>
        </w:rPr>
        <w:t>.</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SEGUNDO:</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 xml:space="preserve">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171F">
        <w:rPr>
          <w:rFonts w:ascii="Arial Narrow" w:eastAsia="Arial Narrow" w:hAnsi="Arial Narrow" w:cs="Arial Narrow"/>
          <w:spacing w:val="-3"/>
          <w:sz w:val="22"/>
          <w:szCs w:val="22"/>
        </w:rPr>
        <w:t/>
      </w:r>
      <w:r w:rsidRPr="00F6171F">
        <w:rPr>
          <w:rFonts w:ascii="Arial Narrow" w:eastAsia="Arial Narrow" w:hAnsi="Arial Narrow" w:cs="Arial Narrow"/>
          <w:spacing w:val="-3"/>
          <w:sz w:val="22"/>
          <w:szCs w:val="22"/>
        </w:rPr>
        <w:t xml:space="preserve"/>
      </w:r>
      <w:r w:rsidR="00D46CAE" w:rsidRPr="00F6171F">
        <w:rPr>
          <w:rFonts w:ascii="Arial Narrow" w:eastAsia="Arial Narrow" w:hAnsi="Arial Narrow" w:cs="Arial Narrow"/>
          <w:spacing w:val="-3"/>
          <w:sz w:val="22"/>
          <w:szCs w:val="22"/>
        </w:rPr>
        <w:t xml:space="preserve"/>
      </w:r>
      <w:proofErr w:type="spellStart"/>
      <w:r w:rsidR="00D46CAE" w:rsidRPr="00F6171F">
        <w:rPr>
          <w:rFonts w:ascii="Arial Narrow" w:eastAsia="Arial Narrow" w:hAnsi="Arial Narrow" w:cs="Arial Narrow"/>
          <w:spacing w:val="-3"/>
          <w:sz w:val="22"/>
          <w:szCs w:val="22"/>
        </w:rPr>
        <w:t/>
      </w:r>
      <w:proofErr w:type="spellEnd"/>
      <w:r w:rsidR="00D46CAE" w:rsidRPr="00F6171F">
        <w:rPr>
          <w:rFonts w:ascii="Arial Narrow" w:eastAsia="Arial Narrow" w:hAnsi="Arial Narrow" w:cs="Arial Narrow"/>
          <w:spacing w:val="-3"/>
          <w:sz w:val="22"/>
          <w:szCs w:val="22"/>
        </w:rPr>
        <w:t xml:space="preserve"/>
      </w:r>
      <w:r w:rsidR="005C2206" w:rsidRPr="00F6171F">
        <w:rPr>
          <w:rFonts w:ascii="Arial Narrow" w:eastAsia="Arial Narrow" w:hAnsi="Arial Narrow" w:cs="Arial Narrow"/>
          <w:spacing w:val="-3"/>
          <w:sz w:val="22"/>
          <w:szCs w:val="22"/>
        </w:rPr>
        <w:t xml:space="preserve"/>
      </w:r>
      <w:r w:rsidRPr="00F6171F">
        <w:rPr>
          <w:rFonts w:ascii="Arial Narrow" w:eastAsia="Arial Narrow" w:hAnsi="Arial Narrow" w:cs="Arial Narrow"/>
          <w:color w:val="000000"/>
          <w:sz w:val="22"/>
          <w:szCs w:val="22"/>
        </w:rPr>
        <w:t/>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proofErr w:type="spellStart"/>
      <w:r w:rsidRPr="00F6171F">
        <w:rPr>
          <w:rFonts w:ascii="Arial Narrow" w:eastAsia="Arial Narrow" w:hAnsi="Arial Narrow" w:cs="Arial Narrow"/>
          <w:color w:val="000000"/>
          <w:sz w:val="22"/>
          <w:szCs w:val="22"/>
        </w:rPr>
        <w:t/>
      </w:r>
      <w:proofErr w:type="spellEnd"/>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Pr="00F6171F">
        <w:rPr>
          <w:rStyle w:val="Refdenotaalpie"/>
          <w:rFonts w:ascii="Arial Narrow" w:eastAsia="Arial Narrow" w:hAnsi="Arial Narrow" w:cs="Arial Narrow"/>
          <w:sz w:val="22"/>
          <w:szCs w:val="22"/>
          <w:vertAlign w:val="superscript"/>
        </w:rPr>
        <w:footnoteReference w:id="19"/>
      </w:r>
      <w:r w:rsidRPr="00F6171F">
        <w:rPr>
          <w:rFonts w:ascii="Arial Narrow" w:eastAsia="Arial Narrow" w:hAnsi="Arial Narrow" w:cs="Arial Narrow"/>
          <w:sz w:val="22"/>
          <w:szCs w:val="22"/>
        </w:rPr>
        <w:t/>
      </w:r>
    </w:p>
    <w:p w14:paraId="4A88A19B" w14:textId="77777777" w:rsidR="00A81E02" w:rsidRPr="00F6171F" w:rsidRDefault="00A81E02" w:rsidP="004331A9">
      <w:pPr>
        <w:suppressAutoHyphens/>
        <w:jc w:val="both"/>
        <w:rPr>
          <w:rFonts w:ascii="Arial Narrow" w:eastAsia="Arial Narrow" w:hAnsi="Arial Narrow" w:cs="Arial Narrow"/>
          <w:sz w:val="22"/>
          <w:szCs w:val="22"/>
        </w:rPr>
      </w:pPr>
    </w:p>
    <w:p w14:paraId="76ACA17B" w14:textId="5E330895"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w:t>
      </w:r>
      <w:r w:rsidRPr="00F6171F">
        <w:rPr>
          <w:rFonts w:ascii="Arial Narrow" w:eastAsia="Arial Narrow" w:hAnsi="Arial Narrow" w:cs="Arial Narrow"/>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color w:val="000000"/>
          <w:sz w:val="22"/>
          <w:szCs w:val="22"/>
        </w:rPr>
        <w:t xml:space="preserve">requerir a </w:t>
      </w:r>
      <w:r w:rsidR="00667C94" w:rsidRPr="00F6171F">
        <w:rPr>
          <w:rFonts w:ascii="Arial Narrow" w:eastAsia="Arial Narrow" w:hAnsi="Arial Narrow" w:cs="Arial Narrow"/>
          <w:sz w:val="22"/>
          <w:szCs w:val="22"/>
        </w:rPr>
        <w:t xml:space="preserve">BNP </w:t>
      </w:r>
      <w:proofErr w:type="spellStart"/>
      <w:r w:rsidR="00667C94" w:rsidRPr="00F6171F">
        <w:rPr>
          <w:rFonts w:ascii="Arial Narrow" w:eastAsia="Arial Narrow" w:hAnsi="Arial Narrow" w:cs="Arial Narrow"/>
          <w:sz w:val="22"/>
          <w:szCs w:val="22"/>
        </w:rPr>
        <w:t>Paribas</w:t>
      </w:r>
      <w:proofErr w:type="spellEnd"/>
      <w:r w:rsidR="00667C94" w:rsidRPr="00F6171F">
        <w:rPr>
          <w:rFonts w:ascii="Arial Narrow" w:eastAsia="Arial Narrow" w:hAnsi="Arial Narrow" w:cs="Arial Narrow"/>
          <w:sz w:val="22"/>
          <w:szCs w:val="22"/>
        </w:rPr>
        <w:t xml:space="preserve"> </w:t>
      </w:r>
      <w:proofErr w:type="spellStart"/>
      <w:r w:rsidR="00667C94" w:rsidRPr="00F6171F">
        <w:rPr>
          <w:rFonts w:ascii="Arial Narrow" w:eastAsia="Arial Narrow" w:hAnsi="Arial Narrow" w:cs="Arial Narrow"/>
          <w:sz w:val="22"/>
          <w:szCs w:val="22"/>
        </w:rPr>
        <w:t>Cardif</w:t>
      </w:r>
      <w:proofErr w:type="spellEnd"/>
      <w:r w:rsidR="00667C94" w:rsidRPr="00F6171F">
        <w:rPr>
          <w:rFonts w:ascii="Arial Narrow" w:eastAsia="Arial Narrow" w:hAnsi="Arial Narrow" w:cs="Arial Narrow"/>
          <w:sz w:val="22"/>
          <w:szCs w:val="22"/>
        </w:rPr>
        <w:t xml:space="preserve"> S.A. Compañía de Seguros y Reaseguros </w:t>
      </w:r>
      <w:r w:rsidRPr="00F6171F">
        <w:rPr>
          <w:rFonts w:ascii="Arial Narrow" w:eastAsia="Arial Narrow" w:hAnsi="Arial Narrow" w:cs="Arial Narrow"/>
          <w:sz w:val="22"/>
          <w:szCs w:val="22"/>
          <w:shd w:val="clear" w:color="auto" w:fill="FFFFFF"/>
        </w:rPr>
        <w:t xml:space="preserve">para que </w:t>
      </w:r>
      <w:r w:rsidRPr="00F6171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eastAsia="Arial Narrow" w:hAnsi="Arial Narrow" w:cs="Arial Narrow"/>
          <w:bCs/>
          <w:sz w:val="22"/>
          <w:szCs w:val="22"/>
        </w:rPr>
      </w:pPr>
    </w:p>
    <w:p w14:paraId="4CA9F2F3" w14:textId="77777777" w:rsidR="00A67DAD" w:rsidRPr="00F6171F" w:rsidRDefault="00A67DAD" w:rsidP="004331A9">
      <w:pPr>
        <w:shd w:val="clear" w:color="auto" w:fill="FFFFFF"/>
        <w:rPr>
          <w:rFonts w:ascii="Arial Narrow" w:eastAsia="Arial Narrow" w:hAnsi="Arial Narrow" w:cs="Arial Narrow"/>
          <w:b/>
          <w:bCs/>
          <w:sz w:val="22"/>
          <w:szCs w:val="22"/>
        </w:rPr>
      </w:pPr>
    </w:p>
    <w:p w14:paraId="2EDA338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59650990" w14:textId="77777777" w:rsidR="00294A2E" w:rsidRPr="00F6171F" w:rsidRDefault="00294A2E" w:rsidP="004331A9">
      <w:pPr>
        <w:shd w:val="clear" w:color="auto" w:fill="FFFFFF"/>
        <w:jc w:val="center"/>
        <w:rPr>
          <w:rFonts w:ascii="Arial Narrow" w:eastAsia="Arial Narrow" w:hAnsi="Arial Narrow" w:cs="Arial Narrow"/>
          <w:b/>
          <w:bCs/>
          <w:sz w:val="22"/>
          <w:szCs w:val="22"/>
        </w:rPr>
      </w:pPr>
    </w:p>
    <w:p w14:paraId="31D96154" w14:textId="77777777" w:rsidR="00516218" w:rsidRPr="00F6171F" w:rsidRDefault="00516218" w:rsidP="004331A9">
      <w:pPr>
        <w:shd w:val="clear" w:color="auto" w:fill="FFFFFF"/>
        <w:jc w:val="center"/>
        <w:rPr>
          <w:rFonts w:ascii="Arial Narrow" w:eastAsia="Arial Narrow" w:hAnsi="Arial Narrow" w:cs="Arial Narrow"/>
          <w:b/>
          <w:bCs/>
          <w:sz w:val="22"/>
          <w:szCs w:val="22"/>
        </w:rPr>
      </w:pPr>
    </w:p>
    <w:p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 xml:space="preserve">Firmado digitalmente por</w:t>
      </w:r>
      <w:r w:rsidRPr="00F6171F">
        <w:rPr>
          <w:rStyle w:val="eop"/>
          <w:rFonts w:ascii="Arial Narrow" w:eastAsia="Arial Narrow" w:hAnsi="Arial Narrow" w:cs="Arial Narrow"/>
          <w:sz w:val="22"/>
          <w:szCs w:val="22"/>
        </w:rPr>
      </w: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EVELING ROA QUISPE</w:t>
      </w:r>
      <w:r w:rsidRPr="00F6171F">
        <w:rPr>
          <w:rStyle w:val="eop"/>
          <w:rFonts w:ascii="Arial Narrow" w:eastAsia="Arial Narrow" w:hAnsi="Arial Narrow" w:cs="Arial Narrow"/>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Secretaria Técnica</w:t>
      </w:r>
      <w:r w:rsidRPr="00F6171F">
        <w:rPr>
          <w:rStyle w:val="eop"/>
          <w:rFonts w:ascii="Arial Narrow" w:eastAsia="Arial Narrow" w:hAnsi="Arial Narrow" w:cs="Arial Narrow"/>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Comisión</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shd w:val="clear" w:color="auto" w:fill="FFFFFF"/>
        </w:rPr>
        <w:t>de</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rPr>
        <w:t>Protecci</w:t>
      </w:r>
      <w:r w:rsidRPr="00F6171F">
        <w:rPr>
          <w:rStyle w:val="normaltextrun"/>
          <w:rFonts w:ascii="Arial Narrow" w:eastAsia="Arial Narrow" w:hAnsi="Arial Narrow" w:cs="Arial Narrow"/>
          <w:b/>
          <w:bCs/>
          <w:sz w:val="22"/>
          <w:szCs w:val="22"/>
        </w:rPr>
        <w:t>ó</w:t>
      </w:r>
      <w:r w:rsidRPr="00F6171F">
        <w:rPr>
          <w:rStyle w:val="normaltextrun"/>
          <w:rFonts w:ascii="Arial Narrow" w:eastAsia="Arial Narrow" w:hAnsi="Arial Narrow" w:cs="Arial Narrow"/>
          <w:b/>
          <w:bCs/>
          <w:sz w:val="22"/>
          <w:szCs w:val="22"/>
        </w:rPr>
        <w:t xml:space="preserve">n al Consumidor </w:t>
      </w:r>
      <w:proofErr w:type="spellStart"/>
      <w:r w:rsidRPr="00F6171F">
        <w:rPr>
          <w:rStyle w:val="normaltextrun"/>
          <w:rFonts w:ascii="Arial Narrow" w:eastAsia="Arial Narrow" w:hAnsi="Arial Narrow" w:cs="Arial Narrow"/>
          <w:b/>
          <w:bCs/>
          <w:sz w:val="22"/>
          <w:szCs w:val="22"/>
        </w:rPr>
        <w:t/>
      </w:r>
      <w:proofErr w:type="spellEnd"/>
      <w:r w:rsidRPr="00F6171F">
        <w:rPr>
          <w:rStyle w:val="normaltextrun"/>
          <w:rFonts w:ascii="Arial Narrow" w:eastAsia="Arial Narrow" w:hAnsi="Arial Narrow" w:cs="Arial Narrow"/>
          <w:b/>
          <w:bCs/>
          <w:sz w:val="22"/>
          <w:szCs w:val="22"/>
        </w:rPr>
        <w:t xml:space="preserve"> 1</w:t>
      </w:r>
      <w:r w:rsidRPr="00F6171F">
        <w:rPr>
          <w:rStyle w:val="eop"/>
          <w:rFonts w:ascii="Arial Narrow" w:eastAsia="Arial Narrow" w:hAnsi="Arial Narrow" w:cs="Arial Narrow"/>
          <w:sz w:val="22"/>
          <w:szCs w:val="22"/>
        </w:rPr>
        <w:t> </w:t>
      </w:r>
    </w:p>
    <w:p w14:paraId="03F6FD4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04334BAB" w14:textId="693C37FB" w:rsidR="00DD7734" w:rsidRPr="00B60E03" w:rsidRDefault="00063D70" w:rsidP="004331A9">
      <w:pPr>
        <w:jc w:val="both"/>
        <w:rPr>
          <w:rFonts w:ascii="Arial Narrow" w:eastAsia="Arial Narrow" w:hAnsi="Arial Narrow" w:cs="Arial Narrow"/>
          <w:sz w:val="16"/>
          <w:szCs w:val="16"/>
        </w:rPr>
      </w:pPr>
      <w:r w:rsidRPr="00B60E03">
        <w:rPr>
          <w:rFonts w:ascii="Arial Narrow" w:eastAsia="Arial Narrow" w:hAnsi="Arial Narrow" w:cs="Arial Narrow"/>
          <w:iCs/>
          <w:spacing w:val="-2"/>
          <w:sz w:val="16"/>
          <w:szCs w:val="16"/>
          <w:lang w:val="es-ES" w:eastAsia="es-ES"/>
        </w:rPr>
        <w:t>LSM</w:t>
      </w:r>
      <w:r w:rsidR="00294A2E" w:rsidRPr="00B60E03">
        <w:rPr>
          <w:rFonts w:ascii="Arial Narrow" w:eastAsia="Arial Narrow" w:hAnsi="Arial Narrow" w:cs="Arial Narrow"/>
          <w:iCs/>
          <w:spacing w:val="-2"/>
          <w:sz w:val="16"/>
          <w:szCs w:val="16"/>
          <w:lang w:val="es-ES" w:eastAsia="es-ES"/>
        </w:rPr>
        <w:t>/</w:t>
      </w:r>
      <w:r w:rsidRPr="00B60E03">
        <w:rPr>
          <w:rFonts w:ascii="Arial Narrow" w:eastAsia="Arial Narrow" w:hAnsi="Arial Narrow" w:cs="Arial Narrow"/>
          <w:iCs/>
          <w:spacing w:val="-2"/>
          <w:sz w:val="16"/>
          <w:szCs w:val="16"/>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AE770B">
        <w:rPr>
          <w:rFonts w:ascii="Arial Narrow" w:eastAsia="Arial Narrow" w:hAnsi="Arial Narrow" w:cs="Arial Narrow"/>
          <w:color w:val="000000" w:themeColor="text1"/>
          <w:sz w:val="16"/>
          <w:szCs w:val="16"/>
        </w:rPr>
        <w:t xml:space="preserve">Representada por la señora [APELLIDO] . </w:t>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FAA080"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DE31071"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C5B9D"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FC5B9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C5B9D">
        <w:rPr>
          <w:rFonts w:ascii="Arial Narrow" w:eastAsia="Arial Narrow" w:hAnsi="Arial Narrow" w:cs="Arial Narrow"/>
          <w:b/>
          <w:sz w:val="16"/>
          <w:szCs w:val="16"/>
        </w:rPr>
        <w:t/>
      </w:r>
      <w:proofErr w:type="spellEnd"/>
      <w:r w:rsidRPr="00FC5B9D">
        <w:rPr>
          <w:rFonts w:ascii="Arial Narrow" w:eastAsia="Arial Narrow" w:hAnsi="Arial Narrow" w:cs="Arial Narrow"/>
          <w:b/>
          <w:sz w:val="16"/>
          <w:szCs w:val="16"/>
        </w:rPr>
        <w:t xml:space="preserve">006-2026-JUS y publicado el 30 de abril de 2026</w:t>
      </w:r>
    </w:p>
    <w:p w14:paraId="6A9F36C9" w14:textId="77777777" w:rsidR="00A81E02" w:rsidRPr="00FC5B9D" w:rsidRDefault="00A81E02" w:rsidP="00A81E02">
      <w:pPr>
        <w:pStyle w:val="Textonotapie"/>
        <w:ind w:left="1134" w:hanging="567"/>
        <w:jc w:val="both"/>
        <w:rPr>
          <w:rFonts w:ascii="Arial Narrow" w:eastAsia="Arial Narrow" w:hAnsi="Arial Narrow" w:cs="Arial Narrow"/>
          <w:b/>
          <w:bCs/>
          <w:sz w:val="16"/>
          <w:szCs w:val="16"/>
        </w:rPr>
      </w:pPr>
      <w:r w:rsidRPr="00FC5B9D">
        <w:rPr>
          <w:rFonts w:ascii="Arial Narrow" w:eastAsia="Arial Narrow" w:hAnsi="Arial Narrow" w:cs="Arial Narrow"/>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20.4. </w:t>
      </w:r>
      <w:r w:rsidRPr="00FC5B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