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190986" w:rsidR="00CA59A2" w:rsidRPr="0026598E" w:rsidRDefault="00CA59A2" w:rsidP="00372F1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bCs/>
          <w:color w:val="000000"/>
          <w:kern w:val="0"/>
          <w:sz w:val="22"/>
          <w:szCs w:val="22"/>
          <w:shd w:val="clear" w:color="auto" w:fill="FFFFFF"/>
          <w:lang w:eastAsia="es-PE"/>
          <w14:ligatures w14:val="none"/>
        </w:rPr>
        <w:t>2180-2025</w:t>
      </w:r>
      <w:r w:rsidRPr="00AA46A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sidRPr="00AA46A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AF">
        <w:rPr>
          <w:rFonts w:ascii="Arial Narrow" w:eastAsia="Arial Narrow" w:hAnsi="Arial Narrow" w:cs="Arial Narrow"/>
          <w:b/>
          <w:color w:val="000000"/>
          <w:kern w:val="0"/>
          <w:sz w:val="22"/>
          <w:szCs w:val="22"/>
          <w:lang w:eastAsia="es-PE"/>
          <w14:ligatures w14:val="none"/>
        </w:rPr>
        <w:t>(</w:t>
      </w:r>
      <w:r w:rsidR="00AA46AF" w:rsidRPr="00AA46AF">
        <w:rPr>
          <w:rFonts w:ascii="Arial Narrow" w:eastAsia="Arial Narrow" w:hAnsi="Arial Narrow" w:cs="Arial Narrow"/>
          <w:b/>
          <w:color w:val="000000"/>
          <w:kern w:val="0"/>
          <w:sz w:val="22"/>
          <w:szCs w:val="22"/>
          <w:lang w:eastAsia="es-PE"/>
          <w14:ligatures w14:val="none"/>
        </w:rPr>
        <w:t>PACÍFICO</w:t>
      </w:r>
      <w:r w:rsidRPr="00AA46A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A46A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42444">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00AA46AF" w:rsidRPr="00AA46A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72F1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Mediante el escrito del 6 de setiembre de 2025, el señor [APELLIDO] denunció a Pacífico por presuntas infracciones a la Ley 29571, Código de Protección y Defensa del Consumidor</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66A1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59BA" w:rsidRPr="00366A1B">
        <w:rPr>
          <w:rFonts w:ascii="Arial Narrow" w:eastAsia="Arial Narrow" w:hAnsi="Arial Narrow" w:cs="Arial Narrow"/>
          <w:color w:val="000000"/>
          <w:kern w:val="0"/>
          <w:sz w:val="22"/>
          <w:szCs w:val="22"/>
          <w:lang w:val="es-ES" w:eastAsia="es-ES"/>
          <w14:ligatures w14:val="none"/>
        </w:rPr>
        <w:t/>
      </w:r>
      <w:r w:rsidR="00996DC2"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kern w:val="0"/>
          <w14:ligatures w14:val="none"/>
          <w:sz w:val="22"/>
          <w:szCs w:val="22"/>
        </w:rPr>
        <w:t xml:space="preserve"/>
      </w:r>
      <w:r w:rsidR="00772B6C" w:rsidRPr="00366A1B">
        <w:rPr>
          <w:rFonts w:ascii="Arial Narrow" w:eastAsia="Arial Narrow" w:hAnsi="Arial Narrow" w:cs="Arial Narrow"/>
          <w:kern w:val="0"/>
          <w14:ligatures w14:val="none"/>
          <w:sz w:val="22"/>
          <w:szCs w:val="22"/>
        </w:rPr>
        <w:t xml:space="preserve"/>
      </w:r>
      <w:r w:rsidRPr="00366A1B">
        <w:rPr>
          <w:rFonts w:ascii="Arial Narrow" w:eastAsia="Arial Narrow" w:hAnsi="Arial Narrow" w:cs="Arial Narrow"/>
          <w:kern w:val="0"/>
          <w14:ligatures w14:val="none"/>
          <w:sz w:val="22"/>
          <w:szCs w:val="22"/>
        </w:rPr>
        <w:t/>
      </w:r>
      <w:r w:rsidRPr="00366A1B">
        <w:rPr>
          <w:rFonts w:ascii="Arial Narrow" w:eastAsia="Arial Narrow" w:hAnsi="Arial Narrow" w:cs="Arial Narrow"/>
          <w:color w:val="000000"/>
          <w:kern w:val="0"/>
          <w:sz w:val="22"/>
          <w:szCs w:val="22"/>
          <w:lang w:val="es-ES" w:eastAsia="es-ES"/>
          <w14:ligatures w14:val="none"/>
        </w:rPr>
        <w:t xml:space="preserve"/>
      </w:r>
      <w:r w:rsidR="00772B6C"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w:r>
      <w:r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66A1B" w:rsidRDefault="00CA59A2" w:rsidP="00372F1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Con anterioridad al 13 de junio de 2025, adquirió el Seguro de Protección de Tarjetas – Póliza 1000001429 emitida por Pacífico</w:t>
      </w:r>
      <w:r w:rsidR="00C6495C" w:rsidRPr="00366A1B">
        <w:rPr>
          <w:rFonts w:ascii="Arial Narrow" w:eastAsia="Arial Narrow" w:hAnsi="Arial Narrow" w:cs="Arial Narrow"/>
          <w:color w:val="000000"/>
          <w:kern w:val="0"/>
          <w:sz w:val="22"/>
          <w:szCs w:val="22"/>
          <w:lang w:eastAsia="es-ES"/>
          <w14:ligatures w14:val="none"/>
        </w:rPr>
        <w:t xml:space="preserve"> (en adelante, Seguro de Protección de Tarjetas</w:t>
      </w:r>
      <w:r w:rsidR="00C27B65" w:rsidRPr="00366A1B">
        <w:rPr>
          <w:rFonts w:ascii="Arial Narrow" w:eastAsia="Arial Narrow" w:hAnsi="Arial Narrow" w:cs="Arial Narrow"/>
          <w:color w:val="000000"/>
          <w:kern w:val="0"/>
          <w:sz w:val="22"/>
          <w:szCs w:val="22"/>
          <w:lang w:eastAsia="es-ES"/>
          <w14:ligatures w14:val="none"/>
        </w:rPr>
        <w:t>)</w:t>
      </w:r>
      <w:r w:rsidR="00A80E2A" w:rsidRPr="00366A1B">
        <w:rPr>
          <w:rFonts w:ascii="Arial Narrow" w:eastAsia="Arial Narrow" w:hAnsi="Arial Narrow" w:cs="Arial Narrow"/>
          <w:color w:val="000000"/>
          <w:kern w:val="0"/>
          <w:sz w:val="22"/>
          <w:szCs w:val="22"/>
          <w:lang w:eastAsia="es-ES"/>
          <w14:ligatures w14:val="none"/>
        </w:rPr>
        <w:t xml:space="preserve"> para su tarjeta de débito </w:t>
      </w:r>
      <w:r w:rsidR="00BF4FA7">
        <w:rPr>
          <w:rFonts w:ascii="Arial Narrow" w:eastAsia="Arial Narrow" w:hAnsi="Arial Narrow" w:cs="Arial Narrow"/>
          <w:color w:val="000000"/>
          <w:kern w:val="0"/>
          <w:sz w:val="22"/>
          <w:szCs w:val="22"/>
          <w:lang w:eastAsia="es-ES"/>
          <w14:ligatures w14:val="none"/>
        </w:rPr>
        <w:t>otorgada</w:t>
      </w:r>
      <w:r w:rsidR="00A80E2A" w:rsidRPr="00366A1B">
        <w:rPr>
          <w:rFonts w:ascii="Arial Narrow" w:eastAsia="Arial Narrow" w:hAnsi="Arial Narrow" w:cs="Arial Narrow"/>
          <w:color w:val="000000"/>
          <w:kern w:val="0"/>
          <w:sz w:val="22"/>
          <w:szCs w:val="22"/>
          <w:lang w:eastAsia="es-ES"/>
          <w14:ligatures w14:val="none"/>
        </w:rPr>
        <w:t xml:space="preserve"> por el Banco de Crédito del Perú </w:t>
      </w:r>
      <w:proofErr w:type="gramStart"/>
      <w:r w:rsidR="00A80E2A" w:rsidRPr="00366A1B">
        <w:rPr>
          <w:rFonts w:ascii="Arial Narrow" w:eastAsia="Arial Narrow" w:hAnsi="Arial Narrow" w:cs="Arial Narrow"/>
          <w:color w:val="000000"/>
          <w:kern w:val="0"/>
          <w:sz w:val="22"/>
          <w:szCs w:val="22"/>
          <w:lang w:eastAsia="es-ES"/>
          <w14:ligatures w14:val="none"/>
        </w:rPr>
        <w:t>S.A..</w:t>
      </w:r>
      <w:proofErr w:type="gramEnd"/>
      <w:r w:rsidRPr="00366A1B">
        <w:rPr>
          <w:rFonts w:ascii="Arial Narrow" w:eastAsia="Arial Narrow" w:hAnsi="Arial Narrow" w:cs="Arial Narrow"/>
          <w:color w:val="000000"/>
          <w:kern w:val="0"/>
          <w:sz w:val="22"/>
          <w:szCs w:val="22"/>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El 13 de junio de 2025</w:t>
      </w:r>
      <w:r w:rsidR="009174B3" w:rsidRPr="00366A1B">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 xml:space="preserve"> sufrió un robo a mano armada en el que </w:t>
      </w:r>
      <w:r w:rsidR="000C153A">
        <w:rPr>
          <w:rFonts w:ascii="Arial Narrow" w:eastAsia="Arial Narrow" w:hAnsi="Arial Narrow" w:cs="Arial Narrow"/>
          <w:color w:val="000000"/>
          <w:kern w:val="0"/>
          <w:sz w:val="22"/>
          <w:szCs w:val="22"/>
          <w:lang w:eastAsia="es-ES"/>
          <w14:ligatures w14:val="none"/>
        </w:rPr>
        <w:t>le</w:t>
      </w:r>
      <w:r w:rsidRPr="00366A1B">
        <w:rPr>
          <w:rFonts w:ascii="Arial Narrow" w:eastAsia="Arial Narrow" w:hAnsi="Arial Narrow" w:cs="Arial Narrow"/>
          <w:color w:val="000000"/>
          <w:kern w:val="0"/>
          <w:sz w:val="22"/>
          <w:szCs w:val="22"/>
          <w:lang w:eastAsia="es-ES"/>
          <w14:ligatures w14:val="none"/>
        </w:rPr>
        <w:t xml:space="preserve"> sustrajeron sus pertenencias, entre ellas su tarjeta de débito vinculada a la </w:t>
      </w:r>
      <w:r w:rsidR="00C6495C" w:rsidRPr="00366A1B">
        <w:rPr>
          <w:rFonts w:ascii="Arial Narrow" w:eastAsia="Arial Narrow" w:hAnsi="Arial Narrow" w:cs="Arial Narrow"/>
          <w:color w:val="000000"/>
          <w:kern w:val="0"/>
          <w:sz w:val="22"/>
          <w:szCs w:val="22"/>
          <w:lang w:eastAsia="es-ES"/>
          <w14:ligatures w14:val="none"/>
        </w:rPr>
        <w:t>póliza</w:t>
      </w:r>
      <w:r w:rsidRPr="00366A1B">
        <w:rPr>
          <w:rFonts w:ascii="Arial Narrow" w:eastAsia="Arial Narrow" w:hAnsi="Arial Narrow" w:cs="Arial Narrow"/>
          <w:color w:val="000000"/>
          <w:kern w:val="0"/>
          <w:sz w:val="22"/>
          <w:szCs w:val="22"/>
          <w:lang w:eastAsia="es-ES"/>
          <w14:ligatures w14:val="none"/>
        </w:rPr>
        <w:t xml:space="preserve"> </w:t>
      </w:r>
      <w:r w:rsidR="00C6495C" w:rsidRPr="00366A1B">
        <w:rPr>
          <w:rFonts w:ascii="Arial Narrow" w:eastAsia="Arial Narrow" w:hAnsi="Arial Narrow" w:cs="Arial Narrow"/>
          <w:color w:val="000000"/>
          <w:kern w:val="0"/>
          <w:sz w:val="22"/>
          <w:szCs w:val="22"/>
          <w:lang w:eastAsia="es-ES"/>
          <w14:ligatures w14:val="none"/>
        </w:rPr>
        <w:t>del Seguro de Protección de Tarjetas</w:t>
      </w:r>
      <w:r w:rsidRPr="00366A1B">
        <w:rPr>
          <w:rFonts w:ascii="Arial Narrow" w:eastAsia="Arial Narrow" w:hAnsi="Arial Narrow" w:cs="Arial Narrow"/>
          <w:color w:val="000000"/>
          <w:kern w:val="0"/>
          <w:sz w:val="22"/>
          <w:szCs w:val="22"/>
          <w:lang w:eastAsia="es-ES"/>
          <w14:ligatures w14:val="none"/>
        </w:rPr>
        <w:t xml:space="preserve">. Con dicha tarjeta se efectuaron 31 operaciones no reconocidas por un monto total de US$ 18 028,13 a través del </w:t>
      </w:r>
      <w:r w:rsidR="00C6495C" w:rsidRPr="00366A1B">
        <w:rPr>
          <w:rFonts w:ascii="Arial Narrow" w:eastAsia="Arial Narrow" w:hAnsi="Arial Narrow" w:cs="Arial Narrow"/>
          <w:color w:val="000000"/>
          <w:kern w:val="0"/>
          <w:sz w:val="22"/>
          <w:szCs w:val="22"/>
          <w:lang w:eastAsia="es-ES"/>
          <w14:ligatures w14:val="none"/>
        </w:rPr>
        <w:t xml:space="preserve">Punto de Venta </w:t>
      </w:r>
      <w:r w:rsidRPr="00366A1B">
        <w:rPr>
          <w:rFonts w:ascii="Arial Narrow" w:eastAsia="Arial Narrow" w:hAnsi="Arial Narrow" w:cs="Arial Narrow"/>
          <w:color w:val="000000"/>
          <w:kern w:val="0"/>
          <w:sz w:val="22"/>
          <w:szCs w:val="22"/>
          <w:lang w:eastAsia="es-ES"/>
          <w14:ligatures w14:val="none"/>
        </w:rPr>
        <w:t xml:space="preserve">del establecimiento comercial Ticketmaster Perú </w:t>
      </w:r>
      <w:proofErr w:type="gramStart"/>
      <w:r w:rsidRPr="00366A1B">
        <w:rPr>
          <w:rFonts w:ascii="Arial Narrow" w:eastAsia="Arial Narrow" w:hAnsi="Arial Narrow" w:cs="Arial Narrow"/>
          <w:color w:val="000000"/>
          <w:kern w:val="0"/>
          <w:sz w:val="22"/>
          <w:szCs w:val="22"/>
          <w:lang w:eastAsia="es-ES"/>
          <w14:ligatures w14:val="none"/>
        </w:rPr>
        <w:t>S.A.C</w:t>
      </w:r>
      <w:r w:rsidR="000C153A">
        <w:rPr>
          <w:rFonts w:ascii="Arial Narrow" w:eastAsia="Arial Narrow" w:hAnsi="Arial Narrow" w:cs="Arial Narrow"/>
          <w:color w:val="000000"/>
          <w:kern w:val="0"/>
          <w:sz w:val="22"/>
          <w:szCs w:val="22"/>
          <w:lang w:eastAsia="es-ES"/>
          <w14:ligatures w14:val="none"/>
        </w:rPr>
        <w:t>.</w:t>
      </w:r>
      <w:r w:rsidRPr="00366A1B">
        <w:rPr>
          <w:rFonts w:ascii="Arial Narrow" w:eastAsia="Arial Narrow" w:hAnsi="Arial Narrow" w:cs="Arial Narrow"/>
          <w:color w:val="000000"/>
          <w:kern w:val="0"/>
          <w:sz w:val="22"/>
          <w:szCs w:val="22"/>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Arial Narrow" w:hAnsi="Arial Narrow" w:cs="Arial Narrow"/>
          <w:color w:val="000000"/>
          <w:kern w:val="0"/>
          <w:sz w:val="22"/>
          <w:szCs w:val="22"/>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6A1B">
        <w:rPr>
          <w:rFonts w:ascii="Arial Narrow" w:eastAsia="Arial Narrow" w:hAnsi="Arial Narrow" w:cs="Arial Narrow"/>
          <w:color w:val="000000"/>
          <w:kern w:val="0"/>
          <w:sz w:val="22"/>
          <w:szCs w:val="22"/>
          <w:lang w:eastAsia="es-ES"/>
          <w14:ligatures w14:val="none"/>
        </w:rPr>
        <w:t>Posteriormente</w:t>
      </w:r>
      <w:r w:rsidR="005C08C9" w:rsidRPr="00366A1B">
        <w:rPr>
          <w:rFonts w:ascii="Arial Narrow" w:eastAsia="Arial Narrow" w:hAnsi="Arial Narrow" w:cs="Arial Narrow"/>
          <w:color w:val="000000"/>
          <w:kern w:val="0"/>
          <w:sz w:val="22"/>
          <w:szCs w:val="22"/>
          <w:lang w:eastAsia="es-ES"/>
          <w14:ligatures w14:val="none"/>
        </w:rPr>
        <w:t xml:space="preserve">, </w:t>
      </w:r>
      <w:r w:rsidRPr="00366A1B">
        <w:rPr>
          <w:rFonts w:ascii="Arial Narrow" w:eastAsia="Arial Narrow" w:hAnsi="Arial Narrow" w:cs="Arial Narrow"/>
          <w:color w:val="000000"/>
          <w:kern w:val="0"/>
          <w:sz w:val="22"/>
          <w:szCs w:val="22"/>
          <w:lang w:eastAsia="es-ES"/>
          <w14:ligatures w14:val="none"/>
        </w:rPr>
        <w:t>presentó una solicitud</w:t>
      </w:r>
      <w:r w:rsidR="005C08C9" w:rsidRPr="00366A1B">
        <w:rPr>
          <w:rFonts w:ascii="Arial Narrow" w:eastAsia="Arial Narrow" w:hAnsi="Arial Narrow" w:cs="Arial Narrow"/>
          <w:color w:val="000000"/>
          <w:kern w:val="0"/>
          <w:sz w:val="22"/>
          <w:szCs w:val="22"/>
          <w:lang w:eastAsia="es-ES"/>
          <w14:ligatures w14:val="none"/>
        </w:rPr>
        <w:t xml:space="preserve"> de </w:t>
      </w:r>
      <w:r w:rsidR="002B6C7F">
        <w:rPr>
          <w:rFonts w:ascii="Arial Narrow" w:eastAsia="Arial Narrow" w:hAnsi="Arial Narrow" w:cs="Arial Narrow"/>
          <w:color w:val="000000"/>
          <w:kern w:val="0"/>
          <w:sz w:val="22"/>
          <w:szCs w:val="22"/>
          <w:lang w:eastAsia="es-ES"/>
          <w14:ligatures w14:val="none"/>
        </w:rPr>
        <w:t xml:space="preserve">otorgamiento de </w:t>
      </w:r>
      <w:r w:rsidR="005C08C9" w:rsidRPr="00366A1B">
        <w:rPr>
          <w:rFonts w:ascii="Arial Narrow" w:eastAsia="Arial Narrow" w:hAnsi="Arial Narrow" w:cs="Arial Narrow"/>
          <w:color w:val="000000"/>
          <w:kern w:val="0"/>
          <w:sz w:val="22"/>
          <w:szCs w:val="22"/>
          <w:lang w:eastAsia="es-ES"/>
          <w14:ligatures w14:val="none"/>
        </w:rPr>
        <w:t xml:space="preserve">cobertura ante </w:t>
      </w:r>
      <w:r w:rsidR="00EE21C9" w:rsidRPr="00366A1B">
        <w:rPr>
          <w:rFonts w:ascii="Arial Narrow" w:eastAsia="Arial Narrow" w:hAnsi="Arial Narrow" w:cs="Arial Narrow"/>
          <w:color w:val="000000"/>
          <w:kern w:val="0"/>
          <w:sz w:val="22"/>
          <w:szCs w:val="22"/>
          <w:lang w:eastAsia="es-ES"/>
          <w14:ligatures w14:val="none"/>
        </w:rPr>
        <w:t xml:space="preserve">Pacífico </w:t>
      </w:r>
      <w:r w:rsidR="005C08C9" w:rsidRPr="00366A1B">
        <w:rPr>
          <w:rFonts w:ascii="Arial Narrow" w:eastAsia="Arial Narrow" w:hAnsi="Arial Narrow" w:cs="Arial Narrow"/>
          <w:color w:val="000000"/>
          <w:kern w:val="0"/>
          <w:sz w:val="22"/>
          <w:szCs w:val="22"/>
          <w:lang w:eastAsia="es-ES"/>
          <w14:ligatures w14:val="none"/>
        </w:rPr>
        <w:t xml:space="preserve">por las operaciones realizadas a través del </w:t>
      </w:r>
      <w:r w:rsidR="00EE21C9" w:rsidRPr="00366A1B">
        <w:rPr>
          <w:rFonts w:ascii="Arial Narrow" w:eastAsia="Arial Narrow" w:hAnsi="Arial Narrow" w:cs="Arial Narrow"/>
          <w:color w:val="000000"/>
          <w:kern w:val="0"/>
          <w:sz w:val="22"/>
          <w:szCs w:val="22"/>
          <w:lang w:eastAsia="es-ES"/>
          <w14:ligatures w14:val="none"/>
        </w:rPr>
        <w:t>Punto de Venta</w:t>
      </w:r>
      <w:r w:rsidR="005C08C9" w:rsidRPr="00366A1B">
        <w:rPr>
          <w:rFonts w:ascii="Arial Narrow" w:eastAsia="Arial Narrow" w:hAnsi="Arial Narrow" w:cs="Arial Narrow"/>
          <w:color w:val="000000"/>
          <w:kern w:val="0"/>
          <w:sz w:val="22"/>
          <w:szCs w:val="22"/>
          <w:lang w:eastAsia="es-ES"/>
          <w14:ligatures w14:val="none"/>
        </w:rPr>
        <w:t xml:space="preserve">. </w:t>
      </w:r>
      <w:r w:rsidRPr="00372F17">
        <w:rPr>
          <w:rFonts w:ascii="Arial Narrow" w:eastAsia="Arial Narrow" w:hAnsi="Arial Narrow" w:cs="Arial Narrow"/>
          <w:color w:val="000000"/>
          <w:kern w:val="0"/>
          <w:sz w:val="22"/>
          <w:szCs w:val="22"/>
          <w:lang w:eastAsia="es-ES"/>
          <w14:ligatures w14:val="none"/>
        </w:rPr>
        <w:t xml:space="preserve">Mediante </w:t>
      </w:r>
      <w:r w:rsidR="005C08C9" w:rsidRPr="00372F17">
        <w:rPr>
          <w:rFonts w:ascii="Arial Narrow" w:eastAsia="Arial Narrow" w:hAnsi="Arial Narrow" w:cs="Arial Narrow"/>
          <w:color w:val="000000"/>
          <w:kern w:val="0"/>
          <w:sz w:val="22"/>
          <w:szCs w:val="22"/>
          <w:lang w:eastAsia="es-ES"/>
          <w14:ligatures w14:val="none"/>
        </w:rPr>
        <w:t>carta de fecha 9 de mayo de 2025</w:t>
      </w:r>
      <w:r w:rsidRPr="00372F17">
        <w:rPr>
          <w:rFonts w:ascii="Arial Narrow" w:eastAsia="Arial Narrow" w:hAnsi="Arial Narrow" w:cs="Arial Narrow"/>
          <w:color w:val="000000"/>
          <w:kern w:val="0"/>
          <w:sz w:val="22"/>
          <w:szCs w:val="22"/>
          <w:lang w:eastAsia="es-ES"/>
          <w14:ligatures w14:val="none"/>
        </w:rPr>
        <w:t xml:space="preserve">, la compañía aseguradora </w:t>
      </w:r>
      <w:r w:rsidR="005C08C9" w:rsidRPr="00372F17">
        <w:rPr>
          <w:rFonts w:ascii="Arial Narrow" w:eastAsia="Arial Narrow" w:hAnsi="Arial Narrow" w:cs="Arial Narrow"/>
          <w:color w:val="000000"/>
          <w:kern w:val="0"/>
          <w:sz w:val="22"/>
          <w:szCs w:val="22"/>
          <w:lang w:eastAsia="es-ES"/>
          <w14:ligatures w14:val="none"/>
        </w:rPr>
        <w:t xml:space="preserve">rechazó </w:t>
      </w:r>
      <w:r w:rsidRPr="00372F17">
        <w:rPr>
          <w:rFonts w:ascii="Arial Narrow" w:eastAsia="Arial Narrow" w:hAnsi="Arial Narrow" w:cs="Arial Narrow"/>
          <w:color w:val="000000"/>
          <w:kern w:val="0"/>
          <w:sz w:val="22"/>
          <w:szCs w:val="22"/>
          <w:lang w:eastAsia="es-ES"/>
          <w14:ligatures w14:val="none"/>
        </w:rPr>
        <w:t>su</w:t>
      </w:r>
      <w:r w:rsidR="005C08C9" w:rsidRPr="00372F17">
        <w:rPr>
          <w:rFonts w:ascii="Arial Narrow" w:eastAsia="Arial Narrow" w:hAnsi="Arial Narrow" w:cs="Arial Narrow"/>
          <w:color w:val="000000"/>
          <w:kern w:val="0"/>
          <w:sz w:val="22"/>
          <w:szCs w:val="22"/>
          <w:lang w:eastAsia="es-ES"/>
          <w14:ligatures w14:val="none"/>
        </w:rPr>
        <w:t xml:space="preserve"> pedido, </w:t>
      </w:r>
      <w:r w:rsidR="002B6C7F" w:rsidRPr="00372F17">
        <w:rPr>
          <w:rFonts w:ascii="Arial Narrow" w:eastAsia="Arial Narrow" w:hAnsi="Arial Narrow" w:cs="Arial Narrow"/>
          <w:color w:val="000000"/>
          <w:kern w:val="0"/>
          <w:sz w:val="22"/>
          <w:szCs w:val="22"/>
          <w:lang w:eastAsia="es-ES"/>
          <w14:ligatures w14:val="none"/>
        </w:rPr>
        <w:t>reconociendo</w:t>
      </w:r>
      <w:r w:rsidR="005C08C9" w:rsidRPr="00372F17">
        <w:rPr>
          <w:rFonts w:ascii="Arial Narrow" w:eastAsia="Arial Narrow" w:hAnsi="Arial Narrow" w:cs="Arial Narrow"/>
          <w:color w:val="000000"/>
          <w:kern w:val="0"/>
          <w:sz w:val="22"/>
          <w:szCs w:val="22"/>
          <w:lang w:eastAsia="es-ES"/>
          <w14:ligatures w14:val="none"/>
        </w:rPr>
        <w:t xml:space="preserve"> únicamente la cobertura de S/ 15 000,00 correspondiente a operaciones realizadas en soles</w:t>
      </w:r>
      <w:r w:rsidR="00A80E2A" w:rsidRPr="00372F17">
        <w:rPr>
          <w:rFonts w:ascii="Arial Narrow" w:eastAsia="Arial Narrow" w:hAnsi="Arial Narrow" w:cs="Arial Narrow"/>
          <w:color w:val="000000"/>
          <w:kern w:val="0"/>
          <w:sz w:val="22"/>
          <w:szCs w:val="22"/>
          <w:lang w:eastAsia="es-ES"/>
          <w14:ligatures w14:val="none"/>
        </w:rPr>
        <w:t xml:space="preserve"> principalmente</w:t>
      </w:r>
      <w:r w:rsidR="005C08C9" w:rsidRPr="00372F17">
        <w:rPr>
          <w:rFonts w:ascii="Arial Narrow" w:eastAsia="Arial Narrow" w:hAnsi="Arial Narrow" w:cs="Arial Narrow"/>
          <w:color w:val="000000"/>
          <w:kern w:val="0"/>
          <w:sz w:val="22"/>
          <w:szCs w:val="22"/>
          <w:lang w:eastAsia="es-ES"/>
          <w14:ligatures w14:val="none"/>
        </w:rPr>
        <w:t xml:space="preserve"> por internet, pero no reconoció la cobertura aplicable a las operaciones efectuadas en dólares a través del </w:t>
      </w:r>
      <w:r w:rsidR="00C21C20" w:rsidRPr="00372F17">
        <w:rPr>
          <w:rFonts w:ascii="Arial Narrow" w:eastAsia="Arial Narrow" w:hAnsi="Arial Narrow" w:cs="Arial Narrow"/>
          <w:color w:val="000000"/>
          <w:kern w:val="0"/>
          <w:sz w:val="22"/>
          <w:szCs w:val="22"/>
          <w:lang w:eastAsia="es-ES"/>
          <w14:ligatures w14:val="none"/>
        </w:rPr>
        <w:t xml:space="preserve">Punto de Venta del establecimiento comercial Ticketmaster Perú </w:t>
      </w:r>
      <w:proofErr w:type="gramStart"/>
      <w:r w:rsidR="00C21C20" w:rsidRPr="00372F17">
        <w:rPr>
          <w:rFonts w:ascii="Arial Narrow" w:eastAsia="Arial Narrow" w:hAnsi="Arial Narrow" w:cs="Arial Narrow"/>
          <w:color w:val="000000"/>
          <w:kern w:val="0"/>
          <w:sz w:val="22"/>
          <w:szCs w:val="22"/>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kern w:val="0"/>
          <w14:ligatures w14:val="none"/>
          <w:sz w:val="22"/>
          <w:szCs w:val="22"/>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Arial Narrow" w:hAnsi="Arial Narrow" w:cs="Arial Narrow"/>
          <w:color w:val="000000"/>
          <w:kern w:val="0"/>
          <w:sz w:val="22"/>
          <w:szCs w:val="22"/>
          <w:lang w:val="es-ES" w:eastAsia="es-ES"/>
          <w14:ligatures w14:val="none"/>
        </w:rPr>
        <w:t xml:space="preserve"/>
      </w:r>
      <w:r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r w:rsidR="0088706F" w:rsidRPr="00366A1B">
        <w:rPr>
          <w:rFonts w:ascii="Arial Narrow" w:eastAsia="Arial Narrow" w:hAnsi="Arial Narrow" w:cs="Arial Narrow"/>
          <w:color w:val="000000"/>
          <w:kern w:val="0"/>
          <w:sz w:val="22"/>
          <w:szCs w:val="22"/>
          <w:lang w:val="es-ES" w:eastAsia="es-ES"/>
          <w14:ligatures w14:val="none"/>
        </w:rPr>
        <w:t xml:space="preserve"/>
      </w:r>
      <w:r w:rsidR="00CA59A2" w:rsidRPr="00366A1B">
        <w:rPr>
          <w:rFonts w:ascii="Arial Narrow" w:eastAsia="Arial Narrow" w:hAnsi="Arial Narrow" w:cs="Arial Narrow"/>
          <w:color w:val="000000"/>
          <w:kern w:val="0"/>
          <w:sz w:val="22"/>
          <w:szCs w:val="22"/>
          <w:lang w:val="es-ES" w:eastAsia="es-ES"/>
          <w14:ligatures w14:val="none"/>
        </w:rPr>
        <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6A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sz w:val="22"/>
          <w:szCs w:val="22"/>
          <w:vertAlign w:val="superscript"/>
          <w14:ligatures w14:val="none"/>
        </w:rPr>
        <w:footnoteReference w:id="2"/>
      </w:r>
      <w:r w:rsidRPr="00366A1B">
        <w:rPr>
          <w:rFonts w:ascii="Arial Narrow" w:eastAsia="Arial Narrow" w:hAnsi="Arial Narrow" w:cs="Arial Narrow"/>
          <w:color w:val="000000"/>
          <w:kern w:val="0"/>
          <w:sz w:val="22"/>
          <w:szCs w:val="22"/>
          <w:lang w:eastAsia="es-PE"/>
          <w14:ligatures w14:val="none"/>
        </w:rPr>
        <w:t xml:space="preserve">, </w:t>
      </w:r>
      <w:r w:rsidR="00121544" w:rsidRPr="00366A1B">
        <w:rPr>
          <w:rFonts w:ascii="Arial Narrow" w:eastAsia="Arial Narrow" w:hAnsi="Arial Narrow" w:cs="Arial Narrow"/>
          <w:color w:val="000000"/>
          <w:kern w:val="0"/>
          <w:sz w:val="22"/>
          <w:szCs w:val="22"/>
          <w:lang w:eastAsia="es-PE"/>
          <w14:ligatures w14:val="none"/>
        </w:rPr>
        <w:t xml:space="preserve">considera </w:t>
      </w:r>
      <w:r w:rsidR="00121544" w:rsidRPr="00366A1B">
        <w:rPr>
          <w:rFonts w:ascii="Arial Narrow" w:eastAsia="Arial Narrow" w:hAnsi="Arial Narrow" w:cs="Arial Narrow"/>
          <w:kern w:val="0"/>
          <w14:ligatures w14:val="none"/>
          <w:sz w:val="22"/>
          <w:szCs w:val="22"/>
        </w:rPr>
        <w:t xml:space="preserve">que el hecho denunciado, consistente en que </w:t>
      </w:r>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la </w:t>
      </w:r>
      <w:r w:rsidR="007B07B1" w:rsidRPr="007B07B1">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Arial Narrow" w:hAnsi="Arial Narrow" w:cs="Arial Narrow"/>
          <w:color w:val="000000"/>
          <w:kern w:val="0"/>
          <w:sz w:val="22"/>
          <w:szCs w:val="22"/>
          <w:shd w:val="clear" w:color="auto" w:fill="FFFFFF"/>
          <w:lang w:eastAsia="es-PE"/>
          <w14:ligatures w14:val="none"/>
        </w:rPr>
        <w:t/>
      </w:r>
      <w:proofErr w:type="spellEnd"/>
      <w:r w:rsidR="007B07B1" w:rsidRPr="007B07B1">
        <w:rPr>
          <w:rFonts w:ascii="Arial Narrow" w:eastAsia="Arial Narrow" w:hAnsi="Arial Narrow" w:cs="Arial Narrow"/>
          <w:color w:val="000000"/>
          <w:kern w:val="0"/>
          <w:sz w:val="22"/>
          <w:szCs w:val="22"/>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y 19</w:t>
      </w:r>
      <w:r w:rsidR="00711750" w:rsidRPr="00366A1B">
        <w:rPr>
          <w:rFonts w:ascii="Arial Narrow" w:eastAsia="Arial Narrow" w:hAnsi="Arial Narrow" w:cs="Arial Narrow"/>
          <w:color w:val="000000"/>
          <w:kern w:val="0"/>
          <w:sz w:val="22"/>
          <w:szCs w:val="22"/>
          <w:lang w:eastAsia="es-PE"/>
          <w14:ligatures w14:val="none"/>
        </w:rPr>
        <w:t/>
      </w:r>
      <w:r w:rsidR="00711750" w:rsidRPr="00366A1B">
        <w:rPr>
          <w:rFonts w:ascii="Arial Narrow" w:eastAsia="Arial Narrow" w:hAnsi="Arial Narrow" w:cs="Arial Narrow"/>
          <w:kern w:val="0"/>
          <w14:ligatures w14:val="none"/>
          <w:sz w:val="22"/>
          <w:szCs w:val="22"/>
        </w:rPr>
        <w:t xml:space="preserve"> del Código</w:t>
      </w:r>
      <w:r w:rsidR="00711750" w:rsidRPr="00366A1B">
        <w:rPr>
          <w:rStyle w:val="Refdenotaalpie"/>
          <w:rFonts w:ascii="Arial Narrow" w:eastAsia="Arial Narrow" w:hAnsi="Arial Narrow" w:cs="Arial Narrow"/>
          <w:kern w:val="0"/>
          <w:sz w:val="22"/>
          <w:szCs w:val="22"/>
          <w:vertAlign w:val="superscript"/>
          <w14:ligatures w14:val="none"/>
        </w:rPr>
        <w:footnoteReference w:id="3"/>
      </w:r>
      <w:r w:rsidR="00711750" w:rsidRPr="00366A1B">
        <w:rPr>
          <w:rFonts w:ascii="Arial Narrow" w:eastAsia="Arial Narrow" w:hAnsi="Arial Narrow" w:cs="Arial Narrow"/>
          <w:kern w:val="0"/>
          <w14:ligatures w14:val="none"/>
          <w:sz w:val="22"/>
          <w:szCs w:val="22"/>
        </w:rPr>
        <w:t>.</w:t>
      </w:r>
    </w:p>
    <w:p w14:paraId="432038D6" w14:textId="0A9F6D75" w:rsidR="00CA59A2" w:rsidRPr="00366A1B" w:rsidRDefault="00CA59A2" w:rsidP="00372F1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66A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sz w:val="22"/>
          <w:szCs w:val="22"/>
          <w:vertAlign w:val="superscript"/>
          <w14:ligatures w14:val="none"/>
        </w:rPr>
        <w:footnoteReference w:id="4"/>
      </w:r>
      <w:r w:rsidRPr="00366A1B">
        <w:rPr>
          <w:rFonts w:ascii="Arial Narrow" w:eastAsia="Arial Narrow" w:hAnsi="Arial Narrow" w:cs="Arial Narrow"/>
          <w:color w:val="000000"/>
          <w:kern w:val="0"/>
          <w:sz w:val="22"/>
          <w:szCs w:val="22"/>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6A1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66A1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Arial Narrow" w:hAnsi="Arial Narrow" w:cs="Arial Narrow"/>
          <w:color w:val="000000"/>
          <w:kern w:val="0"/>
          <w:sz w:val="22"/>
          <w:szCs w:val="22"/>
          <w:lang w:val="es-ES" w:eastAsia="es-ES"/>
          <w14:ligatures w14:val="none"/>
        </w:rPr>
        <w:t>a la compañía aseguradora</w:t>
      </w:r>
      <w:r w:rsidRPr="00366A1B">
        <w:rPr>
          <w:rFonts w:ascii="Arial Narrow" w:eastAsia="Arial Narrow" w:hAnsi="Arial Narrow" w:cs="Arial Narrow"/>
          <w:color w:val="000000"/>
          <w:kern w:val="0"/>
          <w:sz w:val="22"/>
          <w:szCs w:val="22"/>
          <w:lang w:val="es-ES" w:eastAsia="es-ES"/>
          <w14:ligatures w14:val="none"/>
        </w:rPr>
        <w:t xml:space="preserve"> que, en un</w:t>
      </w:r>
      <w:r w:rsidRPr="00DE1FAD">
        <w:rPr>
          <w:rFonts w:ascii="Arial Narrow" w:eastAsia="Arial Narrow" w:hAnsi="Arial Narrow" w:cs="Arial Narrow"/>
          <w:color w:val="000000"/>
          <w:kern w:val="0"/>
          <w:sz w:val="22"/>
          <w:szCs w:val="22"/>
          <w:lang w:val="es-ES" w:eastAsia="es-ES"/>
          <w14:ligatures w14:val="none"/>
        </w:rPr>
        <w:t xml:space="preserve">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w:t>
      </w:r>
      <w:r w:rsidRPr="00011376">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E15EC" w:rsidRPr="005E15E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
      </w:r>
      <w:proofErr w:type="spellEnd"/>
      <w:r w:rsidR="005E15EC" w:rsidRPr="005E15EC">
        <w:rPr>
          <w:rFonts w:ascii="Arial Narrow" w:eastAsia="Arial Narrow" w:hAnsi="Arial Narrow" w:cs="Arial Narrow"/>
          <w:color w:val="000000"/>
          <w:kern w:val="0"/>
          <w:sz w:val="22"/>
          <w:szCs w:val="22"/>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Arial Narrow" w:hAnsi="Arial Narrow" w:cs="Arial Narrow"/>
          <w:color w:val="000000"/>
          <w:kern w:val="0"/>
          <w:sz w:val="22"/>
          <w:szCs w:val="22"/>
          <w:lang w:val="es-ES" w:eastAsia="es-ES"/>
          <w14:ligatures w14:val="none"/>
        </w:rPr>
        <w:t>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Arial Narrow" w:hAnsi="Arial Narrow" w:cs="Arial Narrow"/>
          <w:color w:val="000000"/>
          <w:kern w:val="0"/>
          <w:sz w:val="22"/>
          <w:szCs w:val="22"/>
          <w:lang w:val="es-ES" w:eastAsia="es-ES"/>
          <w14:ligatures w14:val="none"/>
        </w:rPr>
        <w:t>iii</w:t>
      </w:r>
      <w:proofErr w:type="spellEnd"/>
      <w:r w:rsidR="005E15EC" w:rsidRPr="005E15E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11376">
        <w:rPr>
          <w:rFonts w:ascii="Arial Narrow" w:eastAsia="Arial Narrow" w:hAnsi="Arial Narrow" w:cs="Arial Narrow"/>
          <w:color w:val="000000"/>
          <w:kern w:val="0"/>
          <w:sz w:val="22"/>
          <w:szCs w:val="22"/>
          <w:lang w:val="es-ES" w:eastAsia="es-ES"/>
          <w14:ligatures w14:val="none"/>
        </w:rPr>
        <w:t>.</w:t>
      </w:r>
      <w:r w:rsidRPr="00011376">
        <w:rPr>
          <w:rFonts w:ascii="Arial Narrow" w:eastAsia="Arial Narrow" w:hAnsi="Arial Narrow" w:cs="Arial Narrow"/>
          <w:color w:val="000000"/>
          <w:kern w:val="0"/>
          <w:sz w:val="22"/>
          <w:szCs w:val="22"/>
          <w:lang w:eastAsia="es-ES"/>
          <w14:ligatures w14:val="none"/>
        </w:rPr>
        <w:t xml:space="preserve"> </w:t>
      </w:r>
      <w:r w:rsidR="00011376" w:rsidRPr="0001137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1B1B47B" w14:textId="67C6C96D" w:rsidR="00D031C9" w:rsidRPr="00CB7C7A"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377C" w:rsidRPr="001D377C">
        <w:rPr>
          <w:rFonts w:ascii="Arial Narrow" w:eastAsia="Arial Narrow" w:hAnsi="Arial Narrow" w:cs="Arial Narrow"/>
          <w:color w:val="000000"/>
          <w:kern w:val="0"/>
          <w:sz w:val="22"/>
          <w:szCs w:val="22"/>
          <w:shd w:val="clear" w:color="auto" w:fill="FFFFFF"/>
          <w:lang w:eastAsia="es-PE"/>
          <w14:ligatures w14:val="none"/>
        </w:rPr>
        <w:t/>
      </w:r>
      <w:r w:rsidR="001D377C">
        <w:rPr>
          <w:rFonts w:ascii="Arial Narrow" w:eastAsia="Arial Narrow" w:hAnsi="Arial Narrow" w:cs="Arial Narrow"/>
          <w:color w:val="000000"/>
          <w:kern w:val="0"/>
          <w:sz w:val="22"/>
          <w:szCs w:val="22"/>
          <w:shd w:val="clear" w:color="auto" w:fill="FFFFFF"/>
          <w:lang w:eastAsia="es-PE"/>
          <w14:ligatures w14:val="none"/>
        </w:rPr>
        <w:t xml:space="preserve"/>
      </w:r>
      <w:r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00DE1FAD" w:rsidRPr="00DE1F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54B23" w:rsidRPr="00AC472D">
        <w:rPr>
          <w:rFonts w:ascii="Arial Narrow" w:eastAsia="Arial Narrow" w:hAnsi="Arial Narrow" w:cs="Arial Narrow"/>
          <w:sz w:val="22"/>
          <w:szCs w:val="22"/>
        </w:rPr>
        <w:t xml:space="preserve"/>
      </w:r>
      <w:r w:rsidR="00954B23">
        <w:rPr>
          <w:rFonts w:ascii="Arial Narrow" w:eastAsia="Arial Narrow" w:hAnsi="Arial Narrow" w:cs="Arial Narrow"/>
          <w:sz w:val="22"/>
          <w:szCs w:val="22"/>
        </w:rPr>
        <w:t/>
      </w:r>
      <w:r w:rsidR="00954B23" w:rsidRPr="00AC472D">
        <w:rPr>
          <w:rFonts w:ascii="Arial Narrow" w:eastAsia="Arial Narrow" w:hAnsi="Arial Narrow" w:cs="Arial Narrow"/>
          <w:sz w:val="22"/>
          <w:szCs w:val="22"/>
        </w:rPr>
        <w:t xml:space="preserve"/>
      </w:r>
      <w:r w:rsidR="00954B23" w:rsidRPr="00564363">
        <w:rPr>
          <w:rFonts w:ascii="Arial Narrow" w:eastAsia="Arial Narrow" w:hAnsi="Arial Narrow" w:cs="Arial Narrow"/>
          <w:sz w:val="22"/>
          <w:szCs w:val="22"/>
        </w:rPr>
        <w:t/>
      </w:r>
      <w:r w:rsidR="00954B23">
        <w:rPr>
          <w:rFonts w:ascii="Arial Narrow" w:eastAsia="Arial Narrow" w:hAnsi="Arial Narrow" w:cs="Arial Narrow"/>
          <w:sz w:val="22"/>
          <w:szCs w:val="22"/>
        </w:rPr>
        <w:t xml:space="preserve"/>
      </w:r>
      <w:r w:rsidR="00954B23" w:rsidRPr="00954B23">
        <w:rPr>
          <w:rFonts w:ascii="Arial Narrow" w:eastAsia="Arial Narrow" w:hAnsi="Arial Narrow" w:cs="Arial Narrow"/>
          <w:sz w:val="22"/>
          <w:szCs w:val="22"/>
        </w:rPr>
        <w:t/>
      </w:r>
      <w:r w:rsidRPr="00954B2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54B2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color w:val="000000"/>
          <w:kern w:val="0"/>
          <w:sz w:val="22"/>
          <w:szCs w:val="22"/>
          <w:shd w:val="clear" w:color="auto" w:fill="FFFFFF"/>
          <w:lang w:eastAsia="es-PE"/>
          <w14:ligatures w14:val="none"/>
        </w:rPr>
        <w:t xml:space="preserve"/>
      </w:r>
      <w:r w:rsidR="00CB7C7A">
        <w:rPr>
          <w:rFonts w:ascii="Arial Narrow" w:eastAsia="Arial Narrow" w:hAnsi="Arial Narrow" w:cs="Arial Narrow"/>
          <w:kern w:val="0"/>
          <w14:ligatures w14:val="none"/>
          <w:sz w:val="22"/>
          <w:szCs w:val="22"/>
        </w:rPr>
        <w:t/>
      </w:r>
      <w:r w:rsidR="00D031C9" w:rsidRPr="00CB7C7A">
        <w:rPr>
          <w:rFonts w:ascii="Arial Narrow" w:eastAsia="Arial Narrow" w:hAnsi="Arial Narrow" w:cs="Arial Narrow"/>
          <w:kern w:val="0"/>
          <w14:ligatures w14:val="none"/>
          <w:sz w:val="22"/>
          <w:szCs w:val="22"/>
        </w:rPr>
        <w:t xml:space="preserve"/>
      </w:r>
      <w:bookmarkStart w:id="4" w:name="_Hlk211600306"/>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r w:rsidR="00372F17" w:rsidRPr="005E15EC">
        <w:rPr>
          <w:rFonts w:ascii="Arial Narrow" w:eastAsia="Arial Narrow" w:hAnsi="Arial Narrow" w:cs="Arial Narrow"/>
          <w:color w:val="000000"/>
          <w:kern w:val="0"/>
          <w:sz w:val="22"/>
          <w:szCs w:val="22"/>
          <w:shd w:val="clear" w:color="auto" w:fill="FFFFFF"/>
          <w:lang w:eastAsia="es-PE"/>
          <w14:ligatures w14:val="none"/>
        </w:rPr>
        <w:t/>
      </w:r>
      <w:r w:rsidR="00D265C9" w:rsidRPr="005E15EC">
        <w:rPr>
          <w:rFonts w:ascii="Arial Narrow" w:eastAsia="Arial Narrow" w:hAnsi="Arial Narrow" w:cs="Arial Narrow"/>
          <w:color w:val="000000"/>
          <w:kern w:val="0"/>
          <w:sz w:val="22"/>
          <w:szCs w:val="22"/>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sz w:val="22"/>
          <w:szCs w:val="22"/>
        </w:rPr>
        <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sz w:val="22"/>
          <w:szCs w:val="22"/>
        </w:rPr>
      </w:pPr>
    </w:p>
    <w:p w14:paraId="0A292C9F" w14:textId="6100F507" w:rsidR="00CA59A2" w:rsidRPr="0026598E" w:rsidRDefault="00CA59A2" w:rsidP="00372F1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377C" w:rsidRPr="001D377C">
        <w:rPr>
          <w:rFonts w:ascii="Arial Narrow" w:eastAsia="Arial Narrow" w:hAnsi="Arial Narrow" w:cs="Arial Narrow"/>
          <w:color w:val="000000"/>
          <w:kern w:val="0"/>
          <w:sz w:val="22"/>
          <w:szCs w:val="22"/>
          <w:lang w:val="es-ES" w:eastAsia="es-ES"/>
          <w14:ligatures w14:val="none"/>
        </w:rPr>
        <w:t>6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72F1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D377C" w:rsidRPr="001D377C">
        <w:rPr>
          <w:rFonts w:ascii="Arial Narrow" w:eastAsia="Arial Narrow" w:hAnsi="Arial Narrow" w:cs="Arial Narrow"/>
          <w:color w:val="000000"/>
          <w:kern w:val="0"/>
          <w:sz w:val="22"/>
          <w:szCs w:val="22"/>
          <w:lang w:eastAsia="es-PE"/>
          <w14:ligatures w14:val="none"/>
        </w:rPr>
        <w:t>Pacífico Compañía de Seguros y Reaseguros S.A.</w:t>
      </w:r>
      <w:r w:rsidR="001D377C">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66A1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A37EBFA" w:rsidR="00CA59A2" w:rsidRPr="0026598E" w:rsidRDefault="00CA59A2" w:rsidP="00372F1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 con:</w:t>
      </w:r>
      <w:r w:rsidR="00011376" w:rsidRPr="0001137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Arial Narrow" w:hAnsi="Arial Narrow" w:cs="Arial Narrow"/>
          <w:color w:val="000000"/>
          <w:kern w:val="0"/>
          <w:sz w:val="22"/>
          <w:szCs w:val="22"/>
          <w:lang w:val="es-ES" w:eastAsia="es-ES"/>
          <w14:ligatures w14:val="none"/>
        </w:rPr>
        <w:t>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Arial Narrow" w:hAnsi="Arial Narrow" w:cs="Arial Narrow"/>
          <w:color w:val="000000"/>
          <w:kern w:val="0"/>
          <w:sz w:val="22"/>
          <w:szCs w:val="22"/>
          <w:lang w:val="es-ES" w:eastAsia="es-ES"/>
          <w14:ligatures w14:val="none"/>
        </w:rPr>
        <w:t>iii</w:t>
      </w:r>
      <w:proofErr w:type="spellEnd"/>
      <w:r w:rsidR="00011376" w:rsidRPr="000113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911A043" w:rsidR="00CA59A2" w:rsidRPr="00A67ADF" w:rsidRDefault="00CA59A2" w:rsidP="00372F1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4363">
        <w:rPr>
          <w:rFonts w:ascii="Arial Narrow" w:eastAsia="Arial Narrow" w:hAnsi="Arial Narrow" w:cs="Arial Narrow"/>
          <w:spacing w:val="-3"/>
          <w:kern w:val="0"/>
          <w14:ligatures w14:val="none"/>
          <w:sz w:val="22"/>
          <w:szCs w:val="22"/>
        </w:rPr>
        <w:t xml:space="preserve"/>
      </w:r>
      <w:r w:rsidR="00564363" w:rsidRPr="00564363">
        <w:rPr>
          <w:rFonts w:ascii="Arial Narrow" w:eastAsia="Arial Narrow" w:hAnsi="Arial Narrow" w:cs="Arial Narrow"/>
          <w:color w:val="000000"/>
          <w:kern w:val="0"/>
          <w:sz w:val="22"/>
          <w:szCs w:val="22"/>
          <w:shd w:val="clear" w:color="auto" w:fill="FFFFFF"/>
          <w:lang w:eastAsia="es-PE"/>
          <w14:ligatures w14:val="none"/>
        </w:rPr>
        <w:t xml:space="preserve"/>
      </w:r>
      <w:r w:rsidRPr="00564363">
        <w:rPr>
          <w:rFonts w:ascii="Arial Narrow" w:eastAsia="Arial Narrow" w:hAnsi="Arial Narrow" w:cs="Arial Narrow"/>
          <w:color w:val="000000"/>
          <w:sz w:val="22"/>
          <w:szCs w:val="22"/>
        </w:rPr>
        <w:t/>
      </w:r>
      <w:r w:rsidR="00564363"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t xml:space="preserve"/>
      </w:r>
      <w:r w:rsidRPr="00564363">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72F17">
      <w:pPr>
        <w:suppressAutoHyphens/>
        <w:spacing w:after="0" w:line="240" w:lineRule="auto"/>
        <w:jc w:val="both"/>
        <w:rPr>
          <w:rFonts w:ascii="Arial Narrow" w:eastAsia="Arial Narrow" w:hAnsi="Arial Narrow" w:cs="Arial Narrow"/>
          <w:sz w:val="22"/>
          <w:szCs w:val="22"/>
        </w:rPr>
      </w:pPr>
    </w:p>
    <w:p w14:paraId="083D8417" w14:textId="1D4672E4" w:rsidR="00CA59A2" w:rsidRPr="0021384F" w:rsidRDefault="00CA59A2" w:rsidP="00372F1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C472D" w:rsidRPr="00AC472D">
        <w:rPr>
          <w:rFonts w:ascii="Arial Narrow" w:eastAsia="Arial Narrow" w:hAnsi="Arial Narrow" w:cs="Arial Narrow"/>
          <w:sz w:val="22"/>
          <w:szCs w:val="22"/>
        </w:rPr>
        <w:t xml:space="preserve">Pacífico Compañía </w:t>
      </w:r>
      <w:r w:rsidR="00564363">
        <w:rPr>
          <w:rFonts w:ascii="Arial Narrow" w:eastAsia="Arial Narrow" w:hAnsi="Arial Narrow" w:cs="Arial Narrow"/>
          <w:sz w:val="22"/>
          <w:szCs w:val="22"/>
        </w:rPr>
        <w:t>d</w:t>
      </w:r>
      <w:r w:rsidR="00AC472D" w:rsidRPr="00AC472D">
        <w:rPr>
          <w:rFonts w:ascii="Arial Narrow" w:eastAsia="Arial Narrow" w:hAnsi="Arial Narrow" w:cs="Arial Narrow"/>
          <w:sz w:val="22"/>
          <w:szCs w:val="22"/>
        </w:rPr>
        <w:t xml:space="preserve">e </w:t>
      </w:r>
      <w:r w:rsidR="00AC472D" w:rsidRPr="00564363">
        <w:rPr>
          <w:rFonts w:ascii="Arial Narrow" w:eastAsia="Arial Narrow" w:hAnsi="Arial Narrow" w:cs="Arial Narrow"/>
          <w:sz w:val="22"/>
          <w:szCs w:val="22"/>
        </w:rPr>
        <w:t xml:space="preserve">Seguros </w:t>
      </w:r>
      <w:r w:rsidR="00564363" w:rsidRPr="00564363">
        <w:rPr>
          <w:rFonts w:ascii="Arial Narrow" w:eastAsia="Arial Narrow" w:hAnsi="Arial Narrow" w:cs="Arial Narrow"/>
          <w:sz w:val="22"/>
          <w:szCs w:val="22"/>
        </w:rPr>
        <w:t>y</w:t>
      </w:r>
      <w:r w:rsidR="00AC472D" w:rsidRPr="00564363">
        <w:rPr>
          <w:rFonts w:ascii="Arial Narrow" w:eastAsia="Arial Narrow" w:hAnsi="Arial Narrow" w:cs="Arial Narrow"/>
          <w:sz w:val="22"/>
          <w:szCs w:val="22"/>
        </w:rPr>
        <w:t xml:space="preserve"> Reaseguros</w:t>
      </w:r>
      <w:r w:rsidR="00DE1FAD">
        <w:rPr>
          <w:rFonts w:ascii="Arial Narrow" w:eastAsia="Arial Narrow" w:hAnsi="Arial Narrow" w:cs="Arial Narrow"/>
          <w:sz w:val="22"/>
          <w:szCs w:val="22"/>
        </w:rPr>
        <w:t xml:space="preserve"> S.A.</w:t>
      </w:r>
      <w:r w:rsidR="00AC472D" w:rsidRPr="00564363">
        <w:rPr>
          <w:rFonts w:ascii="Arial Narrow" w:eastAsia="Arial Narrow" w:hAnsi="Arial Narrow" w:cs="Arial Narrow"/>
          <w:sz w:val="22"/>
          <w:szCs w:val="22"/>
        </w:rPr>
        <w:t xml:space="preserve"> </w:t>
      </w:r>
      <w:r w:rsidRPr="00564363">
        <w:rPr>
          <w:rFonts w:ascii="Arial Narrow" w:eastAsia="Arial Narrow" w:hAnsi="Arial Narrow" w:cs="Arial Narrow"/>
          <w:sz w:val="22"/>
          <w:szCs w:val="22"/>
          <w:shd w:val="clear" w:color="auto" w:fill="FFFFFF"/>
        </w:rPr>
        <w:t xml:space="preserve">para que </w:t>
      </w:r>
      <w:r w:rsidRPr="0056436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038EB208" w14:textId="77777777" w:rsidR="00081585" w:rsidRPr="00DD4F85"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450903C" w14:textId="77777777" w:rsidR="00081585" w:rsidRPr="00CB742D" w:rsidRDefault="00081585"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372F1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72F1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eastAsia="Arial Narrow" w:hAnsi="Arial Narrow" w:cs="Arial Narrow"/>
          <w:sz w:val="22"/>
          <w:szCs w:val="22"/>
        </w:rPr>
      </w:pPr>
    </w:p>
    <w:p w14:paraId="1D2233A3" w14:textId="77777777" w:rsidR="00CA59A2" w:rsidRPr="0026598E" w:rsidRDefault="00CA59A2" w:rsidP="00372F17">
      <w:pPr>
        <w:spacing w:line="240" w:lineRule="auto"/>
        <w:rPr>
          <w:rFonts w:ascii="Arial Narrow" w:eastAsia="Arial Narrow" w:hAnsi="Arial Narrow" w:cs="Arial Narrow"/>
          <w:sz w:val="22"/>
          <w:szCs w:val="22"/>
        </w:rPr>
      </w:pPr>
    </w:p>
    <w:p w14:paraId="4423ADE9" w14:textId="77777777" w:rsidR="00CA59A2" w:rsidRPr="0026598E" w:rsidRDefault="00CA59A2" w:rsidP="00372F17">
      <w:pPr>
        <w:spacing w:line="240" w:lineRule="auto"/>
        <w:rPr>
          <w:rFonts w:ascii="Arial Narrow" w:eastAsia="Arial Narrow" w:hAnsi="Arial Narrow" w:cs="Arial Narrow"/>
          <w:sz w:val="22"/>
          <w:szCs w:val="22"/>
        </w:rPr>
      </w:pPr>
    </w:p>
    <w:p w14:paraId="74AAB5F4" w14:textId="77777777" w:rsidR="001B5674" w:rsidRDefault="001B5674" w:rsidP="00372F1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t>Publicado</w:t>
      </w:r>
      <w:r w:rsidRPr="00372F17">
        <w:rPr>
          <w:rFonts w:ascii="Arial Narrow" w:eastAsia="Arial Narrow" w:hAnsi="Arial Narrow" w:cs="Arial Narrow"/>
          <w:b/>
          <w:sz w:val="16"/>
          <w:szCs w:val="16"/>
        </w:rPr>
        <w:t xml:space="preserve"> </w:t>
      </w:r>
      <w:r w:rsidRPr="00372F1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ab/>
        <w:t>Artículo 27.-</w:t>
      </w:r>
      <w:r w:rsidRPr="00372F17">
        <w:rPr>
          <w:rFonts w:ascii="Arial Narrow" w:eastAsia="Arial Narrow" w:hAnsi="Arial Narrow" w:cs="Arial Narrow"/>
          <w:sz w:val="16"/>
          <w:szCs w:val="16"/>
        </w:rPr>
        <w:t xml:space="preserve"> De la Comisión de Protección al </w:t>
      </w:r>
      <w:proofErr w:type="gramStart"/>
      <w:r w:rsidRPr="00372F17">
        <w:rPr>
          <w:rFonts w:ascii="Arial Narrow" w:eastAsia="Arial Narrow" w:hAnsi="Arial Narrow" w:cs="Arial Narrow"/>
          <w:sz w:val="16"/>
          <w:szCs w:val="16"/>
        </w:rPr>
        <w:t>Consumidor.-</w:t>
      </w:r>
      <w:proofErr w:type="gramEnd"/>
      <w:r w:rsidRPr="00372F17">
        <w:rPr>
          <w:rFonts w:ascii="Arial Narrow" w:eastAsia="Arial Narrow" w:hAnsi="Arial Narrow" w:cs="Arial Narrow"/>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LEY SOBRE FACULTADES, NORMAS Y ORGANIZACIÓN DEL INDECOPI, APROBADA POR DECRETO LEGISLATIVO 807 Artículo 24.-</w:t>
      </w:r>
      <w:r w:rsidRPr="00372F17">
        <w:rPr>
          <w:rFonts w:ascii="Arial Narrow" w:eastAsia="Arial Narrow" w:hAnsi="Arial Narrow" w:cs="Arial Narrow"/>
          <w:sz w:val="16"/>
          <w:szCs w:val="16"/>
        </w:rPr>
        <w:t xml:space="preserve"> El </w:t>
      </w:r>
      <w:proofErr w:type="gramStart"/>
      <w:r w:rsidRPr="00372F17">
        <w:rPr>
          <w:rFonts w:ascii="Arial Narrow" w:eastAsia="Arial Narrow" w:hAnsi="Arial Narrow" w:cs="Arial Narrow"/>
          <w:sz w:val="16"/>
          <w:szCs w:val="16"/>
        </w:rPr>
        <w:t>Secretario Técnico</w:t>
      </w:r>
      <w:proofErr w:type="gramEnd"/>
      <w:r w:rsidRPr="00372F1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72F17">
        <w:rPr>
          <w:rFonts w:ascii="Arial Narrow" w:eastAsia="Arial Narrow" w:hAnsi="Arial Narrow" w:cs="Arial Narrow"/>
          <w:sz w:val="16"/>
          <w:szCs w:val="16"/>
        </w:rPr>
        <w:t/>
      </w:r>
      <w:proofErr w:type="spellEnd"/>
      <w:r w:rsidRPr="00372F1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eastAsia="Arial Narrow" w:hAnsi="Arial Narrow" w:cs="Arial Narrow"/>
          <w:sz w:val="16"/>
          <w:szCs w:val="16"/>
        </w:rPr>
        <w:t>entrada en vigencia</w:t>
      </w:r>
      <w:proofErr w:type="gramEnd"/>
      <w:r w:rsidRPr="00372F1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eastAsia="Arial Narrow" w:hAnsi="Arial Narrow" w:cs="Arial Narrow"/>
          <w:b/>
          <w:bCs/>
          <w:sz w:val="16"/>
          <w:szCs w:val="16"/>
        </w:rPr>
      </w:pP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72F1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vertAlign w:val="superscript"/>
        </w:rPr>
        <w:tab/>
        <w:t xml:space="preserve"/>
      </w:r>
      <w:r w:rsidRPr="00372F17">
        <w:rPr>
          <w:rFonts w:ascii="Arial Narrow" w:eastAsia="Arial Narrow" w:hAnsi="Arial Narrow" w:cs="Arial Narrow"/>
          <w:sz w:val="16"/>
          <w:szCs w:val="16"/>
        </w:rPr>
        <w:t xml:space="preserve"> </w:t>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Narrow"/>
          <w:sz w:val="16"/>
          <w:szCs w:val="16"/>
        </w:rPr>
      </w:pPr>
      <w:r w:rsidRPr="00372F17">
        <w:rPr>
          <w:rFonts w:ascii="Arial Narrow" w:eastAsia="Arial Narrow" w:hAnsi="Arial Narrow" w:cs="Arial Narrow"/>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72F17" w:rsidRDefault="00CA59A2"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72F17" w:rsidRDefault="00CA59A2" w:rsidP="00372F17">
      <w:pPr>
        <w:tabs>
          <w:tab w:val="left" w:pos="567"/>
        </w:tabs>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
      </w:r>
      <w:r w:rsidRPr="00372F17">
        <w:rPr>
          <w:rFonts w:ascii="Arial Narrow" w:eastAsia="Arial Narrow" w:hAnsi="Arial Narrow" w:cs="Arial Narrow"/>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72F17" w:rsidRDefault="00CA59A2" w:rsidP="00372F17">
      <w:pPr>
        <w:spacing w:after="0" w:line="240" w:lineRule="auto"/>
        <w:ind w:left="567" w:hanging="567"/>
        <w:jc w:val="both"/>
        <w:rPr>
          <w:rFonts w:ascii="Arial Narrow" w:eastAsia="Arial Narrow" w:hAnsi="Arial Narrow" w:cs="Arial Narrow"/>
          <w:sz w:val="16"/>
          <w:szCs w:val="16"/>
        </w:rPr>
      </w:pPr>
      <w:r w:rsidRPr="00372F17">
        <w:rPr>
          <w:rFonts w:ascii="Arial Narrow" w:eastAsia="Arial Narrow" w:hAnsi="Arial Narrow" w:cs="Arial Narrow"/>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Narrow"/>
          <w:sz w:val="16"/>
          <w:szCs w:val="16"/>
        </w:rPr>
      </w:pPr>
      <w:r w:rsidRPr="00372F17">
        <w:rPr>
          <w:rFonts w:ascii="Arial Narrow" w:eastAsia="Arial Narrow" w:hAnsi="Arial Narrow" w:cs="Arial Narrow"/>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eastAsia="Arial Narrow" w:hAnsi="Arial Narrow" w:cs="Arial Narrow"/>
          <w:sz w:val="16"/>
          <w:szCs w:val="16"/>
        </w:rPr>
        <w:t>conjuntamente con</w:t>
      </w:r>
      <w:proofErr w:type="gramEnd"/>
      <w:r w:rsidRPr="00372F1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72F17" w:rsidRDefault="00CA59A2" w:rsidP="00372F17">
      <w:pPr>
        <w:spacing w:after="0" w:line="240" w:lineRule="auto"/>
        <w:ind w:left="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d. En caso de infracciones muy graves y de reincidencia o </w:t>
      </w:r>
      <w:proofErr w:type="spellStart"/>
      <w:r w:rsidRPr="00372F17">
        <w:rPr>
          <w:rFonts w:ascii="Arial Narrow" w:eastAsia="Arial Narrow" w:hAnsi="Arial Narrow" w:cs="Arial Narrow"/>
          <w:sz w:val="16"/>
          <w:szCs w:val="16"/>
        </w:rPr>
        <w:t>reiterancia</w:t>
      </w:r>
      <w:proofErr w:type="spellEnd"/>
      <w:r w:rsidRPr="00372F17">
        <w:rPr>
          <w:rFonts w:ascii="Arial Narrow" w:eastAsia="Arial Narrow" w:hAnsi="Arial Narrow" w:cs="Arial Narrow"/>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w:t>
      </w:r>
      <w:proofErr w:type="spellStart"/>
      <w:r w:rsidRPr="00372F17">
        <w:rPr>
          <w:rFonts w:ascii="Arial Narrow" w:eastAsia="Arial Narrow" w:hAnsi="Arial Narrow" w:cs="Arial Narrow"/>
          <w:sz w:val="16"/>
          <w:szCs w:val="16"/>
        </w:rPr>
        <w:t>ii</w:t>
      </w:r>
      <w:proofErr w:type="spellEnd"/>
      <w:r w:rsidRPr="00372F1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e. Publicación de avisos </w:t>
      </w:r>
      <w:proofErr w:type="spellStart"/>
      <w:r w:rsidRPr="00372F17">
        <w:rPr>
          <w:rFonts w:ascii="Arial Narrow" w:eastAsia="Arial Narrow" w:hAnsi="Arial Narrow" w:cs="Arial Narrow"/>
          <w:sz w:val="16"/>
          <w:szCs w:val="16"/>
        </w:rPr>
        <w:t>rectificatorios</w:t>
      </w:r>
      <w:proofErr w:type="spellEnd"/>
      <w:r w:rsidRPr="00372F1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b/>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LEY 29571, CÓDIGO DE PROTECCIÓN Y DEFENSA DEL CONSUMIDOR</w:t>
      </w:r>
      <w:r w:rsidRPr="00372F17">
        <w:rPr>
          <w:rFonts w:ascii="Arial Narrow" w:eastAsia="Arial Narrow" w:hAnsi="Arial Narrow" w:cs="Arial Narrow"/>
          <w:b/>
          <w:bCs/>
          <w:sz w:val="16"/>
          <w:szCs w:val="16"/>
        </w:rPr>
        <w:t xml:space="preserve">, </w:t>
      </w:r>
      <w:r w:rsidRPr="00372F17">
        <w:rPr>
          <w:rFonts w:ascii="Arial Narrow" w:eastAsia="Arial Narrow" w:hAnsi="Arial Narrow" w:cs="Arial Narrow"/>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Narrow"/>
          <w:b/>
          <w:sz w:val="16"/>
          <w:szCs w:val="16"/>
        </w:rPr>
      </w:pPr>
      <w:r w:rsidRPr="00372F17">
        <w:rPr>
          <w:rFonts w:ascii="Arial Narrow" w:eastAsia="Arial Narrow" w:hAnsi="Arial Narrow" w:cs="Arial Narrow"/>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Narrow"/>
          <w:sz w:val="16"/>
          <w:szCs w:val="16"/>
        </w:rPr>
      </w:pPr>
      <w:r w:rsidRPr="00372F17">
        <w:rPr>
          <w:rFonts w:ascii="Arial Narrow" w:eastAsia="Arial Narrow" w:hAnsi="Arial Narrow" w:cs="Arial Narrow"/>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Narrow"/>
          <w:sz w:val="16"/>
          <w:szCs w:val="16"/>
        </w:rPr>
        <w:t>liminarmente</w:t>
      </w:r>
      <w:proofErr w:type="spellEnd"/>
      <w:r w:rsidRPr="00372F1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72F17" w:rsidRDefault="00CA59A2" w:rsidP="00372F1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72F17">
        <w:rPr>
          <w:rStyle w:val="Refdenotaalpie"/>
          <w:rFonts w:ascii="Arial Narrow" w:eastAsia="Arial Narrow" w:hAnsi="Arial Narrow" w:cs="Arial Narrow"/>
          <w:b/>
          <w:bCs/>
          <w:sz w:val="16"/>
          <w:szCs w:val="16"/>
          <w:vertAlign w:val="superscript"/>
        </w:rPr>
        <w:footnoteRef/>
      </w:r>
      <w:r w:rsidRPr="00372F17">
        <w:rPr>
          <w:rFonts w:ascii="Arial Narrow" w:eastAsia="Arial Narrow" w:hAnsi="Arial Narrow" w:cs="Arial Narrow"/>
          <w:b/>
          <w:bCs/>
          <w:sz w:val="16"/>
          <w:szCs w:val="16"/>
        </w:rPr>
        <w:tab/>
        <w:t xml:space="preserve"/>
      </w:r>
      <w:r w:rsidRPr="00372F17">
        <w:rPr>
          <w:rFonts w:ascii="Arial Narrow" w:eastAsia="Arial Narrow" w:hAnsi="Arial Narrow" w:cs="Arial Narrow"/>
          <w:b/>
          <w:bCs/>
          <w:sz w:val="16"/>
          <w:szCs w:val="16"/>
        </w:rPr>
        <w:tab/>
        <w:t xml:space="preserve">DECRETO LEGISLATIVO </w:t>
      </w:r>
      <w:proofErr w:type="spellStart"/>
      <w:r w:rsidRPr="00372F17">
        <w:rPr>
          <w:rFonts w:ascii="Arial Narrow" w:eastAsia="Arial Narrow" w:hAnsi="Arial Narrow" w:cs="Arial Narrow"/>
          <w:b/>
          <w:bCs/>
          <w:sz w:val="16"/>
          <w:szCs w:val="16"/>
        </w:rPr>
        <w:t/>
      </w:r>
      <w:proofErr w:type="spellEnd"/>
      <w:r w:rsidRPr="00372F1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eastAsia="Arial Narrow" w:hAnsi="Arial Narrow" w:cs="Arial Narrow"/>
          <w:bCs/>
          <w:sz w:val="16"/>
          <w:szCs w:val="16"/>
        </w:rPr>
      </w:pPr>
      <w:r w:rsidRPr="00372F17">
        <w:rPr>
          <w:rFonts w:ascii="Arial Narrow" w:eastAsia="Arial Narrow" w:hAnsi="Arial Narrow" w:cs="Arial Narrow"/>
          <w:b/>
          <w:sz w:val="16"/>
          <w:szCs w:val="16"/>
        </w:rPr>
        <w:t xml:space="preserve">Artículo 29.- </w:t>
      </w:r>
      <w:r w:rsidRPr="00372F1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72F17">
        <w:rPr>
          <w:rFonts w:ascii="Arial Narrow" w:eastAsia="Arial Narrow" w:hAnsi="Arial Narrow" w:cs="Arial Narrow"/>
          <w:bCs/>
          <w:sz w:val="16"/>
          <w:szCs w:val="16"/>
        </w:rPr>
        <w:t>Secretario Técnico</w:t>
      </w:r>
      <w:proofErr w:type="gramEnd"/>
      <w:r w:rsidRPr="00372F1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2F17" w:rsidRDefault="00CA59A2" w:rsidP="00372F17">
      <w:pPr>
        <w:pStyle w:val="Textonotapie"/>
        <w:tabs>
          <w:tab w:val="left" w:pos="567"/>
        </w:tabs>
        <w:ind w:left="567" w:hanging="567"/>
        <w:jc w:val="both"/>
        <w:rPr>
          <w:rFonts w:ascii="Arial Narrow" w:eastAsia="Arial Narrow" w:hAnsi="Arial Narrow" w:cs="Arial Narrow"/>
          <w:sz w:val="16"/>
          <w:szCs w:val="16"/>
        </w:rPr>
      </w:pPr>
      <w:r w:rsidRPr="00372F17">
        <w:rPr>
          <w:rStyle w:val="Refdenotaalpie"/>
          <w:rFonts w:ascii="Arial Narrow" w:eastAsia="Arial Narrow" w:hAnsi="Arial Narrow" w:cs="Arial Narrow"/>
          <w:sz w:val="16"/>
          <w:szCs w:val="16"/>
          <w:vertAlign w:val="superscript"/>
        </w:rPr>
        <w:footnoteRef/>
      </w:r>
      <w:r w:rsidRPr="00372F17">
        <w:rPr>
          <w:rFonts w:ascii="Arial Narrow" w:eastAsia="Arial Narrow" w:hAnsi="Arial Narrow" w:cs="Arial Narrow"/>
          <w:sz w:val="16"/>
          <w:szCs w:val="16"/>
        </w:rPr>
        <w:tab/>
        <w:t xml:space="preserve"/>
      </w:r>
      <w:r w:rsidRPr="00372F17">
        <w:rPr>
          <w:rFonts w:ascii="Arial Narrow" w:eastAsia="Arial Narrow" w:hAnsi="Arial Narrow" w:cs="Arial Narrow"/>
          <w:sz w:val="16"/>
          <w:szCs w:val="16"/>
        </w:rPr>
        <w:tab/>
      </w:r>
      <w:r w:rsidRPr="00372F1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20.4. </w:t>
      </w:r>
      <w:r w:rsidRPr="00372F1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eastAsia="Arial Narrow" w:hAnsi="Arial Narrow" w:cs="Arial Narrow"/>
          <w:sz w:val="16"/>
          <w:szCs w:val="16"/>
        </w:rPr>
      </w:pPr>
      <w:r w:rsidRPr="00372F1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