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6E69FEF" w:rsidR="00CA59A2" w:rsidRPr="0026598E" w:rsidRDefault="00CA59A2" w:rsidP="00F668D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56E56" w:rsidRPr="00656E56">
        <w:rPr>
          <w:rFonts w:ascii="Arial Narrow" w:eastAsia="Arial Narrow" w:hAnsi="Arial Narrow" w:cs="Arial Narrow"/>
          <w:b/>
          <w:bCs/>
          <w:color w:val="000000"/>
          <w:kern w:val="0"/>
          <w:sz w:val="22"/>
          <w:szCs w:val="22"/>
          <w:shd w:val="clear" w:color="auto" w:fill="FFFFFF"/>
          <w:lang w:eastAsia="es-PE"/>
          <w14:ligatures w14:val="none"/>
        </w:rPr>
        <w:t>2450-2025/CC1</w:t>
      </w:r>
    </w:p>
    <w:p w14:paraId="7E5DC22B" w14:textId="31C851B4" w:rsidR="00CA59A2" w:rsidRPr="00656E56" w:rsidRDefault="00CA59A2" w:rsidP="00F668D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777777" w:rsidR="00CA59A2" w:rsidRPr="00656E56" w:rsidRDefault="00CA59A2" w:rsidP="00F668D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56E56">
        <w:rPr>
          <w:rFonts w:ascii="Arial Narrow" w:eastAsia="Arial Narrow" w:hAnsi="Arial Narrow" w:cs="Arial Narrow"/>
          <w:b/>
          <w:color w:val="000000"/>
          <w:kern w:val="0"/>
          <w:sz w:val="22"/>
          <w:szCs w:val="22"/>
          <w:lang w:eastAsia="es-PE"/>
          <w14:ligatures w14:val="none"/>
        </w:rPr>
        <w:t>DENUNCIADO</w:t>
      </w:r>
      <w:r w:rsidRPr="00656E56">
        <w:rPr>
          <w:rFonts w:ascii="Arial Narrow" w:eastAsia="Arial Narrow" w:hAnsi="Arial Narrow" w:cs="Arial Narrow"/>
          <w:b/>
          <w:color w:val="000000"/>
          <w:kern w:val="0"/>
          <w:sz w:val="22"/>
          <w:szCs w:val="22"/>
          <w:lang w:eastAsia="es-PE"/>
          <w14:ligatures w14:val="none"/>
        </w:rPr>
        <w:tab/>
        <w:t>:</w:t>
      </w:r>
      <w:r w:rsidRPr="00656E56">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656E56" w:rsidRDefault="00CA59A2" w:rsidP="00F668D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656E56">
        <w:rPr>
          <w:rFonts w:ascii="Arial Narrow" w:eastAsia="Arial Narrow" w:hAnsi="Arial Narrow" w:cs="Arial Narrow"/>
          <w:b/>
          <w:color w:val="000000"/>
          <w:kern w:val="0"/>
          <w:sz w:val="22"/>
          <w:szCs w:val="22"/>
          <w:lang w:eastAsia="es-PE"/>
          <w14:ligatures w14:val="none"/>
        </w:rPr>
        <w:t>MATERIAS</w:t>
      </w:r>
      <w:r w:rsidRPr="00656E56">
        <w:rPr>
          <w:rFonts w:ascii="Arial Narrow" w:eastAsia="Arial Narrow" w:hAnsi="Arial Narrow" w:cs="Arial Narrow"/>
          <w:b/>
          <w:color w:val="000000"/>
          <w:kern w:val="0"/>
          <w:sz w:val="22"/>
          <w:szCs w:val="22"/>
          <w:lang w:eastAsia="es-PE"/>
          <w14:ligatures w14:val="none"/>
        </w:rPr>
        <w:tab/>
        <w:t xml:space="preserve">: </w:t>
      </w:r>
      <w:r w:rsidRPr="00656E56">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656E56" w:rsidRDefault="00CA59A2" w:rsidP="00F668D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656E56">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656E56" w:rsidRDefault="00CA59A2" w:rsidP="00F668D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656E56">
        <w:rPr>
          <w:rFonts w:ascii="Arial Narrow" w:eastAsia="Arial Narrow" w:hAnsi="Arial Narrow" w:cs="Arial Narrow"/>
          <w:b/>
          <w:color w:val="000000"/>
          <w:kern w:val="0"/>
          <w:sz w:val="22"/>
          <w:szCs w:val="22"/>
          <w:lang w:eastAsia="es-PE"/>
          <w14:ligatures w14:val="none"/>
        </w:rPr>
        <w:t xml:space="preserve">RESOLUCIÓN </w:t>
      </w:r>
      <w:r w:rsidRPr="00656E56">
        <w:rPr>
          <w:rFonts w:ascii="Arial Narrow" w:eastAsia="Arial Narrow" w:hAnsi="Arial Narrow" w:cs="Arial Narrow"/>
          <w:b/>
          <w:color w:val="000000"/>
          <w:kern w:val="0"/>
          <w:sz w:val="22"/>
          <w:szCs w:val="22"/>
          <w:lang w:eastAsia="es-PE"/>
          <w14:ligatures w14:val="none"/>
        </w:rPr>
        <w:tab/>
        <w:t>:</w:t>
      </w:r>
      <w:r w:rsidRPr="00656E56">
        <w:rPr>
          <w:rFonts w:ascii="Arial Narrow" w:eastAsia="Arial Narrow" w:hAnsi="Arial Narrow" w:cs="Arial Narrow"/>
          <w:b/>
          <w:color w:val="000000"/>
          <w:kern w:val="0"/>
          <w:sz w:val="22"/>
          <w:szCs w:val="22"/>
          <w:lang w:eastAsia="es-PE"/>
          <w14:ligatures w14:val="none"/>
        </w:rPr>
        <w:tab/>
        <w:t>2</w:t>
      </w:r>
    </w:p>
    <w:p w14:paraId="5BA3A18D" w14:textId="77777777" w:rsidR="00CA59A2" w:rsidRPr="00656E56" w:rsidRDefault="00CA59A2" w:rsidP="00F668D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3132A05" w:rsidR="00CA59A2" w:rsidRPr="00656E56" w:rsidRDefault="00CA59A2" w:rsidP="00F668D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56E56">
        <w:rPr>
          <w:rFonts w:ascii="Arial Narrow" w:eastAsia="Arial Narrow" w:hAnsi="Arial Narrow" w:cs="Arial Narrow"/>
          <w:color w:val="000000"/>
          <w:kern w:val="0"/>
          <w:sz w:val="22"/>
          <w:szCs w:val="22"/>
          <w:shd w:val="clear" w:color="auto" w:fill="FFFFFF"/>
          <w:lang w:eastAsia="es-PE"/>
          <w14:ligatures w14:val="none"/>
        </w:rPr>
        <w:t xml:space="preserve">Lima, </w:t>
      </w:r>
      <w:r w:rsidR="005D010C">
        <w:rPr>
          <w:rFonts w:ascii="Arial Narrow" w:eastAsia="Arial Narrow" w:hAnsi="Arial Narrow" w:cs="Arial Narrow"/>
          <w:color w:val="000000"/>
          <w:kern w:val="0"/>
          <w:sz w:val="22"/>
          <w:szCs w:val="22"/>
          <w:shd w:val="clear" w:color="auto" w:fill="FFFFFF"/>
          <w:lang w:eastAsia="es-PE"/>
          <w14:ligatures w14:val="none"/>
        </w:rPr>
        <w:t xml:space="preserve">7 de noviembre de 2025</w:t>
      </w:r>
      <w:r w:rsidRPr="00656E56">
        <w:rPr>
          <w:rFonts w:ascii="Arial Narrow" w:eastAsia="Arial Narrow" w:hAnsi="Arial Narrow" w:cs="Arial Narrow"/>
          <w:color w:val="000000"/>
          <w:kern w:val="0"/>
          <w:sz w:val="22"/>
          <w:szCs w:val="22"/>
          <w:shd w:val="clear" w:color="auto" w:fill="FFFFFF"/>
          <w:lang w:eastAsia="es-PE"/>
          <w14:ligatures w14:val="none"/>
        </w:rPr>
        <w:t xml:space="preserve"/>
      </w:r>
      <w:r w:rsidR="00656E56" w:rsidRPr="00656E56">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656E56">
        <w:rPr>
          <w:rFonts w:ascii="Arial Narrow" w:eastAsia="Arial Narrow" w:hAnsi="Arial Narrow" w:cs="Arial Narrow"/>
          <w:color w:val="000000"/>
          <w:kern w:val="0"/>
          <w:sz w:val="22"/>
          <w:szCs w:val="22"/>
          <w:shd w:val="clear" w:color="auto" w:fill="FFFFFF"/>
          <w:lang w:eastAsia="es-PE"/>
          <w14:ligatures w14:val="none"/>
        </w:rPr>
        <w:t xml:space="preserve"/>
      </w:r>
      <w:r w:rsidRPr="00656E56">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656E56" w:rsidRDefault="00CA59A2" w:rsidP="00F668D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656E56" w:rsidRDefault="00CA59A2" w:rsidP="00F668D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656E56">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F668D5">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5986836" w:rsidR="00CA59A2" w:rsidRPr="00550507" w:rsidRDefault="00CA59A2" w:rsidP="00F668D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56E56">
        <w:rPr>
          <w:rFonts w:ascii="Arial Narrow" w:eastAsia="Arial Narrow" w:hAnsi="Arial Narrow" w:cs="Arial Narrow"/>
          <w:color w:val="000000"/>
          <w:kern w:val="0"/>
          <w:sz w:val="22"/>
          <w:szCs w:val="22"/>
          <w:lang w:val="es-ES" w:eastAsia="es-ES"/>
          <w14:ligatures w14:val="none"/>
        </w:rPr>
        <w:t xml:space="preserve">Mediante el escrito del 1 de octubre de 2025, la señora [APELLIDO] denunció a Rímac, por presuntas infracciones a la Ley 29571, Código de Protección y Defensa del Consumidor</w:t>
      </w:r>
      <w:r w:rsidRPr="005505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56E56">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56E56" w:rsidRPr="00656E56">
        <w:rPr>
          <w:rFonts w:ascii="Arial Narrow" w:eastAsia="Arial Narrow" w:hAnsi="Arial Narrow" w:cs="Arial Narrow"/>
          <w:color w:val="000000"/>
          <w:kern w:val="0"/>
          <w:sz w:val="22"/>
          <w:szCs w:val="22"/>
          <w:lang w:val="es-ES" w:eastAsia="es-ES"/>
          <w14:ligatures w14:val="none"/>
        </w:rPr>
        <w:t/>
      </w:r>
      <w:r w:rsidR="00996DC2" w:rsidRPr="00656E56">
        <w:rPr>
          <w:rFonts w:ascii="Arial Narrow" w:eastAsia="Arial Narrow" w:hAnsi="Arial Narrow" w:cs="Arial Narrow"/>
          <w:kern w:val="0"/>
          <w14:ligatures w14:val="none"/>
          <w:sz w:val="22"/>
          <w:szCs w:val="22"/>
        </w:rPr>
        <w:t/>
      </w:r>
      <w:r w:rsidRPr="00656E56">
        <w:rPr>
          <w:rFonts w:ascii="Arial Narrow" w:eastAsia="Arial Narrow" w:hAnsi="Arial Narrow" w:cs="Arial Narrow"/>
          <w:kern w:val="0"/>
          <w14:ligatures w14:val="none"/>
          <w:sz w:val="22"/>
          <w:szCs w:val="22"/>
        </w:rPr>
        <w:t xml:space="preserve"/>
      </w:r>
      <w:r w:rsidR="00656E56" w:rsidRPr="00656E56">
        <w:rPr>
          <w:rFonts w:ascii="Arial Narrow" w:eastAsia="Arial Narrow" w:hAnsi="Arial Narrow" w:cs="Arial Narrow"/>
          <w:kern w:val="0"/>
          <w14:ligatures w14:val="none"/>
          <w:sz w:val="22"/>
          <w:szCs w:val="22"/>
        </w:rPr>
        <w:t xml:space="preserve"/>
      </w:r>
      <w:r w:rsidRPr="00656E56">
        <w:rPr>
          <w:rFonts w:ascii="Arial Narrow" w:eastAsia="Arial Narrow" w:hAnsi="Arial Narrow" w:cs="Arial Narrow"/>
          <w:kern w:val="0"/>
          <w14:ligatures w14:val="none"/>
          <w:sz w:val="22"/>
          <w:szCs w:val="22"/>
        </w:rPr>
        <w:t/>
      </w:r>
      <w:r w:rsidRPr="00656E56">
        <w:rPr>
          <w:rFonts w:ascii="Arial Narrow" w:eastAsia="Arial Narrow" w:hAnsi="Arial Narrow" w:cs="Arial Narrow"/>
          <w:color w:val="000000"/>
          <w:kern w:val="0"/>
          <w:sz w:val="22"/>
          <w:szCs w:val="22"/>
          <w:lang w:val="es-ES" w:eastAsia="es-ES"/>
          <w14:ligatures w14:val="none"/>
        </w:rPr>
        <w:t/>
      </w:r>
      <w:r w:rsidR="00F668D5">
        <w:rPr>
          <w:rFonts w:ascii="Arial Narrow" w:eastAsia="Arial Narrow" w:hAnsi="Arial Narrow" w:cs="Arial Narrow"/>
          <w:color w:val="000000"/>
          <w:kern w:val="0"/>
          <w:sz w:val="22"/>
          <w:szCs w:val="22"/>
          <w:lang w:val="es-ES" w:eastAsia="es-ES"/>
          <w14:ligatures w14:val="none"/>
        </w:rPr>
        <w:t/>
      </w:r>
      <w:r w:rsidRPr="00656E56">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550507">
        <w:rPr>
          <w:rFonts w:ascii="Arial Narrow" w:eastAsia="Arial Narrow" w:hAnsi="Arial Narrow" w:cs="Arial Narrow"/>
          <w:color w:val="000000"/>
          <w:kern w:val="0"/>
          <w:sz w:val="22"/>
          <w:szCs w:val="22"/>
          <w:lang w:val="es-ES" w:eastAsia="es-ES"/>
          <w14:ligatures w14:val="none"/>
        </w:rPr>
        <w:t/>
      </w:r>
      <w:r w:rsidRPr="00550507">
        <w:rPr>
          <w:rFonts w:ascii="Arial Narrow" w:eastAsia="Arial Narrow" w:hAnsi="Arial Narrow" w:cs="Arial Narrow"/>
          <w:color w:val="000000"/>
          <w:kern w:val="0"/>
          <w:sz w:val="22"/>
          <w:szCs w:val="22"/>
          <w:lang w:val="es-ES" w:eastAsia="es-ES"/>
          <w14:ligatures w14:val="none"/>
        </w:rPr>
        <w:t xml:space="preserve"/>
      </w:r>
      <w:r w:rsidRPr="00550507">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550507" w:rsidRDefault="00CA59A2" w:rsidP="00F668D5">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1945ADA" w14:textId="44067B9D" w:rsidR="00C40CE0" w:rsidRPr="00550507" w:rsidRDefault="00C40CE0" w:rsidP="00F668D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50507">
        <w:rPr>
          <w:rFonts w:ascii="Arial Narrow" w:eastAsia="Arial Narrow" w:hAnsi="Arial Narrow" w:cs="Arial Narrow"/>
          <w:color w:val="000000"/>
          <w:kern w:val="0"/>
          <w:sz w:val="22"/>
          <w:szCs w:val="22"/>
          <w:lang w:eastAsia="es-ES"/>
          <w14:ligatures w14:val="none"/>
        </w:rPr>
        <w:t xml:space="preserve">El 28 de junio de 2025, se produjo un accidente de tránsito en Aguaytía que involucró el vehículo con Placa de Rodaje 84204U, conducido por quien fue en vida su cónyuge, el señor [APELLIDO] (en adelante, el señor [APELLIDO] ), el cual fue impactado por el vehículo con Placa de Rodaje A9P-825 que contaba con Seguro Obligatorio de Accidentes de Tránsito (en adelante, SOAT) emitido por Rímac, cuyo conductor se dio a la fuga.</w:t>
      </w:r>
      <w:r w:rsidR="00D26080" w:rsidRPr="00550507">
        <w:rPr>
          <w:rFonts w:ascii="Arial Narrow" w:eastAsia="Arial Narrow" w:hAnsi="Arial Narrow" w:cs="Arial Narrow"/>
          <w:color w:val="000000"/>
          <w:kern w:val="0"/>
          <w:sz w:val="22"/>
          <w:szCs w:val="22"/>
          <w:lang w:eastAsia="es-ES"/>
          <w14:ligatures w14:val="none"/>
        </w:rPr>
        <w:t xml:space="preserve"/>
      </w:r>
      <w:r w:rsidRPr="00550507">
        <w:rPr>
          <w:rFonts w:ascii="Arial Narrow" w:eastAsia="Arial Narrow" w:hAnsi="Arial Narrow" w:cs="Arial Narrow"/>
          <w:color w:val="000000"/>
          <w:kern w:val="0"/>
          <w:sz w:val="22"/>
          <w:szCs w:val="22"/>
          <w:lang w:eastAsia="es-ES"/>
          <w14:ligatures w14:val="none"/>
        </w:rPr>
        <w:t xml:space="preserve"/>
      </w:r>
      <w:proofErr w:type="spellStart"/>
      <w:r w:rsidRPr="00550507">
        <w:rPr>
          <w:rFonts w:ascii="Arial Narrow" w:eastAsia="Arial Narrow" w:hAnsi="Arial Narrow" w:cs="Arial Narrow"/>
          <w:color w:val="000000"/>
          <w:kern w:val="0"/>
          <w:sz w:val="22"/>
          <w:szCs w:val="22"/>
          <w:lang w:eastAsia="es-ES"/>
          <w14:ligatures w14:val="none"/>
        </w:rPr>
        <w:t/>
      </w:r>
      <w:proofErr w:type="spellEnd"/>
      <w:r w:rsidRPr="00550507">
        <w:rPr>
          <w:rFonts w:ascii="Arial Narrow" w:eastAsia="Arial Narrow" w:hAnsi="Arial Narrow" w:cs="Arial Narrow"/>
          <w:color w:val="000000"/>
          <w:kern w:val="0"/>
          <w:sz w:val="22"/>
          <w:szCs w:val="22"/>
          <w:lang w:eastAsia="es-ES"/>
          <w14:ligatures w14:val="none"/>
        </w:rPr>
        <w:t xml:space="preserve"/>
      </w:r>
      <w:proofErr w:type="spellStart"/>
      <w:r w:rsidRPr="00550507">
        <w:rPr>
          <w:rFonts w:ascii="Arial Narrow" w:eastAsia="Arial Narrow" w:hAnsi="Arial Narrow" w:cs="Arial Narrow"/>
          <w:color w:val="000000"/>
          <w:kern w:val="0"/>
          <w:sz w:val="22"/>
          <w:szCs w:val="22"/>
          <w:lang w:eastAsia="es-ES"/>
          <w14:ligatures w14:val="none"/>
        </w:rPr>
        <w:t/>
      </w:r>
      <w:proofErr w:type="spellEnd"/>
      <w:r w:rsidR="00D26080" w:rsidRPr="00550507">
        <w:rPr>
          <w:rFonts w:ascii="Arial Narrow" w:eastAsia="Arial Narrow" w:hAnsi="Arial Narrow" w:cs="Arial Narrow"/>
          <w:color w:val="000000"/>
          <w:kern w:val="0"/>
          <w:sz w:val="22"/>
          <w:szCs w:val="22"/>
          <w:lang w:eastAsia="es-ES"/>
          <w14:ligatures w14:val="none"/>
        </w:rPr>
        <w:t xml:space="preserve"/>
      </w:r>
      <w:proofErr w:type="spellStart"/>
      <w:r w:rsidR="00D26080" w:rsidRPr="00550507">
        <w:rPr>
          <w:rFonts w:ascii="Arial Narrow" w:eastAsia="Arial Narrow" w:hAnsi="Arial Narrow" w:cs="Arial Narrow"/>
          <w:color w:val="000000"/>
          <w:kern w:val="0"/>
          <w:sz w:val="22"/>
          <w:szCs w:val="22"/>
          <w:lang w:eastAsia="es-ES"/>
          <w14:ligatures w14:val="none"/>
        </w:rPr>
        <w:t/>
      </w:r>
      <w:proofErr w:type="spellEnd"/>
      <w:r w:rsidR="00D26080" w:rsidRPr="00550507">
        <w:rPr>
          <w:rFonts w:ascii="Arial Narrow" w:eastAsia="Arial Narrow" w:hAnsi="Arial Narrow" w:cs="Arial Narrow"/>
          <w:color w:val="000000"/>
          <w:kern w:val="0"/>
          <w:sz w:val="22"/>
          <w:szCs w:val="22"/>
          <w:lang w:eastAsia="es-ES"/>
          <w14:ligatures w14:val="none"/>
        </w:rPr>
        <w:t/>
      </w:r>
      <w:r w:rsidRPr="00550507">
        <w:rPr>
          <w:rFonts w:ascii="Arial Narrow" w:eastAsia="Arial Narrow" w:hAnsi="Arial Narrow" w:cs="Arial Narrow"/>
          <w:color w:val="000000"/>
          <w:kern w:val="0"/>
          <w:sz w:val="22"/>
          <w:szCs w:val="22"/>
          <w:lang w:eastAsia="es-ES"/>
          <w14:ligatures w14:val="none"/>
        </w:rPr>
        <w:t xml:space="preserve"/>
      </w:r>
      <w:r w:rsidR="00D26080" w:rsidRPr="00550507">
        <w:rPr>
          <w:rFonts w:ascii="Arial Narrow" w:eastAsia="Arial Narrow" w:hAnsi="Arial Narrow" w:cs="Arial Narrow"/>
          <w:color w:val="000000"/>
          <w:kern w:val="0"/>
          <w:sz w:val="22"/>
          <w:szCs w:val="22"/>
          <w:lang w:eastAsia="es-ES"/>
          <w14:ligatures w14:val="none"/>
        </w:rPr>
        <w:t/>
      </w:r>
      <w:r w:rsidRPr="00550507">
        <w:rPr>
          <w:rFonts w:ascii="Arial Narrow" w:eastAsia="Arial Narrow" w:hAnsi="Arial Narrow" w:cs="Arial Narrow"/>
          <w:color w:val="000000"/>
          <w:kern w:val="0"/>
          <w:sz w:val="22"/>
          <w:szCs w:val="22"/>
          <w:lang w:eastAsia="es-ES"/>
          <w14:ligatures w14:val="none"/>
        </w:rPr>
        <w:t xml:space="preserve"/>
      </w:r>
      <w:r w:rsidR="00D26080" w:rsidRPr="00550507">
        <w:rPr>
          <w:rFonts w:ascii="Arial Narrow" w:eastAsia="Arial Narrow" w:hAnsi="Arial Narrow" w:cs="Arial Narrow"/>
          <w:color w:val="000000"/>
          <w:kern w:val="0"/>
          <w:sz w:val="22"/>
          <w:szCs w:val="22"/>
          <w:lang w:eastAsia="es-ES"/>
          <w14:ligatures w14:val="none"/>
        </w:rPr>
        <w:t xml:space="preserve"/>
      </w:r>
      <w:r w:rsidRPr="00550507">
        <w:rPr>
          <w:rFonts w:ascii="Arial Narrow" w:eastAsia="Arial Narrow" w:hAnsi="Arial Narrow" w:cs="Arial Narrow"/>
          <w:color w:val="000000"/>
          <w:kern w:val="0"/>
          <w:sz w:val="22"/>
          <w:szCs w:val="22"/>
          <w:lang w:eastAsia="es-ES"/>
          <w14:ligatures w14:val="none"/>
        </w:rPr>
        <w:t xml:space="preserve"/>
      </w:r>
      <w:r w:rsidR="00D26080" w:rsidRPr="00550507">
        <w:rPr>
          <w:rFonts w:ascii="Arial Narrow" w:eastAsia="Arial Narrow" w:hAnsi="Arial Narrow" w:cs="Arial Narrow"/>
          <w:color w:val="000000"/>
          <w:kern w:val="0"/>
          <w:sz w:val="22"/>
          <w:szCs w:val="22"/>
          <w:lang w:eastAsia="es-ES"/>
          <w14:ligatures w14:val="none"/>
        </w:rPr>
        <w:t xml:space="preserve"/>
      </w:r>
      <w:r w:rsidRPr="00550507">
        <w:rPr>
          <w:rFonts w:ascii="Arial Narrow" w:eastAsia="Arial Narrow" w:hAnsi="Arial Narrow" w:cs="Arial Narrow"/>
          <w:color w:val="000000"/>
          <w:kern w:val="0"/>
          <w:sz w:val="22"/>
          <w:szCs w:val="22"/>
          <w:lang w:eastAsia="es-ES"/>
          <w14:ligatures w14:val="none"/>
        </w:rPr>
        <w:t/>
      </w:r>
      <w:r w:rsidR="00D26080" w:rsidRPr="00550507">
        <w:rPr>
          <w:rFonts w:ascii="Arial Narrow" w:eastAsia="Arial Narrow" w:hAnsi="Arial Narrow" w:cs="Arial Narrow"/>
          <w:color w:val="000000"/>
          <w:kern w:val="0"/>
          <w:sz w:val="22"/>
          <w:szCs w:val="22"/>
          <w:lang w:eastAsia="es-ES"/>
          <w14:ligatures w14:val="none"/>
        </w:rPr>
        <w:t/>
      </w:r>
    </w:p>
    <w:p w14:paraId="05B856D7" w14:textId="77777777" w:rsidR="00D26080" w:rsidRPr="00550507" w:rsidRDefault="00D26080" w:rsidP="00F668D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0F99FB8" w14:textId="4EC1F08B" w:rsidR="00C40CE0" w:rsidRPr="00F668D5" w:rsidRDefault="00D26080" w:rsidP="00F668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50507">
        <w:rPr>
          <w:rFonts w:ascii="Arial Narrow" w:eastAsia="Arial Narrow" w:hAnsi="Arial Narrow" w:cs="Arial Narrow"/>
          <w:color w:val="000000"/>
          <w:kern w:val="0"/>
          <w:sz w:val="22"/>
          <w:szCs w:val="22"/>
          <w:lang w:eastAsia="es-ES"/>
          <w14:ligatures w14:val="none"/>
        </w:rPr>
        <w:t>Posteriormente</w:t>
      </w:r>
      <w:r w:rsidR="00C40CE0" w:rsidRPr="00550507">
        <w:rPr>
          <w:rFonts w:ascii="Arial Narrow" w:eastAsia="Arial Narrow" w:hAnsi="Arial Narrow" w:cs="Arial Narrow"/>
          <w:color w:val="000000"/>
          <w:kern w:val="0"/>
          <w:sz w:val="22"/>
          <w:szCs w:val="22"/>
          <w:lang w:eastAsia="es-ES"/>
          <w14:ligatures w14:val="none"/>
        </w:rPr>
        <w:t xml:space="preserve">, </w:t>
      </w:r>
      <w:r w:rsidRPr="00550507">
        <w:rPr>
          <w:rFonts w:ascii="Arial Narrow" w:eastAsia="Arial Narrow" w:hAnsi="Arial Narrow" w:cs="Arial Narrow"/>
          <w:color w:val="000000"/>
          <w:kern w:val="0"/>
          <w:sz w:val="22"/>
          <w:szCs w:val="22"/>
          <w:lang w:eastAsia="es-ES"/>
          <w14:ligatures w14:val="none"/>
        </w:rPr>
        <w:t>en su</w:t>
      </w:r>
      <w:r w:rsidR="00C40CE0" w:rsidRPr="00550507">
        <w:rPr>
          <w:rFonts w:ascii="Arial Narrow" w:eastAsia="Arial Narrow" w:hAnsi="Arial Narrow" w:cs="Arial Narrow"/>
          <w:color w:val="000000"/>
          <w:kern w:val="0"/>
          <w:sz w:val="22"/>
          <w:szCs w:val="22"/>
          <w:lang w:eastAsia="es-ES"/>
          <w14:ligatures w14:val="none"/>
        </w:rPr>
        <w:t xml:space="preserve"> condición de cónyuge supérstite y beneficiaria</w:t>
      </w:r>
      <w:r w:rsidRPr="00550507">
        <w:rPr>
          <w:rFonts w:ascii="Arial Narrow" w:eastAsia="Arial Narrow" w:hAnsi="Arial Narrow" w:cs="Arial Narrow"/>
          <w:color w:val="000000"/>
          <w:kern w:val="0"/>
          <w:sz w:val="22"/>
          <w:szCs w:val="22"/>
          <w:lang w:eastAsia="es-ES"/>
          <w14:ligatures w14:val="none"/>
        </w:rPr>
        <w:t xml:space="preserve">, solicitó la cobertura del Seguro Vehicular a </w:t>
      </w:r>
      <w:r w:rsidR="00C40CE0" w:rsidRPr="00550507">
        <w:rPr>
          <w:rFonts w:ascii="Arial Narrow" w:eastAsia="Arial Narrow" w:hAnsi="Arial Narrow" w:cs="Arial Narrow"/>
          <w:color w:val="000000"/>
          <w:kern w:val="0"/>
          <w:sz w:val="22"/>
          <w:szCs w:val="22"/>
          <w:lang w:eastAsia="es-ES"/>
          <w14:ligatures w14:val="none"/>
        </w:rPr>
        <w:t>Rímac.</w:t>
      </w:r>
      <w:r w:rsidR="00F668D5">
        <w:rPr>
          <w:rFonts w:ascii="Arial Narrow" w:eastAsia="Arial Narrow" w:hAnsi="Arial Narrow" w:cs="Arial Narrow"/>
          <w:color w:val="000000"/>
          <w:kern w:val="0"/>
          <w:sz w:val="22"/>
          <w:szCs w:val="22"/>
          <w:lang w:eastAsia="es-ES"/>
          <w14:ligatures w14:val="none"/>
        </w:rPr>
        <w:t xml:space="preserve"> </w:t>
      </w:r>
      <w:r w:rsidR="00C40CE0" w:rsidRPr="00F668D5">
        <w:rPr>
          <w:rFonts w:ascii="Arial Narrow" w:eastAsia="Arial Narrow" w:hAnsi="Arial Narrow" w:cs="Arial Narrow"/>
          <w:color w:val="000000"/>
          <w:kern w:val="0"/>
          <w:sz w:val="22"/>
          <w:szCs w:val="22"/>
          <w:lang w:eastAsia="es-ES"/>
          <w14:ligatures w14:val="none"/>
        </w:rPr>
        <w:t xml:space="preserve">El 22 de julio de 2025, Rímac </w:t>
      </w:r>
      <w:r w:rsidRPr="00F668D5">
        <w:rPr>
          <w:rFonts w:ascii="Arial Narrow" w:eastAsia="Arial Narrow" w:hAnsi="Arial Narrow" w:cs="Arial Narrow"/>
          <w:color w:val="000000"/>
          <w:kern w:val="0"/>
          <w:sz w:val="22"/>
          <w:szCs w:val="22"/>
          <w:lang w:eastAsia="es-ES"/>
          <w14:ligatures w14:val="none"/>
        </w:rPr>
        <w:t>le</w:t>
      </w:r>
      <w:r w:rsidR="00C40CE0" w:rsidRPr="00F668D5">
        <w:rPr>
          <w:rFonts w:ascii="Arial Narrow" w:eastAsia="Arial Narrow" w:hAnsi="Arial Narrow" w:cs="Arial Narrow"/>
          <w:color w:val="000000"/>
          <w:kern w:val="0"/>
          <w:sz w:val="22"/>
          <w:szCs w:val="22"/>
          <w:lang w:eastAsia="es-ES"/>
          <w14:ligatures w14:val="none"/>
        </w:rPr>
        <w:t xml:space="preserve"> comunicó la denegatoria de cobertura negando la indemnización por considerar a Percy </w:t>
      </w:r>
      <w:proofErr w:type="spellStart"/>
      <w:r w:rsidR="00C40CE0" w:rsidRPr="00F668D5">
        <w:rPr>
          <w:rFonts w:ascii="Arial Narrow" w:eastAsia="Arial Narrow" w:hAnsi="Arial Narrow" w:cs="Arial Narrow"/>
          <w:color w:val="000000"/>
          <w:kern w:val="0"/>
          <w:sz w:val="22"/>
          <w:szCs w:val="22"/>
          <w:lang w:eastAsia="es-ES"/>
          <w14:ligatures w14:val="none"/>
        </w:rPr>
        <w:t>Felis</w:t>
      </w:r>
      <w:proofErr w:type="spellEnd"/>
      <w:r w:rsidR="00C40CE0" w:rsidRPr="00F668D5">
        <w:rPr>
          <w:rFonts w:ascii="Arial Narrow" w:eastAsia="Arial Narrow" w:hAnsi="Arial Narrow" w:cs="Arial Narrow"/>
          <w:color w:val="000000"/>
          <w:kern w:val="0"/>
          <w:sz w:val="22"/>
          <w:szCs w:val="22"/>
          <w:lang w:eastAsia="es-ES"/>
          <w14:ligatures w14:val="none"/>
        </w:rPr>
        <w:t xml:space="preserve"> Pérez </w:t>
      </w:r>
      <w:proofErr w:type="spellStart"/>
      <w:r w:rsidR="00C40CE0" w:rsidRPr="00F668D5">
        <w:rPr>
          <w:rFonts w:ascii="Arial Narrow" w:eastAsia="Arial Narrow" w:hAnsi="Arial Narrow" w:cs="Arial Narrow"/>
          <w:color w:val="000000"/>
          <w:kern w:val="0"/>
          <w:sz w:val="22"/>
          <w:szCs w:val="22"/>
          <w:lang w:eastAsia="es-ES"/>
          <w14:ligatures w14:val="none"/>
        </w:rPr>
        <w:t>Alminco</w:t>
      </w:r>
      <w:proofErr w:type="spellEnd"/>
      <w:r w:rsidR="00C40CE0" w:rsidRPr="00F668D5">
        <w:rPr>
          <w:rFonts w:ascii="Arial Narrow" w:eastAsia="Arial Narrow" w:hAnsi="Arial Narrow" w:cs="Arial Narrow"/>
          <w:color w:val="000000"/>
          <w:kern w:val="0"/>
          <w:sz w:val="22"/>
          <w:szCs w:val="22"/>
          <w:lang w:eastAsia="es-ES"/>
          <w14:ligatures w14:val="none"/>
        </w:rPr>
        <w:t xml:space="preserve"> </w:t>
      </w:r>
      <w:r w:rsidRPr="00F668D5">
        <w:rPr>
          <w:rFonts w:ascii="Arial Narrow" w:eastAsia="Arial Narrow" w:hAnsi="Arial Narrow" w:cs="Arial Narrow"/>
          <w:color w:val="000000"/>
          <w:kern w:val="0"/>
          <w:sz w:val="22"/>
          <w:szCs w:val="22"/>
          <w:lang w:eastAsia="es-ES"/>
          <w14:ligatures w14:val="none"/>
        </w:rPr>
        <w:t xml:space="preserve">alegando que, por tratarse del conductor del </w:t>
      </w:r>
      <w:r w:rsidR="00550507" w:rsidRPr="00F668D5">
        <w:rPr>
          <w:rFonts w:ascii="Arial Narrow" w:eastAsia="Arial Narrow" w:hAnsi="Arial Narrow" w:cs="Arial Narrow"/>
          <w:color w:val="000000"/>
          <w:kern w:val="0"/>
          <w:sz w:val="22"/>
          <w:szCs w:val="22"/>
          <w:lang w:eastAsia="es-ES"/>
          <w14:ligatures w14:val="none"/>
        </w:rPr>
        <w:t>vehículo con Placa de Rodaje 84204U</w:t>
      </w:r>
      <w:r w:rsidRPr="00F668D5">
        <w:rPr>
          <w:rFonts w:ascii="Arial Narrow" w:eastAsia="Arial Narrow" w:hAnsi="Arial Narrow" w:cs="Arial Narrow"/>
          <w:color w:val="000000"/>
          <w:kern w:val="0"/>
          <w:sz w:val="22"/>
          <w:szCs w:val="22"/>
          <w:lang w:eastAsia="es-ES"/>
          <w14:ligatures w14:val="none"/>
        </w:rPr>
        <w:t>, no correspondía indemnización conforme al artículo 17 del Reglamento del SOAT.</w:t>
      </w:r>
    </w:p>
    <w:p w14:paraId="73711275" w14:textId="77777777" w:rsidR="00C40CE0" w:rsidRPr="00550507" w:rsidRDefault="00C40CE0" w:rsidP="00F668D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3DE10AF" w14:textId="334A6BA6" w:rsidR="00C40CE0" w:rsidRPr="00550507" w:rsidRDefault="00C40CE0" w:rsidP="00F668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50507">
        <w:rPr>
          <w:rFonts w:ascii="Arial Narrow" w:eastAsia="Arial Narrow" w:hAnsi="Arial Narrow" w:cs="Arial Narrow"/>
          <w:color w:val="000000"/>
          <w:kern w:val="0"/>
          <w:sz w:val="22"/>
          <w:szCs w:val="22"/>
          <w:lang w:eastAsia="es-ES"/>
          <w14:ligatures w14:val="none"/>
        </w:rPr>
        <w:t xml:space="preserve">El 21 de agosto de 2025, presentó </w:t>
      </w:r>
      <w:r w:rsidR="00550507" w:rsidRPr="00550507">
        <w:rPr>
          <w:rFonts w:ascii="Arial Narrow" w:eastAsia="Arial Narrow" w:hAnsi="Arial Narrow" w:cs="Arial Narrow"/>
          <w:color w:val="000000"/>
          <w:kern w:val="0"/>
          <w:sz w:val="22"/>
          <w:szCs w:val="22"/>
          <w:lang w:eastAsia="es-ES"/>
          <w14:ligatures w14:val="none"/>
        </w:rPr>
        <w:t>una solicitud</w:t>
      </w:r>
      <w:r w:rsidRPr="00550507">
        <w:rPr>
          <w:rFonts w:ascii="Arial Narrow" w:eastAsia="Arial Narrow" w:hAnsi="Arial Narrow" w:cs="Arial Narrow"/>
          <w:color w:val="000000"/>
          <w:kern w:val="0"/>
          <w:sz w:val="22"/>
          <w:szCs w:val="22"/>
          <w:lang w:eastAsia="es-ES"/>
          <w14:ligatures w14:val="none"/>
        </w:rPr>
        <w:t xml:space="preserve"> de reconsideración, en el que consignó que el fallecido no se encontraba conduciendo en la vía pública, sino detenido en la berma</w:t>
      </w:r>
      <w:r w:rsidR="008C004C">
        <w:rPr>
          <w:rFonts w:ascii="Arial Narrow" w:eastAsia="Arial Narrow" w:hAnsi="Arial Narrow" w:cs="Arial Narrow"/>
          <w:color w:val="000000"/>
          <w:kern w:val="0"/>
          <w:sz w:val="22"/>
          <w:szCs w:val="22"/>
          <w:lang w:eastAsia="es-ES"/>
          <w14:ligatures w14:val="none"/>
        </w:rPr>
        <w:t>, conforme al acta policial correspondiente</w:t>
      </w:r>
      <w:r w:rsidR="00550507" w:rsidRPr="00550507">
        <w:rPr>
          <w:rFonts w:ascii="Arial Narrow" w:eastAsia="Arial Narrow" w:hAnsi="Arial Narrow" w:cs="Arial Narrow"/>
          <w:color w:val="000000"/>
          <w:kern w:val="0"/>
          <w:sz w:val="22"/>
          <w:szCs w:val="22"/>
          <w:lang w:eastAsia="es-ES"/>
          <w14:ligatures w14:val="none"/>
        </w:rPr>
        <w:t>.</w:t>
      </w:r>
    </w:p>
    <w:p w14:paraId="0932DEEC" w14:textId="77777777" w:rsidR="00C40CE0" w:rsidRPr="00550507" w:rsidRDefault="00C40CE0" w:rsidP="00F668D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7ABC8C0F" w:rsidR="00CA59A2" w:rsidRPr="00F668D5" w:rsidRDefault="00550507" w:rsidP="00F668D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50507">
        <w:rPr>
          <w:rFonts w:ascii="Arial Narrow" w:eastAsia="Arial Narrow" w:hAnsi="Arial Narrow" w:cs="Arial Narrow"/>
          <w:color w:val="000000"/>
          <w:kern w:val="0"/>
          <w:sz w:val="22"/>
          <w:szCs w:val="22"/>
          <w:lang w:eastAsia="es-ES"/>
          <w14:ligatures w14:val="none"/>
        </w:rPr>
        <w:t>Sin embargo, el 27 de agosto de 2025, Rímac ratificó la negativa mediante correo electrónico, reiterando que se trataba del “conductor del vehículo tercero”, sin valorar los hechos acreditados en el acta policial</w:t>
      </w:r>
      <w:r w:rsidR="00C40CE0" w:rsidRPr="00550507">
        <w:rPr>
          <w:rFonts w:ascii="Arial Narrow" w:eastAsia="Arial Narrow" w:hAnsi="Arial Narrow" w:cs="Arial Narrow"/>
          <w:color w:val="000000"/>
          <w:kern w:val="0"/>
          <w:sz w:val="22"/>
          <w:szCs w:val="22"/>
          <w:lang w:eastAsia="es-ES"/>
          <w14:ligatures w14:val="none"/>
        </w:rPr>
        <w:t>.</w:t>
      </w:r>
      <w:r w:rsidR="00F668D5">
        <w:rPr>
          <w:rFonts w:ascii="Arial Narrow" w:eastAsia="Arial Narrow" w:hAnsi="Arial Narrow" w:cs="Arial Narrow"/>
          <w:color w:val="000000"/>
          <w:kern w:val="0"/>
          <w:sz w:val="22"/>
          <w:szCs w:val="22"/>
          <w:lang w:eastAsia="es-ES"/>
          <w14:ligatures w14:val="none"/>
        </w:rPr>
        <w:t xml:space="preserve"> </w:t>
      </w:r>
      <w:r w:rsidRPr="00F668D5">
        <w:rPr>
          <w:rFonts w:ascii="Arial Narrow" w:eastAsia="Arial Narrow" w:hAnsi="Arial Narrow" w:cs="Arial Narrow"/>
          <w:color w:val="000000"/>
          <w:kern w:val="0"/>
          <w:sz w:val="22"/>
          <w:szCs w:val="22"/>
          <w:lang w:eastAsia="es-ES"/>
          <w14:ligatures w14:val="none"/>
        </w:rPr>
        <w:t>La negativa la privaba, del monto indemnizatorio por fallecimiento bajo el SOAT, equivalente a 4 UIT para el año 2025, ascendente a S/ 21 400,00.</w:t>
      </w:r>
    </w:p>
    <w:p w14:paraId="33E14FF7" w14:textId="77777777" w:rsidR="00CA59A2" w:rsidRPr="00550507" w:rsidRDefault="00CA59A2" w:rsidP="00F668D5">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9FF78FD" w14:textId="2E5608B2" w:rsidR="00C40CE0" w:rsidRPr="008C004C" w:rsidRDefault="00CA59A2" w:rsidP="00F668D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C004C">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reconocer y otorgar el monto de S/ 21 400,00, en su calidad de cónyuge supérstite y beneficiaria.</w:t>
      </w:r>
      <w:r w:rsidR="00656E56" w:rsidRPr="008C004C">
        <w:rPr>
          <w:rFonts w:ascii="Arial Narrow" w:eastAsia="Arial Narrow" w:hAnsi="Arial Narrow" w:cs="Arial Narrow"/>
          <w:color w:val="000000"/>
          <w:kern w:val="0"/>
          <w:sz w:val="22"/>
          <w:szCs w:val="22"/>
          <w:lang w:val="es-ES" w:eastAsia="es-ES"/>
          <w14:ligatures w14:val="none"/>
        </w:rPr>
        <w:t xml:space="preserve"/>
      </w:r>
      <w:r w:rsidRPr="008C004C">
        <w:rPr>
          <w:rFonts w:ascii="Arial Narrow" w:eastAsia="Arial Narrow" w:hAnsi="Arial Narrow" w:cs="Arial Narrow"/>
          <w:color w:val="000000"/>
          <w:kern w:val="0"/>
          <w:sz w:val="22"/>
          <w:szCs w:val="22"/>
          <w:lang w:val="es-ES" w:eastAsia="es-ES"/>
          <w14:ligatures w14:val="none"/>
        </w:rPr>
        <w:t xml:space="preserve"/>
      </w:r>
      <w:r w:rsidR="00550507" w:rsidRPr="008C004C">
        <w:rPr>
          <w:rFonts w:ascii="Arial Narrow" w:eastAsia="Arial Narrow" w:hAnsi="Arial Narrow" w:cs="Arial Narrow"/>
          <w:color w:val="000000"/>
          <w:kern w:val="0"/>
          <w:sz w:val="22"/>
          <w:szCs w:val="22"/>
          <w:lang w:val="es-ES" w:eastAsia="es-ES"/>
          <w14:ligatures w14:val="none"/>
        </w:rPr>
        <w:t/>
      </w:r>
      <w:r w:rsidR="00F668D5">
        <w:rPr>
          <w:rFonts w:ascii="Arial Narrow" w:eastAsia="Arial Narrow" w:hAnsi="Arial Narrow" w:cs="Arial Narrow"/>
          <w:color w:val="000000"/>
          <w:kern w:val="0"/>
          <w:sz w:val="22"/>
          <w:szCs w:val="22"/>
          <w:lang w:val="es-ES" w:eastAsia="es-ES"/>
          <w14:ligatures w14:val="none"/>
        </w:rPr>
        <w:t xml:space="preserve"/>
      </w:r>
      <w:r w:rsidR="00550507" w:rsidRPr="008C004C">
        <w:rPr>
          <w:rFonts w:ascii="Arial Narrow" w:eastAsia="Arial Narrow" w:hAnsi="Arial Narrow" w:cs="Arial Narrow"/>
          <w:color w:val="000000"/>
          <w:kern w:val="0"/>
          <w:sz w:val="22"/>
          <w:szCs w:val="22"/>
          <w:lang w:val="es-ES" w:eastAsia="es-ES"/>
          <w14:ligatures w14:val="none"/>
        </w:rPr>
        <w:t/>
      </w:r>
      <w:r w:rsidR="00550507" w:rsidRPr="008C004C">
        <w:rPr>
          <w:rFonts w:ascii="Arial Narrow" w:eastAsia="Arial Narrow" w:hAnsi="Arial Narrow" w:cs="Arial Narrow"/>
          <w:color w:val="000000"/>
          <w:kern w:val="0"/>
          <w:sz w:val="22"/>
          <w:szCs w:val="22"/>
          <w:lang w:eastAsia="es-ES"/>
          <w14:ligatures w14:val="none"/>
        </w:rPr>
        <w:t xml:space="preserve"/>
      </w:r>
    </w:p>
    <w:p w14:paraId="66005174" w14:textId="77777777" w:rsidR="00CA59A2" w:rsidRPr="008C004C" w:rsidRDefault="00CA59A2" w:rsidP="00F668D5">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8C004C" w:rsidRDefault="00CA59A2" w:rsidP="00F668D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C004C">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8C004C" w:rsidRDefault="00CA59A2" w:rsidP="00F668D5">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6D49C00C" w:rsidR="00121544" w:rsidRPr="00B80AB9" w:rsidRDefault="00CA59A2" w:rsidP="00F668D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8C004C">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8C004C">
        <w:rPr>
          <w:rStyle w:val="Refdenotaalpie"/>
          <w:rFonts w:ascii="Arial Narrow" w:eastAsia="Arial Narrow" w:hAnsi="Arial Narrow" w:cs="Arial Narrow"/>
          <w:kern w:val="0"/>
          <w:sz w:val="22"/>
          <w:szCs w:val="22"/>
          <w:vertAlign w:val="superscript"/>
          <w14:ligatures w14:val="none"/>
        </w:rPr>
        <w:footnoteReference w:id="2"/>
      </w:r>
      <w:r w:rsidRPr="008C004C">
        <w:rPr>
          <w:rFonts w:ascii="Arial Narrow" w:eastAsia="Arial Narrow" w:hAnsi="Arial Narrow" w:cs="Arial Narrow"/>
          <w:color w:val="000000"/>
          <w:kern w:val="0"/>
          <w:sz w:val="22"/>
          <w:szCs w:val="22"/>
          <w:lang w:eastAsia="es-PE"/>
          <w14:ligatures w14:val="none"/>
        </w:rPr>
        <w:t xml:space="preserve">, </w:t>
      </w:r>
      <w:r w:rsidR="00121544" w:rsidRPr="008C004C">
        <w:rPr>
          <w:rFonts w:ascii="Arial Narrow" w:eastAsia="Arial Narrow" w:hAnsi="Arial Narrow" w:cs="Arial Narrow"/>
          <w:color w:val="000000"/>
          <w:kern w:val="0"/>
          <w:sz w:val="22"/>
          <w:szCs w:val="22"/>
          <w:lang w:eastAsia="es-PE"/>
          <w14:ligatures w14:val="none"/>
        </w:rPr>
        <w:t xml:space="preserve">considera </w:t>
      </w:r>
      <w:r w:rsidR="00121544" w:rsidRPr="008C004C">
        <w:rPr>
          <w:rFonts w:ascii="Arial Narrow" w:eastAsia="Arial Narrow" w:hAnsi="Arial Narrow" w:cs="Arial Narrow"/>
          <w:kern w:val="0"/>
          <w14:ligatures w14:val="none"/>
          <w:sz w:val="22"/>
          <w:szCs w:val="22"/>
        </w:rPr>
        <w:t xml:space="preserve">que el hecho denunciado, </w:t>
      </w:r>
      <w:bookmarkStart w:id="4" w:name="_Hlk211591623"/>
      <w:r w:rsidR="00121544" w:rsidRPr="008C004C">
        <w:rPr>
          <w:rFonts w:ascii="Arial Narrow" w:eastAsia="Arial Narrow" w:hAnsi="Arial Narrow" w:cs="Arial Narrow"/>
          <w:kern w:val="0"/>
          <w14:ligatures w14:val="none"/>
          <w:sz w:val="22"/>
          <w:szCs w:val="22"/>
        </w:rPr>
        <w:t xml:space="preserve">consistente en que </w:t>
      </w:r>
      <w:r w:rsidR="000A75F3" w:rsidRPr="000A75F3">
        <w:rPr>
          <w:rFonts w:ascii="Arial Narrow" w:eastAsia="Arial Narrow" w:hAnsi="Arial Narrow" w:cs="Arial Narrow"/>
          <w:kern w:val="0"/>
          <w:sz w:val="22"/>
          <w:szCs w:val="22"/>
          <w:shd w:val="clear" w:color="auto" w:fill="FFFFFF"/>
          <w:lang w:eastAsia="es-PE"/>
          <w14:ligatures w14:val="none"/>
        </w:rPr>
        <w:t xml:space="preserve">la </w:t>
      </w:r>
      <w:r w:rsidR="000A75F3" w:rsidRPr="000A75F3">
        <w:rPr>
          <w:rFonts w:ascii="Arial Narrow" w:eastAsia="Arial Narrow" w:hAnsi="Arial Narrow" w:cs="Arial Narrow"/>
          <w:kern w:val="0"/>
          <w:sz w:val="22"/>
          <w:szCs w:val="22"/>
          <w:shd w:val="clear" w:color="auto" w:fill="FFFFFF"/>
          <w:lang w:eastAsia="es-PE"/>
          <w14:ligatures w14:val="none"/>
        </w:rPr>
        <w:lastRenderedPageBreak/>
        <w:t xml:space="preserve">compañía aseguradora habría negado injustificadamente a la denunciante la cobertura del Seguro Obligatorio de Accidentes de Tránsito del vehículo con Placa de Rodaje </w:t>
      </w:r>
      <w:proofErr w:type="spellStart"/>
      <w:r w:rsidR="000A75F3" w:rsidRPr="000A75F3">
        <w:rPr>
          <w:rFonts w:ascii="Arial Narrow" w:eastAsia="Arial Narrow" w:hAnsi="Arial Narrow" w:cs="Arial Narrow"/>
          <w:kern w:val="0"/>
          <w:sz w:val="22"/>
          <w:szCs w:val="22"/>
          <w:shd w:val="clear" w:color="auto" w:fill="FFFFFF"/>
          <w:lang w:eastAsia="es-PE"/>
          <w14:ligatures w14:val="none"/>
        </w:rPr>
        <w:t/>
      </w:r>
      <w:proofErr w:type="spellEnd"/>
      <w:r w:rsidR="000A75F3" w:rsidRPr="000A75F3">
        <w:rPr>
          <w:rFonts w:ascii="Arial Narrow" w:eastAsia="Arial Narrow" w:hAnsi="Arial Narrow" w:cs="Arial Narrow"/>
          <w:kern w:val="0"/>
          <w:sz w:val="22"/>
          <w:szCs w:val="22"/>
          <w:shd w:val="clear" w:color="auto" w:fill="FFFFFF"/>
          <w:lang w:eastAsia="es-PE"/>
          <w14:ligatures w14:val="none"/>
        </w:rPr>
        <w:t xml:space="preserve"> A9P-825 por el fallecimiento de su cónyuge el 28 de junio de 2025</w:t>
      </w:r>
      <w:r w:rsidR="00711750" w:rsidRPr="008C004C">
        <w:rPr>
          <w:rFonts w:ascii="Arial Narrow" w:eastAsia="Arial Narrow" w:hAnsi="Arial Narrow" w:cs="Arial Narrow"/>
          <w:kern w:val="0"/>
          <w14:ligatures w14:val="none"/>
          <w:sz w:val="22"/>
          <w:szCs w:val="22"/>
        </w:rPr>
        <w:t xml:space="preserve">; involucraría una </w:t>
      </w:r>
      <w:r w:rsidR="00711750" w:rsidRPr="00B80AB9">
        <w:rPr>
          <w:rFonts w:ascii="Arial Narrow" w:eastAsia="Arial Narrow" w:hAnsi="Arial Narrow" w:cs="Arial Narrow"/>
          <w:kern w:val="0"/>
          <w14:ligatures w14:val="none"/>
          <w:sz w:val="22"/>
          <w:szCs w:val="22"/>
        </w:rPr>
        <w:t>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B80AB9">
        <w:rPr>
          <w:rFonts w:ascii="Arial Narrow" w:eastAsia="Arial Narrow" w:hAnsi="Arial Narrow" w:cs="Arial Narrow"/>
          <w:color w:val="000000"/>
          <w:kern w:val="0"/>
          <w:sz w:val="22"/>
          <w:szCs w:val="22"/>
          <w:lang w:eastAsia="es-PE"/>
          <w14:ligatures w14:val="none"/>
        </w:rPr>
        <w:t/>
      </w:r>
      <w:r w:rsidR="00711750" w:rsidRPr="00B80AB9">
        <w:rPr>
          <w:rFonts w:ascii="Arial Narrow" w:eastAsia="Arial Narrow" w:hAnsi="Arial Narrow" w:cs="Arial Narrow"/>
          <w:kern w:val="0"/>
          <w14:ligatures w14:val="none"/>
          <w:sz w:val="22"/>
          <w:szCs w:val="22"/>
        </w:rPr>
        <w:t xml:space="preserve"> y 19</w:t>
      </w:r>
      <w:r w:rsidR="00711750" w:rsidRPr="00B80AB9">
        <w:rPr>
          <w:rFonts w:ascii="Arial Narrow" w:eastAsia="Arial Narrow" w:hAnsi="Arial Narrow" w:cs="Arial Narrow"/>
          <w:color w:val="000000"/>
          <w:kern w:val="0"/>
          <w:sz w:val="22"/>
          <w:szCs w:val="22"/>
          <w:lang w:eastAsia="es-PE"/>
          <w14:ligatures w14:val="none"/>
        </w:rPr>
        <w:t/>
      </w:r>
      <w:r w:rsidR="00711750" w:rsidRPr="00B80AB9">
        <w:rPr>
          <w:rFonts w:ascii="Arial Narrow" w:eastAsia="Arial Narrow" w:hAnsi="Arial Narrow" w:cs="Arial Narrow"/>
          <w:kern w:val="0"/>
          <w14:ligatures w14:val="none"/>
          <w:sz w:val="22"/>
          <w:szCs w:val="22"/>
        </w:rPr>
        <w:t xml:space="preserve"> del Código</w:t>
      </w:r>
      <w:r w:rsidR="00711750" w:rsidRPr="00B80AB9">
        <w:rPr>
          <w:rStyle w:val="Refdenotaalpie"/>
          <w:rFonts w:ascii="Arial Narrow" w:eastAsia="Arial Narrow" w:hAnsi="Arial Narrow" w:cs="Arial Narrow"/>
          <w:kern w:val="0"/>
          <w:sz w:val="22"/>
          <w:szCs w:val="22"/>
          <w:vertAlign w:val="superscript"/>
          <w14:ligatures w14:val="none"/>
        </w:rPr>
        <w:footnoteReference w:id="3"/>
      </w:r>
      <w:r w:rsidR="00711750" w:rsidRPr="00B80AB9">
        <w:rPr>
          <w:rFonts w:ascii="Arial Narrow" w:eastAsia="Arial Narrow" w:hAnsi="Arial Narrow" w:cs="Arial Narrow"/>
          <w:kern w:val="0"/>
          <w14:ligatures w14:val="none"/>
          <w:sz w:val="22"/>
          <w:szCs w:val="22"/>
        </w:rPr>
        <w:t>.</w:t>
      </w:r>
    </w:p>
    <w:bookmarkEnd w:id="4"/>
    <w:p w14:paraId="432038D6" w14:textId="0A9F6D75" w:rsidR="00CA59A2" w:rsidRPr="00345437" w:rsidRDefault="00CA59A2" w:rsidP="00F668D5">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F668D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F668D5">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F668D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F668D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3720C14" w:rsidR="00CA59A2" w:rsidRPr="0026598E" w:rsidRDefault="00CA59A2" w:rsidP="00F668D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Pr="00656E56">
        <w:rPr>
          <w:rFonts w:ascii="Arial Narrow" w:eastAsia="Arial Narrow" w:hAnsi="Arial Narrow" w:cs="Arial Narrow"/>
          <w:color w:val="000000"/>
          <w:kern w:val="0"/>
          <w:sz w:val="22"/>
          <w:szCs w:val="22"/>
          <w:lang w:val="es-ES" w:eastAsia="es-ES"/>
          <w14:ligatures w14:val="none"/>
        </w:rPr>
        <w:t xml:space="preserve">conviene requerir </w:t>
      </w:r>
      <w:r w:rsidR="00656E56" w:rsidRPr="00656E56">
        <w:rPr>
          <w:rFonts w:ascii="Arial Narrow" w:eastAsia="Arial Narrow" w:hAnsi="Arial Narrow" w:cs="Arial Narrow"/>
          <w:color w:val="000000"/>
          <w:kern w:val="0"/>
          <w:sz w:val="22"/>
          <w:szCs w:val="22"/>
          <w:lang w:val="es-ES" w:eastAsia="es-ES"/>
          <w14:ligatures w14:val="none"/>
        </w:rPr>
        <w:t>a</w:t>
      </w:r>
      <w:r w:rsidRPr="00656E56">
        <w:rPr>
          <w:rFonts w:ascii="Arial Narrow" w:eastAsia="Arial Narrow" w:hAnsi="Arial Narrow" w:cs="Arial Narrow"/>
          <w:color w:val="000000"/>
          <w:kern w:val="0"/>
          <w:sz w:val="22"/>
          <w:szCs w:val="22"/>
          <w:lang w:val="es-ES" w:eastAsia="es-ES"/>
          <w14:ligatures w14:val="none"/>
        </w:rPr>
        <w:t xml:space="preserve"> </w:t>
      </w:r>
      <w:r w:rsidR="00656E56" w:rsidRPr="00656E56">
        <w:rPr>
          <w:rFonts w:ascii="Arial Narrow" w:eastAsia="Arial Narrow" w:hAnsi="Arial Narrow" w:cs="Arial Narrow"/>
          <w:color w:val="000000"/>
          <w:kern w:val="0"/>
          <w:sz w:val="22"/>
          <w:szCs w:val="22"/>
          <w:lang w:val="es-ES" w:eastAsia="es-ES"/>
          <w14:ligatures w14:val="none"/>
        </w:rPr>
        <w:t>la compañía aseguradora</w:t>
      </w:r>
      <w:r w:rsidRPr="00656E56">
        <w:rPr>
          <w:rFonts w:ascii="Arial Narrow" w:eastAsia="Arial Narrow" w:hAnsi="Arial Narrow" w:cs="Arial Narrow"/>
          <w:color w:val="000000"/>
          <w:kern w:val="0"/>
          <w:sz w:val="22"/>
          <w:szCs w:val="22"/>
          <w:lang w:val="es-ES" w:eastAsia="es-ES"/>
          <w14:ligatures w14:val="none"/>
        </w:rPr>
        <w:t xml:space="preserve"> 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w:t>
      </w:r>
      <w:r w:rsidRPr="00D9462D">
        <w:rPr>
          <w:rFonts w:ascii="Arial Narrow" w:eastAsia="Arial Narrow" w:hAnsi="Arial Narrow" w:cs="Arial Narrow"/>
          <w:color w:val="000000"/>
          <w:kern w:val="0"/>
          <w:sz w:val="22"/>
          <w:szCs w:val="22"/>
          <w:lang w:val="es-ES" w:eastAsia="es-ES"/>
          <w14:ligatures w14:val="none"/>
        </w:rPr>
        <w:t>contado a partir del día siguiente de la notificación de la presente resolución, cumpla con lo siguiente: (</w:t>
      </w:r>
      <w:r w:rsidR="00011A67" w:rsidRPr="00011A6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del Seguro Obligatorio de Accidentes de Tránsito del vehículo con Placa de Rodaje </w:t>
      </w:r>
      <w:proofErr w:type="spellStart"/>
      <w:r w:rsidR="00011A67" w:rsidRPr="00011A67">
        <w:rPr>
          <w:rFonts w:ascii="Arial Narrow" w:eastAsia="Arial Narrow" w:hAnsi="Arial Narrow" w:cs="Arial Narrow"/>
          <w:color w:val="000000"/>
          <w:kern w:val="0"/>
          <w:sz w:val="22"/>
          <w:szCs w:val="22"/>
          <w:lang w:val="es-ES" w:eastAsia="es-ES"/>
          <w14:ligatures w14:val="none"/>
        </w:rPr>
        <w:t/>
      </w:r>
      <w:proofErr w:type="spellEnd"/>
      <w:r w:rsidR="00011A67" w:rsidRPr="00011A67">
        <w:rPr>
          <w:rFonts w:ascii="Arial Narrow" w:eastAsia="Arial Narrow" w:hAnsi="Arial Narrow" w:cs="Arial Narrow"/>
          <w:color w:val="000000"/>
          <w:kern w:val="0"/>
          <w:sz w:val="22"/>
          <w:szCs w:val="22"/>
          <w:lang w:val="es-ES" w:eastAsia="es-ES"/>
          <w14:ligatures w14:val="none"/>
        </w:rPr>
        <w:t xml:space="preserve"> A9P-825; (</w:t>
      </w:r>
      <w:proofErr w:type="spellStart"/>
      <w:r w:rsidR="00011A67" w:rsidRPr="00011A67">
        <w:rPr>
          <w:rFonts w:ascii="Arial Narrow" w:eastAsia="Arial Narrow" w:hAnsi="Arial Narrow" w:cs="Arial Narrow"/>
          <w:color w:val="000000"/>
          <w:kern w:val="0"/>
          <w:sz w:val="22"/>
          <w:szCs w:val="22"/>
          <w:lang w:val="es-ES" w:eastAsia="es-ES"/>
          <w14:ligatures w14:val="none"/>
        </w:rPr>
        <w:t>ii</w:t>
      </w:r>
      <w:proofErr w:type="spellEnd"/>
      <w:r w:rsidR="00011A67" w:rsidRPr="00011A67">
        <w:rPr>
          <w:rFonts w:ascii="Arial Narrow" w:eastAsia="Arial Narrow" w:hAnsi="Arial Narrow" w:cs="Arial Narrow"/>
          <w:color w:val="000000"/>
          <w:kern w:val="0"/>
          <w:sz w:val="22"/>
          <w:szCs w:val="22"/>
          <w:lang w:val="es-ES" w:eastAsia="es-ES"/>
          <w14:ligatures w14:val="none"/>
        </w:rPr>
        <w:t xml:space="preserve">) presentar los medios probatorios que acrediten que la negativa de otorgamiento de cobertura del Seguro Obligatorio de Accidentes de Tránsito del vehículo con Placa de Rodaje </w:t>
      </w:r>
      <w:proofErr w:type="spellStart"/>
      <w:r w:rsidR="00011A67" w:rsidRPr="00011A67">
        <w:rPr>
          <w:rFonts w:ascii="Arial Narrow" w:eastAsia="Arial Narrow" w:hAnsi="Arial Narrow" w:cs="Arial Narrow"/>
          <w:color w:val="000000"/>
          <w:kern w:val="0"/>
          <w:sz w:val="22"/>
          <w:szCs w:val="22"/>
          <w:lang w:val="es-ES" w:eastAsia="es-ES"/>
          <w14:ligatures w14:val="none"/>
        </w:rPr>
        <w:t/>
      </w:r>
      <w:proofErr w:type="spellEnd"/>
      <w:r w:rsidR="00011A67" w:rsidRPr="00011A67">
        <w:rPr>
          <w:rFonts w:ascii="Arial Narrow" w:eastAsia="Arial Narrow" w:hAnsi="Arial Narrow" w:cs="Arial Narrow"/>
          <w:color w:val="000000"/>
          <w:kern w:val="0"/>
          <w:sz w:val="22"/>
          <w:szCs w:val="22"/>
          <w:lang w:val="es-ES" w:eastAsia="es-ES"/>
          <w14:ligatures w14:val="none"/>
        </w:rPr>
        <w:t xml:space="preserve"> A9P-825 fue justificada; y, (</w:t>
      </w:r>
      <w:proofErr w:type="spellStart"/>
      <w:r w:rsidR="00011A67" w:rsidRPr="00011A67">
        <w:rPr>
          <w:rFonts w:ascii="Arial Narrow" w:eastAsia="Arial Narrow" w:hAnsi="Arial Narrow" w:cs="Arial Narrow"/>
          <w:color w:val="000000"/>
          <w:kern w:val="0"/>
          <w:sz w:val="22"/>
          <w:szCs w:val="22"/>
          <w:lang w:val="es-ES" w:eastAsia="es-ES"/>
          <w14:ligatures w14:val="none"/>
        </w:rPr>
        <w:t>iii</w:t>
      </w:r>
      <w:proofErr w:type="spellEnd"/>
      <w:r w:rsidR="00011A67" w:rsidRPr="00011A6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D9462D">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F668D5">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F668D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F668D5">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40BAD8EC" w:rsidR="00121544" w:rsidRPr="00F668D5" w:rsidRDefault="00CA59A2" w:rsidP="00F668D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 de octubre de 2025 interpuesta por la señora [DENUNCIANTE] contra Rímac Seguros y Reaseguros S.A., por presunta infracción a los artículos 18 y 19 de la Ley 29571, Código de Protección y Defensa del Consumidor, en tanto la compañía aseguradora habría negado injustificadamente a la denunciante la cobertura del Seguro Obligatorio de Accidentes de Tránsito del vehículo con Placa de Rodaje A9P-825 por el fallecimiento de su cónyuge el 28 de junio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56E56" w:rsidRPr="00656E56">
        <w:rPr>
          <w:rFonts w:ascii="Arial Narrow" w:eastAsia="Arial Narrow" w:hAnsi="Arial Narrow" w:cs="Arial Narrow"/>
          <w:color w:val="000000"/>
          <w:kern w:val="0"/>
          <w:sz w:val="22"/>
          <w:szCs w:val="22"/>
          <w:shd w:val="clear" w:color="auto" w:fill="FFFFFF"/>
          <w:lang w:eastAsia="es-PE"/>
          <w14:ligatures w14:val="none"/>
        </w:rPr>
        <w:t/>
      </w:r>
      <w:r w:rsidR="00656E56">
        <w:rPr>
          <w:rFonts w:ascii="Arial Narrow" w:eastAsia="Arial Narrow" w:hAnsi="Arial Narrow" w:cs="Arial Narrow"/>
          <w:color w:val="000000"/>
          <w:kern w:val="0"/>
          <w:sz w:val="22"/>
          <w:szCs w:val="22"/>
          <w:shd w:val="clear" w:color="auto" w:fill="FFFFFF"/>
          <w:lang w:eastAsia="es-PE"/>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656E56">
        <w:rPr>
          <w:rFonts w:ascii="Arial Narrow" w:eastAsia="Arial Narrow" w:hAnsi="Arial Narrow" w:cs="Arial Narrow"/>
          <w:color w:val="000000"/>
          <w:kern w:val="0"/>
          <w:sz w:val="22"/>
          <w:szCs w:val="22"/>
          <w:shd w:val="clear" w:color="auto" w:fill="FFFFFF"/>
          <w:lang w:eastAsia="es-PE"/>
          <w14:ligatures w14:val="none"/>
        </w:rPr>
        <w:t xml:space="preserve"/>
      </w:r>
      <w:r w:rsidR="00656E56" w:rsidRPr="00656E56">
        <w:rPr>
          <w:rFonts w:ascii="Arial Narrow" w:eastAsia="Arial Narrow" w:hAnsi="Arial Narrow" w:cs="Arial Narrow"/>
          <w:color w:val="000000"/>
          <w:kern w:val="0"/>
          <w:sz w:val="22"/>
          <w:szCs w:val="22"/>
          <w:shd w:val="clear" w:color="auto" w:fill="FFFFFF"/>
          <w:lang w:eastAsia="es-PE"/>
          <w14:ligatures w14:val="none"/>
        </w:rPr>
        <w:t/>
      </w:r>
      <w:r w:rsidRPr="00656E56">
        <w:rPr>
          <w:rFonts w:ascii="Arial Narrow" w:eastAsia="Arial Narrow" w:hAnsi="Arial Narrow" w:cs="Arial Narrow"/>
          <w:color w:val="000000"/>
          <w:kern w:val="0"/>
          <w:sz w:val="22"/>
          <w:szCs w:val="22"/>
          <w:shd w:val="clear" w:color="auto" w:fill="FFFFFF"/>
          <w:lang w:eastAsia="es-PE"/>
          <w14:ligatures w14:val="none"/>
        </w:rPr>
        <w:t xml:space="preserve"/>
      </w:r>
      <w:r w:rsidR="00656E56" w:rsidRPr="00656E5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656E56" w:rsidRPr="00656E56">
        <w:rPr>
          <w:rFonts w:ascii="Arial Narrow" w:eastAsia="Arial Narrow" w:hAnsi="Arial Narrow" w:cs="Arial Narrow"/>
          <w:color w:val="000000"/>
          <w:kern w:val="0"/>
          <w:sz w:val="22"/>
          <w:szCs w:val="22"/>
          <w:shd w:val="clear" w:color="auto" w:fill="FFFFFF"/>
          <w:lang w:eastAsia="es-PE"/>
          <w14:ligatures w14:val="none"/>
        </w:rPr>
        <w:t/>
      </w:r>
      <w:proofErr w:type="spellEnd"/>
      <w:r w:rsidR="00656E56" w:rsidRPr="00656E56">
        <w:rPr>
          <w:rFonts w:ascii="Arial Narrow" w:eastAsia="Arial Narrow" w:hAnsi="Arial Narrow" w:cs="Arial Narrow"/>
          <w:color w:val="000000"/>
          <w:kern w:val="0"/>
          <w:sz w:val="22"/>
          <w:szCs w:val="22"/>
          <w:shd w:val="clear" w:color="auto" w:fill="FFFFFF"/>
          <w:lang w:eastAsia="es-PE"/>
          <w14:ligatures w14:val="none"/>
        </w:rPr>
        <w:t xml:space="preserve"/>
      </w:r>
      <w:r w:rsidRPr="008C004C">
        <w:rPr>
          <w:rFonts w:ascii="Arial Narrow" w:eastAsia="Arial Narrow" w:hAnsi="Arial Narrow" w:cs="Arial Narrow"/>
          <w:color w:val="000000"/>
          <w:kern w:val="0"/>
          <w:sz w:val="22"/>
          <w:szCs w:val="22"/>
          <w:shd w:val="clear" w:color="auto" w:fill="FFFFFF"/>
          <w:lang w:eastAsia="es-PE"/>
          <w14:ligatures w14:val="none"/>
        </w:rPr>
        <w:t xml:space="preserve"/>
      </w:r>
      <w:r w:rsidR="00656E56" w:rsidRPr="008C004C">
        <w:rPr>
          <w:rFonts w:ascii="Arial Narrow" w:eastAsia="Arial Narrow" w:hAnsi="Arial Narrow" w:cs="Arial Narrow"/>
          <w:color w:val="000000"/>
          <w:kern w:val="0"/>
          <w:sz w:val="22"/>
          <w:szCs w:val="22"/>
          <w:shd w:val="clear" w:color="auto" w:fill="FFFFFF"/>
          <w:lang w:eastAsia="es-PE"/>
          <w14:ligatures w14:val="none"/>
        </w:rPr>
        <w:t/>
      </w:r>
      <w:r w:rsidRPr="008C004C">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8C004C">
        <w:rPr>
          <w:rFonts w:ascii="Arial Narrow" w:eastAsia="Arial Narrow" w:hAnsi="Arial Narrow" w:cs="Arial Narrow"/>
          <w:color w:val="000000"/>
          <w:kern w:val="0"/>
          <w:sz w:val="22"/>
          <w:szCs w:val="22"/>
          <w:shd w:val="clear" w:color="auto" w:fill="FFFFFF"/>
          <w:lang w:eastAsia="es-PE"/>
          <w14:ligatures w14:val="none"/>
        </w:rPr>
        <w:t xml:space="preserve"/>
      </w:r>
      <w:r w:rsidR="00F668D5">
        <w:rPr>
          <w:rFonts w:ascii="Arial Narrow" w:eastAsia="Arial Narrow" w:hAnsi="Arial Narrow" w:cs="Arial Narrow"/>
          <w:color w:val="000000"/>
          <w:kern w:val="0"/>
          <w:sz w:val="22"/>
          <w:szCs w:val="22"/>
          <w:lang w:eastAsia="es-PE"/>
          <w14:ligatures w14:val="none"/>
        </w:rPr>
        <w:t/>
      </w:r>
      <w:r w:rsidR="00711750" w:rsidRPr="00F668D5">
        <w:rPr>
          <w:rFonts w:ascii="Arial Narrow" w:eastAsia="Arial Narrow" w:hAnsi="Arial Narrow" w:cs="Arial Narrow"/>
          <w:color w:val="000000"/>
          <w:kern w:val="0"/>
          <w:sz w:val="22"/>
          <w:szCs w:val="22"/>
          <w:lang w:eastAsia="es-PE"/>
          <w14:ligatures w14:val="none"/>
        </w:rPr>
        <w:t/>
      </w:r>
      <w:r w:rsidR="00711750" w:rsidRPr="00F668D5">
        <w:rPr>
          <w:rFonts w:ascii="Arial Narrow" w:eastAsia="Arial Narrow" w:hAnsi="Arial Narrow" w:cs="Arial Narrow"/>
          <w:kern w:val="0"/>
          <w:sz w:val="22"/>
          <w:szCs w:val="22"/>
          <w:shd w:val="clear" w:color="auto" w:fill="FFFFFF"/>
          <w:lang w:eastAsia="es-PE"/>
          <w14:ligatures w14:val="none"/>
        </w:rPr>
        <w:t xml:space="preserve"/>
      </w:r>
      <w:r w:rsidR="00711750" w:rsidRPr="00F668D5">
        <w:rPr>
          <w:rFonts w:ascii="Arial Narrow" w:eastAsia="Arial Narrow" w:hAnsi="Arial Narrow" w:cs="Arial Narrow"/>
          <w:kern w:val="0"/>
          <w:sz w:val="22"/>
          <w:szCs w:val="22"/>
          <w:lang w:eastAsia="es-PE"/>
          <w14:ligatures w14:val="none"/>
        </w:rPr>
        <w:t xml:space="preserve"/>
      </w:r>
      <w:r w:rsidR="00711750" w:rsidRPr="00F668D5">
        <w:rPr>
          <w:rFonts w:ascii="Arial Narrow" w:eastAsia="Arial Narrow" w:hAnsi="Arial Narrow" w:cs="Arial Narrow"/>
          <w:kern w:val="0"/>
          <w:sz w:val="22"/>
          <w:szCs w:val="22"/>
          <w:shd w:val="clear" w:color="auto" w:fill="FFFFFF"/>
          <w:lang w:eastAsia="es-PE"/>
          <w14:ligatures w14:val="none"/>
        </w:rPr>
        <w:t xml:space="preserve"/>
      </w:r>
      <w:r w:rsidR="008C004C" w:rsidRPr="00C25D2F">
        <w:rPr>
          <w:rFonts w:ascii="Arial Narrow" w:eastAsia="Arial Narrow" w:hAnsi="Arial Narrow" w:cs="Arial Narrow"/>
          <w:kern w:val="0"/>
          <w:sz w:val="22"/>
          <w:szCs w:val="22"/>
          <w:shd w:val="clear" w:color="auto" w:fill="FFFFFF"/>
          <w:lang w:eastAsia="es-PE"/>
          <w14:ligatures w14:val="none"/>
        </w:rPr>
        <w:t/>
      </w:r>
      <w:r w:rsidR="00711750" w:rsidRPr="00C25D2F">
        <w:rPr>
          <w:rFonts w:ascii="Arial Narrow" w:eastAsia="Arial Narrow" w:hAnsi="Arial Narrow" w:cs="Arial Narrow"/>
          <w:kern w:val="0"/>
          <w:sz w:val="22"/>
          <w:szCs w:val="22"/>
          <w:shd w:val="clear" w:color="auto" w:fill="FFFFFF"/>
          <w:lang w:eastAsia="es-PE"/>
          <w14:ligatures w14:val="none"/>
        </w:rPr>
        <w:t xml:space="preserve"/>
      </w:r>
      <w:r w:rsidR="00C96A11" w:rsidRPr="00C25D2F">
        <w:rPr>
          <w:rFonts w:ascii="Arial Narrow" w:eastAsia="Arial Narrow" w:hAnsi="Arial Narrow" w:cs="Arial Narrow"/>
          <w:kern w:val="0"/>
          <w:sz w:val="22"/>
          <w:szCs w:val="22"/>
          <w:shd w:val="clear" w:color="auto" w:fill="FFFFFF"/>
          <w:lang w:eastAsia="es-PE"/>
          <w14:ligatures w14:val="none"/>
        </w:rPr>
        <w:t xml:space="preserve"/>
      </w:r>
      <w:r w:rsidR="00711750" w:rsidRPr="00C25D2F">
        <w:rPr>
          <w:rFonts w:ascii="Arial Narrow" w:eastAsia="Arial Narrow" w:hAnsi="Arial Narrow" w:cs="Arial Narrow"/>
          <w:kern w:val="0"/>
          <w:sz w:val="22"/>
          <w:szCs w:val="22"/>
          <w:shd w:val="clear" w:color="auto" w:fill="FFFFFF"/>
          <w:lang w:eastAsia="es-PE"/>
          <w14:ligatures w14:val="none"/>
        </w:rPr>
        <w:t/>
      </w:r>
      <w:r w:rsidR="00F668D5" w:rsidRPr="00C25D2F">
        <w:rPr>
          <w:rFonts w:ascii="Arial Narrow" w:eastAsia="Arial Narrow" w:hAnsi="Arial Narrow" w:cs="Arial Narrow"/>
          <w:kern w:val="0"/>
          <w:sz w:val="22"/>
          <w:szCs w:val="22"/>
          <w:shd w:val="clear" w:color="auto" w:fill="FFFFFF"/>
          <w:lang w:eastAsia="es-PE"/>
          <w14:ligatures w14:val="none"/>
        </w:rPr>
        <w:t xml:space="preserve"/>
      </w:r>
      <w:r w:rsidR="00711750" w:rsidRPr="00C25D2F">
        <w:rPr>
          <w:rFonts w:ascii="Arial Narrow" w:eastAsia="Arial Narrow" w:hAnsi="Arial Narrow" w:cs="Arial Narrow"/>
          <w:kern w:val="0"/>
          <w:sz w:val="22"/>
          <w:szCs w:val="22"/>
          <w:shd w:val="clear" w:color="auto" w:fill="FFFFFF"/>
          <w:lang w:eastAsia="es-PE"/>
          <w14:ligatures w14:val="none"/>
        </w:rPr>
        <w:t xml:space="preserve"/>
      </w:r>
      <w:r w:rsidR="008C004C" w:rsidRPr="00C25D2F">
        <w:rPr>
          <w:rFonts w:ascii="Arial Narrow" w:eastAsia="Arial Narrow" w:hAnsi="Arial Narrow" w:cs="Arial Narrow"/>
          <w:color w:val="000000"/>
          <w:kern w:val="0"/>
          <w:sz w:val="22"/>
          <w:szCs w:val="22"/>
          <w:lang w:eastAsia="es-ES"/>
          <w14:ligatures w14:val="none"/>
        </w:rPr>
        <w:t xml:space="preserve"/>
      </w:r>
      <w:r w:rsidR="00711750" w:rsidRPr="00C25D2F">
        <w:rPr>
          <w:rFonts w:ascii="Arial Narrow" w:eastAsia="Arial Narrow" w:hAnsi="Arial Narrow" w:cs="Arial Narrow"/>
          <w:kern w:val="0"/>
          <w:sz w:val="22"/>
          <w:szCs w:val="22"/>
          <w:shd w:val="clear" w:color="auto" w:fill="FFFFFF"/>
          <w:lang w:eastAsia="es-PE"/>
          <w14:ligatures w14:val="none"/>
        </w:rPr>
        <w:t xml:space="preserve"/>
      </w:r>
      <w:r w:rsidR="008C004C" w:rsidRPr="00C25D2F">
        <w:rPr>
          <w:rFonts w:ascii="Arial Narrow" w:eastAsia="Arial Narrow" w:hAnsi="Arial Narrow" w:cs="Arial Narrow"/>
          <w:kern w:val="0"/>
          <w:sz w:val="22"/>
          <w:szCs w:val="22"/>
          <w:shd w:val="clear" w:color="auto" w:fill="FFFFFF"/>
          <w:lang w:eastAsia="es-PE"/>
          <w14:ligatures w14:val="none"/>
        </w:rPr>
        <w:t/>
      </w:r>
      <w:r w:rsidR="00F668D5" w:rsidRPr="00C25D2F">
        <w:rPr>
          <w:rFonts w:ascii="Arial Narrow" w:eastAsia="Arial Narrow" w:hAnsi="Arial Narrow" w:cs="Arial Narrow"/>
          <w:kern w:val="0"/>
          <w:sz w:val="22"/>
          <w:szCs w:val="22"/>
          <w:shd w:val="clear" w:color="auto" w:fill="FFFFFF"/>
          <w:lang w:eastAsia="es-PE"/>
          <w14:ligatures w14:val="none"/>
        </w:rPr>
        <w:t xml:space="preserve"/>
      </w:r>
      <w:r w:rsidR="008C004C" w:rsidRPr="00C25D2F">
        <w:rPr>
          <w:rFonts w:ascii="Arial Narrow" w:eastAsia="Arial Narrow" w:hAnsi="Arial Narrow" w:cs="Arial Narrow"/>
          <w:kern w:val="0"/>
          <w:sz w:val="22"/>
          <w:szCs w:val="22"/>
          <w:shd w:val="clear" w:color="auto" w:fill="FFFFFF"/>
          <w:lang w:eastAsia="es-PE"/>
          <w14:ligatures w14:val="none"/>
        </w:rPr>
        <w:t/>
      </w:r>
      <w:r w:rsidR="00121544" w:rsidRPr="00F668D5">
        <w:rPr>
          <w:rFonts w:ascii="Arial Narrow" w:eastAsia="Arial Narrow" w:hAnsi="Arial Narrow" w:cs="Arial Narrow"/>
          <w:kern w:val="0"/>
          <w14:ligatures w14:val="none"/>
          <w:sz w:val="22"/>
          <w:szCs w:val="22"/>
        </w:rPr>
        <w:t/>
      </w:r>
    </w:p>
    <w:p w14:paraId="042B3F54" w14:textId="777BBF33" w:rsidR="00CA59A2" w:rsidRPr="0026598E" w:rsidRDefault="00CA59A2" w:rsidP="00F668D5">
      <w:pPr>
        <w:spacing w:after="0" w:line="240" w:lineRule="auto"/>
        <w:jc w:val="both"/>
        <w:rPr>
          <w:rFonts w:ascii="Arial Narrow" w:eastAsia="Arial Narrow" w:hAnsi="Arial Narrow" w:cs="Arial Narrow"/>
          <w:kern w:val="0"/>
          <w14:ligatures w14:val="none"/>
          <w:sz w:val="22"/>
          <w:szCs w:val="22"/>
        </w:rPr>
      </w:pPr>
    </w:p>
    <w:p w14:paraId="0A292C9F" w14:textId="32B90DE9" w:rsidR="00CA59A2" w:rsidRPr="0026598E" w:rsidRDefault="00CA59A2" w:rsidP="00F668D5">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656E56" w:rsidRPr="00656E56">
        <w:rPr>
          <w:rFonts w:ascii="Arial Narrow" w:eastAsia="Arial Narrow" w:hAnsi="Arial Narrow" w:cs="Arial Narrow"/>
          <w:color w:val="000000"/>
          <w:kern w:val="0"/>
          <w:sz w:val="22"/>
          <w:szCs w:val="22"/>
          <w:lang w:val="es-ES" w:eastAsia="es-ES"/>
          <w14:ligatures w14:val="none"/>
        </w:rPr>
        <w:t>1 de octubre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F668D5">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6FF9D99" w:rsidR="00CA59A2" w:rsidRPr="0026598E" w:rsidRDefault="00CA59A2" w:rsidP="00F668D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656E56" w:rsidRPr="00656E56">
        <w:rPr>
          <w:rFonts w:ascii="Arial Narrow" w:eastAsia="Arial Narrow" w:hAnsi="Arial Narrow" w:cs="Arial Narrow"/>
          <w:color w:val="000000"/>
          <w:kern w:val="0"/>
          <w:sz w:val="22"/>
          <w:szCs w:val="22"/>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F668D5">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F668D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668D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668D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F668D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F668D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F668D5">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5505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50507">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F668D5">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565928F0" w:rsidR="00CA59A2" w:rsidRPr="0026598E" w:rsidRDefault="00CA59A2" w:rsidP="00F668D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D9462D" w:rsidRPr="00D9462D">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del Seguro Obligatorio de Accidentes de Tránsito del vehículo con Placa de Rodaje </w:t>
      </w:r>
      <w:proofErr w:type="spellStart"/>
      <w:r w:rsidR="00D9462D" w:rsidRPr="00D9462D">
        <w:rPr>
          <w:rFonts w:ascii="Arial Narrow" w:eastAsia="Arial Narrow" w:hAnsi="Arial Narrow" w:cs="Arial Narrow"/>
          <w:color w:val="000000"/>
          <w:kern w:val="0"/>
          <w:sz w:val="22"/>
          <w:szCs w:val="22"/>
          <w:lang w:val="es-ES" w:eastAsia="es-ES"/>
          <w14:ligatures w14:val="none"/>
        </w:rPr>
        <w:t/>
      </w:r>
      <w:proofErr w:type="spellEnd"/>
      <w:r w:rsidR="00D9462D" w:rsidRPr="00D9462D">
        <w:rPr>
          <w:rFonts w:ascii="Arial Narrow" w:eastAsia="Arial Narrow" w:hAnsi="Arial Narrow" w:cs="Arial Narrow"/>
          <w:color w:val="000000"/>
          <w:kern w:val="0"/>
          <w:sz w:val="22"/>
          <w:szCs w:val="22"/>
          <w:lang w:val="es-ES" w:eastAsia="es-ES"/>
          <w14:ligatures w14:val="none"/>
        </w:rPr>
        <w:t xml:space="preserve"> A9P-825; (</w:t>
      </w:r>
      <w:proofErr w:type="spellStart"/>
      <w:r w:rsidR="00D9462D" w:rsidRPr="00D9462D">
        <w:rPr>
          <w:rFonts w:ascii="Arial Narrow" w:eastAsia="Arial Narrow" w:hAnsi="Arial Narrow" w:cs="Arial Narrow"/>
          <w:color w:val="000000"/>
          <w:kern w:val="0"/>
          <w:sz w:val="22"/>
          <w:szCs w:val="22"/>
          <w:lang w:val="es-ES" w:eastAsia="es-ES"/>
          <w14:ligatures w14:val="none"/>
        </w:rPr>
        <w:t>ii</w:t>
      </w:r>
      <w:proofErr w:type="spellEnd"/>
      <w:r w:rsidR="00D9462D" w:rsidRPr="00D9462D">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del Seguro Obligatorio de Accidentes de Tránsito del vehículo con Placa de Rodaje A9P-825 fue justificada; y, (</w:t>
      </w:r>
      <w:proofErr w:type="spellStart"/>
      <w:r w:rsidR="00D9462D" w:rsidRPr="00D9462D">
        <w:rPr>
          <w:rFonts w:ascii="Arial Narrow" w:eastAsia="Arial Narrow" w:hAnsi="Arial Narrow" w:cs="Arial Narrow"/>
          <w:color w:val="000000"/>
          <w:kern w:val="0"/>
          <w:sz w:val="22"/>
          <w:szCs w:val="22"/>
          <w:lang w:val="es-ES" w:eastAsia="es-ES"/>
          <w14:ligatures w14:val="none"/>
        </w:rPr>
        <w:t>iii</w:t>
      </w:r>
      <w:proofErr w:type="spellEnd"/>
      <w:r w:rsidR="00D9462D" w:rsidRPr="00D9462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F668D5">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F668D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F668D5">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F668D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668D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F668D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668D5">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F668D5">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F668D5">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30FA2011" w:rsidR="00CA59A2" w:rsidRPr="00A67ADF" w:rsidRDefault="00CA59A2" w:rsidP="00F668D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656E56">
        <w:rPr>
          <w:rFonts w:ascii="Arial Narrow" w:eastAsia="Arial Narrow" w:hAnsi="Arial Narrow" w:cs="Arial Narrow"/>
          <w:spacing w:val="-3"/>
          <w:kern w:val="0"/>
          <w14:ligatures w14:val="none"/>
          <w:sz w:val="22"/>
          <w:szCs w:val="22"/>
        </w:rPr>
        <w:t xml:space="preserve"/>
      </w:r>
      <w:r w:rsidR="00656E56" w:rsidRPr="00656E56">
        <w:rPr>
          <w:rFonts w:ascii="Arial Narrow" w:eastAsia="Arial Narrow" w:hAnsi="Arial Narrow" w:cs="Arial Narrow"/>
          <w:spacing w:val="-3"/>
          <w:kern w:val="0"/>
          <w14:ligatures w14:val="none"/>
          <w:sz w:val="22"/>
          <w:szCs w:val="22"/>
        </w:rPr>
        <w:t xml:space="preserve"/>
      </w:r>
      <w:proofErr w:type="spellStart"/>
      <w:r w:rsidR="00656E56" w:rsidRPr="00656E56">
        <w:rPr>
          <w:rFonts w:ascii="Arial Narrow" w:eastAsia="Arial Narrow" w:hAnsi="Arial Narrow" w:cs="Arial Narrow"/>
          <w:spacing w:val="-3"/>
          <w:kern w:val="0"/>
          <w14:ligatures w14:val="none"/>
          <w:sz w:val="22"/>
          <w:szCs w:val="22"/>
        </w:rPr>
        <w:t/>
      </w:r>
      <w:proofErr w:type="spellEnd"/>
      <w:r w:rsidR="00656E56" w:rsidRPr="00656E56">
        <w:rPr>
          <w:rFonts w:ascii="Arial Narrow" w:eastAsia="Arial Narrow" w:hAnsi="Arial Narrow" w:cs="Arial Narrow"/>
          <w:spacing w:val="-3"/>
          <w:kern w:val="0"/>
          <w14:ligatures w14:val="none"/>
          <w:sz w:val="22"/>
          <w:szCs w:val="22"/>
        </w:rPr>
        <w:t xml:space="preserve"/>
      </w:r>
      <w:r w:rsidR="00656E56">
        <w:rPr>
          <w:rFonts w:ascii="Arial Narrow" w:eastAsia="Arial Narrow" w:hAnsi="Arial Narrow" w:cs="Arial Narrow"/>
          <w:spacing w:val="-3"/>
          <w:kern w:val="0"/>
          <w14:ligatures w14:val="none"/>
          <w:sz w:val="22"/>
          <w:szCs w:val="22"/>
        </w:rPr>
        <w:t xml:space="preserve"/>
      </w:r>
      <w:r w:rsidRPr="00656E56">
        <w:rPr>
          <w:rFonts w:ascii="Arial Narrow" w:eastAsia="Arial Narrow" w:hAnsi="Arial Narrow" w:cs="Arial Narrow"/>
          <w:color w:val="000000"/>
          <w:sz w:val="22"/>
          <w:szCs w:val="22"/>
        </w:rPr>
        <w:t/>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xml:space="preserve"/>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xml:space="preserve"/>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xml:space="preserve"/>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xml:space="preserve"/>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xml:space="preserve"/>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xml:space="preserve"/>
      </w:r>
      <w:r w:rsidR="00656E56" w:rsidRPr="00656E56">
        <w:rPr>
          <w:rFonts w:ascii="Arial Narrow" w:eastAsia="Arial Narrow" w:hAnsi="Arial Narrow" w:cs="Arial Narrow"/>
          <w:color w:val="000000"/>
          <w:sz w:val="22"/>
          <w:szCs w:val="22"/>
        </w:rPr>
        <w:t/>
      </w:r>
      <w:r w:rsidRPr="00656E56">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639FE5BE" w14:textId="77777777" w:rsidR="00CA59A2" w:rsidRPr="00A67ADF" w:rsidRDefault="00CA59A2" w:rsidP="00F668D5">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F668D5">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F668D5">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F668D5">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F668D5">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F668D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F668D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LUISA ANALÍ SILVA MALPARTIDA</w:t>
      </w:r>
    </w:p>
    <w:p w14:paraId="44F30378" w14:textId="77777777" w:rsidR="00E55AB3" w:rsidRPr="00EE2A48" w:rsidRDefault="00E55AB3" w:rsidP="00F668D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Secretaria Técnica Ad Hoc</w:t>
      </w:r>
    </w:p>
    <w:p w14:paraId="39D8E76A" w14:textId="77777777" w:rsidR="00E55AB3" w:rsidRDefault="00E55AB3" w:rsidP="00F668D5">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F668D5">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7138B1EE" w:rsidR="001B5674" w:rsidRPr="00B80AB9" w:rsidRDefault="00E55AB3" w:rsidP="00F668D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1B5674" w:rsidRPr="00B80AB9"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61BA7F3" w14:textId="77777777" w:rsidR="007B4EA8" w:rsidRDefault="007B4EA8" w:rsidP="00DA79A0">
      <w:pPr>
        <w:spacing w:after="0" w:line="240" w:lineRule="auto"/>
      </w:pPr>
      <w:r>
        <w:separator/>
      </w:r>
    </w:p>
  </w:endnote>
  <w:endnote w:type="continuationSeparator" w:id="0">
    <w:p w14:paraId="16759899" w14:textId="77777777" w:rsidR="007B4EA8" w:rsidRDefault="007B4E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C6C4525" w14:textId="77777777" w:rsidR="007B4EA8" w:rsidRDefault="007B4EA8" w:rsidP="00DA79A0">
      <w:pPr>
        <w:spacing w:after="0" w:line="240" w:lineRule="auto"/>
      </w:pPr>
      <w:r>
        <w:separator/>
      </w:r>
    </w:p>
  </w:footnote>
  <w:footnote w:type="continuationSeparator" w:id="0">
    <w:p w14:paraId="18556735" w14:textId="77777777" w:rsidR="007B4EA8" w:rsidRDefault="007B4EA8" w:rsidP="00DA79A0">
      <w:pPr>
        <w:spacing w:after="0" w:line="240" w:lineRule="auto"/>
      </w:pPr>
      <w:r>
        <w:continuationSeparator/>
      </w:r>
    </w:p>
  </w:footnote>
  <w:footnote w:id="1">
    <w:p w14:paraId="1A82CAE4" w14:textId="77777777" w:rsidR="00CA59A2" w:rsidRPr="00F668D5" w:rsidRDefault="00CA59A2" w:rsidP="00F668D5">
      <w:pPr>
        <w:pStyle w:val="Textonotapie"/>
        <w:tabs>
          <w:tab w:val="left" w:pos="567"/>
        </w:tabs>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t>Publicado</w:t>
      </w:r>
      <w:r w:rsidRPr="00F668D5">
        <w:rPr>
          <w:rFonts w:ascii="Arial Narrow" w:eastAsia="Arial Narrow" w:hAnsi="Arial Narrow" w:cs="Arial Narrow"/>
          <w:b/>
          <w:sz w:val="16"/>
          <w:szCs w:val="16"/>
        </w:rPr>
        <w:t xml:space="preserve"> </w:t>
      </w:r>
      <w:r w:rsidRPr="00F668D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b/>
          <w:bCs/>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b/>
          <w:bCs/>
          <w:sz w:val="16"/>
          <w:szCs w:val="16"/>
        </w:rPr>
      </w:pPr>
      <w:r w:rsidRPr="00F668D5">
        <w:rPr>
          <w:rFonts w:ascii="Arial Narrow" w:eastAsia="Arial Narrow" w:hAnsi="Arial Narrow" w:cs="Arial Narrow"/>
          <w:b/>
          <w:bCs/>
          <w:sz w:val="16"/>
          <w:szCs w:val="16"/>
        </w:rPr>
        <w:tab/>
        <w:t>Artículo 105.- Autoridad competente.</w:t>
      </w:r>
    </w:p>
    <w:p w14:paraId="7C7DEEBE"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 xml:space="preserve">(…). </w:t>
      </w:r>
    </w:p>
    <w:p w14:paraId="704590F7"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b/>
          <w:bCs/>
          <w:sz w:val="16"/>
          <w:szCs w:val="16"/>
        </w:rPr>
      </w:pPr>
      <w:r w:rsidRPr="00F668D5">
        <w:rPr>
          <w:rFonts w:ascii="Arial Narrow" w:eastAsia="Arial Narrow" w:hAnsi="Arial Narrow" w:cs="Arial Narrow"/>
          <w:sz w:val="16"/>
          <w:szCs w:val="16"/>
        </w:rPr>
        <w:tab/>
      </w:r>
      <w:r w:rsidRPr="00F668D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b/>
          <w:bCs/>
          <w:sz w:val="16"/>
          <w:szCs w:val="16"/>
        </w:rPr>
        <w:tab/>
        <w:t>Artículo 27.-</w:t>
      </w:r>
      <w:r w:rsidRPr="00F668D5">
        <w:rPr>
          <w:rFonts w:ascii="Arial Narrow" w:eastAsia="Arial Narrow" w:hAnsi="Arial Narrow" w:cs="Arial Narrow"/>
          <w:sz w:val="16"/>
          <w:szCs w:val="16"/>
        </w:rPr>
        <w:t xml:space="preserve"> De la Comisión de Protección al </w:t>
      </w:r>
      <w:proofErr w:type="gramStart"/>
      <w:r w:rsidRPr="00F668D5">
        <w:rPr>
          <w:rFonts w:ascii="Arial Narrow" w:eastAsia="Arial Narrow" w:hAnsi="Arial Narrow" w:cs="Arial Narrow"/>
          <w:sz w:val="16"/>
          <w:szCs w:val="16"/>
        </w:rPr>
        <w:t>Consumidor.-</w:t>
      </w:r>
      <w:proofErr w:type="gramEnd"/>
      <w:r w:rsidRPr="00F668D5">
        <w:rPr>
          <w:rFonts w:ascii="Arial Narrow" w:eastAsia="Arial Narrow" w:hAnsi="Arial Narrow" w:cs="Arial Narrow"/>
          <w:sz w:val="16"/>
          <w:szCs w:val="16"/>
        </w:rPr>
        <w:t xml:space="preserve"> </w:t>
      </w:r>
    </w:p>
    <w:p w14:paraId="5B348423"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F668D5" w:rsidRDefault="00711750" w:rsidP="00F668D5">
      <w:pPr>
        <w:pStyle w:val="Textonotapie"/>
        <w:tabs>
          <w:tab w:val="left" w:pos="567"/>
        </w:tabs>
        <w:ind w:left="567" w:right="-1" w:hanging="567"/>
        <w:jc w:val="both"/>
        <w:rPr>
          <w:rFonts w:ascii="Arial Narrow" w:eastAsia="Arial Narrow" w:hAnsi="Arial Narrow" w:cs="Arial Narrow"/>
          <w:b/>
          <w:bCs/>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F668D5" w:rsidRDefault="00711750" w:rsidP="00F668D5">
      <w:pPr>
        <w:pStyle w:val="Textonotapie"/>
        <w:ind w:left="567" w:right="-1"/>
        <w:jc w:val="both"/>
        <w:rPr>
          <w:rFonts w:ascii="Arial Narrow" w:eastAsia="Arial Narrow" w:hAnsi="Arial Narrow" w:cs="Arial Narrow"/>
          <w:b/>
          <w:bCs/>
          <w:sz w:val="16"/>
          <w:szCs w:val="16"/>
        </w:rPr>
      </w:pPr>
      <w:r w:rsidRPr="00F668D5">
        <w:rPr>
          <w:rFonts w:ascii="Arial Narrow" w:eastAsia="Arial Narrow" w:hAnsi="Arial Narrow" w:cs="Arial Narrow"/>
          <w:b/>
          <w:bCs/>
          <w:sz w:val="16"/>
          <w:szCs w:val="16"/>
        </w:rPr>
        <w:t xml:space="preserve">Artículo 18.- Idoneidad </w:t>
      </w:r>
    </w:p>
    <w:p w14:paraId="478C8B3B" w14:textId="77777777" w:rsidR="00711750" w:rsidRPr="00F668D5" w:rsidRDefault="00711750" w:rsidP="00F668D5">
      <w:pPr>
        <w:pStyle w:val="Textonotapie"/>
        <w:ind w:left="567" w:right="-1"/>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668D5" w:rsidRDefault="00711750" w:rsidP="00F668D5">
      <w:pPr>
        <w:pStyle w:val="Textonotapie"/>
        <w:ind w:left="567" w:right="-1"/>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F668D5" w:rsidRDefault="00711750" w:rsidP="00F668D5">
      <w:pPr>
        <w:pStyle w:val="Textonotapie"/>
        <w:ind w:left="567" w:right="-1"/>
        <w:jc w:val="both"/>
        <w:rPr>
          <w:rFonts w:ascii="Arial Narrow" w:eastAsia="Arial Narrow" w:hAnsi="Arial Narrow" w:cs="Arial Narrow"/>
          <w:sz w:val="16"/>
          <w:szCs w:val="16"/>
        </w:rPr>
      </w:pPr>
      <w:r w:rsidRPr="00F668D5">
        <w:rPr>
          <w:rFonts w:ascii="Arial Narrow" w:eastAsia="Arial Narrow" w:hAnsi="Arial Narrow" w:cs="Arial Narrow"/>
          <w:b/>
          <w:bCs/>
          <w:sz w:val="16"/>
          <w:szCs w:val="16"/>
        </w:rPr>
        <w:t xml:space="preserve">Artículo 19.- Obligación de los proveedores </w:t>
      </w:r>
    </w:p>
    <w:p w14:paraId="21160F25" w14:textId="77777777" w:rsidR="00711750" w:rsidRPr="00F668D5" w:rsidRDefault="00711750" w:rsidP="00F668D5">
      <w:pPr>
        <w:pStyle w:val="Textonotapie"/>
        <w:ind w:left="567" w:right="-1"/>
        <w:jc w:val="both"/>
        <w:rPr>
          <w:rFonts w:ascii="Arial Narrow" w:eastAsia="Arial Narrow" w:hAnsi="Arial Narrow" w:cs="Arial Narrow"/>
          <w:sz w:val="16"/>
          <w:szCs w:val="16"/>
        </w:rPr>
      </w:pPr>
      <w:r w:rsidRPr="00F668D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bCs/>
          <w:sz w:val="16"/>
          <w:szCs w:val="16"/>
        </w:rPr>
        <w:t>LEY SOBRE FACULTADES, NORMAS Y ORGANIZACIÓN DEL INDECOPI, APROBADA POR DECRETO LEGISLATIVO 807 Artículo 24.-</w:t>
      </w:r>
      <w:r w:rsidRPr="00F668D5">
        <w:rPr>
          <w:rFonts w:ascii="Arial Narrow" w:eastAsia="Arial Narrow" w:hAnsi="Arial Narrow" w:cs="Arial Narrow"/>
          <w:sz w:val="16"/>
          <w:szCs w:val="16"/>
        </w:rPr>
        <w:t xml:space="preserve"> El </w:t>
      </w:r>
      <w:proofErr w:type="gramStart"/>
      <w:r w:rsidRPr="00F668D5">
        <w:rPr>
          <w:rFonts w:ascii="Arial Narrow" w:eastAsia="Arial Narrow" w:hAnsi="Arial Narrow" w:cs="Arial Narrow"/>
          <w:sz w:val="16"/>
          <w:szCs w:val="16"/>
        </w:rPr>
        <w:t>Secretario Técnico</w:t>
      </w:r>
      <w:proofErr w:type="gramEnd"/>
      <w:r w:rsidRPr="00F668D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 xml:space="preserve">(...) </w:t>
      </w:r>
    </w:p>
    <w:p w14:paraId="7B2AB955"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F668D5" w:rsidRDefault="00CA59A2" w:rsidP="00F668D5">
      <w:pPr>
        <w:pStyle w:val="Textonotapie"/>
        <w:tabs>
          <w:tab w:val="left" w:pos="567"/>
        </w:tabs>
        <w:ind w:left="567" w:right="-1"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F668D5" w:rsidRDefault="00CA59A2" w:rsidP="00F668D5">
      <w:pPr>
        <w:pStyle w:val="Textonotapie"/>
        <w:tabs>
          <w:tab w:val="left" w:pos="567"/>
        </w:tabs>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F668D5">
        <w:rPr>
          <w:rFonts w:ascii="Arial Narrow" w:eastAsia="Arial Narrow" w:hAnsi="Arial Narrow" w:cs="Arial Narrow"/>
          <w:sz w:val="16"/>
          <w:szCs w:val="16"/>
        </w:rPr>
        <w:t/>
      </w:r>
      <w:proofErr w:type="spellEnd"/>
      <w:r w:rsidRPr="00F668D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668D5">
        <w:rPr>
          <w:rFonts w:ascii="Arial Narrow" w:eastAsia="Arial Narrow" w:hAnsi="Arial Narrow" w:cs="Arial Narrow"/>
          <w:sz w:val="16"/>
          <w:szCs w:val="16"/>
        </w:rPr>
        <w:t>entrada en vigencia</w:t>
      </w:r>
      <w:proofErr w:type="gramEnd"/>
      <w:r w:rsidRPr="00F668D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F668D5" w:rsidRDefault="00CA59A2" w:rsidP="00F668D5">
      <w:pPr>
        <w:pStyle w:val="Textonotapie"/>
        <w:tabs>
          <w:tab w:val="left" w:pos="567"/>
        </w:tabs>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sz w:val="16"/>
          <w:szCs w:val="16"/>
        </w:rPr>
        <w:t>LEY 29571, CÓDIGO DE PROTECCIÓN Y DEFENSA DEL CONSUMIDOR</w:t>
      </w:r>
      <w:r w:rsidRPr="00F668D5">
        <w:rPr>
          <w:rFonts w:ascii="Arial Narrow" w:eastAsia="Arial Narrow" w:hAnsi="Arial Narrow" w:cs="Arial Narrow"/>
          <w:b/>
          <w:bCs/>
          <w:sz w:val="16"/>
          <w:szCs w:val="16"/>
        </w:rPr>
        <w:t xml:space="preserve">, </w:t>
      </w:r>
      <w:r w:rsidRPr="00F668D5">
        <w:rPr>
          <w:rFonts w:ascii="Arial Narrow" w:eastAsia="Arial Narrow" w:hAnsi="Arial Narrow" w:cs="Arial Narrow"/>
          <w:b/>
          <w:sz w:val="16"/>
          <w:szCs w:val="16"/>
        </w:rPr>
        <w:t>publicado el 2 de setiembre de 2010 y modificado por Decreto Legislativo 1308</w:t>
      </w:r>
    </w:p>
    <w:p w14:paraId="6D8A2F03" w14:textId="77777777" w:rsidR="00CA59A2" w:rsidRPr="00F668D5" w:rsidRDefault="00CA59A2" w:rsidP="00F668D5">
      <w:pPr>
        <w:pStyle w:val="Textonotapie"/>
        <w:ind w:left="567" w:hanging="567"/>
        <w:jc w:val="both"/>
        <w:rPr>
          <w:rFonts w:ascii="Arial Narrow" w:eastAsia="Arial Narrow" w:hAnsi="Arial Narrow" w:cs="Arial Narrow"/>
          <w:b/>
          <w:bCs/>
          <w:sz w:val="16"/>
          <w:szCs w:val="16"/>
        </w:rPr>
      </w:pPr>
      <w:r w:rsidRPr="00F668D5">
        <w:rPr>
          <w:rFonts w:ascii="Arial Narrow" w:eastAsia="Arial Narrow" w:hAnsi="Arial Narrow" w:cs="Arial Narrow"/>
          <w:sz w:val="16"/>
          <w:szCs w:val="16"/>
        </w:rPr>
        <w:tab/>
      </w:r>
      <w:r w:rsidRPr="00F668D5">
        <w:rPr>
          <w:rFonts w:ascii="Arial Narrow" w:eastAsia="Arial Narrow" w:hAnsi="Arial Narrow" w:cs="Arial Narrow"/>
          <w:b/>
          <w:bCs/>
          <w:sz w:val="16"/>
          <w:szCs w:val="16"/>
        </w:rPr>
        <w:t>Artículo 110.- Sanciones Administrativas</w:t>
      </w:r>
    </w:p>
    <w:p w14:paraId="693A834B" w14:textId="77777777" w:rsidR="00CA59A2" w:rsidRPr="00F668D5" w:rsidRDefault="00CA59A2" w:rsidP="00F668D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668D5">
        <w:rPr>
          <w:rFonts w:ascii="Arial Narrow" w:eastAsia="Arial Narrow" w:hAnsi="Arial Narrow" w:cs="Arial Narrow"/>
          <w:sz w:val="16"/>
          <w:szCs w:val="16"/>
          <w:lang w:eastAsia="es-PE"/>
        </w:rPr>
        <w:t>(…)</w:t>
      </w:r>
    </w:p>
    <w:p w14:paraId="04CBC22B" w14:textId="77777777" w:rsidR="00CA59A2" w:rsidRPr="00F668D5" w:rsidRDefault="00CA59A2" w:rsidP="00F668D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668D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668D5" w:rsidRDefault="00CA59A2" w:rsidP="00F668D5">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668D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F668D5" w:rsidRDefault="00CA59A2" w:rsidP="00F668D5">
      <w:pPr>
        <w:tabs>
          <w:tab w:val="left" w:pos="567"/>
        </w:tabs>
        <w:spacing w:after="0" w:line="240" w:lineRule="auto"/>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vertAlign w:val="superscript"/>
        </w:rPr>
        <w:tab/>
        <w:t xml:space="preserve"/>
      </w:r>
      <w:r w:rsidRPr="00F668D5">
        <w:rPr>
          <w:rFonts w:ascii="Arial Narrow" w:eastAsia="Arial Narrow" w:hAnsi="Arial Narrow" w:cs="Arial Narrow"/>
          <w:sz w:val="16"/>
          <w:szCs w:val="16"/>
        </w:rPr>
        <w:t xml:space="preserve"> </w:t>
      </w:r>
      <w:r w:rsidRPr="00F668D5">
        <w:rPr>
          <w:rFonts w:ascii="Arial Narrow" w:eastAsia="Arial Narrow" w:hAnsi="Arial Narrow" w:cs="Arial Narrow"/>
          <w:sz w:val="16"/>
          <w:szCs w:val="16"/>
        </w:rPr>
        <w:tab/>
      </w:r>
      <w:r w:rsidRPr="00F668D5">
        <w:rPr>
          <w:rFonts w:ascii="Arial Narrow" w:eastAsia="Arial Narrow" w:hAnsi="Arial Narrow" w:cs="Arial Narrow"/>
          <w:b/>
          <w:sz w:val="16"/>
          <w:szCs w:val="16"/>
        </w:rPr>
        <w:t>LEY 29571, CÓDIGO DE PROTECCIÓN Y DEFENSA DEL CONSUMIDOR</w:t>
      </w:r>
      <w:r w:rsidRPr="00F668D5">
        <w:rPr>
          <w:rFonts w:ascii="Arial Narrow" w:eastAsia="Arial Narrow" w:hAnsi="Arial Narrow" w:cs="Arial Narrow"/>
          <w:b/>
          <w:bCs/>
          <w:sz w:val="16"/>
          <w:szCs w:val="16"/>
        </w:rPr>
        <w:t xml:space="preserve">, </w:t>
      </w:r>
      <w:r w:rsidRPr="00F668D5">
        <w:rPr>
          <w:rFonts w:ascii="Arial Narrow" w:eastAsia="Arial Narrow" w:hAnsi="Arial Narrow" w:cs="Arial Narrow"/>
          <w:b/>
          <w:sz w:val="16"/>
          <w:szCs w:val="16"/>
        </w:rPr>
        <w:t>publicado el 2 de setiembre de 2010 y modificado por Decreto Legislativo 1308</w:t>
      </w:r>
    </w:p>
    <w:p w14:paraId="4BC9BF8D" w14:textId="77777777" w:rsidR="00CA59A2" w:rsidRPr="00F668D5" w:rsidRDefault="00CA59A2" w:rsidP="00F668D5">
      <w:pPr>
        <w:spacing w:after="0" w:line="240" w:lineRule="auto"/>
        <w:ind w:left="567" w:hanging="567"/>
        <w:jc w:val="both"/>
        <w:rPr>
          <w:rFonts w:ascii="Arial Narrow" w:eastAsia="Arial Narrow" w:hAnsi="Arial Narrow" w:cs="Arial Narrow"/>
          <w:b/>
          <w:sz w:val="16"/>
          <w:szCs w:val="16"/>
        </w:rPr>
      </w:pPr>
      <w:r w:rsidRPr="00F668D5">
        <w:rPr>
          <w:rFonts w:ascii="Arial Narrow" w:eastAsia="Arial Narrow" w:hAnsi="Arial Narrow" w:cs="Arial Narrow"/>
          <w:b/>
          <w:sz w:val="16"/>
          <w:szCs w:val="16"/>
        </w:rPr>
        <w:tab/>
        <w:t>Artículo 110.- Sanciones administrativas</w:t>
      </w:r>
    </w:p>
    <w:p w14:paraId="15C6524D"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668D5" w:rsidRDefault="00CA59A2" w:rsidP="00F668D5">
      <w:pPr>
        <w:numPr>
          <w:ilvl w:val="0"/>
          <w:numId w:val="2"/>
        </w:numPr>
        <w:spacing w:after="0" w:line="240" w:lineRule="auto"/>
        <w:ind w:left="426" w:firstLine="141"/>
        <w:jc w:val="both"/>
        <w:rPr>
          <w:rFonts w:ascii="Arial Narrow" w:eastAsia="Arial Narrow" w:hAnsi="Arial Narrow" w:cs="Arial Narrow"/>
          <w:sz w:val="16"/>
          <w:szCs w:val="16"/>
        </w:rPr>
      </w:pPr>
      <w:r w:rsidRPr="00F668D5">
        <w:rPr>
          <w:rFonts w:ascii="Arial Narrow" w:eastAsia="Arial Narrow" w:hAnsi="Arial Narrow" w:cs="Arial Narrow"/>
          <w:sz w:val="16"/>
          <w:szCs w:val="16"/>
        </w:rPr>
        <w:t>Infracciones leves, con una amonestación o con una multa de hasta cincuenta (50) UIT.</w:t>
      </w:r>
    </w:p>
    <w:p w14:paraId="3EC7469A" w14:textId="77777777" w:rsidR="00CA59A2" w:rsidRPr="00F668D5" w:rsidRDefault="00CA59A2" w:rsidP="00F668D5">
      <w:pPr>
        <w:numPr>
          <w:ilvl w:val="0"/>
          <w:numId w:val="2"/>
        </w:numPr>
        <w:spacing w:after="0" w:line="240" w:lineRule="auto"/>
        <w:ind w:left="426" w:firstLine="141"/>
        <w:jc w:val="both"/>
        <w:rPr>
          <w:rFonts w:ascii="Arial Narrow" w:eastAsia="Arial Narrow" w:hAnsi="Arial Narrow" w:cs="Arial Narrow"/>
          <w:sz w:val="16"/>
          <w:szCs w:val="16"/>
        </w:rPr>
      </w:pPr>
      <w:r w:rsidRPr="00F668D5">
        <w:rPr>
          <w:rFonts w:ascii="Arial Narrow" w:eastAsia="Arial Narrow" w:hAnsi="Arial Narrow" w:cs="Arial Narrow"/>
          <w:sz w:val="16"/>
          <w:szCs w:val="16"/>
        </w:rPr>
        <w:t>Infracciones graves, con una multa de hasta ciento cincuenta (150) UIT.</w:t>
      </w:r>
    </w:p>
    <w:p w14:paraId="7DEC6213" w14:textId="77777777" w:rsidR="00CA59A2" w:rsidRPr="00F668D5" w:rsidRDefault="00CA59A2" w:rsidP="00F668D5">
      <w:pPr>
        <w:numPr>
          <w:ilvl w:val="0"/>
          <w:numId w:val="2"/>
        </w:numPr>
        <w:spacing w:after="0" w:line="240" w:lineRule="auto"/>
        <w:ind w:left="426" w:firstLine="141"/>
        <w:jc w:val="both"/>
        <w:rPr>
          <w:rFonts w:ascii="Arial Narrow" w:eastAsia="Arial Narrow" w:hAnsi="Arial Narrow" w:cs="Arial Narrow"/>
          <w:sz w:val="16"/>
          <w:szCs w:val="16"/>
        </w:rPr>
      </w:pPr>
      <w:r w:rsidRPr="00F668D5">
        <w:rPr>
          <w:rFonts w:ascii="Arial Narrow" w:eastAsia="Arial Narrow" w:hAnsi="Arial Narrow" w:cs="Arial Narrow"/>
          <w:sz w:val="16"/>
          <w:szCs w:val="16"/>
        </w:rPr>
        <w:t>Infracciones muy graves, con una multa de hasta cuatrocientos cincuenta (450) UIT.</w:t>
      </w:r>
    </w:p>
    <w:p w14:paraId="707B74D3"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F668D5" w:rsidRDefault="00CA59A2" w:rsidP="00F668D5">
      <w:pPr>
        <w:pStyle w:val="Textonotapie"/>
        <w:tabs>
          <w:tab w:val="left" w:pos="567"/>
        </w:tabs>
        <w:ind w:left="567" w:right="-1" w:hanging="567"/>
        <w:jc w:val="both"/>
        <w:rPr>
          <w:rFonts w:ascii="Arial Narrow" w:eastAsia="Arial Narrow" w:hAnsi="Arial Narrow" w:cs="Arial Narrow"/>
          <w:b/>
          <w:bCs/>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F668D5" w:rsidRDefault="00CA59A2" w:rsidP="00F668D5">
      <w:pPr>
        <w:tabs>
          <w:tab w:val="left" w:pos="567"/>
        </w:tabs>
        <w:spacing w:after="0" w:line="240" w:lineRule="auto"/>
        <w:ind w:left="567"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 xml:space="preserve"/>
      </w:r>
      <w:r w:rsidRPr="00F668D5">
        <w:rPr>
          <w:rFonts w:ascii="Arial Narrow" w:eastAsia="Arial Narrow" w:hAnsi="Arial Narrow" w:cs="Arial Narrow"/>
          <w:b/>
          <w:sz w:val="16"/>
          <w:szCs w:val="16"/>
        </w:rPr>
        <w:t>Artículo 114.- Medidas correctivas</w:t>
      </w:r>
    </w:p>
    <w:p w14:paraId="1B3B1F61"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668D5" w:rsidRDefault="00CA59A2" w:rsidP="00F668D5">
      <w:pPr>
        <w:spacing w:after="0" w:line="240" w:lineRule="auto"/>
        <w:ind w:left="567"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668D5" w:rsidRDefault="00CA59A2" w:rsidP="00F668D5">
      <w:pPr>
        <w:spacing w:after="0" w:line="240" w:lineRule="auto"/>
        <w:ind w:left="567"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F668D5" w:rsidRDefault="00CA59A2" w:rsidP="00F668D5">
      <w:pPr>
        <w:spacing w:after="0" w:line="240" w:lineRule="auto"/>
        <w:ind w:left="567" w:hanging="567"/>
        <w:jc w:val="both"/>
        <w:rPr>
          <w:rFonts w:ascii="Arial Narrow" w:eastAsia="Arial Narrow" w:hAnsi="Arial Narrow" w:cs="Arial Narrow"/>
          <w:sz w:val="16"/>
          <w:szCs w:val="16"/>
        </w:rPr>
      </w:pPr>
      <w:r w:rsidRPr="00F668D5">
        <w:rPr>
          <w:rFonts w:ascii="Arial Narrow" w:eastAsia="Arial Narrow" w:hAnsi="Arial Narrow" w:cs="Arial Narrow"/>
          <w:b/>
          <w:sz w:val="16"/>
          <w:szCs w:val="16"/>
        </w:rPr>
        <w:tab/>
        <w:t>Artículo 115.- Medidas correctivas reparadoras</w:t>
      </w:r>
    </w:p>
    <w:p w14:paraId="0A0E4012" w14:textId="77777777" w:rsidR="00CA59A2" w:rsidRPr="00F668D5" w:rsidRDefault="00CA59A2" w:rsidP="00F668D5">
      <w:pPr>
        <w:spacing w:after="0" w:line="240" w:lineRule="auto"/>
        <w:ind w:left="567" w:hanging="283"/>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Reparar productos.</w:t>
      </w:r>
    </w:p>
    <w:p w14:paraId="64B5280D"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F668D5" w:rsidRDefault="00CA59A2" w:rsidP="00F668D5">
      <w:pPr>
        <w:numPr>
          <w:ilvl w:val="0"/>
          <w:numId w:val="1"/>
        </w:numPr>
        <w:spacing w:after="0" w:line="240" w:lineRule="auto"/>
        <w:ind w:left="567" w:firstLine="0"/>
        <w:jc w:val="both"/>
        <w:rPr>
          <w:rFonts w:ascii="Arial Narrow" w:eastAsia="Arial Narrow" w:hAnsi="Arial Narrow" w:cs="Arial Narrow"/>
          <w:sz w:val="16"/>
          <w:szCs w:val="16"/>
        </w:rPr>
      </w:pPr>
      <w:r w:rsidRPr="00F668D5">
        <w:rPr>
          <w:rFonts w:ascii="Arial Narrow" w:eastAsia="Arial Narrow" w:hAnsi="Arial Narrow" w:cs="Arial Narrow"/>
          <w:sz w:val="16"/>
          <w:szCs w:val="16"/>
        </w:rPr>
        <w:t>Otras medidas reparadoras análogas de efectos equivalentes a las anteriores.</w:t>
      </w:r>
    </w:p>
    <w:p w14:paraId="764F3361" w14:textId="77777777" w:rsidR="00CA59A2" w:rsidRPr="00F668D5" w:rsidRDefault="00CA59A2" w:rsidP="00F668D5">
      <w:pPr>
        <w:pStyle w:val="Sinespaciad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668D5">
        <w:rPr>
          <w:rFonts w:ascii="Arial Narrow" w:eastAsia="Arial Narrow" w:hAnsi="Arial Narrow" w:cs="Arial Narrow"/>
          <w:sz w:val="16"/>
          <w:szCs w:val="16"/>
        </w:rPr>
        <w:t>conjuntamente con</w:t>
      </w:r>
      <w:proofErr w:type="gramEnd"/>
      <w:r w:rsidRPr="00F668D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F668D5" w:rsidRDefault="00CA59A2" w:rsidP="00F668D5">
      <w:pPr>
        <w:spacing w:after="0" w:line="240" w:lineRule="auto"/>
        <w:ind w:left="567"/>
        <w:jc w:val="both"/>
        <w:rPr>
          <w:rFonts w:ascii="Arial Narrow" w:eastAsia="Arial Narrow" w:hAnsi="Arial Narrow" w:cs="Arial Narrow"/>
          <w:b/>
          <w:bCs/>
          <w:sz w:val="16"/>
          <w:szCs w:val="16"/>
        </w:rPr>
      </w:pPr>
      <w:r w:rsidRPr="00F668D5">
        <w:rPr>
          <w:rFonts w:ascii="Arial Narrow" w:eastAsia="Arial Narrow" w:hAnsi="Arial Narrow" w:cs="Arial Narrow"/>
          <w:b/>
          <w:bCs/>
          <w:sz w:val="16"/>
          <w:szCs w:val="16"/>
        </w:rPr>
        <w:t>Artículo 116.- Medidas correctivas complementarias</w:t>
      </w:r>
    </w:p>
    <w:p w14:paraId="795BD0E8"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d. En caso de infracciones muy graves y de reincidencia o </w:t>
      </w:r>
      <w:proofErr w:type="spellStart"/>
      <w:r w:rsidRPr="00F668D5">
        <w:rPr>
          <w:rFonts w:ascii="Arial Narrow" w:eastAsia="Arial Narrow" w:hAnsi="Arial Narrow" w:cs="Arial Narrow"/>
          <w:sz w:val="16"/>
          <w:szCs w:val="16"/>
        </w:rPr>
        <w:t>reiterancia</w:t>
      </w:r>
      <w:proofErr w:type="spellEnd"/>
      <w:r w:rsidRPr="00F668D5">
        <w:rPr>
          <w:rFonts w:ascii="Arial Narrow" w:eastAsia="Arial Narrow" w:hAnsi="Arial Narrow" w:cs="Arial Narrow"/>
          <w:sz w:val="16"/>
          <w:szCs w:val="16"/>
        </w:rPr>
        <w:t xml:space="preserve">: </w:t>
      </w:r>
    </w:p>
    <w:p w14:paraId="700F1C70"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w:t>
      </w:r>
      <w:proofErr w:type="spellStart"/>
      <w:r w:rsidRPr="00F668D5">
        <w:rPr>
          <w:rFonts w:ascii="Arial Narrow" w:eastAsia="Arial Narrow" w:hAnsi="Arial Narrow" w:cs="Arial Narrow"/>
          <w:sz w:val="16"/>
          <w:szCs w:val="16"/>
        </w:rPr>
        <w:t>ii</w:t>
      </w:r>
      <w:proofErr w:type="spellEnd"/>
      <w:r w:rsidRPr="00F668D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e. Publicación de avisos </w:t>
      </w:r>
      <w:proofErr w:type="spellStart"/>
      <w:r w:rsidRPr="00F668D5">
        <w:rPr>
          <w:rFonts w:ascii="Arial Narrow" w:eastAsia="Arial Narrow" w:hAnsi="Arial Narrow" w:cs="Arial Narrow"/>
          <w:sz w:val="16"/>
          <w:szCs w:val="16"/>
        </w:rPr>
        <w:t>rectificatorios</w:t>
      </w:r>
      <w:proofErr w:type="spellEnd"/>
      <w:r w:rsidRPr="00F668D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668D5" w:rsidRDefault="00CA59A2" w:rsidP="00F668D5">
      <w:pPr>
        <w:spacing w:after="0" w:line="240" w:lineRule="auto"/>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F668D5" w:rsidRDefault="00CA59A2" w:rsidP="00F668D5">
      <w:pPr>
        <w:pStyle w:val="Textonotapie"/>
        <w:tabs>
          <w:tab w:val="left" w:pos="567"/>
        </w:tabs>
        <w:ind w:left="567" w:hanging="567"/>
        <w:jc w:val="both"/>
        <w:rPr>
          <w:rFonts w:ascii="Arial Narrow" w:eastAsia="Arial Narrow" w:hAnsi="Arial Narrow" w:cs="Arial Narrow"/>
          <w:b/>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sz w:val="16"/>
          <w:szCs w:val="16"/>
        </w:rPr>
        <w:t>LEY 29571, CÓDIGO DE PROTECCIÓN Y DEFENSA DEL CONSUMIDOR</w:t>
      </w:r>
      <w:r w:rsidRPr="00F668D5">
        <w:rPr>
          <w:rFonts w:ascii="Arial Narrow" w:eastAsia="Arial Narrow" w:hAnsi="Arial Narrow" w:cs="Arial Narrow"/>
          <w:b/>
          <w:bCs/>
          <w:sz w:val="16"/>
          <w:szCs w:val="16"/>
        </w:rPr>
        <w:t xml:space="preserve">, </w:t>
      </w:r>
      <w:r w:rsidRPr="00F668D5">
        <w:rPr>
          <w:rFonts w:ascii="Arial Narrow" w:eastAsia="Arial Narrow" w:hAnsi="Arial Narrow" w:cs="Arial Narrow"/>
          <w:b/>
          <w:sz w:val="16"/>
          <w:szCs w:val="16"/>
        </w:rPr>
        <w:t>publicado el 2 de setiembre de 2010 y modificado por Decreto Legislativo 1308</w:t>
      </w:r>
    </w:p>
    <w:p w14:paraId="6927EAA2" w14:textId="77777777" w:rsidR="00CA59A2" w:rsidRPr="00F668D5" w:rsidRDefault="00CA59A2" w:rsidP="00F668D5">
      <w:pPr>
        <w:pStyle w:val="Textonotapie"/>
        <w:tabs>
          <w:tab w:val="left" w:pos="567"/>
        </w:tabs>
        <w:jc w:val="both"/>
        <w:rPr>
          <w:rFonts w:ascii="Arial Narrow" w:eastAsia="Arial Narrow" w:hAnsi="Arial Narrow" w:cs="Arial Narrow"/>
          <w:b/>
          <w:sz w:val="16"/>
          <w:szCs w:val="16"/>
        </w:rPr>
      </w:pPr>
      <w:r w:rsidRPr="00F668D5">
        <w:rPr>
          <w:rFonts w:ascii="Arial Narrow" w:eastAsia="Arial Narrow" w:hAnsi="Arial Narrow" w:cs="Arial Narrow"/>
          <w:b/>
          <w:sz w:val="16"/>
          <w:szCs w:val="16"/>
        </w:rPr>
        <w:tab/>
        <w:t>Artículo 112.- Criterios de graduación de las sanciones administrativas</w:t>
      </w:r>
    </w:p>
    <w:p w14:paraId="3B612D08" w14:textId="77777777" w:rsidR="00CA59A2" w:rsidRPr="00F668D5" w:rsidRDefault="00CA59A2" w:rsidP="00F668D5">
      <w:pPr>
        <w:pStyle w:val="Textonotapie"/>
        <w:tabs>
          <w:tab w:val="left" w:pos="567"/>
        </w:tabs>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w:t>
      </w:r>
    </w:p>
    <w:p w14:paraId="1A096021" w14:textId="77777777" w:rsidR="00CA59A2" w:rsidRPr="00F668D5" w:rsidRDefault="00CA59A2" w:rsidP="00F668D5">
      <w:pPr>
        <w:pStyle w:val="Textonotapie"/>
        <w:tabs>
          <w:tab w:val="left" w:pos="567"/>
        </w:tabs>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Se consideran circunstancias atenuantes especiales, las siguientes:</w:t>
      </w:r>
    </w:p>
    <w:p w14:paraId="74B98BC1" w14:textId="77777777" w:rsidR="00CA59A2" w:rsidRPr="00F668D5" w:rsidRDefault="00CA59A2" w:rsidP="00F668D5">
      <w:pPr>
        <w:pStyle w:val="Textonotapie"/>
        <w:tabs>
          <w:tab w:val="left" w:pos="567"/>
        </w:tabs>
        <w:jc w:val="both"/>
        <w:rPr>
          <w:rFonts w:ascii="Arial Narrow" w:eastAsia="Arial Narrow" w:hAnsi="Arial Narrow" w:cs="Arial Narrow"/>
          <w:sz w:val="16"/>
          <w:szCs w:val="16"/>
        </w:rPr>
      </w:pPr>
      <w:r w:rsidRPr="00F668D5">
        <w:rPr>
          <w:rFonts w:ascii="Arial Narrow" w:eastAsia="Arial Narrow" w:hAnsi="Arial Narrow" w:cs="Arial Narrow"/>
          <w:sz w:val="16"/>
          <w:szCs w:val="16"/>
        </w:rPr>
        <w:tab/>
        <w:t>(…)</w:t>
      </w:r>
    </w:p>
    <w:p w14:paraId="0D336D0B" w14:textId="77777777" w:rsidR="00CA59A2" w:rsidRPr="00F668D5" w:rsidRDefault="00CA59A2" w:rsidP="00F668D5">
      <w:pPr>
        <w:pStyle w:val="Textonotapie"/>
        <w:tabs>
          <w:tab w:val="left" w:pos="567"/>
        </w:tabs>
        <w:ind w:left="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668D5">
        <w:rPr>
          <w:rFonts w:ascii="Arial Narrow" w:eastAsia="Arial Narrow" w:hAnsi="Arial Narrow" w:cs="Arial Narrow"/>
          <w:sz w:val="16"/>
          <w:szCs w:val="16"/>
        </w:rPr>
        <w:t>liminarmente</w:t>
      </w:r>
      <w:proofErr w:type="spellEnd"/>
      <w:r w:rsidRPr="00F668D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F668D5" w:rsidRDefault="00CA59A2" w:rsidP="00F668D5">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F668D5">
        <w:rPr>
          <w:rStyle w:val="Refdenotaalpie"/>
          <w:rFonts w:ascii="Arial Narrow" w:eastAsia="Arial Narrow" w:hAnsi="Arial Narrow" w:cs="Arial Narrow"/>
          <w:b/>
          <w:bCs/>
          <w:sz w:val="16"/>
          <w:szCs w:val="16"/>
          <w:vertAlign w:val="superscript"/>
        </w:rPr>
        <w:footnoteRef/>
      </w:r>
      <w:r w:rsidRPr="00F668D5">
        <w:rPr>
          <w:rFonts w:ascii="Arial Narrow" w:eastAsia="Arial Narrow" w:hAnsi="Arial Narrow" w:cs="Arial Narrow"/>
          <w:b/>
          <w:bCs/>
          <w:sz w:val="16"/>
          <w:szCs w:val="16"/>
        </w:rPr>
        <w:tab/>
        <w:t xml:space="preserve"/>
      </w:r>
      <w:r w:rsidRPr="00F668D5">
        <w:rPr>
          <w:rFonts w:ascii="Arial Narrow" w:eastAsia="Arial Narrow" w:hAnsi="Arial Narrow" w:cs="Arial Narrow"/>
          <w:b/>
          <w:bCs/>
          <w:sz w:val="16"/>
          <w:szCs w:val="16"/>
        </w:rPr>
        <w:tab/>
        <w:t xml:space="preserve">DECRETO LEGISLATIVO </w:t>
      </w:r>
      <w:proofErr w:type="spellStart"/>
      <w:r w:rsidRPr="00F668D5">
        <w:rPr>
          <w:rFonts w:ascii="Arial Narrow" w:eastAsia="Arial Narrow" w:hAnsi="Arial Narrow" w:cs="Arial Narrow"/>
          <w:b/>
          <w:bCs/>
          <w:sz w:val="16"/>
          <w:szCs w:val="16"/>
        </w:rPr>
        <w:t/>
      </w:r>
      <w:proofErr w:type="spellEnd"/>
      <w:r w:rsidRPr="00F668D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F668D5" w:rsidRDefault="00CA59A2" w:rsidP="00F668D5">
      <w:pPr>
        <w:pStyle w:val="NormalWeb"/>
        <w:spacing w:after="0" w:line="240" w:lineRule="auto"/>
        <w:ind w:left="567"/>
        <w:jc w:val="both"/>
        <w:rPr>
          <w:rFonts w:ascii="Arial Narrow" w:eastAsia="Arial Narrow" w:hAnsi="Arial Narrow" w:cs="Arial Narrow"/>
          <w:bCs/>
          <w:sz w:val="16"/>
          <w:szCs w:val="16"/>
        </w:rPr>
      </w:pPr>
      <w:r w:rsidRPr="00F668D5">
        <w:rPr>
          <w:rFonts w:ascii="Arial Narrow" w:eastAsia="Arial Narrow" w:hAnsi="Arial Narrow" w:cs="Arial Narrow"/>
          <w:b/>
          <w:sz w:val="16"/>
          <w:szCs w:val="16"/>
        </w:rPr>
        <w:t xml:space="preserve">Artículo 29.- </w:t>
      </w:r>
      <w:r w:rsidRPr="00F668D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F668D5">
        <w:rPr>
          <w:rFonts w:ascii="Arial Narrow" w:eastAsia="Arial Narrow" w:hAnsi="Arial Narrow" w:cs="Arial Narrow"/>
          <w:bCs/>
          <w:sz w:val="16"/>
          <w:szCs w:val="16"/>
        </w:rPr>
        <w:t>Secretario Técnico</w:t>
      </w:r>
      <w:proofErr w:type="gramEnd"/>
      <w:r w:rsidRPr="00F668D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F668D5">
        <w:rPr>
          <w:rFonts w:ascii="Arial Narrow" w:eastAsia="Arial Narrow" w:hAnsi="Arial Narrow" w:cs="Arial Narrow"/>
          <w:bCs/>
          <w:sz w:val="16"/>
          <w:szCs w:val="16"/>
        </w:rPr>
        <w:t>Secretario Técnico</w:t>
      </w:r>
      <w:proofErr w:type="gramEnd"/>
      <w:r w:rsidRPr="00F668D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F668D5" w:rsidRDefault="00CA59A2" w:rsidP="00F668D5">
      <w:pPr>
        <w:pStyle w:val="Textonotapie"/>
        <w:tabs>
          <w:tab w:val="left" w:pos="567"/>
        </w:tabs>
        <w:ind w:left="567" w:hanging="567"/>
        <w:jc w:val="both"/>
        <w:rPr>
          <w:rFonts w:ascii="Arial Narrow" w:eastAsia="Arial Narrow" w:hAnsi="Arial Narrow" w:cs="Arial Narrow"/>
          <w:sz w:val="16"/>
          <w:szCs w:val="16"/>
        </w:rPr>
      </w:pPr>
      <w:r w:rsidRPr="00F668D5">
        <w:rPr>
          <w:rStyle w:val="Refdenotaalpie"/>
          <w:rFonts w:ascii="Arial Narrow" w:eastAsia="Arial Narrow" w:hAnsi="Arial Narrow" w:cs="Arial Narrow"/>
          <w:sz w:val="16"/>
          <w:szCs w:val="16"/>
          <w:vertAlign w:val="superscript"/>
        </w:rPr>
        <w:footnoteRef/>
      </w:r>
      <w:r w:rsidRPr="00F668D5">
        <w:rPr>
          <w:rFonts w:ascii="Arial Narrow" w:eastAsia="Arial Narrow" w:hAnsi="Arial Narrow" w:cs="Arial Narrow"/>
          <w:sz w:val="16"/>
          <w:szCs w:val="16"/>
        </w:rPr>
        <w:tab/>
        <w:t xml:space="preserve"/>
      </w:r>
      <w:r w:rsidRPr="00F668D5">
        <w:rPr>
          <w:rFonts w:ascii="Arial Narrow" w:eastAsia="Arial Narrow" w:hAnsi="Arial Narrow" w:cs="Arial Narrow"/>
          <w:sz w:val="16"/>
          <w:szCs w:val="16"/>
        </w:rPr>
        <w:tab/>
      </w:r>
      <w:r w:rsidRPr="00F668D5">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F668D5" w:rsidRDefault="00CA59A2" w:rsidP="00F668D5">
      <w:pPr>
        <w:pStyle w:val="Textonotapie"/>
        <w:ind w:left="1134" w:hanging="567"/>
        <w:jc w:val="both"/>
        <w:rPr>
          <w:rFonts w:ascii="Arial Narrow" w:eastAsia="Arial Narrow" w:hAnsi="Arial Narrow" w:cs="Arial Narrow"/>
          <w:b/>
          <w:bCs/>
          <w:sz w:val="16"/>
          <w:szCs w:val="16"/>
        </w:rPr>
      </w:pPr>
      <w:r w:rsidRPr="00F668D5">
        <w:rPr>
          <w:rFonts w:ascii="Arial Narrow" w:eastAsia="Arial Narrow" w:hAnsi="Arial Narrow" w:cs="Arial Narrow"/>
          <w:b/>
          <w:bCs/>
          <w:sz w:val="16"/>
          <w:szCs w:val="16"/>
        </w:rPr>
        <w:t>Artículo 20.- Modalidades de notificación</w:t>
      </w:r>
    </w:p>
    <w:p w14:paraId="23580398" w14:textId="77777777" w:rsidR="00CA59A2" w:rsidRPr="00F668D5" w:rsidRDefault="00CA59A2" w:rsidP="00F668D5">
      <w:pPr>
        <w:pStyle w:val="Textonotapie"/>
        <w:ind w:left="1134" w:hanging="567"/>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20.4. </w:t>
      </w:r>
      <w:r w:rsidRPr="00F668D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668D5" w:rsidRDefault="00CA59A2" w:rsidP="00F668D5">
      <w:pPr>
        <w:pStyle w:val="Textonotapie"/>
        <w:ind w:left="1134"/>
        <w:jc w:val="both"/>
        <w:rPr>
          <w:rFonts w:ascii="Arial Narrow" w:eastAsia="Arial Narrow" w:hAnsi="Arial Narrow" w:cs="Arial Narrow"/>
          <w:sz w:val="16"/>
          <w:szCs w:val="16"/>
        </w:rPr>
      </w:pPr>
      <w:r w:rsidRPr="00F668D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668D5" w:rsidRDefault="00CA59A2" w:rsidP="00F668D5">
      <w:pPr>
        <w:pStyle w:val="Textonotapie"/>
        <w:ind w:left="1134"/>
        <w:jc w:val="both"/>
        <w:rPr>
          <w:rFonts w:ascii="Arial Narrow" w:eastAsia="Arial Narrow" w:hAnsi="Arial Narrow" w:cs="Arial Narrow"/>
          <w:sz w:val="16"/>
          <w:szCs w:val="16"/>
        </w:rPr>
      </w:pPr>
      <w:r w:rsidRPr="00F668D5">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A67"/>
    <w:rsid w:val="00070A2E"/>
    <w:rsid w:val="00080193"/>
    <w:rsid w:val="0008134D"/>
    <w:rsid w:val="000A2C5A"/>
    <w:rsid w:val="000A75F3"/>
    <w:rsid w:val="000C03E0"/>
    <w:rsid w:val="000C186B"/>
    <w:rsid w:val="000C1C9F"/>
    <w:rsid w:val="000C4DDA"/>
    <w:rsid w:val="000D0811"/>
    <w:rsid w:val="00121544"/>
    <w:rsid w:val="001B5674"/>
    <w:rsid w:val="001B6FB2"/>
    <w:rsid w:val="001B6FF8"/>
    <w:rsid w:val="001D3F79"/>
    <w:rsid w:val="002774AD"/>
    <w:rsid w:val="00290C55"/>
    <w:rsid w:val="002A0A1A"/>
    <w:rsid w:val="002B0771"/>
    <w:rsid w:val="002B2DF7"/>
    <w:rsid w:val="002C265E"/>
    <w:rsid w:val="002E5997"/>
    <w:rsid w:val="00327F5B"/>
    <w:rsid w:val="00345437"/>
    <w:rsid w:val="00346922"/>
    <w:rsid w:val="00353D90"/>
    <w:rsid w:val="003719B7"/>
    <w:rsid w:val="003748FB"/>
    <w:rsid w:val="003B406D"/>
    <w:rsid w:val="003C6685"/>
    <w:rsid w:val="004251B6"/>
    <w:rsid w:val="004B0B44"/>
    <w:rsid w:val="004B1E5F"/>
    <w:rsid w:val="004D0925"/>
    <w:rsid w:val="004F1116"/>
    <w:rsid w:val="00510522"/>
    <w:rsid w:val="00547BF9"/>
    <w:rsid w:val="00550507"/>
    <w:rsid w:val="005636EE"/>
    <w:rsid w:val="0058044E"/>
    <w:rsid w:val="005D010C"/>
    <w:rsid w:val="005D7A26"/>
    <w:rsid w:val="00626395"/>
    <w:rsid w:val="00655D5E"/>
    <w:rsid w:val="00656E56"/>
    <w:rsid w:val="006F0D03"/>
    <w:rsid w:val="00711750"/>
    <w:rsid w:val="00735F8D"/>
    <w:rsid w:val="007B4EA8"/>
    <w:rsid w:val="007B50E3"/>
    <w:rsid w:val="007E3262"/>
    <w:rsid w:val="00805242"/>
    <w:rsid w:val="0083186C"/>
    <w:rsid w:val="00851689"/>
    <w:rsid w:val="00872A80"/>
    <w:rsid w:val="008819A6"/>
    <w:rsid w:val="008834B0"/>
    <w:rsid w:val="00890B1F"/>
    <w:rsid w:val="0089579A"/>
    <w:rsid w:val="00896A8E"/>
    <w:rsid w:val="008977C6"/>
    <w:rsid w:val="008A211A"/>
    <w:rsid w:val="008A2912"/>
    <w:rsid w:val="008C004C"/>
    <w:rsid w:val="008E746F"/>
    <w:rsid w:val="00933C2D"/>
    <w:rsid w:val="00987623"/>
    <w:rsid w:val="00996DC2"/>
    <w:rsid w:val="009D2900"/>
    <w:rsid w:val="009D7D45"/>
    <w:rsid w:val="00A04BB2"/>
    <w:rsid w:val="00A23703"/>
    <w:rsid w:val="00A37879"/>
    <w:rsid w:val="00A6579F"/>
    <w:rsid w:val="00A66DE0"/>
    <w:rsid w:val="00A84194"/>
    <w:rsid w:val="00A87B9B"/>
    <w:rsid w:val="00AA1996"/>
    <w:rsid w:val="00AB78B8"/>
    <w:rsid w:val="00AC5DF4"/>
    <w:rsid w:val="00AC634C"/>
    <w:rsid w:val="00AE2D20"/>
    <w:rsid w:val="00B4602B"/>
    <w:rsid w:val="00B7455F"/>
    <w:rsid w:val="00B80AB9"/>
    <w:rsid w:val="00B906B1"/>
    <w:rsid w:val="00B91E42"/>
    <w:rsid w:val="00BB47E5"/>
    <w:rsid w:val="00BD2086"/>
    <w:rsid w:val="00BD7737"/>
    <w:rsid w:val="00C25D2F"/>
    <w:rsid w:val="00C40CE0"/>
    <w:rsid w:val="00C56FC4"/>
    <w:rsid w:val="00C72EFF"/>
    <w:rsid w:val="00C96A11"/>
    <w:rsid w:val="00CA59A2"/>
    <w:rsid w:val="00CD0C8E"/>
    <w:rsid w:val="00CD118F"/>
    <w:rsid w:val="00CD62B5"/>
    <w:rsid w:val="00CE01D5"/>
    <w:rsid w:val="00D0172A"/>
    <w:rsid w:val="00D26080"/>
    <w:rsid w:val="00D6254A"/>
    <w:rsid w:val="00D9462D"/>
    <w:rsid w:val="00D95607"/>
    <w:rsid w:val="00DA02A5"/>
    <w:rsid w:val="00DA79A0"/>
    <w:rsid w:val="00DB5CCB"/>
    <w:rsid w:val="00DB6197"/>
    <w:rsid w:val="00DC00FF"/>
    <w:rsid w:val="00DD0EE7"/>
    <w:rsid w:val="00DF6902"/>
    <w:rsid w:val="00E142DD"/>
    <w:rsid w:val="00E55AB3"/>
    <w:rsid w:val="00E6140E"/>
    <w:rsid w:val="00ED4B2D"/>
    <w:rsid w:val="00EE3204"/>
    <w:rsid w:val="00F668D5"/>
    <w:rsid w:val="00F71384"/>
    <w:rsid w:val="00F954C6"/>
    <w:rsid w:val="00FF2A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668D5"/>
    <w:rPr>
      <w:sz w:val="16"/>
      <w:szCs w:val="16"/>
    </w:rPr>
  </w:style>
  <w:style w:type="paragraph" w:styleId="Textocomentario">
    <w:name w:val="annotation text"/>
    <w:basedOn w:val="Normal"/>
    <w:link w:val="TextocomentarioCar"/>
    <w:uiPriority w:val="99"/>
    <w:unhideWhenUsed/>
    <w:rsid w:val="00F668D5"/>
    <w:pPr>
      <w:spacing w:line="240" w:lineRule="auto"/>
    </w:pPr>
    <w:rPr>
      <w:sz w:val="20"/>
      <w:szCs w:val="20"/>
    </w:rPr>
  </w:style>
  <w:style w:type="character" w:customStyle="1" w:styleId="TextocomentarioCar">
    <w:name w:val="Texto comentario Car"/>
    <w:basedOn w:val="Fuentedeprrafopredeter"/>
    <w:link w:val="Textocomentario"/>
    <w:uiPriority w:val="99"/>
    <w:rsid w:val="00F668D5"/>
    <w:rPr>
      <w:sz w:val="20"/>
      <w:szCs w:val="20"/>
    </w:rPr>
  </w:style>
  <w:style w:type="paragraph" w:styleId="Asuntodelcomentario">
    <w:name w:val="annotation subject"/>
    <w:basedOn w:val="Textocomentario"/>
    <w:next w:val="Textocomentario"/>
    <w:link w:val="AsuntodelcomentarioCar"/>
    <w:uiPriority w:val="99"/>
    <w:semiHidden/>
    <w:unhideWhenUsed/>
    <w:rsid w:val="00F668D5"/>
    <w:rPr>
      <w:b/>
      <w:bCs/>
    </w:rPr>
  </w:style>
  <w:style w:type="character" w:customStyle="1" w:styleId="AsuntodelcomentarioCar">
    <w:name w:val="Asunto del comentario Car"/>
    <w:basedOn w:val="TextocomentarioCar"/>
    <w:link w:val="Asuntodelcomentario"/>
    <w:uiPriority w:val="99"/>
    <w:semiHidden/>
    <w:rsid w:val="00F668D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1576</Words>
  <Characters>8342</Characters>
  <Application>Microsoft Office Word</Application>
  <DocSecurity>0</DocSecurity>
  <Lines>148</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45</cp:revision>
  <dcterms:created xsi:type="dcterms:W3CDTF">2024-06-18T08:44:00Z</dcterms:created>
  <dcterms:modified xsi:type="dcterms:W3CDTF">2025-11-13T20:28:00Z</dcterms:modified>
</cp:coreProperties>
</file>