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DF73B1" w:rsidR="00CA59A2" w:rsidRPr="00BF3B22"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F3B22">
        <w:rPr>
          <w:rFonts w:ascii="Arial Narrow" w:eastAsia="Arial Narrow" w:hAnsi="Arial Narrow" w:cs="Arial Narrow"/>
          <w:b/>
          <w:color w:val="000000"/>
          <w:kern w:val="0"/>
          <w:sz w:val="22"/>
          <w:szCs w:val="22"/>
          <w:lang w:eastAsia="es-PE"/>
          <w14:ligatures w14:val="none"/>
        </w:rPr>
        <w:t xml:space="preserve">EXPEDIENTE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bCs/>
          <w:color w:val="000000"/>
          <w:kern w:val="0"/>
          <w:sz w:val="22"/>
          <w:szCs w:val="22"/>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DENUNCIADO</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297CDA" w:rsidRPr="00BF3B22">
        <w:rPr>
          <w:rFonts w:ascii="Arial Narrow" w:eastAsia="Arial Narrow" w:hAnsi="Arial Narrow" w:cs="Arial Narrow"/>
          <w:b/>
          <w:color w:val="000000"/>
          <w:kern w:val="0"/>
          <w:sz w:val="22"/>
          <w:szCs w:val="22"/>
          <w:lang w:eastAsia="es-PE"/>
          <w14:ligatures w14:val="none"/>
        </w:rPr>
        <w:t xml:space="preserve">PACÍFICO COMPAÑÍA DE SEGUROS Y REASEGUROS </w:t>
      </w:r>
      <w:r w:rsidR="00101132" w:rsidRPr="00BF3B22">
        <w:rPr>
          <w:rFonts w:ascii="Arial Narrow" w:eastAsia="Arial Narrow" w:hAnsi="Arial Narrow" w:cs="Arial Narrow"/>
          <w:b/>
          <w:color w:val="000000"/>
          <w:kern w:val="0"/>
          <w:sz w:val="22"/>
          <w:szCs w:val="22"/>
          <w:lang w:eastAsia="es-PE"/>
          <w14:ligatures w14:val="none"/>
        </w:rPr>
        <w:t xml:space="preserve">S.A. </w:t>
      </w:r>
      <w:r w:rsidRPr="00BF3B22">
        <w:rPr>
          <w:rFonts w:ascii="Arial Narrow" w:eastAsia="Arial Narrow" w:hAnsi="Arial Narrow" w:cs="Arial Narrow"/>
          <w:b/>
          <w:color w:val="000000"/>
          <w:kern w:val="0"/>
          <w:sz w:val="22"/>
          <w:szCs w:val="22"/>
          <w:lang w:eastAsia="es-PE"/>
          <w14:ligatures w14:val="none"/>
        </w:rPr>
        <w:t>(</w:t>
      </w:r>
      <w:r w:rsidR="00297CDA" w:rsidRPr="00BF3B22">
        <w:rPr>
          <w:rFonts w:ascii="Arial Narrow" w:eastAsia="Arial Narrow" w:hAnsi="Arial Narrow" w:cs="Arial Narrow"/>
          <w:b/>
          <w:color w:val="000000"/>
          <w:kern w:val="0"/>
          <w:sz w:val="22"/>
          <w:szCs w:val="22"/>
          <w:lang w:eastAsia="es-PE"/>
          <w14:ligatures w14:val="none"/>
        </w:rPr>
        <w:t>PACÍFICO</w:t>
      </w:r>
      <w:r w:rsidRPr="00BF3B22">
        <w:rPr>
          <w:rFonts w:ascii="Arial Narrow" w:eastAsia="Arial Narrow" w:hAnsi="Arial Narrow" w:cs="Arial Narrow"/>
          <w:b/>
          <w:color w:val="000000"/>
          <w:kern w:val="0"/>
          <w:sz w:val="22"/>
          <w:szCs w:val="22"/>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MATERIAS</w:t>
      </w:r>
      <w:r w:rsidRPr="00BF3B22">
        <w:rPr>
          <w:rFonts w:ascii="Arial Narrow" w:eastAsia="Arial Narrow" w:hAnsi="Arial Narrow" w:cs="Arial Narrow"/>
          <w:b/>
          <w:color w:val="000000"/>
          <w:kern w:val="0"/>
          <w:sz w:val="22"/>
          <w:szCs w:val="22"/>
          <w:lang w:eastAsia="es-PE"/>
          <w14:ligatures w14:val="none"/>
        </w:rPr>
        <w:tab/>
        <w:t xml:space="preserve">: </w:t>
      </w:r>
      <w:r w:rsidRPr="00BF3B2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color w:val="000000"/>
          <w:kern w:val="0"/>
          <w:sz w:val="22"/>
          <w:szCs w:val="22"/>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3B22">
        <w:rPr>
          <w:rFonts w:ascii="Arial Narrow" w:eastAsia="Arial Narrow" w:hAnsi="Arial Narrow" w:cs="Arial Narrow"/>
          <w:color w:val="000000"/>
          <w:kern w:val="0"/>
          <w:sz w:val="22"/>
          <w:szCs w:val="22"/>
          <w:shd w:val="clear" w:color="auto" w:fill="FFFFFF"/>
          <w:lang w:eastAsia="es-PE"/>
          <w14:ligatures w14:val="none"/>
        </w:rPr>
        <w:t xml:space="preserve">Lima, </w:t>
      </w:r>
      <w:r w:rsidR="00597D3A" w:rsidRPr="00BF3B22">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904F5"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3B2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Mediante el escrito del 6 de junio de 2026, el señor [APELLIDO] denunció a Pacífico por presuntas infracciones a la Ley 29571, Código de Protección y Defensa del Consumidor</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3B2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4F5" w:rsidRPr="00BF3B22">
        <w:rPr>
          <w:rFonts w:ascii="Arial Narrow" w:eastAsia="Arial Narrow" w:hAnsi="Arial Narrow" w:cs="Arial Narrow"/>
          <w:color w:val="000000"/>
          <w:kern w:val="0"/>
          <w:sz w:val="22"/>
          <w:szCs w:val="22"/>
          <w:lang w:val="es-ES" w:eastAsia="es-ES"/>
          <w14:ligatures w14:val="none"/>
        </w:rPr>
        <w:t/>
      </w:r>
      <w:r w:rsidR="00996DC2"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AB2AAA"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297CDA" w:rsidRPr="00BF3B22">
        <w:rPr>
          <w:rFonts w:ascii="Arial Narrow" w:eastAsia="Arial Narrow" w:hAnsi="Arial Narrow" w:cs="Arial Narrow"/>
          <w:kern w:val="0"/>
          <w14:ligatures w14:val="none"/>
          <w:sz w:val="22"/>
          <w:szCs w:val="22"/>
        </w:rPr>
        <w:t xml:space="preserve"/>
      </w:r>
      <w:r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color w:val="000000"/>
          <w:kern w:val="0"/>
          <w:sz w:val="22"/>
          <w:szCs w:val="22"/>
          <w:lang w:val="es-ES" w:eastAsia="es-ES"/>
          <w14:ligatures w14:val="none"/>
        </w:rPr>
        <w:t xml:space="preserve"/>
      </w:r>
      <w:r w:rsidR="00AB2AAA"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lang w:val="es-ES" w:eastAsia="es-ES"/>
          <w14:ligatures w14:val="none"/>
        </w:rPr>
        <w:t/>
      </w:r>
      <w:r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F3B22" w:rsidRDefault="00CA59A2" w:rsidP="00EC4509">
      <w:pPr>
        <w:spacing w:after="0" w:line="240" w:lineRule="auto"/>
        <w:jc w:val="both"/>
        <w:rPr>
          <w:rFonts w:ascii="Arial Narrow" w:eastAsia="Arial Narrow" w:hAnsi="Arial Narrow" w:cs="Arial Narrow"/>
          <w:color w:val="000000"/>
          <w:kern w:val="0"/>
          <w:sz w:val="22"/>
          <w:szCs w:val="22"/>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Adquirió </w:t>
      </w:r>
      <w:r w:rsidR="00C16522" w:rsidRPr="00BF3B22">
        <w:rPr>
          <w:rFonts w:ascii="Arial Narrow" w:eastAsia="Arial Narrow" w:hAnsi="Arial Narrow" w:cs="Arial Narrow"/>
          <w:color w:val="000000"/>
          <w:kern w:val="0"/>
          <w:sz w:val="22"/>
          <w:szCs w:val="22"/>
          <w:lang w:eastAsia="es-ES"/>
          <w14:ligatures w14:val="none"/>
        </w:rPr>
        <w:t>la</w:t>
      </w:r>
      <w:r w:rsidRPr="00BF3B22">
        <w:rPr>
          <w:rFonts w:ascii="Arial Narrow" w:eastAsia="Arial Narrow" w:hAnsi="Arial Narrow" w:cs="Arial Narrow"/>
          <w:color w:val="000000"/>
          <w:kern w:val="0"/>
          <w:sz w:val="22"/>
          <w:szCs w:val="22"/>
          <w:lang w:eastAsia="es-ES"/>
          <w14:ligatures w14:val="none"/>
        </w:rPr>
        <w:t xml:space="preserve"> Póliza PRE3-2001237094 </w:t>
      </w:r>
      <w:r w:rsidR="00C16522" w:rsidRPr="00BF3B22">
        <w:rPr>
          <w:rFonts w:ascii="Arial Narrow" w:eastAsia="Arial Narrow" w:hAnsi="Arial Narrow" w:cs="Arial Narrow"/>
          <w:color w:val="000000"/>
          <w:kern w:val="0"/>
          <w:sz w:val="22"/>
          <w:szCs w:val="22"/>
          <w:lang w:eastAsia="es-ES"/>
          <w14:ligatures w14:val="none"/>
        </w:rPr>
        <w:t xml:space="preserve">emitida por </w:t>
      </w:r>
      <w:r w:rsidR="00C16522" w:rsidRPr="00BF3B22">
        <w:rPr>
          <w:rFonts w:ascii="Arial Narrow" w:eastAsia="Arial Narrow" w:hAnsi="Arial Narrow" w:cs="Arial Narrow"/>
          <w:color w:val="000000"/>
          <w:kern w:val="0"/>
          <w:sz w:val="22"/>
          <w:szCs w:val="22"/>
          <w:lang w:val="es-ES" w:eastAsia="es-ES"/>
          <w14:ligatures w14:val="none"/>
        </w:rPr>
        <w:t>Pacífico</w:t>
      </w:r>
      <w:r w:rsidRPr="00BF3B22">
        <w:rPr>
          <w:rFonts w:ascii="Arial Narrow" w:eastAsia="Arial Narrow" w:hAnsi="Arial Narrow" w:cs="Arial Narrow"/>
          <w:color w:val="000000"/>
          <w:kern w:val="0"/>
          <w:sz w:val="22"/>
          <w:szCs w:val="22"/>
          <w:lang w:eastAsia="es-ES"/>
          <w14:ligatures w14:val="none"/>
        </w:rPr>
        <w:t>, con una suma asegurada de S/ 1 827 468,00</w:t>
      </w:r>
      <w:r w:rsidR="00C16522" w:rsidRPr="00BF3B22">
        <w:rPr>
          <w:rFonts w:ascii="Arial Narrow" w:eastAsia="Arial Narrow" w:hAnsi="Arial Narrow" w:cs="Arial Narrow"/>
          <w:color w:val="000000"/>
          <w:kern w:val="0"/>
          <w:sz w:val="22"/>
          <w:szCs w:val="22"/>
          <w:lang w:eastAsia="es-ES"/>
          <w14:ligatures w14:val="none"/>
        </w:rPr>
        <w:t>, para asegurar el inmueble de su propiedad</w:t>
      </w:r>
      <w:r w:rsidR="00982C07" w:rsidRPr="00BF3B22">
        <w:rPr>
          <w:rFonts w:ascii="Arial Narrow" w:eastAsia="Arial Narrow" w:hAnsi="Arial Narrow" w:cs="Arial Narrow"/>
          <w:color w:val="000000"/>
          <w:kern w:val="0"/>
          <w:sz w:val="22"/>
          <w:szCs w:val="22"/>
          <w:lang w:eastAsia="es-ES"/>
          <w14:ligatures w14:val="none"/>
        </w:rPr>
        <w:t xml:space="preserve"> ubicado en el departamento de Piura</w:t>
      </w:r>
      <w:r w:rsidR="00C16522" w:rsidRPr="00BF3B22">
        <w:rPr>
          <w:rFonts w:ascii="Arial Narrow" w:eastAsia="Arial Narrow" w:hAnsi="Arial Narrow" w:cs="Arial Narrow"/>
          <w:color w:val="000000"/>
          <w:kern w:val="0"/>
          <w:sz w:val="22"/>
          <w:szCs w:val="22"/>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En el año 2026, con ocasión de las lluvias ocurridas en </w:t>
      </w:r>
      <w:r w:rsidR="00982C07" w:rsidRPr="00BF3B22">
        <w:rPr>
          <w:rFonts w:ascii="Arial Narrow" w:eastAsia="Arial Narrow" w:hAnsi="Arial Narrow" w:cs="Arial Narrow"/>
          <w:color w:val="000000"/>
          <w:kern w:val="0"/>
          <w:sz w:val="22"/>
          <w:szCs w:val="22"/>
          <w:lang w:eastAsia="es-ES"/>
          <w14:ligatures w14:val="none"/>
        </w:rPr>
        <w:t xml:space="preserve">el departamento </w:t>
      </w:r>
      <w:r w:rsidRPr="00BF3B22">
        <w:rPr>
          <w:rFonts w:ascii="Arial Narrow" w:eastAsia="Arial Narrow" w:hAnsi="Arial Narrow" w:cs="Arial Narrow"/>
          <w:color w:val="000000"/>
          <w:kern w:val="0"/>
          <w:sz w:val="22"/>
          <w:szCs w:val="22"/>
          <w:lang w:eastAsia="es-ES"/>
          <w14:ligatures w14:val="none"/>
        </w:rPr>
        <w:t xml:space="preserve">de Piura, </w:t>
      </w:r>
      <w:r w:rsidR="00982C07" w:rsidRPr="00BF3B22">
        <w:rPr>
          <w:rFonts w:ascii="Arial Narrow" w:eastAsia="Arial Narrow" w:hAnsi="Arial Narrow" w:cs="Arial Narrow"/>
          <w:color w:val="000000"/>
          <w:kern w:val="0"/>
          <w:sz w:val="22"/>
          <w:szCs w:val="22"/>
          <w:lang w:eastAsia="es-ES"/>
          <w14:ligatures w14:val="none"/>
        </w:rPr>
        <w:t xml:space="preserve">el inmueble asegurado </w:t>
      </w:r>
      <w:r w:rsidRPr="00BF3B22">
        <w:rPr>
          <w:rFonts w:ascii="Arial Narrow" w:eastAsia="Arial Narrow" w:hAnsi="Arial Narrow" w:cs="Arial Narrow"/>
          <w:color w:val="000000"/>
          <w:kern w:val="0"/>
          <w:sz w:val="22"/>
          <w:szCs w:val="22"/>
          <w:lang w:eastAsia="es-ES"/>
          <w14:ligatures w14:val="none"/>
        </w:rPr>
        <w:t>presentó daños, por lo que comunicó el siniestro a Pacífico</w:t>
      </w:r>
      <w:r w:rsidR="00982C07" w:rsidRPr="00BF3B22">
        <w:rPr>
          <w:rFonts w:ascii="Arial Narrow" w:eastAsia="Arial Narrow" w:hAnsi="Arial Narrow" w:cs="Arial Narrow"/>
          <w:color w:val="000000"/>
          <w:kern w:val="0"/>
          <w:sz w:val="22"/>
          <w:szCs w:val="22"/>
          <w:lang w:eastAsia="es-ES"/>
          <w14:ligatures w14:val="none"/>
        </w:rPr>
        <w:t xml:space="preserve">, el cual fue registrado con el número </w:t>
      </w:r>
      <w:r w:rsidRPr="00BF3B22">
        <w:rPr>
          <w:rFonts w:ascii="Arial Narrow" w:eastAsia="Arial Narrow" w:hAnsi="Arial Narrow" w:cs="Arial Narrow"/>
          <w:color w:val="000000"/>
          <w:kern w:val="0"/>
          <w:sz w:val="22"/>
          <w:szCs w:val="22"/>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Arial Narrow" w:hAnsi="Arial Narrow" w:cs="Arial Narrow"/>
          <w:color w:val="000000"/>
          <w:kern w:val="0"/>
          <w:sz w:val="22"/>
          <w:szCs w:val="22"/>
          <w:lang w:eastAsia="es-ES"/>
          <w14:ligatures w14:val="none"/>
        </w:rPr>
        <w:t xml:space="preserve"> 1001457511</w:t>
      </w:r>
      <w:r w:rsidRPr="00BF3B22">
        <w:rPr>
          <w:rFonts w:ascii="Arial Narrow" w:eastAsia="Arial Narrow" w:hAnsi="Arial Narrow" w:cs="Arial Narrow"/>
          <w:color w:val="000000"/>
          <w:kern w:val="0"/>
          <w:sz w:val="22"/>
          <w:szCs w:val="22"/>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El 5 de junio de 2026, venció el plazo que correspondía para que Pacífico efectuara el pago de la </w:t>
      </w:r>
      <w:r w:rsidR="00536949" w:rsidRPr="00BF3B22">
        <w:rPr>
          <w:rFonts w:ascii="Arial Narrow" w:eastAsia="Arial Narrow" w:hAnsi="Arial Narrow" w:cs="Arial Narrow"/>
          <w:color w:val="000000"/>
          <w:kern w:val="0"/>
          <w:sz w:val="22"/>
          <w:szCs w:val="22"/>
          <w:lang w:eastAsia="es-ES"/>
          <w14:ligatures w14:val="none"/>
        </w:rPr>
        <w:t>cobertura</w:t>
      </w:r>
      <w:r w:rsidRPr="00BF3B22">
        <w:rPr>
          <w:rFonts w:ascii="Arial Narrow" w:eastAsia="Arial Narrow" w:hAnsi="Arial Narrow" w:cs="Arial Narrow"/>
          <w:color w:val="000000"/>
          <w:kern w:val="0"/>
          <w:sz w:val="22"/>
          <w:szCs w:val="22"/>
          <w:lang w:eastAsia="es-ES"/>
          <w14:ligatures w14:val="none"/>
        </w:rPr>
        <w:t xml:space="preserve"> derivada del siniestro</w:t>
      </w:r>
      <w:r w:rsidR="00536949" w:rsidRPr="00BF3B22">
        <w:rPr>
          <w:rFonts w:ascii="Arial Narrow" w:eastAsia="Arial Narrow" w:hAnsi="Arial Narrow" w:cs="Arial Narrow"/>
          <w:color w:val="000000"/>
          <w:kern w:val="0"/>
          <w:sz w:val="22"/>
          <w:szCs w:val="22"/>
          <w:lang w:eastAsia="es-ES"/>
          <w14:ligatures w14:val="none"/>
        </w:rPr>
        <w:t xml:space="preserve"> </w:t>
      </w:r>
      <w:r w:rsidRPr="00BF3B22">
        <w:rPr>
          <w:rFonts w:ascii="Arial Narrow" w:eastAsia="Arial Narrow" w:hAnsi="Arial Narrow" w:cs="Arial Narrow"/>
          <w:color w:val="000000"/>
          <w:kern w:val="0"/>
          <w:sz w:val="22"/>
          <w:szCs w:val="22"/>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Hasta la fecha, pese al vencimiento del plazo para el pago </w:t>
      </w:r>
      <w:r w:rsidR="00536949" w:rsidRPr="00BF3B22">
        <w:rPr>
          <w:rFonts w:ascii="Arial Narrow" w:eastAsia="Arial Narrow" w:hAnsi="Arial Narrow" w:cs="Arial Narrow"/>
          <w:color w:val="000000"/>
          <w:kern w:val="0"/>
          <w:sz w:val="22"/>
          <w:szCs w:val="22"/>
          <w:lang w:eastAsia="es-ES"/>
          <w14:ligatures w14:val="none"/>
        </w:rPr>
        <w:t>de la cobertura del siniestro 1001457511</w:t>
      </w:r>
      <w:r w:rsidRPr="00BF3B22">
        <w:rPr>
          <w:rFonts w:ascii="Arial Narrow" w:eastAsia="Arial Narrow" w:hAnsi="Arial Narrow" w:cs="Arial Narrow"/>
          <w:color w:val="000000"/>
          <w:kern w:val="0"/>
          <w:sz w:val="22"/>
          <w:szCs w:val="22"/>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Arial Narrow" w:hAnsi="Arial Narrow" w:cs="Arial Narrow"/>
          <w:color w:val="000000"/>
          <w:kern w:val="0"/>
          <w:sz w:val="22"/>
          <w:szCs w:val="22"/>
          <w:lang w:val="es-ES" w:eastAsia="es-ES"/>
          <w14:ligatures w14:val="none"/>
        </w:rPr>
        <w:t xml:space="preserve"/>
      </w:r>
      <w:r w:rsidR="00101132"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xml:space="preserve"/>
      </w:r>
      <w:r w:rsidR="00806C8A"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p>
    <w:p w14:paraId="47EC4578" w14:textId="77777777" w:rsidR="00C2577C" w:rsidRPr="00BF3B22" w:rsidRDefault="00C2577C" w:rsidP="00C2577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3B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sz w:val="22"/>
          <w:szCs w:val="22"/>
          <w:vertAlign w:val="superscript"/>
          <w14:ligatures w14:val="none"/>
        </w:rPr>
        <w:footnoteReference w:id="2"/>
      </w:r>
      <w:r w:rsidRPr="00BF3B22">
        <w:rPr>
          <w:rFonts w:ascii="Arial Narrow" w:eastAsia="Arial Narrow" w:hAnsi="Arial Narrow" w:cs="Arial Narrow"/>
          <w:color w:val="000000"/>
          <w:kern w:val="0"/>
          <w:sz w:val="22"/>
          <w:szCs w:val="22"/>
          <w:lang w:eastAsia="es-PE"/>
          <w14:ligatures w14:val="none"/>
        </w:rPr>
        <w:t xml:space="preserve">, </w:t>
      </w:r>
      <w:r w:rsidR="00121544" w:rsidRPr="00BF3B22">
        <w:rPr>
          <w:rFonts w:ascii="Arial Narrow" w:eastAsia="Arial Narrow" w:hAnsi="Arial Narrow" w:cs="Arial Narrow"/>
          <w:color w:val="000000"/>
          <w:kern w:val="0"/>
          <w:sz w:val="22"/>
          <w:szCs w:val="22"/>
          <w:lang w:eastAsia="es-PE"/>
          <w14:ligatures w14:val="none"/>
        </w:rPr>
        <w:t xml:space="preserve">considera </w:t>
      </w:r>
      <w:r w:rsidR="00121544" w:rsidRPr="00BF3B22">
        <w:rPr>
          <w:rFonts w:ascii="Arial Narrow" w:eastAsia="Arial Narrow" w:hAnsi="Arial Narrow" w:cs="Arial Narrow"/>
          <w:kern w:val="0"/>
          <w14:ligatures w14:val="none"/>
          <w:sz w:val="22"/>
          <w:szCs w:val="22"/>
        </w:rPr>
        <w:t xml:space="preserve">que el hecho denunciado, </w:t>
      </w:r>
      <w:bookmarkStart w:id="6" w:name="_Hlk211591623"/>
      <w:r w:rsidR="00121544" w:rsidRPr="00BF3B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C00" w:rsidRPr="00BF3B22">
        <w:rPr>
          <w:rFonts w:ascii="Arial Narrow" w:eastAsia="Arial Narrow" w:hAnsi="Arial Narrow" w:cs="Arial Narrow"/>
          <w:color w:val="000000"/>
          <w:kern w:val="0"/>
          <w:sz w:val="22"/>
          <w:szCs w:val="22"/>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F3B2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sz w:val="22"/>
          <w:szCs w:val="22"/>
          <w:vertAlign w:val="superscript"/>
          <w14:ligatures w14:val="none"/>
        </w:rPr>
        <w:footnoteReference w:id="4"/>
      </w:r>
      <w:r w:rsidRPr="00BF3B2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BF3B2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Arial Narrow" w:hAnsi="Arial Narrow" w:cs="Arial Narrow"/>
          <w:color w:val="000000"/>
          <w:kern w:val="0"/>
          <w:sz w:val="22"/>
          <w:szCs w:val="22"/>
          <w:lang w:val="es-ES" w:eastAsia="es-ES"/>
          <w14:ligatures w14:val="none"/>
        </w:rPr>
        <w:t>a la compañía aseguradora</w:t>
      </w:r>
      <w:r w:rsidRPr="00BF3B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8627D" w:rsidRPr="00BF3B22">
        <w:rPr>
          <w:rFonts w:ascii="Arial Narrow" w:eastAsia="Arial Narrow" w:hAnsi="Arial Narrow" w:cs="Arial Narrow"/>
          <w:color w:val="000000"/>
          <w:kern w:val="0"/>
          <w:sz w:val="22"/>
          <w:szCs w:val="22"/>
          <w:lang w:val="es-ES" w:eastAsia="es-ES"/>
          <w14:ligatures w14:val="none"/>
        </w:rPr>
        <w:t>Póliza PRE3 – 2001237094</w:t>
      </w:r>
      <w:r w:rsidRPr="00BF3B2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F3B2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F3B22">
        <w:rPr>
          <w:rFonts w:ascii="Arial Narrow" w:eastAsia="Arial Narrow" w:hAnsi="Arial Narrow" w:cs="Arial Narrow"/>
          <w:color w:val="000000"/>
          <w:kern w:val="0"/>
          <w:sz w:val="22"/>
          <w:szCs w:val="22"/>
          <w:lang w:val="es-ES" w:eastAsia="es-ES"/>
          <w14:ligatures w14:val="none"/>
        </w:rPr>
        <w:t>; (</w:t>
      </w:r>
      <w:proofErr w:type="spellStart"/>
      <w:r w:rsidRPr="00BF3B22">
        <w:rPr>
          <w:rFonts w:ascii="Arial Narrow" w:eastAsia="Arial Narrow" w:hAnsi="Arial Narrow" w:cs="Arial Narrow"/>
          <w:color w:val="000000"/>
          <w:kern w:val="0"/>
          <w:sz w:val="22"/>
          <w:szCs w:val="22"/>
          <w:lang w:val="es-ES" w:eastAsia="es-ES"/>
          <w14:ligatures w14:val="none"/>
        </w:rPr>
        <w:t>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8627D" w:rsidRPr="00BF3B22">
        <w:rPr>
          <w:rFonts w:ascii="Arial Narrow" w:eastAsia="Arial Narrow" w:hAnsi="Arial Narrow" w:cs="Arial Narrow"/>
          <w:color w:val="000000"/>
          <w:kern w:val="0"/>
          <w:sz w:val="22"/>
          <w:szCs w:val="22"/>
          <w:lang w:val="es-ES" w:eastAsia="es-ES"/>
          <w14:ligatures w14:val="none"/>
        </w:rPr>
        <w:t>que emitió una respuesta oportuna a la solicitud de cobertura de la Póliza PRE3 – 2001237094</w:t>
      </w:r>
      <w:r w:rsidRPr="00BF3B22">
        <w:rPr>
          <w:rFonts w:ascii="Arial Narrow" w:eastAsia="Arial Narrow" w:hAnsi="Arial Narrow" w:cs="Arial Narrow"/>
          <w:color w:val="000000"/>
          <w:kern w:val="0"/>
          <w:sz w:val="22"/>
          <w:szCs w:val="22"/>
          <w:lang w:val="es-ES" w:eastAsia="es-ES"/>
          <w14:ligatures w14:val="none"/>
        </w:rPr>
        <w:t>; y, (</w:t>
      </w:r>
      <w:proofErr w:type="spellStart"/>
      <w:r w:rsidRPr="00BF3B22">
        <w:rPr>
          <w:rFonts w:ascii="Arial Narrow" w:eastAsia="Arial Narrow" w:hAnsi="Arial Narrow" w:cs="Arial Narrow"/>
          <w:color w:val="000000"/>
          <w:kern w:val="0"/>
          <w:sz w:val="22"/>
          <w:szCs w:val="22"/>
          <w:lang w:val="es-ES" w:eastAsia="es-ES"/>
          <w14:ligatures w14:val="none"/>
        </w:rPr>
        <w:t>iii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F3B22">
        <w:rPr>
          <w:rFonts w:ascii="Arial Narrow" w:eastAsia="Arial Narrow" w:hAnsi="Arial Narrow" w:cs="Arial Narrow"/>
          <w:color w:val="000000"/>
          <w:kern w:val="0"/>
          <w:sz w:val="22"/>
          <w:szCs w:val="22"/>
          <w:lang w:val="es-ES" w:eastAsia="es-ES"/>
          <w14:ligatures w14:val="none"/>
        </w:rPr>
        <w:t xml:space="preserve">con la parte denunciante </w:t>
      </w:r>
      <w:r w:rsidRPr="00BF3B22">
        <w:rPr>
          <w:rFonts w:ascii="Arial Narrow" w:eastAsia="Arial Narrow" w:hAnsi="Arial Narrow" w:cs="Arial Narrow"/>
          <w:color w:val="000000"/>
          <w:kern w:val="0"/>
          <w:sz w:val="22"/>
          <w:szCs w:val="22"/>
          <w:lang w:val="es-ES" w:eastAsia="es-ES"/>
          <w14:ligatures w14:val="none"/>
        </w:rPr>
        <w:t xml:space="preserve">en virtud </w:t>
      </w:r>
      <w:r w:rsidR="00F01410" w:rsidRPr="00BF3B22">
        <w:rPr>
          <w:rFonts w:ascii="Arial Narrow" w:eastAsia="Arial Narrow" w:hAnsi="Arial Narrow" w:cs="Arial Narrow"/>
          <w:color w:val="000000"/>
          <w:kern w:val="0"/>
          <w:sz w:val="22"/>
          <w:szCs w:val="22"/>
          <w:lang w:val="es-ES" w:eastAsia="es-ES"/>
          <w14:ligatures w14:val="none"/>
        </w:rPr>
        <w:t xml:space="preserve">de los hechos materia </w:t>
      </w:r>
      <w:r w:rsidRPr="00BF3B22">
        <w:rPr>
          <w:rFonts w:ascii="Arial Narrow" w:eastAsia="Arial Narrow" w:hAnsi="Arial Narrow" w:cs="Arial Narrow"/>
          <w:color w:val="000000"/>
          <w:kern w:val="0"/>
          <w:sz w:val="22"/>
          <w:szCs w:val="22"/>
          <w:lang w:val="es-ES" w:eastAsia="es-ES"/>
          <w14:ligatures w14:val="none"/>
        </w:rPr>
        <w:t>de denuncia.</w:t>
      </w:r>
      <w:r w:rsidRPr="00BF3B2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2505AF" w:rsidR="00121544" w:rsidRPr="00BF3B22" w:rsidRDefault="00CA59A2" w:rsidP="00920CDC">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PRIMERO:</w:t>
      </w:r>
      <w:r w:rsidRPr="00BF3B22">
        <w:rPr>
          <w:rFonts w:ascii="Arial Narrow" w:eastAsia="Arial Narrow" w:hAnsi="Arial Narrow" w:cs="Arial Narrow"/>
          <w:color w:val="000000"/>
          <w:kern w:val="0"/>
          <w:sz w:val="22"/>
          <w:szCs w:val="22"/>
          <w:lang w:eastAsia="es-PE"/>
          <w14:ligatures w14:val="none"/>
        </w:rPr>
        <w:t xml:space="preserve">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A92EA8"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4F77C6" w:rsidRPr="00BF3B22">
        <w:rPr>
          <w:rFonts w:ascii="Arial Narrow" w:eastAsia="Arial Narrow" w:hAnsi="Arial Narrow" w:cs="Arial Narrow"/>
          <w:color w:val="000000"/>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20CDC"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711750" w:rsidRPr="00BF3B22">
        <w:rPr>
          <w:rFonts w:ascii="Arial Narrow" w:eastAsia="Arial Narrow" w:hAnsi="Arial Narrow" w:cs="Arial Narrow"/>
          <w:kern w:val="0"/>
          <w:sz w:val="22"/>
          <w:szCs w:val="22"/>
          <w:lang w:eastAsia="es-PE"/>
          <w14:ligatures w14:val="none"/>
        </w:rPr>
        <w:t xml:space="preserve"/>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3A71B1" w:rsidRPr="00BF3B22">
        <w:rPr>
          <w:rFonts w:ascii="Arial Narrow" w:eastAsia="Arial Narrow" w:hAnsi="Arial Narrow" w:cs="Arial Narrow"/>
          <w:kern w:val="0"/>
          <w:sz w:val="22"/>
          <w:szCs w:val="22"/>
          <w:shd w:val="clear" w:color="auto" w:fill="FFFFFF"/>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FB44B8"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C6274C" w:rsidRPr="00BF3B22">
        <w:rPr>
          <w:rFonts w:ascii="Arial Narrow" w:eastAsia="Arial Narrow" w:hAnsi="Arial Narrow" w:cs="Arial Narrow"/>
          <w:kern w:val="0"/>
          <w:sz w:val="22"/>
          <w:szCs w:val="22"/>
          <w:shd w:val="clear" w:color="auto" w:fill="FFFFFF"/>
          <w:lang w:eastAsia="es-PE"/>
          <w14:ligatures w14:val="none"/>
        </w:rPr>
        <w:t xml:space="preserve"/>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121544" w:rsidRPr="00BF3B22">
        <w:rPr>
          <w:rFonts w:ascii="Arial Narrow" w:eastAsia="Arial Narrow" w:hAnsi="Arial Narrow" w:cs="Arial Narrow"/>
          <w:kern w:val="0"/>
          <w14:ligatures w14:val="none"/>
          <w:sz w:val="22"/>
          <w:szCs w:val="22"/>
        </w:rPr>
        <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C8D49DE" w:rsidR="00CA59A2" w:rsidRPr="00BF3B22"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b/>
          <w:color w:val="000000"/>
          <w:kern w:val="0"/>
          <w:sz w:val="22"/>
          <w:szCs w:val="22"/>
          <w:lang w:eastAsia="es-PE"/>
          <w14:ligatures w14:val="none"/>
        </w:rPr>
        <w:t>SEGUNDO:</w:t>
      </w:r>
      <w:r w:rsidRPr="00BF3B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F3B22">
        <w:rPr>
          <w:rFonts w:ascii="Arial Narrow" w:eastAsia="Arial Narrow" w:hAnsi="Arial Narrow" w:cs="Arial Narrow"/>
          <w:color w:val="000000"/>
          <w:kern w:val="0"/>
          <w:sz w:val="22"/>
          <w:szCs w:val="22"/>
          <w:lang w:val="es-ES" w:eastAsia="es-ES"/>
          <w14:ligatures w14:val="none"/>
        </w:rPr>
        <w:t xml:space="preserve">del </w:t>
      </w:r>
      <w:r w:rsidR="00A92EA8" w:rsidRPr="00BF3B22">
        <w:rPr>
          <w:rFonts w:ascii="Arial Narrow" w:eastAsia="Arial Narrow" w:hAnsi="Arial Narrow" w:cs="Arial Narrow"/>
          <w:color w:val="000000"/>
          <w:kern w:val="0"/>
          <w:sz w:val="22"/>
          <w:szCs w:val="22"/>
          <w:lang w:val="es-ES" w:eastAsia="es-ES"/>
          <w14:ligatures w14:val="none"/>
        </w:rPr>
        <w:t>6 de junio de 2026</w:t>
      </w:r>
      <w:r w:rsidRPr="00BF3B22">
        <w:rPr>
          <w:rFonts w:ascii="Arial Narrow" w:eastAsia="Arial Narrow" w:hAnsi="Arial Narrow" w:cs="Arial Narrow"/>
          <w:kern w:val="0"/>
          <w14:ligatures w14:val="none"/>
          <w:sz w:val="22"/>
          <w:szCs w:val="22"/>
        </w:rPr>
        <w:t>.</w:t>
      </w:r>
    </w:p>
    <w:p w14:paraId="68A17E97" w14:textId="77777777" w:rsidR="00CA59A2" w:rsidRPr="00BF3B22"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TERCERO:</w:t>
      </w:r>
      <w:r w:rsidRPr="00BF3B22">
        <w:rPr>
          <w:rFonts w:ascii="Arial Narrow" w:eastAsia="Arial Narrow" w:hAnsi="Arial Narrow" w:cs="Arial Narrow"/>
          <w:color w:val="000000"/>
          <w:kern w:val="0"/>
          <w:sz w:val="22"/>
          <w:szCs w:val="22"/>
          <w:lang w:eastAsia="es-PE"/>
          <w14:ligatures w14:val="none"/>
        </w:rPr>
        <w:t xml:space="preserve"> </w:t>
      </w:r>
      <w:r w:rsidRPr="00BF3B22">
        <w:rPr>
          <w:rFonts w:ascii="Arial Narrow" w:eastAsia="Arial Narrow" w:hAnsi="Arial Narrow" w:cs="Arial Narrow"/>
          <w:color w:val="000000"/>
          <w:kern w:val="0"/>
          <w:sz w:val="22"/>
          <w:szCs w:val="22"/>
          <w:lang w:eastAsia="es-PE"/>
          <w14:ligatures w14:val="none"/>
        </w:rPr>
        <w:t xml:space="preserve">requerir a </w:t>
      </w:r>
      <w:r w:rsidR="004F77C6" w:rsidRPr="00BF3B2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F3B2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F3B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F3B22">
        <w:rPr>
          <w:rFonts w:ascii="Arial Narrow" w:eastAsia="Arial Narrow" w:hAnsi="Arial Narrow" w:cs="Arial Narrow"/>
          <w:kern w:val="0"/>
          <w:sz w:val="22"/>
          <w:szCs w:val="22"/>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kern w:val="0"/>
          <w14:ligatures w14:val="none"/>
          <w:sz w:val="22"/>
          <w:szCs w:val="22"/>
        </w:rPr>
        <w:t xml:space="preserve">en caso califique como </w:t>
      </w:r>
      <w:proofErr w:type="gramStart"/>
      <w:r w:rsidRPr="00BF3B22">
        <w:rPr>
          <w:rFonts w:ascii="Arial Narrow" w:eastAsia="Arial Narrow" w:hAnsi="Arial Narrow" w:cs="Arial Narrow"/>
          <w:kern w:val="0"/>
          <w14:ligatures w14:val="none"/>
          <w:sz w:val="22"/>
          <w:szCs w:val="22"/>
        </w:rPr>
        <w:t>micro empresa</w:t>
      </w:r>
      <w:proofErr w:type="gramEnd"/>
      <w:r w:rsidRPr="00BF3B2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Arial Narrow" w:hAnsi="Arial Narrow" w:cs="Arial Narrow"/>
          <w:kern w:val="0"/>
          <w:sz w:val="22"/>
          <w:szCs w:val="22"/>
          <w:vertAlign w:val="superscript"/>
          <w14:ligatures w14:val="none"/>
        </w:rPr>
        <w:footnoteReference w:id="5"/>
      </w:r>
      <w:r w:rsidRPr="00BF3B2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F3B22">
        <w:rPr>
          <w:rFonts w:ascii="Arial Narrow" w:eastAsia="Arial Narrow" w:hAnsi="Arial Narrow" w:cs="Arial Narrow"/>
          <w:spacing w:val="-2"/>
          <w:kern w:val="0"/>
          <w14:ligatures w14:val="none"/>
          <w:sz w:val="22"/>
          <w:szCs w:val="22"/>
        </w:rPr>
        <w:t>Código</w:t>
      </w:r>
      <w:r w:rsidRPr="00BF3B22">
        <w:rPr>
          <w:rStyle w:val="Refdenotaalpie"/>
          <w:rFonts w:ascii="Arial Narrow" w:eastAsia="Arial Narrow" w:hAnsi="Arial Narrow" w:cs="Arial Narrow"/>
          <w:spacing w:val="-2"/>
          <w:kern w:val="0"/>
          <w:sz w:val="22"/>
          <w:szCs w:val="22"/>
          <w:vertAlign w:val="superscript"/>
          <w14:ligatures w14:val="none"/>
        </w:rPr>
        <w:footnoteReference w:id="6"/>
      </w:r>
      <w:r w:rsidRPr="00BF3B22">
        <w:rPr>
          <w:rFonts w:ascii="Arial Narrow" w:eastAsia="Arial Narrow" w:hAnsi="Arial Narrow" w:cs="Arial Narrow"/>
          <w:spacing w:val="-2"/>
          <w:kern w:val="0"/>
          <w14:ligatures w14:val="none"/>
          <w:sz w:val="22"/>
          <w:szCs w:val="22"/>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C99D90"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b/>
          <w:color w:val="000000"/>
          <w:kern w:val="0"/>
          <w:sz w:val="22"/>
          <w:szCs w:val="22"/>
          <w:lang w:eastAsia="es-PE"/>
          <w14:ligatures w14:val="none"/>
        </w:rPr>
        <w:t xml:space="preserve">QUINTO:</w:t>
      </w:r>
      <w:r w:rsidRPr="00BF3B22">
        <w:rPr>
          <w:rFonts w:ascii="Arial Narrow" w:eastAsia="Arial Narrow" w:hAnsi="Arial Narrow" w:cs="Arial Narrow"/>
          <w:color w:val="000000"/>
          <w:kern w:val="0"/>
          <w:sz w:val="22"/>
          <w:szCs w:val="22"/>
          <w:lang w:eastAsia="es-PE"/>
          <w14:ligatures w14:val="none"/>
        </w:rPr>
        <w:t xml:space="preserve"> </w:t>
      </w:r>
      <w:bookmarkStart w:id="15" w:name="_Hlk188286813"/>
      <w:r w:rsidRPr="00BF3B22">
        <w:rPr>
          <w:rFonts w:ascii="Arial Narrow" w:eastAsia="Arial Narrow" w:hAnsi="Arial Narrow" w:cs="Arial Narrow"/>
          <w:color w:val="000000"/>
          <w:kern w:val="0"/>
          <w:sz w:val="22"/>
          <w:szCs w:val="22"/>
          <w:lang w:eastAsia="es-ES"/>
          <w14:ligatures w14:val="none"/>
        </w:rPr>
        <w:t xml:space="preserve">requerir </w:t>
      </w:r>
      <w:r w:rsidRPr="00BF3B22">
        <w:rPr>
          <w:rFonts w:ascii="Arial Narrow" w:eastAsia="Arial Narrow" w:hAnsi="Arial Narrow" w:cs="Arial Narrow"/>
          <w:color w:val="000000"/>
          <w:kern w:val="0"/>
          <w:sz w:val="22"/>
          <w:szCs w:val="22"/>
          <w:lang w:val="es-ES" w:eastAsia="es-ES"/>
          <w14:ligatures w14:val="none"/>
        </w:rPr>
        <w:t xml:space="preserve">que, en un </w:t>
      </w:r>
      <w:r w:rsidRPr="00BF3B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BF3B22">
        <w:rPr>
          <w:rFonts w:ascii="Arial Narrow" w:eastAsia="Arial Narrow" w:hAnsi="Arial Narrow" w:cs="Arial Narrow"/>
          <w:color w:val="000000"/>
          <w:kern w:val="0"/>
          <w:sz w:val="22"/>
          <w:szCs w:val="22"/>
          <w:lang w:eastAsia="es-ES"/>
          <w14:ligatures w14:val="none"/>
        </w:rPr>
        <w:t xml:space="preserve">, </w:t>
      </w:r>
      <w:bookmarkStart w:id="16" w:name="_Hlk188286828"/>
      <w:r w:rsidRPr="00BF3B22">
        <w:rPr>
          <w:rFonts w:ascii="Arial Narrow" w:eastAsia="Arial Narrow" w:hAnsi="Arial Narrow" w:cs="Arial Narrow"/>
          <w:color w:val="000000"/>
          <w:kern w:val="0"/>
          <w:sz w:val="22"/>
          <w:szCs w:val="22"/>
          <w:shd w:val="clear" w:color="auto" w:fill="FFFFFF"/>
          <w:lang w:eastAsia="es-PE"/>
          <w14:ligatures w14:val="none"/>
        </w:rPr>
        <w:t>el proveedor denunciado</w:t>
      </w:r>
      <w:r w:rsidRPr="00BF3B22">
        <w:rPr>
          <w:rFonts w:ascii="Arial Narrow" w:eastAsia="Arial Narrow" w:hAnsi="Arial Narrow" w:cs="Arial Narrow"/>
          <w:color w:val="000000"/>
          <w:kern w:val="0"/>
          <w:sz w:val="22"/>
          <w:szCs w:val="22"/>
          <w:lang w:eastAsia="es-ES"/>
          <w14:ligatures w14:val="none"/>
        </w:rPr>
        <w:t xml:space="preserve"> </w:t>
      </w:r>
      <w:bookmarkEnd w:id="16"/>
      <w:r w:rsidRPr="00BF3B22">
        <w:rPr>
          <w:rFonts w:ascii="Arial Narrow" w:eastAsia="Arial Narrow" w:hAnsi="Arial Narrow" w:cs="Arial Narrow"/>
          <w:color w:val="000000"/>
          <w:kern w:val="0"/>
          <w:sz w:val="22"/>
          <w:szCs w:val="22"/>
          <w:lang w:val="es-ES" w:eastAsia="es-ES"/>
          <w14:ligatures w14:val="none"/>
        </w:rPr>
        <w:t>cumpla con: (i)</w:t>
      </w:r>
      <w:r w:rsidR="00A8627D" w:rsidRPr="00BF3B2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Arial Narrow" w:hAnsi="Arial Narrow" w:cs="Arial Narrow"/>
          <w:color w:val="000000"/>
          <w:kern w:val="0"/>
          <w:sz w:val="22"/>
          <w:szCs w:val="22"/>
          <w:lang w:val="es-ES" w:eastAsia="es-ES"/>
          <w14:ligatures w14:val="none"/>
        </w:rPr>
        <w:t>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Arial Narrow" w:hAnsi="Arial Narrow" w:cs="Arial Narrow"/>
          <w:color w:val="000000"/>
          <w:kern w:val="0"/>
          <w:sz w:val="22"/>
          <w:szCs w:val="22"/>
          <w:lang w:val="es-ES" w:eastAsia="es-ES"/>
          <w14:ligatures w14:val="none"/>
        </w:rPr>
        <w:t>iii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F3B22">
        <w:rPr>
          <w:rFonts w:ascii="Arial Narrow" w:eastAsia="Arial Narrow" w:hAnsi="Arial Narrow" w:cs="Arial Narrow"/>
          <w:color w:val="000000"/>
          <w:kern w:val="0"/>
          <w:sz w:val="22"/>
          <w:szCs w:val="22"/>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SEXTO:</w:t>
      </w:r>
      <w:r w:rsidRPr="00BF3B22">
        <w:rPr>
          <w:rFonts w:ascii="Arial Narrow" w:eastAsia="Arial Narrow" w:hAnsi="Arial Narrow" w:cs="Arial Narrow"/>
          <w:color w:val="000000"/>
          <w:kern w:val="0"/>
          <w:sz w:val="22"/>
          <w:szCs w:val="22"/>
          <w:lang w:eastAsia="es-PE"/>
          <w14:ligatures w14:val="none"/>
        </w:rPr>
        <w:t xml:space="preserve"> </w:t>
      </w:r>
      <w:bookmarkStart w:id="17" w:name="_Hlk188286915"/>
      <w:r w:rsidRPr="00BF3B2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F3B22">
        <w:rPr>
          <w:rFonts w:ascii="Arial Narrow" w:eastAsia="Arial Narrow" w:hAnsi="Arial Narrow" w:cs="Arial Narrow"/>
          <w:kern w:val="0"/>
          <w:sz w:val="22"/>
          <w:szCs w:val="22"/>
          <w:shd w:val="clear" w:color="auto" w:fill="FFFFFF"/>
          <w:lang w:eastAsia="es-PE"/>
          <w14:ligatures w14:val="none"/>
        </w:rPr>
        <w:t>29571</w:t>
      </w:r>
      <w:r w:rsidRPr="00BF3B22">
        <w:rPr>
          <w:rFonts w:ascii="Arial Narrow" w:eastAsia="Arial Narrow" w:hAnsi="Arial Narrow" w:cs="Arial Narrow"/>
          <w:color w:val="000000"/>
          <w:kern w:val="0"/>
          <w:sz w:val="22"/>
          <w:szCs w:val="22"/>
          <w:lang w:eastAsia="es-PE"/>
          <w14:ligatures w14:val="none"/>
        </w:rPr>
        <w:t>, Código de Protección y Defensa del Consumidor</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F3B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F3B22">
        <w:rPr>
          <w:rFonts w:ascii="Arial Narrow" w:eastAsia="Arial Narrow" w:hAnsi="Arial Narrow" w:cs="Arial Narrow"/>
          <w:color w:val="000000"/>
          <w:kern w:val="0"/>
          <w:sz w:val="22"/>
          <w:szCs w:val="22"/>
          <w:lang w:eastAsia="es-PE"/>
          <w14:ligatures w14:val="none"/>
        </w:rPr>
        <w:t xml:space="preserve">. </w:t>
      </w:r>
      <w:bookmarkEnd w:id="17"/>
      <w:r w:rsidRPr="00BF3B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F3B22">
        <w:rPr>
          <w:rFonts w:ascii="Arial Narrow" w:eastAsia="Arial Narrow" w:hAnsi="Arial Narrow" w:cs="Arial Narrow"/>
          <w:color w:val="000000"/>
          <w:kern w:val="0"/>
          <w:sz w:val="22"/>
          <w:szCs w:val="22"/>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SÉTIMO:</w:t>
      </w:r>
      <w:r w:rsidRPr="00BF3B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BF3B22">
        <w:rPr>
          <w:rFonts w:ascii="Arial Narrow" w:eastAsia="Arial Narrow" w:hAnsi="Arial Narrow" w:cs="Arial Narrow"/>
          <w:b/>
          <w:bCs/>
          <w:kern w:val="0"/>
          <w14:ligatures w14:val="none"/>
          <w:sz w:val="22"/>
          <w:szCs w:val="22"/>
        </w:rPr>
        <w:lastRenderedPageBreak/>
        <w:t>OCTAVO</w:t>
      </w:r>
      <w:r w:rsidRPr="00BF3B22">
        <w:rPr>
          <w:rFonts w:ascii="Arial Narrow" w:eastAsia="Arial Narrow" w:hAnsi="Arial Narrow" w:cs="Arial Narrow"/>
          <w:b/>
          <w:kern w:val="0"/>
          <w14:ligatures w14:val="none"/>
          <w:sz w:val="22"/>
          <w:szCs w:val="22"/>
        </w:rPr>
        <w:t>:</w:t>
      </w:r>
      <w:r w:rsidRPr="00BF3B22">
        <w:rPr>
          <w:rFonts w:ascii="Arial Narrow" w:eastAsia="Arial Narrow" w:hAnsi="Arial Narrow" w:cs="Arial Narrow"/>
          <w:kern w:val="0"/>
          <w14:ligatures w14:val="none"/>
          <w:sz w:val="22"/>
          <w:szCs w:val="22"/>
        </w:rPr>
        <w:t xml:space="preserve"> comunicar a las partes que, </w:t>
      </w:r>
      <w:proofErr w:type="gramStart"/>
      <w:r w:rsidRPr="00BF3B22">
        <w:rPr>
          <w:rFonts w:ascii="Arial Narrow" w:eastAsia="Arial Narrow" w:hAnsi="Arial Narrow" w:cs="Arial Narrow"/>
          <w:kern w:val="0"/>
          <w14:ligatures w14:val="none"/>
          <w:sz w:val="22"/>
          <w:szCs w:val="22"/>
        </w:rPr>
        <w:t>de acuerdo a</w:t>
      </w:r>
      <w:proofErr w:type="gramEnd"/>
      <w:r w:rsidRPr="00BF3B22">
        <w:rPr>
          <w:rFonts w:ascii="Arial Narrow" w:eastAsia="Arial Narrow" w:hAnsi="Arial Narrow" w:cs="Arial Narrow"/>
          <w:kern w:val="0"/>
          <w14:ligatures w14:val="none"/>
          <w:sz w:val="22"/>
          <w:szCs w:val="22"/>
        </w:rPr>
        <w:t xml:space="preserve"> lo señalado por el artículo 29 del Decreto </w:t>
      </w:r>
      <w:proofErr w:type="gramStart"/>
      <w:r w:rsidRPr="00BF3B22">
        <w:rPr>
          <w:rFonts w:ascii="Arial Narrow" w:eastAsia="Arial Narrow" w:hAnsi="Arial Narrow" w:cs="Arial Narrow"/>
          <w:kern w:val="0"/>
          <w14:ligatures w14:val="none"/>
          <w:sz w:val="22"/>
          <w:szCs w:val="22"/>
        </w:rPr>
        <w:t>Legislativo 807</w:t>
      </w:r>
      <w:proofErr w:type="gramEnd"/>
      <w:r w:rsidRPr="00BF3B22">
        <w:rPr>
          <w:rStyle w:val="Refdenotaalpie"/>
          <w:rFonts w:ascii="Arial Narrow" w:eastAsia="Arial Narrow" w:hAnsi="Arial Narrow" w:cs="Arial Narrow"/>
          <w:kern w:val="0"/>
          <w:sz w:val="22"/>
          <w:szCs w:val="22"/>
          <w:vertAlign w:val="superscript"/>
          <w14:ligatures w14:val="none"/>
        </w:rPr>
        <w:footnoteReference w:id="12"/>
      </w:r>
      <w:r w:rsidRPr="00BF3B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Arial Narrow" w:hAnsi="Arial Narrow" w:cs="Arial Narrow"/>
          <w:kern w:val="0"/>
          <w:sz w:val="22"/>
          <w:szCs w:val="22"/>
          <w14:ligatures w14:val="none"/>
        </w:rPr>
        <w:t>expresamente su facultad para asistir y conciliar en su representación</w:t>
      </w:r>
      <w:r w:rsidRPr="00BF3B22">
        <w:rPr>
          <w:rFonts w:ascii="Arial Narrow" w:eastAsia="Arial Narrow" w:hAnsi="Arial Narrow" w:cs="Arial Narrow"/>
          <w:kern w:val="0"/>
          <w14:ligatures w14:val="none"/>
          <w:sz w:val="22"/>
          <w:szCs w:val="22"/>
        </w:rPr>
        <w:t>.</w:t>
      </w:r>
      <w:r w:rsidRPr="00BF3B22">
        <w:rPr>
          <w:rFonts w:ascii="Arial Narrow" w:eastAsia="Arial Narrow" w:hAnsi="Arial Narrow" w:cs="Arial Narrow"/>
          <w:kern w:val="0"/>
          <w14:ligatures w14:val="none"/>
          <w:sz w:val="22"/>
          <w:szCs w:val="22"/>
        </w:rPr>
        <w:t xml:space="preserve"> </w:t>
      </w:r>
      <w:r w:rsidRPr="00BF3B2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NOVENO:</w:t>
      </w:r>
      <w:r w:rsidRPr="00BF3B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7A74D0A" w:rsidR="005B4857" w:rsidRPr="00BF3B22" w:rsidRDefault="00CA59A2" w:rsidP="00EB4D2D">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 xml:space="preserve">DÉCIMO: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BF3B22">
        <w:rPr>
          <w:rFonts w:ascii="Arial Narrow" w:eastAsia="Arial Narrow" w:hAnsi="Arial Narrow" w:cs="Arial Narrow"/>
          <w:color w:val="000000"/>
          <w:sz w:val="22"/>
          <w:szCs w:val="22"/>
        </w:rPr>
        <w:t/>
      </w:r>
      <w:r w:rsidR="005B4857" w:rsidRPr="00BF3B22">
        <w:rPr>
          <w:rStyle w:val="Refdenotaalpie"/>
          <w:rFonts w:ascii="Arial Narrow" w:eastAsia="Arial Narrow" w:hAnsi="Arial Narrow" w:cs="Arial Narrow"/>
          <w:sz w:val="22"/>
          <w:szCs w:val="22"/>
          <w:vertAlign w:val="superscript"/>
        </w:rPr>
        <w:footnoteReference w:id="13"/>
      </w:r>
      <w:r w:rsidR="005B4857" w:rsidRPr="00BF3B22">
        <w:rPr>
          <w:rFonts w:ascii="Arial Narrow" w:eastAsia="Arial Narrow" w:hAnsi="Arial Narrow" w:cs="Arial Narrow"/>
          <w:sz w:val="22"/>
          <w:szCs w:val="22"/>
        </w:rPr>
        <w:t/>
      </w:r>
    </w:p>
    <w:p w14:paraId="61F34625" w14:textId="77777777" w:rsidR="005B4857" w:rsidRPr="00BF3B22" w:rsidRDefault="005B4857" w:rsidP="00EB4D2D">
      <w:pPr>
        <w:suppressAutoHyphens/>
        <w:spacing w:after="0" w:line="240" w:lineRule="auto"/>
        <w:jc w:val="both"/>
        <w:rPr>
          <w:rFonts w:ascii="Arial Narrow" w:eastAsia="Arial Narrow" w:hAnsi="Arial Narrow" w:cs="Arial Narrow"/>
          <w:sz w:val="22"/>
          <w:szCs w:val="22"/>
        </w:rPr>
      </w:pPr>
    </w:p>
    <w:p w14:paraId="418E1D52" w14:textId="552CC753" w:rsidR="00CA59A2" w:rsidRPr="00BF3B22" w:rsidRDefault="00CA59A2" w:rsidP="00FA76AE">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DÉCIMO PRIMERO: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color w:val="000000"/>
          <w:sz w:val="22"/>
          <w:szCs w:val="22"/>
        </w:rPr>
        <w:t xml:space="preserve">requerir a </w:t>
      </w:r>
      <w:r w:rsidR="00101132" w:rsidRPr="00BF3B22">
        <w:rPr>
          <w:rFonts w:ascii="Arial Narrow" w:eastAsia="Arial Narrow" w:hAnsi="Arial Narrow" w:cs="Arial Narrow"/>
          <w:sz w:val="22"/>
          <w:szCs w:val="22"/>
        </w:rPr>
        <w:t>Pacífico Compañía de Seguros y Reaseguros S.A.</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shd w:val="clear" w:color="auto" w:fill="FFFFFF"/>
        </w:rPr>
        <w:t xml:space="preserve">para que </w:t>
      </w:r>
      <w:r w:rsidRPr="00BF3B2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t>Publicado</w:t>
      </w:r>
      <w:r w:rsidRPr="00BF3B22">
        <w:rPr>
          <w:rFonts w:ascii="Arial Narrow" w:eastAsia="Arial Narrow" w:hAnsi="Arial Narrow" w:cs="Arial Narrow"/>
          <w:b/>
          <w:sz w:val="16"/>
          <w:szCs w:val="16"/>
        </w:rPr>
        <w:t xml:space="preserve"> </w:t>
      </w:r>
      <w:r w:rsidRPr="00BF3B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ab/>
        <w:t>Artículo 27.-</w:t>
      </w:r>
      <w:r w:rsidRPr="00BF3B22">
        <w:rPr>
          <w:rFonts w:ascii="Arial Narrow" w:eastAsia="Arial Narrow" w:hAnsi="Arial Narrow" w:cs="Arial Narrow"/>
          <w:sz w:val="16"/>
          <w:szCs w:val="16"/>
        </w:rPr>
        <w:t xml:space="preserve"> De la Comisión de Protección al </w:t>
      </w:r>
      <w:proofErr w:type="gramStart"/>
      <w:r w:rsidRPr="00BF3B22">
        <w:rPr>
          <w:rFonts w:ascii="Arial Narrow" w:eastAsia="Arial Narrow" w:hAnsi="Arial Narrow" w:cs="Arial Narrow"/>
          <w:sz w:val="16"/>
          <w:szCs w:val="16"/>
        </w:rPr>
        <w:t>Consumidor.-</w:t>
      </w:r>
      <w:proofErr w:type="gramEnd"/>
      <w:r w:rsidRPr="00BF3B22">
        <w:rPr>
          <w:rFonts w:ascii="Arial Narrow" w:eastAsia="Arial Narrow" w:hAnsi="Arial Narrow" w:cs="Arial Narrow"/>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SOBRE FACULTADES, NORMAS Y ORGANIZACIÓN DEL INDECOPI, APROBADA POR DECRETO LEGISLATIVO 807 Artículo 24.-</w:t>
      </w:r>
      <w:r w:rsidRPr="00BF3B22">
        <w:rPr>
          <w:rFonts w:ascii="Arial Narrow" w:eastAsia="Arial Narrow" w:hAnsi="Arial Narrow" w:cs="Arial Narrow"/>
          <w:sz w:val="16"/>
          <w:szCs w:val="16"/>
        </w:rPr>
        <w:t xml:space="preserve"> El </w:t>
      </w:r>
      <w:proofErr w:type="gramStart"/>
      <w:r w:rsidRPr="00BF3B22">
        <w:rPr>
          <w:rFonts w:ascii="Arial Narrow" w:eastAsia="Arial Narrow" w:hAnsi="Arial Narrow" w:cs="Arial Narrow"/>
          <w:sz w:val="16"/>
          <w:szCs w:val="16"/>
        </w:rPr>
        <w:t>Secretario Técnico</w:t>
      </w:r>
      <w:proofErr w:type="gramEnd"/>
      <w:r w:rsidRPr="00BF3B2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eastAsia="Arial Narrow" w:hAnsi="Arial Narrow" w:cs="Arial Narrow"/>
          <w:sz w:val="16"/>
          <w:szCs w:val="16"/>
        </w:rPr>
        <w:t>entrada en vigencia</w:t>
      </w:r>
      <w:proofErr w:type="gramEnd"/>
      <w:r w:rsidRPr="00BF3B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BF3B22"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vertAlign w:val="superscript"/>
        </w:rPr>
        <w:tab/>
        <w:t xml:space="preserve"/>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BF3B22"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00A008E2" w:rsidRPr="00BF3B22">
        <w:rPr>
          <w:rFonts w:ascii="Arial Narrow" w:eastAsia="Arial Narrow" w:hAnsi="Arial Narrow" w:cs="Arial Narrow"/>
          <w:b/>
          <w:sz w:val="16"/>
          <w:szCs w:val="16"/>
        </w:rPr>
        <w:t>LEY 29571, CÓDIGO DE PROTECCIÓN Y DEFENSA DEL CONSUMIDOR</w:t>
      </w:r>
      <w:r w:rsidR="00A008E2" w:rsidRPr="00BF3B22">
        <w:rPr>
          <w:rFonts w:ascii="Arial Narrow" w:eastAsia="Arial Narrow" w:hAnsi="Arial Narrow" w:cs="Arial Narrow"/>
          <w:b/>
          <w:bCs/>
          <w:sz w:val="16"/>
          <w:szCs w:val="16"/>
        </w:rPr>
        <w:t xml:space="preserve">, </w:t>
      </w:r>
      <w:r w:rsidR="00A008E2" w:rsidRPr="00BF3B2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eastAsia="Arial Narrow" w:hAnsi="Arial Narrow" w:cs="Arial Narrow"/>
          <w:sz w:val="16"/>
          <w:szCs w:val="16"/>
        </w:rPr>
        <w:t>conjuntamente con</w:t>
      </w:r>
      <w:proofErr w:type="gramEnd"/>
      <w:r w:rsidRPr="00BF3B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F3B22" w:rsidRDefault="00CA59A2" w:rsidP="00EB4D2D">
      <w:pPr>
        <w:spacing w:after="0" w:line="240" w:lineRule="auto"/>
        <w:ind w:left="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d. En caso de infracciones muy graves y de reincidencia o </w:t>
      </w:r>
      <w:proofErr w:type="spellStart"/>
      <w:r w:rsidRPr="00BF3B22">
        <w:rPr>
          <w:rFonts w:ascii="Arial Narrow" w:eastAsia="Arial Narrow" w:hAnsi="Arial Narrow" w:cs="Arial Narrow"/>
          <w:sz w:val="16"/>
          <w:szCs w:val="16"/>
        </w:rPr>
        <w:t>reiterancia</w:t>
      </w:r>
      <w:proofErr w:type="spellEnd"/>
      <w:r w:rsidRPr="00BF3B22">
        <w:rPr>
          <w:rFonts w:ascii="Arial Narrow" w:eastAsia="Arial Narrow" w:hAnsi="Arial Narrow" w:cs="Arial Narrow"/>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roofErr w:type="spellStart"/>
      <w:r w:rsidRPr="00BF3B22">
        <w:rPr>
          <w:rFonts w:ascii="Arial Narrow" w:eastAsia="Arial Narrow" w:hAnsi="Arial Narrow" w:cs="Arial Narrow"/>
          <w:sz w:val="16"/>
          <w:szCs w:val="16"/>
        </w:rPr>
        <w:t>ii</w:t>
      </w:r>
      <w:proofErr w:type="spellEnd"/>
      <w:r w:rsidRPr="00BF3B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e. Publicación de avisos </w:t>
      </w:r>
      <w:proofErr w:type="spellStart"/>
      <w:r w:rsidRPr="00BF3B22">
        <w:rPr>
          <w:rFonts w:ascii="Arial Narrow" w:eastAsia="Arial Narrow" w:hAnsi="Arial Narrow" w:cs="Arial Narrow"/>
          <w:sz w:val="16"/>
          <w:szCs w:val="16"/>
        </w:rPr>
        <w:t>rectificatorios</w:t>
      </w:r>
      <w:proofErr w:type="spellEnd"/>
      <w:r w:rsidRPr="00BF3B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BF3B22"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 xml:space="preserve">LEY </w:t>
      </w:r>
      <w:r w:rsidR="003A71B1" w:rsidRPr="00BF3B22">
        <w:rPr>
          <w:rFonts w:ascii="Arial Narrow" w:eastAsia="Arial Narrow" w:hAnsi="Arial Narrow" w:cs="Arial Narrow"/>
          <w:b/>
          <w:sz w:val="16"/>
          <w:szCs w:val="16"/>
        </w:rPr>
        <w:t>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F3B22"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b/>
          <w:bCs/>
          <w:sz w:val="16"/>
          <w:szCs w:val="16"/>
          <w:vertAlign w:val="superscript"/>
        </w:rPr>
        <w:footnoteRef/>
      </w:r>
      <w:r w:rsidRPr="00BF3B22">
        <w:rPr>
          <w:rFonts w:ascii="Arial Narrow" w:eastAsia="Arial Narrow" w:hAnsi="Arial Narrow" w:cs="Arial Narrow"/>
          <w:b/>
          <w:bCs/>
          <w:sz w:val="16"/>
          <w:szCs w:val="16"/>
        </w:rPr>
        <w:tab/>
        <w:t xml:space="preserve"/>
      </w:r>
      <w:r w:rsidRPr="00BF3B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eastAsia="Arial Narrow" w:hAnsi="Arial Narrow" w:cs="Arial Narrow"/>
          <w:bCs/>
          <w:sz w:val="16"/>
          <w:szCs w:val="16"/>
        </w:rPr>
      </w:pPr>
      <w:r w:rsidRPr="00BF3B22">
        <w:rPr>
          <w:rFonts w:ascii="Arial Narrow" w:eastAsia="Arial Narrow" w:hAnsi="Arial Narrow" w:cs="Arial Narrow"/>
          <w:b/>
          <w:sz w:val="16"/>
          <w:szCs w:val="16"/>
        </w:rPr>
        <w:t xml:space="preserve">Artículo 29.- </w:t>
      </w:r>
      <w:r w:rsidRPr="00BF3B2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BF3B22" w:rsidRDefault="005B4857"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ab/>
        <w:t xml:space="preserve"/>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