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78C4F2" w:rsidR="00CA59A2" w:rsidRPr="008541C6" w:rsidRDefault="00CA59A2" w:rsidP="008541C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541C6">
        <w:rPr>
          <w:rFonts w:ascii="Arial Narrow" w:eastAsia="Arial Narrow" w:hAnsi="Arial Narrow" w:cs="Arial Narrow"/>
          <w:b/>
          <w:color w:val="000000"/>
          <w:kern w:val="0"/>
          <w:sz w:val="22"/>
          <w:szCs w:val="22"/>
          <w:lang w:eastAsia="es-PE"/>
          <w14:ligatures w14:val="none"/>
        </w:rPr>
        <w:t xml:space="preserve">EXPEDIENTE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bCs/>
          <w:color w:val="000000"/>
          <w:kern w:val="0"/>
          <w:sz w:val="22"/>
          <w:szCs w:val="22"/>
          <w:shd w:val="clear" w:color="auto" w:fill="FFFFFF"/>
          <w:lang w:eastAsia="es-PE"/>
          <w14:ligatures w14:val="none"/>
        </w:rPr>
        <w:t>0931-2026/</w:t>
      </w:r>
      <w:r w:rsidR="00DA1143" w:rsidRPr="008541C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DENUNCIADO</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DA1143" w:rsidRPr="008541C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b/>
          <w:color w:val="000000"/>
          <w:kern w:val="0"/>
          <w:sz w:val="22"/>
          <w:szCs w:val="22"/>
          <w:lang w:eastAsia="es-PE"/>
          <w14:ligatures w14:val="none"/>
        </w:rPr>
        <w:t>(</w:t>
      </w:r>
      <w:r w:rsidR="00DA1143" w:rsidRPr="008541C6">
        <w:rPr>
          <w:rFonts w:ascii="Arial Narrow" w:eastAsia="Arial Narrow" w:hAnsi="Arial Narrow" w:cs="Arial Narrow"/>
          <w:b/>
          <w:color w:val="000000"/>
          <w:kern w:val="0"/>
          <w:sz w:val="22"/>
          <w:szCs w:val="22"/>
          <w:lang w:eastAsia="es-PE"/>
          <w14:ligatures w14:val="none"/>
        </w:rPr>
        <w:t>MAPFRE</w:t>
      </w:r>
      <w:r w:rsidRPr="008541C6">
        <w:rPr>
          <w:rFonts w:ascii="Arial Narrow" w:eastAsia="Arial Narrow" w:hAnsi="Arial Narrow" w:cs="Arial Narrow"/>
          <w:b/>
          <w:color w:val="000000"/>
          <w:kern w:val="0"/>
          <w:sz w:val="22"/>
          <w:szCs w:val="22"/>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MATERIAS</w:t>
      </w:r>
      <w:r w:rsidRPr="008541C6">
        <w:rPr>
          <w:rFonts w:ascii="Arial Narrow" w:eastAsia="Arial Narrow" w:hAnsi="Arial Narrow" w:cs="Arial Narrow"/>
          <w:b/>
          <w:color w:val="000000"/>
          <w:kern w:val="0"/>
          <w:sz w:val="22"/>
          <w:szCs w:val="22"/>
          <w:lang w:eastAsia="es-PE"/>
          <w14:ligatures w14:val="none"/>
        </w:rPr>
        <w:tab/>
        <w:t xml:space="preserve">: </w:t>
      </w:r>
      <w:r w:rsidRPr="008541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color w:val="000000"/>
          <w:kern w:val="0"/>
          <w:sz w:val="22"/>
          <w:szCs w:val="22"/>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541C6">
        <w:rPr>
          <w:rFonts w:ascii="Arial Narrow" w:eastAsia="Arial Narrow" w:hAnsi="Arial Narrow" w:cs="Arial Narrow"/>
          <w:color w:val="000000"/>
          <w:kern w:val="0"/>
          <w:sz w:val="22"/>
          <w:szCs w:val="22"/>
          <w:shd w:val="clear" w:color="auto" w:fill="FFFFFF"/>
          <w:lang w:eastAsia="es-PE"/>
          <w14:ligatures w14:val="none"/>
        </w:rPr>
        <w:t xml:space="preserve">Lima, </w:t>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1C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541C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502CC" w:rsidRPr="008541C6">
        <w:rPr>
          <w:rFonts w:ascii="Arial Narrow" w:eastAsia="Arial Narrow" w:hAnsi="Arial Narrow" w:cs="Arial Narrow"/>
          <w:color w:val="000000"/>
          <w:kern w:val="0"/>
          <w:sz w:val="22"/>
          <w:szCs w:val="22"/>
          <w:lang w:val="es-ES" w:eastAsia="es-ES"/>
          <w14:ligatures w14:val="none"/>
        </w:rPr>
        <w:t/>
      </w:r>
      <w:r w:rsidR="00996DC2"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kern w:val="0"/>
          <w14:ligatures w14:val="none"/>
          <w:sz w:val="22"/>
          <w:szCs w:val="22"/>
        </w:rPr>
        <w:t xml:space="preserve"/>
      </w:r>
      <w:r w:rsidR="000502CC" w:rsidRPr="008541C6">
        <w:rPr>
          <w:rFonts w:ascii="Arial Narrow" w:eastAsia="Arial Narrow" w:hAnsi="Arial Narrow" w:cs="Arial Narrow"/>
          <w:kern w:val="0"/>
          <w14:ligatures w14:val="none"/>
          <w:sz w:val="22"/>
          <w:szCs w:val="22"/>
        </w:rPr>
        <w:t xml:space="preserve"/>
      </w:r>
      <w:r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color w:val="000000"/>
          <w:kern w:val="0"/>
          <w:sz w:val="22"/>
          <w:szCs w:val="22"/>
          <w:lang w:val="es-ES" w:eastAsia="es-ES"/>
          <w14:ligatures w14:val="none"/>
        </w:rPr>
        <w:t xml:space="preserve"/>
      </w:r>
      <w:r w:rsidR="000502CC"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w:r>
      <w:r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Hace más de dieciocho (18) años, adquirió</w:t>
      </w:r>
      <w:r w:rsidR="00406F5B" w:rsidRPr="008541C6">
        <w:rPr>
          <w:rFonts w:ascii="Arial Narrow" w:eastAsia="Arial Narrow" w:hAnsi="Arial Narrow" w:cs="Arial Narrow"/>
          <w:color w:val="000000"/>
          <w:kern w:val="0"/>
          <w:sz w:val="22"/>
          <w:szCs w:val="22"/>
          <w:lang w:eastAsia="es-ES"/>
          <w14:ligatures w14:val="none"/>
        </w:rPr>
        <w:t xml:space="preserve"> el Seguro E</w:t>
      </w:r>
      <w:r w:rsidR="00F363D2" w:rsidRPr="008541C6">
        <w:rPr>
          <w:rFonts w:ascii="Arial Narrow" w:eastAsia="Arial Narrow" w:hAnsi="Arial Narrow" w:cs="Arial Narrow"/>
          <w:color w:val="000000"/>
          <w:kern w:val="0"/>
          <w:sz w:val="22"/>
          <w:szCs w:val="22"/>
          <w:lang w:eastAsia="es-ES"/>
          <w14:ligatures w14:val="none"/>
        </w:rPr>
        <w:t xml:space="preserve">sSalud </w:t>
      </w:r>
      <w:r w:rsidR="00406F5B" w:rsidRPr="008541C6">
        <w:rPr>
          <w:rFonts w:ascii="Arial Narrow" w:eastAsia="Arial Narrow" w:hAnsi="Arial Narrow" w:cs="Arial Narrow"/>
          <w:color w:val="000000"/>
          <w:kern w:val="0"/>
          <w:sz w:val="22"/>
          <w:szCs w:val="22"/>
          <w:lang w:eastAsia="es-ES"/>
          <w14:ligatures w14:val="none"/>
        </w:rPr>
        <w:t>+</w:t>
      </w:r>
      <w:r w:rsidR="00F363D2" w:rsidRPr="008541C6">
        <w:rPr>
          <w:rFonts w:ascii="Arial Narrow" w:eastAsia="Arial Narrow" w:hAnsi="Arial Narrow" w:cs="Arial Narrow"/>
          <w:color w:val="000000"/>
          <w:kern w:val="0"/>
          <w:sz w:val="22"/>
          <w:szCs w:val="22"/>
          <w:lang w:eastAsia="es-ES"/>
          <w14:ligatures w14:val="none"/>
        </w:rPr>
        <w:t xml:space="preserve"> Vida </w:t>
      </w:r>
      <w:r w:rsidR="00406F5B" w:rsidRPr="008541C6">
        <w:rPr>
          <w:rFonts w:ascii="Arial Narrow" w:eastAsia="Arial Narrow" w:hAnsi="Arial Narrow" w:cs="Arial Narrow"/>
          <w:color w:val="000000"/>
          <w:kern w:val="0"/>
          <w:sz w:val="22"/>
          <w:szCs w:val="22"/>
          <w:lang w:eastAsia="es-ES"/>
          <w14:ligatures w14:val="none"/>
        </w:rPr>
        <w:t xml:space="preserve">– Póliza 6362159900003 (en adelante, </w:t>
      </w:r>
      <w:r w:rsidR="00F363D2" w:rsidRPr="008541C6">
        <w:rPr>
          <w:rFonts w:ascii="Arial Narrow" w:eastAsia="Arial Narrow" w:hAnsi="Arial Narrow" w:cs="Arial Narrow"/>
          <w:color w:val="000000"/>
          <w:kern w:val="0"/>
          <w:sz w:val="22"/>
          <w:szCs w:val="22"/>
          <w:lang w:eastAsia="es-ES"/>
          <w14:ligatures w14:val="none"/>
        </w:rPr>
        <w:t>Seguro EsSalud + Vida</w:t>
      </w:r>
      <w:r w:rsidR="00406F5B" w:rsidRPr="008541C6">
        <w:rPr>
          <w:rFonts w:ascii="Arial Narrow" w:eastAsia="Arial Narrow" w:hAnsi="Arial Narrow" w:cs="Arial Narrow"/>
          <w:color w:val="000000"/>
          <w:kern w:val="0"/>
          <w:sz w:val="22"/>
          <w:szCs w:val="22"/>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17 de febrero de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27 de noviembre de 2025, presentó ante Mapfre una solicitud de indemnización por invalidez permanente parcial, adjuntando la documentación correspondiente, incluyendo el dictamen de calificación de </w:t>
      </w:r>
      <w:r w:rsidR="00A90345" w:rsidRPr="008541C6">
        <w:rPr>
          <w:rFonts w:ascii="Arial Narrow" w:eastAsia="Arial Narrow" w:hAnsi="Arial Narrow" w:cs="Arial Narrow"/>
          <w:color w:val="000000"/>
          <w:kern w:val="0"/>
          <w:sz w:val="22"/>
          <w:szCs w:val="22"/>
          <w:lang w:eastAsia="es-ES"/>
          <w14:ligatures w14:val="none"/>
        </w:rPr>
        <w:t>invalidez permanente parcial</w:t>
      </w:r>
      <w:r w:rsidRPr="008541C6">
        <w:rPr>
          <w:rFonts w:ascii="Arial Narrow" w:eastAsia="Arial Narrow" w:hAnsi="Arial Narrow" w:cs="Arial Narrow"/>
          <w:color w:val="000000"/>
          <w:kern w:val="0"/>
          <w:sz w:val="22"/>
          <w:szCs w:val="22"/>
          <w:lang w:eastAsia="es-ES"/>
          <w14:ligatures w14:val="none"/>
        </w:rPr>
        <w:t>.</w:t>
      </w:r>
      <w:r w:rsidR="00A90345" w:rsidRPr="008541C6">
        <w:rPr>
          <w:rFonts w:ascii="Arial Narrow" w:eastAsia="Arial Narrow" w:hAnsi="Arial Narrow" w:cs="Arial Narrow"/>
          <w:color w:val="000000"/>
          <w:kern w:val="0"/>
          <w:sz w:val="22"/>
          <w:szCs w:val="22"/>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5 de enero de 2026, Mapfre</w:t>
      </w:r>
      <w:r w:rsidR="00A90345" w:rsidRPr="008541C6">
        <w:rPr>
          <w:rFonts w:ascii="Arial Narrow" w:eastAsia="Arial Narrow" w:hAnsi="Arial Narrow" w:cs="Arial Narrow"/>
          <w:color w:val="000000"/>
          <w:kern w:val="0"/>
          <w:sz w:val="22"/>
          <w:szCs w:val="22"/>
          <w:lang w:eastAsia="es-ES"/>
          <w14:ligatures w14:val="none"/>
        </w:rPr>
        <w:t xml:space="preserve"> </w:t>
      </w:r>
      <w:r w:rsidR="00F363D2" w:rsidRPr="008541C6">
        <w:rPr>
          <w:rFonts w:ascii="Arial Narrow" w:eastAsia="Arial Narrow" w:hAnsi="Arial Narrow" w:cs="Arial Narrow"/>
          <w:color w:val="000000"/>
          <w:kern w:val="0"/>
          <w:sz w:val="22"/>
          <w:szCs w:val="22"/>
          <w:lang w:eastAsia="es-ES"/>
          <w14:ligatures w14:val="none"/>
        </w:rPr>
        <w:t>desestimó su solicitud</w:t>
      </w:r>
      <w:r w:rsidRPr="008541C6">
        <w:rPr>
          <w:rFonts w:ascii="Arial Narrow" w:eastAsia="Arial Narrow" w:hAnsi="Arial Narrow" w:cs="Arial Narrow"/>
          <w:color w:val="000000"/>
          <w:kern w:val="0"/>
          <w:sz w:val="22"/>
          <w:szCs w:val="22"/>
          <w:lang w:eastAsia="es-ES"/>
          <w14:ligatures w14:val="none"/>
        </w:rPr>
        <w:t xml:space="preserve">, señalando que el diagnóstico de rotura de manguito rotador y lesión de bíceps no se encontraba contemplado dentro de </w:t>
      </w:r>
      <w:r w:rsidR="00371BA7" w:rsidRPr="008541C6">
        <w:rPr>
          <w:rFonts w:ascii="Arial Narrow" w:eastAsia="Arial Narrow" w:hAnsi="Arial Narrow" w:cs="Arial Narrow"/>
          <w:color w:val="000000"/>
          <w:kern w:val="0"/>
          <w:sz w:val="22"/>
          <w:szCs w:val="22"/>
          <w:lang w:eastAsia="es-ES"/>
          <w14:ligatures w14:val="none"/>
        </w:rPr>
        <w:t>su</w:t>
      </w:r>
      <w:r w:rsidRPr="008541C6">
        <w:rPr>
          <w:rFonts w:ascii="Arial Narrow" w:eastAsia="Arial Narrow" w:hAnsi="Arial Narrow" w:cs="Arial Narrow"/>
          <w:color w:val="000000"/>
          <w:kern w:val="0"/>
          <w:sz w:val="22"/>
          <w:szCs w:val="22"/>
          <w:lang w:eastAsia="es-ES"/>
          <w14:ligatures w14:val="none"/>
        </w:rPr>
        <w:t xml:space="preserve"> tabla de evaluación para la cobertura de invalidez permanente parcial</w:t>
      </w:r>
      <w:r w:rsidR="00ED57BF" w:rsidRPr="008541C6">
        <w:rPr>
          <w:rFonts w:ascii="Arial Narrow" w:eastAsia="Arial Narrow" w:hAnsi="Arial Narrow" w:cs="Arial Narrow"/>
          <w:color w:val="000000"/>
          <w:kern w:val="0"/>
          <w:sz w:val="22"/>
          <w:szCs w:val="22"/>
          <w:lang w:eastAsia="es-ES"/>
          <w14:ligatures w14:val="none"/>
        </w:rPr>
        <w:t>. No obstante,</w:t>
      </w:r>
      <w:r w:rsidRPr="008541C6">
        <w:rPr>
          <w:rFonts w:ascii="Arial Narrow" w:eastAsia="Arial Narrow" w:hAnsi="Arial Narrow" w:cs="Arial Narrow"/>
          <w:color w:val="000000"/>
          <w:kern w:val="0"/>
          <w:sz w:val="22"/>
          <w:szCs w:val="22"/>
          <w:lang w:eastAsia="es-ES"/>
          <w14:ligatures w14:val="none"/>
        </w:rPr>
        <w:t xml:space="preserve"> al momento de su afiliación no le proporcionaron dicha tabla, limitándose a informarle sobre las coberturas generales del </w:t>
      </w:r>
      <w:r w:rsidR="00ED57BF" w:rsidRPr="008541C6">
        <w:rPr>
          <w:rFonts w:ascii="Arial Narrow" w:eastAsia="Arial Narrow" w:hAnsi="Arial Narrow" w:cs="Arial Narrow"/>
          <w:color w:val="000000"/>
          <w:kern w:val="0"/>
          <w:sz w:val="22"/>
          <w:szCs w:val="22"/>
          <w:lang w:eastAsia="es-ES"/>
          <w14:ligatures w14:val="none"/>
        </w:rPr>
        <w:t xml:space="preserve">Seguro EsSalud + Vida </w:t>
      </w:r>
      <w:r w:rsidRPr="008541C6">
        <w:rPr>
          <w:rFonts w:ascii="Arial Narrow" w:eastAsia="Arial Narrow" w:hAnsi="Arial Narrow" w:cs="Arial Narrow"/>
          <w:color w:val="000000"/>
          <w:kern w:val="0"/>
          <w:sz w:val="22"/>
          <w:szCs w:val="22"/>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21 de enero de 2026, presentó un reclamo a través del libro de reclamaciones virtual de </w:t>
      </w:r>
      <w:r w:rsidR="00A90345" w:rsidRPr="008541C6">
        <w:rPr>
          <w:rFonts w:ascii="Arial Narrow" w:eastAsia="Arial Narrow" w:hAnsi="Arial Narrow" w:cs="Arial Narrow"/>
          <w:color w:val="000000"/>
          <w:kern w:val="0"/>
          <w:sz w:val="22"/>
          <w:szCs w:val="22"/>
          <w:lang w:eastAsia="es-ES"/>
          <w14:ligatures w14:val="none"/>
        </w:rPr>
        <w:t>Mapfre</w:t>
      </w:r>
      <w:r w:rsidRPr="008541C6">
        <w:rPr>
          <w:rFonts w:ascii="Arial Narrow" w:eastAsia="Arial Narrow" w:hAnsi="Arial Narrow" w:cs="Arial Narrow"/>
          <w:color w:val="000000"/>
          <w:kern w:val="0"/>
          <w:sz w:val="22"/>
          <w:szCs w:val="22"/>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Arial Narrow" w:hAnsi="Arial Narrow" w:cs="Arial Narrow"/>
          <w:color w:val="000000"/>
          <w:kern w:val="0"/>
          <w:sz w:val="22"/>
          <w:szCs w:val="22"/>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lastRenderedPageBreak/>
        <w:t xml:space="preserve">El 11 de febrero de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kern w:val="0"/>
          <w14:ligatures w14:val="none"/>
          <w:sz w:val="22"/>
          <w:szCs w:val="22"/>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541C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sz w:val="22"/>
          <w:szCs w:val="22"/>
          <w:vertAlign w:val="superscript"/>
          <w14:ligatures w14:val="none"/>
        </w:rPr>
        <w:footnoteReference w:id="2"/>
      </w:r>
      <w:r w:rsidRPr="008541C6">
        <w:rPr>
          <w:rFonts w:ascii="Arial Narrow" w:eastAsia="Arial Narrow" w:hAnsi="Arial Narrow" w:cs="Arial Narrow"/>
          <w:color w:val="000000"/>
          <w:kern w:val="0"/>
          <w:sz w:val="22"/>
          <w:szCs w:val="22"/>
          <w:lang w:eastAsia="es-PE"/>
          <w14:ligatures w14:val="none"/>
        </w:rPr>
        <w:t xml:space="preserve">, </w:t>
      </w:r>
      <w:r w:rsidR="00121544" w:rsidRPr="008541C6">
        <w:rPr>
          <w:rFonts w:ascii="Arial Narrow" w:eastAsia="Arial Narrow" w:hAnsi="Arial Narrow" w:cs="Arial Narrow"/>
          <w:color w:val="000000"/>
          <w:kern w:val="0"/>
          <w:sz w:val="22"/>
          <w:szCs w:val="22"/>
          <w:lang w:eastAsia="es-PE"/>
          <w14:ligatures w14:val="none"/>
        </w:rPr>
        <w:t xml:space="preserve">considera </w:t>
      </w:r>
      <w:r w:rsidR="00121544" w:rsidRPr="008541C6">
        <w:rPr>
          <w:rFonts w:ascii="Arial Narrow" w:eastAsia="Arial Narrow" w:hAnsi="Arial Narrow" w:cs="Arial Narrow"/>
          <w:kern w:val="0"/>
          <w14:ligatures w14:val="none"/>
          <w:sz w:val="22"/>
          <w:szCs w:val="22"/>
        </w:rPr>
        <w:t xml:space="preserve">que el hecho denunciado, </w:t>
      </w:r>
      <w:bookmarkStart w:id="6" w:name="_Hlk211591623"/>
      <w:r w:rsidR="00121544" w:rsidRPr="008541C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sz w:val="22"/>
          <w:szCs w:val="22"/>
        </w:rPr>
        <w:t xml:space="preserve">la compañía aseguradora </w:t>
      </w:r>
      <w:r w:rsidR="00FC79C7"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por 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711750" w:rsidRPr="008541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y 19</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41C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41C6">
        <w:rPr>
          <w:rFonts w:ascii="Arial Narrow" w:eastAsia="Arial Narrow" w:hAnsi="Arial Narrow" w:cs="Arial Narrow"/>
          <w:kern w:val="0"/>
          <w14:ligatures w14:val="none"/>
          <w:sz w:val="22"/>
          <w:szCs w:val="22"/>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FC79C7"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 xml:space="preserve">. Por consiguiente, corresponde calificar el </w:t>
      </w:r>
      <w:r w:rsidRPr="008541C6">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541C6">
        <w:rPr>
          <w:rFonts w:ascii="Arial Narrow" w:eastAsia="Arial Narrow" w:hAnsi="Arial Narrow" w:cs="Arial Narrow"/>
          <w:bCs/>
          <w:color w:val="000000"/>
          <w:kern w:val="0"/>
          <w:sz w:val="22"/>
          <w:szCs w:val="22"/>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41C6">
        <w:rPr>
          <w:rStyle w:val="Refdenotaalpie"/>
          <w:rFonts w:ascii="Arial Narrow" w:eastAsia="Arial Narrow" w:hAnsi="Arial Narrow" w:cs="Arial Narrow"/>
          <w:kern w:val="0"/>
          <w:sz w:val="22"/>
          <w:szCs w:val="22"/>
          <w:vertAlign w:val="superscript"/>
          <w14:ligatures w14:val="none"/>
        </w:rPr>
        <w:footnoteReference w:id="5"/>
      </w:r>
      <w:r w:rsidRPr="008541C6">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541C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Arial Narrow" w:hAnsi="Arial Narrow" w:cs="Arial Narrow"/>
          <w:color w:val="000000"/>
          <w:kern w:val="0"/>
          <w:sz w:val="22"/>
          <w:szCs w:val="22"/>
          <w:lang w:val="es-ES" w:eastAsia="es-ES"/>
          <w14:ligatures w14:val="none"/>
        </w:rPr>
        <w:t xml:space="preserve">a la compañía aseguradora </w:t>
      </w:r>
      <w:r w:rsidRPr="008541C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Arial Narrow" w:hAnsi="Arial Narrow" w:cs="Arial Narrow"/>
          <w:color w:val="000000"/>
          <w:kern w:val="0"/>
          <w:sz w:val="22"/>
          <w:szCs w:val="22"/>
          <w:lang w:val="es-ES" w:eastAsia="es-ES"/>
          <w14:ligatures w14:val="none"/>
        </w:rPr>
        <w:t>Póliza 6362159900003 del Seguro EsSalud + Vida</w:t>
      </w:r>
      <w:r w:rsidRPr="008541C6">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541C6">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541C6">
        <w:rPr>
          <w:rFonts w:ascii="Arial Narrow" w:eastAsia="Arial Narrow" w:hAnsi="Arial Narrow" w:cs="Arial Narrow"/>
          <w:color w:val="000000"/>
          <w:kern w:val="0"/>
          <w:sz w:val="22"/>
          <w:szCs w:val="22"/>
          <w:lang w:val="es-ES" w:eastAsia="es-ES"/>
          <w14:ligatures w14:val="none"/>
        </w:rPr>
        <w:t>; (</w:t>
      </w:r>
      <w:proofErr w:type="spellStart"/>
      <w:r w:rsidRPr="008541C6">
        <w:rPr>
          <w:rFonts w:ascii="Arial Narrow" w:eastAsia="Arial Narrow" w:hAnsi="Arial Narrow" w:cs="Arial Narrow"/>
          <w:color w:val="000000"/>
          <w:kern w:val="0"/>
          <w:sz w:val="22"/>
          <w:szCs w:val="22"/>
          <w:lang w:val="es-ES" w:eastAsia="es-ES"/>
          <w14:ligatures w14:val="none"/>
        </w:rPr>
        <w:t>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0197" w:rsidRPr="008541C6">
        <w:rPr>
          <w:rFonts w:ascii="Arial Narrow" w:eastAsia="Arial Narrow" w:hAnsi="Arial Narrow" w:cs="Arial Narrow"/>
          <w:color w:val="000000"/>
          <w:kern w:val="0"/>
          <w:sz w:val="22"/>
          <w:szCs w:val="22"/>
          <w:lang w:val="es-ES" w:eastAsia="es-ES"/>
          <w14:ligatures w14:val="none"/>
        </w:rPr>
        <w:t>que la negativa de otorgamiento de indemnización fue justificada</w:t>
      </w:r>
      <w:r w:rsidRPr="008541C6">
        <w:rPr>
          <w:rFonts w:ascii="Arial Narrow" w:eastAsia="Arial Narrow" w:hAnsi="Arial Narrow" w:cs="Arial Narrow"/>
          <w:color w:val="000000"/>
          <w:kern w:val="0"/>
          <w:sz w:val="22"/>
          <w:szCs w:val="22"/>
          <w:lang w:val="es-ES" w:eastAsia="es-ES"/>
          <w14:ligatures w14:val="none"/>
        </w:rPr>
        <w:t>; y, (</w:t>
      </w:r>
      <w:proofErr w:type="spellStart"/>
      <w:r w:rsidRPr="008541C6">
        <w:rPr>
          <w:rFonts w:ascii="Arial Narrow" w:eastAsia="Arial Narrow" w:hAnsi="Arial Narrow" w:cs="Arial Narrow"/>
          <w:color w:val="000000"/>
          <w:kern w:val="0"/>
          <w:sz w:val="22"/>
          <w:szCs w:val="22"/>
          <w:lang w:val="es-ES" w:eastAsia="es-ES"/>
          <w14:ligatures w14:val="none"/>
        </w:rPr>
        <w:t>iii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541C6">
        <w:rPr>
          <w:rFonts w:ascii="Arial Narrow" w:eastAsia="Arial Narrow" w:hAnsi="Arial Narrow" w:cs="Arial Narrow"/>
          <w:color w:val="000000"/>
          <w:kern w:val="0"/>
          <w:sz w:val="22"/>
          <w:szCs w:val="22"/>
          <w:lang w:val="es-ES" w:eastAsia="es-ES"/>
          <w14:ligatures w14:val="none"/>
        </w:rPr>
        <w:t xml:space="preserve">con la parte denunciante </w:t>
      </w:r>
      <w:r w:rsidRPr="008541C6">
        <w:rPr>
          <w:rFonts w:ascii="Arial Narrow" w:eastAsia="Arial Narrow" w:hAnsi="Arial Narrow" w:cs="Arial Narrow"/>
          <w:color w:val="000000"/>
          <w:kern w:val="0"/>
          <w:sz w:val="22"/>
          <w:szCs w:val="22"/>
          <w:lang w:val="es-ES" w:eastAsia="es-ES"/>
          <w14:ligatures w14:val="none"/>
        </w:rPr>
        <w:t xml:space="preserve">en virtud </w:t>
      </w:r>
      <w:r w:rsidR="00F01410" w:rsidRPr="008541C6">
        <w:rPr>
          <w:rFonts w:ascii="Arial Narrow" w:eastAsia="Arial Narrow" w:hAnsi="Arial Narrow" w:cs="Arial Narrow"/>
          <w:color w:val="000000"/>
          <w:kern w:val="0"/>
          <w:sz w:val="22"/>
          <w:szCs w:val="22"/>
          <w:lang w:val="es-ES" w:eastAsia="es-ES"/>
          <w14:ligatures w14:val="none"/>
        </w:rPr>
        <w:t xml:space="preserve">de los hechos materia </w:t>
      </w:r>
      <w:r w:rsidRPr="008541C6">
        <w:rPr>
          <w:rFonts w:ascii="Arial Narrow" w:eastAsia="Arial Narrow" w:hAnsi="Arial Narrow" w:cs="Arial Narrow"/>
          <w:color w:val="000000"/>
          <w:kern w:val="0"/>
          <w:sz w:val="22"/>
          <w:szCs w:val="22"/>
          <w:lang w:val="es-ES" w:eastAsia="es-ES"/>
          <w14:ligatures w14:val="none"/>
        </w:rPr>
        <w:t>de denuncia.</w:t>
      </w:r>
      <w:r w:rsidRPr="008541C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PRIMERO:</w:t>
      </w:r>
      <w:r w:rsidRPr="008541C6">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lo siguiente:</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541C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541C6" w:rsidRDefault="00121544"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Presunta</w:t>
      </w:r>
      <w:r w:rsidRPr="008541C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541C6">
        <w:rPr>
          <w:rFonts w:ascii="Arial Narrow" w:eastAsia="Arial Narrow" w:hAnsi="Arial Narrow" w:cs="Arial Narrow"/>
          <w:kern w:val="0"/>
          <w:sz w:val="22"/>
          <w:szCs w:val="22"/>
          <w:lang w:eastAsia="es-PE"/>
          <w14:ligatures w14:val="none"/>
        </w:rPr>
        <w:t xml:space="preserve"> de </w:t>
      </w:r>
      <w:r w:rsidRPr="008541C6">
        <w:rPr>
          <w:rFonts w:ascii="Arial Narrow" w:eastAsia="Arial Narrow" w:hAnsi="Arial Narrow" w:cs="Arial Narrow"/>
          <w:kern w:val="0"/>
          <w:sz w:val="22"/>
          <w:szCs w:val="22"/>
          <w:shd w:val="clear" w:color="auto" w:fill="FFFFFF"/>
          <w:lang w:eastAsia="es-PE"/>
          <w14:ligatures w14:val="none"/>
        </w:rPr>
        <w:t>la Ley</w:t>
      </w:r>
      <w:r w:rsidR="008541C6">
        <w:rPr>
          <w:rFonts w:ascii="Arial Narrow" w:eastAsia="Arial Narrow" w:hAnsi="Arial Narrow" w:cs="Arial Narrow"/>
          <w:kern w:val="0"/>
          <w:sz w:val="22"/>
          <w:szCs w:val="22"/>
          <w:shd w:val="clear" w:color="auto" w:fill="FFFFFF"/>
          <w:lang w:eastAsia="es-PE"/>
          <w14:ligatures w14:val="none"/>
        </w:rPr>
        <w:t xml:space="preserve"> </w:t>
      </w:r>
      <w:r w:rsidRPr="008541C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sz w:val="22"/>
          <w:szCs w:val="22"/>
        </w:rPr>
        <w:t xml:space="preserve">la compañía aseguradora </w:t>
      </w:r>
      <w:r w:rsidR="00FB44B8"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w:t>
      </w:r>
      <w:r w:rsidR="00FB44B8" w:rsidRPr="008541C6">
        <w:rPr>
          <w:rFonts w:ascii="Arial Narrow" w:eastAsia="Arial Narrow" w:hAnsi="Arial Narrow" w:cs="Arial Narrow"/>
          <w:kern w:val="0"/>
          <w:sz w:val="22"/>
          <w:szCs w:val="22"/>
          <w:shd w:val="clear" w:color="auto" w:fill="FFFFFF"/>
          <w:lang w:eastAsia="es-PE"/>
          <w14:ligatures w14:val="none"/>
        </w:rPr>
        <w:t xml:space="preserve">por </w:t>
      </w:r>
      <w:r w:rsidR="00FC79C7" w:rsidRPr="008541C6">
        <w:rPr>
          <w:rFonts w:ascii="Arial Narrow" w:eastAsia="Arial Narrow" w:hAnsi="Arial Narrow" w:cs="Arial Narrow"/>
          <w:kern w:val="0"/>
          <w:sz w:val="22"/>
          <w:szCs w:val="22"/>
          <w:shd w:val="clear" w:color="auto" w:fill="FFFFFF"/>
          <w:lang w:eastAsia="es-PE"/>
          <w14:ligatures w14:val="none"/>
        </w:rPr>
        <w:t xml:space="preserve">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121544" w:rsidRPr="008541C6">
        <w:rPr>
          <w:rFonts w:ascii="Arial Narrow" w:eastAsia="Arial Narrow" w:hAnsi="Arial Narrow" w:cs="Arial Narrow"/>
          <w:kern w:val="0"/>
          <w14:ligatures w14:val="none"/>
          <w:sz w:val="22"/>
          <w:szCs w:val="22"/>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sz w:val="22"/>
          <w:szCs w:val="22"/>
        </w:rPr>
        <w:t>Presunta infracción al numeral 88.1</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del artículo 88</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 la Ley 29571, Código de Protección y Defensa del Consumidor, </w:t>
      </w:r>
      <w:r w:rsidRPr="008541C6">
        <w:rPr>
          <w:rFonts w:ascii="Arial Narrow" w:eastAsia="Arial Narrow" w:hAnsi="Arial Narrow" w:cs="Arial Narrow"/>
          <w:kern w:val="0"/>
          <w14:ligatures w14:val="none"/>
          <w:sz w:val="22"/>
          <w:szCs w:val="22"/>
        </w:rPr>
        <w:t xml:space="preserve">en tanto </w:t>
      </w:r>
      <w:r w:rsidR="00495EC8" w:rsidRPr="008541C6">
        <w:rPr>
          <w:rFonts w:ascii="Arial Narrow" w:eastAsia="Arial Narrow" w:hAnsi="Arial Narrow" w:cs="Arial Narrow"/>
          <w:kern w:val="0"/>
          <w14:ligatures w14:val="none"/>
          <w:sz w:val="22"/>
          <w:szCs w:val="22"/>
        </w:rPr>
        <w:t>la compañía aseguradora</w:t>
      </w:r>
      <w:r w:rsidRPr="008541C6">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495EC8"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sz w:val="22"/>
          <w:szCs w:val="22"/>
        </w:rPr>
      </w:pPr>
    </w:p>
    <w:p w14:paraId="0A292C9F" w14:textId="3FDA2559" w:rsidR="00CA59A2" w:rsidRPr="008541C6" w:rsidRDefault="00CA59A2" w:rsidP="008541C6">
      <w:pPr>
        <w:spacing w:after="0" w:line="240" w:lineRule="auto"/>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b/>
          <w:color w:val="000000"/>
          <w:kern w:val="0"/>
          <w:sz w:val="22"/>
          <w:szCs w:val="22"/>
          <w:lang w:eastAsia="es-PE"/>
          <w14:ligatures w14:val="none"/>
        </w:rPr>
        <w:t>SEGUNDO:</w:t>
      </w:r>
      <w:r w:rsidRPr="008541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41C6">
        <w:rPr>
          <w:rFonts w:ascii="Arial Narrow" w:eastAsia="Arial Narrow" w:hAnsi="Arial Narrow" w:cs="Arial Narrow"/>
          <w:color w:val="000000"/>
          <w:kern w:val="0"/>
          <w:sz w:val="22"/>
          <w:szCs w:val="22"/>
          <w:lang w:val="es-ES" w:eastAsia="es-ES"/>
          <w14:ligatures w14:val="none"/>
        </w:rPr>
        <w:t xml:space="preserve">del </w:t>
      </w:r>
      <w:r w:rsidR="004A4754" w:rsidRPr="008541C6">
        <w:rPr>
          <w:rFonts w:ascii="Arial Narrow" w:eastAsia="Arial Narrow" w:hAnsi="Arial Narrow" w:cs="Arial Narrow"/>
          <w:color w:val="000000"/>
          <w:kern w:val="0"/>
          <w:sz w:val="22"/>
          <w:szCs w:val="22"/>
          <w:lang w:val="es-ES" w:eastAsia="es-ES"/>
          <w14:ligatures w14:val="none"/>
        </w:rPr>
        <w:t>17 de marzo de 2026</w:t>
      </w:r>
      <w:r w:rsidRPr="008541C6">
        <w:rPr>
          <w:rFonts w:ascii="Arial Narrow" w:eastAsia="Arial Narrow" w:hAnsi="Arial Narrow" w:cs="Arial Narrow"/>
          <w:kern w:val="0"/>
          <w14:ligatures w14:val="none"/>
          <w:sz w:val="22"/>
          <w:szCs w:val="22"/>
        </w:rPr>
        <w:t>.</w:t>
      </w:r>
    </w:p>
    <w:p w14:paraId="68A17E97"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TERCERO:</w:t>
      </w:r>
      <w:r w:rsidRPr="008541C6">
        <w:rPr>
          <w:rFonts w:ascii="Arial Narrow" w:eastAsia="Arial Narrow" w:hAnsi="Arial Narrow" w:cs="Arial Narrow"/>
          <w:color w:val="000000"/>
          <w:kern w:val="0"/>
          <w:sz w:val="22"/>
          <w:szCs w:val="22"/>
          <w:lang w:eastAsia="es-PE"/>
          <w14:ligatures w14:val="none"/>
        </w:rPr>
        <w:t xml:space="preserve"> </w:t>
      </w:r>
      <w:r w:rsidRPr="008541C6">
        <w:rPr>
          <w:rFonts w:ascii="Arial Narrow" w:eastAsia="Arial Narrow" w:hAnsi="Arial Narrow" w:cs="Arial Narrow"/>
          <w:color w:val="000000"/>
          <w:kern w:val="0"/>
          <w:sz w:val="22"/>
          <w:szCs w:val="22"/>
          <w:lang w:eastAsia="es-PE"/>
          <w14:ligatures w14:val="none"/>
        </w:rPr>
        <w:t xml:space="preserve">requerir a </w:t>
      </w:r>
      <w:r w:rsidR="004A4754" w:rsidRPr="008541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 Procesal Civil. </w:t>
      </w:r>
      <w:r w:rsidRPr="008541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541C6">
        <w:rPr>
          <w:rFonts w:ascii="Arial Narrow" w:eastAsia="Arial Narrow" w:hAnsi="Arial Narrow" w:cs="Arial Narrow"/>
          <w:kern w:val="0"/>
          <w:sz w:val="22"/>
          <w:szCs w:val="22"/>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en caso califique como </w:t>
      </w:r>
      <w:proofErr w:type="gramStart"/>
      <w:r w:rsidRPr="008541C6">
        <w:rPr>
          <w:rFonts w:ascii="Arial Narrow" w:eastAsia="Arial Narrow" w:hAnsi="Arial Narrow" w:cs="Arial Narrow"/>
          <w:kern w:val="0"/>
          <w14:ligatures w14:val="none"/>
          <w:sz w:val="22"/>
          <w:szCs w:val="22"/>
        </w:rPr>
        <w:t>micro empresa</w:t>
      </w:r>
      <w:proofErr w:type="gramEnd"/>
      <w:r w:rsidRPr="008541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Arial Narrow" w:hAnsi="Arial Narrow" w:cs="Arial Narrow"/>
          <w:kern w:val="0"/>
          <w:sz w:val="22"/>
          <w:szCs w:val="22"/>
          <w:vertAlign w:val="superscript"/>
          <w14:ligatures w14:val="none"/>
        </w:rPr>
        <w:footnoteReference w:id="6"/>
      </w:r>
      <w:r w:rsidRPr="008541C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w:t>
      </w:r>
      <w:r w:rsidRPr="008541C6">
        <w:rPr>
          <w:rFonts w:ascii="Arial Narrow" w:eastAsia="Arial Narrow" w:hAnsi="Arial Narrow" w:cs="Arial Narrow"/>
          <w:spacing w:val="-2"/>
          <w:kern w:val="0"/>
          <w14:ligatures w14:val="none"/>
          <w:sz w:val="22"/>
          <w:szCs w:val="22"/>
        </w:rPr>
        <w:t>Código</w:t>
      </w:r>
      <w:r w:rsidRPr="008541C6">
        <w:rPr>
          <w:rStyle w:val="Refdenotaalpie"/>
          <w:rFonts w:ascii="Arial Narrow" w:eastAsia="Arial Narrow" w:hAnsi="Arial Narrow" w:cs="Arial Narrow"/>
          <w:spacing w:val="-2"/>
          <w:kern w:val="0"/>
          <w:sz w:val="22"/>
          <w:szCs w:val="22"/>
          <w:vertAlign w:val="superscript"/>
          <w14:ligatures w14:val="none"/>
        </w:rPr>
        <w:footnoteReference w:id="7"/>
      </w:r>
      <w:r w:rsidRPr="008541C6">
        <w:rPr>
          <w:rFonts w:ascii="Arial Narrow" w:eastAsia="Arial Narrow" w:hAnsi="Arial Narrow" w:cs="Arial Narrow"/>
          <w:spacing w:val="-2"/>
          <w:kern w:val="0"/>
          <w14:ligatures w14:val="none"/>
          <w:sz w:val="22"/>
          <w:szCs w:val="22"/>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b/>
          <w:color w:val="000000"/>
          <w:kern w:val="0"/>
          <w:sz w:val="22"/>
          <w:szCs w:val="22"/>
          <w:lang w:eastAsia="es-PE"/>
          <w14:ligatures w14:val="none"/>
        </w:rPr>
        <w:t xml:space="preserve">QUINTO:</w:t>
      </w:r>
      <w:r w:rsidRPr="008541C6">
        <w:rPr>
          <w:rFonts w:ascii="Arial Narrow" w:eastAsia="Arial Narrow" w:hAnsi="Arial Narrow" w:cs="Arial Narrow"/>
          <w:color w:val="000000"/>
          <w:kern w:val="0"/>
          <w:sz w:val="22"/>
          <w:szCs w:val="22"/>
          <w:lang w:eastAsia="es-PE"/>
          <w14:ligatures w14:val="none"/>
        </w:rPr>
        <w:t xml:space="preserve"> </w:t>
      </w:r>
      <w:bookmarkStart w:id="20" w:name="_Hlk188286813"/>
      <w:r w:rsidRPr="008541C6">
        <w:rPr>
          <w:rFonts w:ascii="Arial Narrow" w:eastAsia="Arial Narrow" w:hAnsi="Arial Narrow" w:cs="Arial Narrow"/>
          <w:color w:val="000000"/>
          <w:kern w:val="0"/>
          <w:sz w:val="22"/>
          <w:szCs w:val="22"/>
          <w:lang w:eastAsia="es-ES"/>
          <w14:ligatures w14:val="none"/>
        </w:rPr>
        <w:t xml:space="preserve">requerir </w:t>
      </w:r>
      <w:r w:rsidRPr="008541C6">
        <w:rPr>
          <w:rFonts w:ascii="Arial Narrow" w:eastAsia="Arial Narrow" w:hAnsi="Arial Narrow" w:cs="Arial Narrow"/>
          <w:color w:val="000000"/>
          <w:kern w:val="0"/>
          <w:sz w:val="22"/>
          <w:szCs w:val="22"/>
          <w:lang w:val="es-ES" w:eastAsia="es-ES"/>
          <w14:ligatures w14:val="none"/>
        </w:rPr>
        <w:t xml:space="preserve">que, en un </w:t>
      </w:r>
      <w:r w:rsidRPr="008541C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8541C6">
        <w:rPr>
          <w:rFonts w:ascii="Arial Narrow" w:eastAsia="Arial Narrow" w:hAnsi="Arial Narrow" w:cs="Arial Narrow"/>
          <w:color w:val="000000"/>
          <w:kern w:val="0"/>
          <w:sz w:val="22"/>
          <w:szCs w:val="22"/>
          <w:lang w:eastAsia="es-ES"/>
          <w14:ligatures w14:val="none"/>
        </w:rPr>
        <w:t xml:space="preserve">, </w:t>
      </w:r>
      <w:bookmarkStart w:id="21" w:name="_Hlk188286828"/>
      <w:r w:rsidRPr="008541C6">
        <w:rPr>
          <w:rFonts w:ascii="Arial Narrow" w:eastAsia="Arial Narrow" w:hAnsi="Arial Narrow" w:cs="Arial Narrow"/>
          <w:color w:val="000000"/>
          <w:kern w:val="0"/>
          <w:sz w:val="22"/>
          <w:szCs w:val="22"/>
          <w:shd w:val="clear" w:color="auto" w:fill="FFFFFF"/>
          <w:lang w:eastAsia="es-PE"/>
          <w14:ligatures w14:val="none"/>
        </w:rPr>
        <w:t>el proveedor denunciado</w:t>
      </w:r>
      <w:r w:rsidRPr="008541C6">
        <w:rPr>
          <w:rFonts w:ascii="Arial Narrow" w:eastAsia="Arial Narrow" w:hAnsi="Arial Narrow" w:cs="Arial Narrow"/>
          <w:color w:val="000000"/>
          <w:kern w:val="0"/>
          <w:sz w:val="22"/>
          <w:szCs w:val="22"/>
          <w:lang w:eastAsia="es-ES"/>
          <w14:ligatures w14:val="none"/>
        </w:rPr>
        <w:t xml:space="preserve"> </w:t>
      </w:r>
      <w:bookmarkEnd w:id="21"/>
      <w:r w:rsidRPr="008541C6">
        <w:rPr>
          <w:rFonts w:ascii="Arial Narrow" w:eastAsia="Arial Narrow" w:hAnsi="Arial Narrow" w:cs="Arial Narrow"/>
          <w:color w:val="000000"/>
          <w:kern w:val="0"/>
          <w:sz w:val="22"/>
          <w:szCs w:val="22"/>
          <w:lang w:val="es-ES" w:eastAsia="es-ES"/>
          <w14:ligatures w14:val="none"/>
        </w:rPr>
        <w:t xml:space="preserve">cumpla con: </w:t>
      </w:r>
      <w:r w:rsidR="00C30197" w:rsidRPr="008541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Arial Narrow" w:hAnsi="Arial Narrow" w:cs="Arial Narrow"/>
          <w:color w:val="000000"/>
          <w:kern w:val="0"/>
          <w:sz w:val="22"/>
          <w:szCs w:val="22"/>
          <w:lang w:val="es-ES" w:eastAsia="es-ES"/>
          <w14:ligatures w14:val="none"/>
        </w:rPr>
        <w:t>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Arial Narrow" w:hAnsi="Arial Narrow" w:cs="Arial Narrow"/>
          <w:color w:val="000000"/>
          <w:kern w:val="0"/>
          <w:sz w:val="22"/>
          <w:szCs w:val="22"/>
          <w:lang w:val="es-ES" w:eastAsia="es-ES"/>
          <w14:ligatures w14:val="none"/>
        </w:rPr>
        <w:t>iii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541C6">
        <w:rPr>
          <w:rFonts w:ascii="Arial Narrow" w:eastAsia="Arial Narrow" w:hAnsi="Arial Narrow" w:cs="Arial Narrow"/>
          <w:color w:val="000000"/>
          <w:kern w:val="0"/>
          <w:sz w:val="22"/>
          <w:szCs w:val="22"/>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SEXTO:</w:t>
      </w:r>
      <w:r w:rsidRPr="008541C6">
        <w:rPr>
          <w:rFonts w:ascii="Arial Narrow" w:eastAsia="Arial Narrow" w:hAnsi="Arial Narrow" w:cs="Arial Narrow"/>
          <w:color w:val="000000"/>
          <w:kern w:val="0"/>
          <w:sz w:val="22"/>
          <w:szCs w:val="22"/>
          <w:lang w:eastAsia="es-PE"/>
          <w14:ligatures w14:val="none"/>
        </w:rPr>
        <w:t xml:space="preserve"> </w:t>
      </w:r>
      <w:bookmarkStart w:id="22" w:name="_Hlk188286915"/>
      <w:r w:rsidRPr="008541C6">
        <w:rPr>
          <w:rFonts w:ascii="Arial Narrow" w:eastAsia="Arial Narrow" w:hAnsi="Arial Narrow" w:cs="Arial Narrow"/>
          <w:color w:val="000000"/>
          <w:kern w:val="0"/>
          <w:sz w:val="22"/>
          <w:szCs w:val="22"/>
          <w:lang w:eastAsia="es-PE"/>
          <w14:ligatures w14:val="none"/>
        </w:rPr>
        <w:t>informar a las partes que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w:t>
      </w:r>
      <w:r w:rsidR="008541C6">
        <w:rPr>
          <w:rFonts w:ascii="Arial Narrow" w:eastAsia="Arial Narrow" w:hAnsi="Arial Narrow" w:cs="Arial Narrow"/>
          <w:color w:val="000000"/>
          <w:kern w:val="0"/>
          <w:sz w:val="22"/>
          <w:szCs w:val="22"/>
          <w:lang w:eastAsia="es-PE"/>
          <w14:ligatures w14:val="none"/>
        </w:rPr>
        <w:t xml:space="preserve"/>
      </w:r>
      <w:r w:rsidRPr="008541C6">
        <w:rPr>
          <w:rFonts w:ascii="Arial Narrow" w:eastAsia="Arial Narrow" w:hAnsi="Arial Narrow" w:cs="Arial Narrow"/>
          <w:color w:val="000000"/>
          <w:kern w:val="0"/>
          <w:sz w:val="22"/>
          <w:szCs w:val="22"/>
          <w:lang w:eastAsia="es-PE"/>
          <w14:ligatures w14:val="none"/>
        </w:rPr>
        <w:t>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541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115</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y 116</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referida norma</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541C6">
        <w:rPr>
          <w:rFonts w:ascii="Arial Narrow" w:eastAsia="Arial Narrow" w:hAnsi="Arial Narrow" w:cs="Arial Narrow"/>
          <w:color w:val="000000"/>
          <w:kern w:val="0"/>
          <w:sz w:val="22"/>
          <w:szCs w:val="22"/>
          <w:lang w:eastAsia="es-PE"/>
          <w14:ligatures w14:val="none"/>
        </w:rPr>
        <w:t xml:space="preserve">. </w:t>
      </w:r>
      <w:bookmarkEnd w:id="22"/>
      <w:r w:rsidRPr="008541C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541C6">
        <w:rPr>
          <w:rFonts w:ascii="Arial Narrow" w:eastAsia="Arial Narrow" w:hAnsi="Arial Narrow" w:cs="Arial Narrow"/>
          <w:color w:val="000000"/>
          <w:kern w:val="0"/>
          <w:sz w:val="22"/>
          <w:szCs w:val="22"/>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SÉTIMO:</w:t>
      </w:r>
      <w:r w:rsidRPr="008541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541C6">
        <w:rPr>
          <w:rFonts w:ascii="Arial Narrow" w:eastAsia="Arial Narrow" w:hAnsi="Arial Narrow" w:cs="Arial Narrow"/>
          <w:b/>
          <w:bCs/>
          <w:kern w:val="0"/>
          <w14:ligatures w14:val="none"/>
          <w:sz w:val="22"/>
          <w:szCs w:val="22"/>
        </w:rPr>
        <w:t>OCTAVO</w:t>
      </w:r>
      <w:r w:rsidRPr="008541C6">
        <w:rPr>
          <w:rFonts w:ascii="Arial Narrow" w:eastAsia="Arial Narrow" w:hAnsi="Arial Narrow" w:cs="Arial Narrow"/>
          <w:b/>
          <w:kern w:val="0"/>
          <w14:ligatures w14:val="none"/>
          <w:sz w:val="22"/>
          <w:szCs w:val="22"/>
        </w:rPr>
        <w:t>:</w:t>
      </w:r>
      <w:r w:rsidRPr="008541C6">
        <w:rPr>
          <w:rFonts w:ascii="Arial Narrow" w:eastAsia="Arial Narrow" w:hAnsi="Arial Narrow" w:cs="Arial Narrow"/>
          <w:kern w:val="0"/>
          <w14:ligatures w14:val="none"/>
          <w:sz w:val="22"/>
          <w:szCs w:val="22"/>
        </w:rPr>
        <w:t xml:space="preserve"> comunicar a las partes que, </w:t>
      </w:r>
      <w:proofErr w:type="gramStart"/>
      <w:r w:rsidRPr="008541C6">
        <w:rPr>
          <w:rFonts w:ascii="Arial Narrow" w:eastAsia="Arial Narrow" w:hAnsi="Arial Narrow" w:cs="Arial Narrow"/>
          <w:kern w:val="0"/>
          <w14:ligatures w14:val="none"/>
          <w:sz w:val="22"/>
          <w:szCs w:val="22"/>
        </w:rPr>
        <w:t>de acuerdo a</w:t>
      </w:r>
      <w:proofErr w:type="gramEnd"/>
      <w:r w:rsidRPr="008541C6">
        <w:rPr>
          <w:rFonts w:ascii="Arial Narrow" w:eastAsia="Arial Narrow" w:hAnsi="Arial Narrow" w:cs="Arial Narrow"/>
          <w:kern w:val="0"/>
          <w14:ligatures w14:val="none"/>
          <w:sz w:val="22"/>
          <w:szCs w:val="22"/>
        </w:rPr>
        <w:t xml:space="preserve"> lo señalado por el artículo 29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Decreto Legislativo 807</w:t>
      </w:r>
      <w:r w:rsidRPr="008541C6">
        <w:rPr>
          <w:rStyle w:val="Refdenotaalpie"/>
          <w:rFonts w:ascii="Arial Narrow" w:eastAsia="Arial Narrow" w:hAnsi="Arial Narrow" w:cs="Arial Narrow"/>
          <w:kern w:val="0"/>
          <w:sz w:val="22"/>
          <w:szCs w:val="22"/>
          <w:vertAlign w:val="superscript"/>
          <w14:ligatures w14:val="none"/>
        </w:rPr>
        <w:footnoteReference w:id="13"/>
      </w:r>
      <w:r w:rsidRPr="008541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Arial Narrow" w:hAnsi="Arial Narrow" w:cs="Arial Narrow"/>
          <w:kern w:val="0"/>
          <w:sz w:val="22"/>
          <w:szCs w:val="22"/>
          <w14:ligatures w14:val="none"/>
        </w:rPr>
        <w:t>expresamente su facultad para asistir y conciliar en su representación</w:t>
      </w:r>
      <w:r w:rsidRPr="008541C6">
        <w:rPr>
          <w:rFonts w:ascii="Arial Narrow" w:eastAsia="Arial Narrow" w:hAnsi="Arial Narrow" w:cs="Arial Narrow"/>
          <w:kern w:val="0"/>
          <w14:ligatures w14:val="none"/>
          <w:sz w:val="22"/>
          <w:szCs w:val="22"/>
        </w:rPr>
        <w:t>.</w:t>
      </w:r>
      <w:r w:rsidRPr="008541C6">
        <w:rPr>
          <w:rFonts w:ascii="Arial Narrow" w:eastAsia="Arial Narrow" w:hAnsi="Arial Narrow" w:cs="Arial Narrow"/>
          <w:kern w:val="0"/>
          <w14:ligatures w14:val="none"/>
          <w:sz w:val="22"/>
          <w:szCs w:val="22"/>
        </w:rPr>
        <w:t xml:space="preserve"> </w:t>
      </w:r>
      <w:r w:rsidRPr="008541C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NOVENO:</w:t>
      </w:r>
      <w:r w:rsidRPr="008541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 xml:space="preserve">DÉCIMO: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sz w:val="22"/>
          <w:szCs w:val="22"/>
        </w:rPr>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r w:rsidRPr="008541C6">
        <w:rPr>
          <w:rFonts w:ascii="Arial Narrow" w:eastAsia="Arial Narrow" w:hAnsi="Arial Narrow" w:cs="Arial Narrow"/>
          <w:color w:val="000000"/>
          <w:sz w:val="22"/>
          <w:szCs w:val="22"/>
        </w:rPr>
        <w:lastRenderedPageBreak/>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bookmarkStart w:id="24" w:name="_Hlk214964186"/>
      <w:r w:rsidRPr="008541C6">
        <w:rPr>
          <w:rFonts w:ascii="Arial Narrow" w:eastAsia="Arial Narrow" w:hAnsi="Arial Narrow" w:cs="Arial Narrow"/>
          <w:color w:val="000000"/>
          <w:sz w:val="22"/>
          <w:szCs w:val="22"/>
        </w:rPr>
        <w:t/>
      </w:r>
      <w:r w:rsidRPr="008541C6">
        <w:rPr>
          <w:rStyle w:val="Refdenotaalpie"/>
          <w:rFonts w:ascii="Arial Narrow" w:eastAsia="Arial Narrow" w:hAnsi="Arial Narrow" w:cs="Arial Narrow"/>
          <w:sz w:val="22"/>
          <w:szCs w:val="22"/>
          <w:vertAlign w:val="superscript"/>
        </w:rPr>
        <w:footnoteReference w:id="14"/>
      </w:r>
      <w:r w:rsidRPr="008541C6">
        <w:rPr>
          <w:rFonts w:ascii="Arial Narrow" w:eastAsia="Arial Narrow" w:hAnsi="Arial Narrow" w:cs="Arial Narrow"/>
          <w:sz w:val="22"/>
          <w:szCs w:val="22"/>
        </w:rPr>
        <w:t/>
      </w:r>
    </w:p>
    <w:bookmarkEnd w:id="24"/>
    <w:p w14:paraId="639FE5BE" w14:textId="77777777"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p>
    <w:p w14:paraId="083D8417" w14:textId="72687802"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DÉCIMO PRIMERO: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color w:val="000000"/>
          <w:sz w:val="22"/>
          <w:szCs w:val="22"/>
        </w:rPr>
        <w:t xml:space="preserve">requerir a </w:t>
      </w:r>
      <w:r w:rsidRPr="008541C6">
        <w:rPr>
          <w:rFonts w:ascii="Arial Narrow" w:eastAsia="Arial Narrow" w:hAnsi="Arial Narrow" w:cs="Arial Narrow"/>
          <w:sz w:val="22"/>
          <w:szCs w:val="22"/>
        </w:rPr>
        <w:t xml:space="preserve">Mapfre Perú Compañía de Seguros y Reaseguros S.A. </w:t>
      </w:r>
      <w:r w:rsidRPr="008541C6">
        <w:rPr>
          <w:rFonts w:ascii="Arial Narrow" w:eastAsia="Arial Narrow" w:hAnsi="Arial Narrow" w:cs="Arial Narrow"/>
          <w:sz w:val="22"/>
          <w:szCs w:val="22"/>
          <w:shd w:val="clear" w:color="auto" w:fill="FFFFFF"/>
        </w:rPr>
        <w:t xml:space="preserve">para que </w:t>
      </w:r>
      <w:r w:rsidRPr="008541C6">
        <w:rPr>
          <w:rFonts w:ascii="Arial Narrow" w:eastAsia="Arial Narrow" w:hAnsi="Arial Narrow" w:cs="Arial Narrow"/>
          <w:sz w:val="22"/>
          <w:szCs w:val="22"/>
        </w:rPr>
        <w:t>efectúe</w:t>
      </w:r>
      <w:r w:rsidR="00FD6F1B"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D6F1B"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FD6F1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eastAsia="Arial Narrow" w:hAnsi="Arial Narrow" w:cs="Arial Narrow"/>
          <w:b/>
          <w:bCs/>
          <w:sz w:val="16"/>
          <w:szCs w:val="16"/>
        </w:rPr>
      </w:pPr>
      <w:r w:rsidRPr="00FD6F1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D6F1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