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3DE59F5" w14:textId="77777777" w:rsidR="000F08C6" w:rsidRPr="0026598E" w:rsidRDefault="000F08C6" w:rsidP="000F08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74926">
        <w:rPr>
          <w:rFonts w:ascii="Arial Narrow" w:eastAsia="Times New Roman" w:hAnsi="Arial Narrow" w:cs="Times New Roman"/>
          <w:b/>
          <w:bCs/>
          <w:color w:val="000000"/>
          <w:kern w:val="0"/>
          <w:shd w:val="clear" w:color="auto" w:fill="FFFFFF"/>
          <w:lang w:eastAsia="es-PE"/>
          <w14:ligatures w14:val="none"/>
        </w:rPr>
        <w:t>1183-2025/CC1</w:t>
      </w:r>
    </w:p>
    <w:p w14:paraId="542DC2ED" w14:textId="77777777" w:rsidR="000F08C6" w:rsidRPr="00574926"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7A9BDD67"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74926">
        <w:rPr>
          <w:rFonts w:ascii="Arial Narrow" w:eastAsia="Arial Narrow" w:hAnsi="Arial Narrow" w:cs="Arial Narrow"/>
          <w:b/>
          <w:color w:val="000000"/>
          <w:kern w:val="0"/>
          <w:lang w:eastAsia="es-PE"/>
          <w14:ligatures w14:val="none"/>
        </w:rPr>
        <w:t>DENUNCIADO</w:t>
      </w:r>
      <w:r w:rsidRPr="00574926">
        <w:rPr>
          <w:rFonts w:ascii="Arial Narrow" w:eastAsia="Arial Narrow" w:hAnsi="Arial Narrow" w:cs="Arial Narrow"/>
          <w:b/>
          <w:color w:val="000000"/>
          <w:kern w:val="0"/>
          <w:lang w:eastAsia="es-PE"/>
          <w14:ligatures w14:val="none"/>
        </w:rPr>
        <w:tab/>
        <w:t>:</w:t>
      </w:r>
      <w:r w:rsidRPr="00574926">
        <w:rPr>
          <w:rFonts w:ascii="Arial Narrow" w:eastAsia="Arial Narrow" w:hAnsi="Arial Narrow" w:cs="Arial Narrow"/>
          <w:b/>
          <w:color w:val="000000"/>
          <w:kern w:val="0"/>
          <w:lang w:eastAsia="es-PE"/>
          <w14:ligatures w14:val="none"/>
        </w:rPr>
        <w:tab/>
      </w:r>
      <w:bookmarkStart w:id="1" w:name="_Hlk201767486"/>
      <w:r w:rsidRPr="00574926">
        <w:rPr>
          <w:rFonts w:ascii="Arial Narrow" w:eastAsia="Arial Narrow" w:hAnsi="Arial Narrow" w:cs="Arial Narrow"/>
          <w:b/>
          <w:color w:val="000000"/>
          <w:kern w:val="0"/>
          <w:lang w:eastAsia="es-PE"/>
          <w14:ligatures w14:val="none"/>
        </w:rPr>
        <w:t xml:space="preserve">PACÍFICO </w:t>
      </w:r>
      <w:r w:rsidRPr="00CE5242">
        <w:rPr>
          <w:rFonts w:ascii="Arial Narrow" w:eastAsia="Arial Narrow" w:hAnsi="Arial Narrow" w:cs="Arial Narrow"/>
          <w:b/>
          <w:color w:val="000000"/>
          <w:kern w:val="0"/>
          <w:lang w:eastAsia="es-PE"/>
          <w14:ligatures w14:val="none"/>
        </w:rPr>
        <w:t xml:space="preserve">COMPAÑÍA DE SEGUROS Y REASEGUROS S.A. </w:t>
      </w:r>
      <w:bookmarkEnd w:id="1"/>
      <w:r w:rsidRPr="00CE5242">
        <w:rPr>
          <w:rFonts w:ascii="Arial Narrow" w:eastAsia="Arial Narrow" w:hAnsi="Arial Narrow" w:cs="Arial Narrow"/>
          <w:b/>
          <w:color w:val="000000"/>
          <w:kern w:val="0"/>
          <w:lang w:eastAsia="es-PE"/>
          <w14:ligatures w14:val="none"/>
        </w:rPr>
        <w:t>(PACÍFICO)</w:t>
      </w:r>
    </w:p>
    <w:p w14:paraId="4889BA6B"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MATERIAS</w:t>
      </w:r>
      <w:r w:rsidRPr="00CE5242">
        <w:rPr>
          <w:rFonts w:ascii="Arial Narrow" w:eastAsia="Arial Narrow" w:hAnsi="Arial Narrow" w:cs="Arial Narrow"/>
          <w:b/>
          <w:color w:val="000000"/>
          <w:kern w:val="0"/>
          <w:lang w:eastAsia="es-PE"/>
          <w14:ligatures w14:val="none"/>
        </w:rPr>
        <w:tab/>
        <w:t xml:space="preserve">: </w:t>
      </w:r>
      <w:r w:rsidRPr="00CE5242">
        <w:rPr>
          <w:rFonts w:ascii="Arial Narrow" w:eastAsia="Arial Narrow" w:hAnsi="Arial Narrow" w:cs="Arial Narrow"/>
          <w:b/>
          <w:color w:val="000000"/>
          <w:kern w:val="0"/>
          <w:lang w:eastAsia="es-PE"/>
          <w14:ligatures w14:val="none"/>
        </w:rPr>
        <w:tab/>
        <w:t>ADMISIÓN A TRÁMITE</w:t>
      </w:r>
    </w:p>
    <w:p w14:paraId="66C17A67" w14:textId="77777777" w:rsidR="000F08C6" w:rsidRPr="00CE5242" w:rsidRDefault="000F08C6" w:rsidP="000F08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 xml:space="preserve">REQUERIMIENTO DE INFORMACIÓN </w:t>
      </w:r>
    </w:p>
    <w:p w14:paraId="2781B1F6" w14:textId="77777777" w:rsidR="000F08C6" w:rsidRPr="00CE5242" w:rsidRDefault="000F08C6" w:rsidP="000F08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 xml:space="preserve">RESOLUCIÓN </w:t>
      </w:r>
      <w:r w:rsidRPr="00CE5242">
        <w:rPr>
          <w:rFonts w:ascii="Arial Narrow" w:eastAsia="Arial Narrow" w:hAnsi="Arial Narrow" w:cs="Arial Narrow"/>
          <w:b/>
          <w:color w:val="000000"/>
          <w:kern w:val="0"/>
          <w:lang w:eastAsia="es-PE"/>
          <w14:ligatures w14:val="none"/>
        </w:rPr>
        <w:tab/>
        <w:t>:</w:t>
      </w:r>
      <w:r w:rsidRPr="00CE5242">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3594FD77" w14:textId="77777777" w:rsidR="000F08C6" w:rsidRPr="00CE5242"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CC8291" w14: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E5242">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 xml:space="preserve">4 de julio de 2025</w:t>
      </w:r>
      <w:r w:rsidRPr="00CE5242">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CE5242">
        <w:rPr>
          <w:rFonts w:ascii="Arial Narrow" w:eastAsia="Times New Roman" w:hAnsi="Arial Narrow" w:cs="Times New Roman"/>
          <w:color w:val="000000"/>
          <w:kern w:val="0"/>
          <w:shd w:val="clear" w:color="auto" w:fill="FFFFFF"/>
          <w:lang w:eastAsia="es-PE"/>
          <w14:ligatures w14:val="none"/>
        </w:rPr>
        <w:t xml:space="preserve"/>
      </w:r>
    </w:p>
    <w:p w14:paraId="53B9C154" w14: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83A8664" w14:textId="77777777" w:rsidR="000F08C6" w:rsidRPr="0026598E" w:rsidRDefault="000F08C6" w:rsidP="000F08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84259C3" w14: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w14:ligatures w14:val="none"/>
        </w:rPr>
      </w:pPr>
    </w:p>
    <w:p w14:paraId="447A407E" w14:textId="77777777" w:rsidR="000F08C6" w:rsidRPr="006A5614" w:rsidRDefault="000F08C6" w:rsidP="000F08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A5614">
        <w:rPr>
          <w:rFonts w:ascii="Arial Narrow" w:eastAsia="Times New Roman" w:hAnsi="Arial Narrow" w:cs="Arial"/>
          <w:color w:val="000000"/>
          <w:kern w:val="0"/>
          <w:lang w:val="es-ES" w:eastAsia="es-ES"/>
          <w14:ligatures w14:val="none"/>
        </w:rPr>
        <w:t xml:space="preserve">Mediante el escrito del 8 de abril de 2025, complementado con el escrito del 9 de junio de 2025, la señora [APELLIDO] denunció a Pacífico por presuntas infracciones a la Ley 29571, Código de Protección y Defensa del Consumidor (en adelante, Código), señalando lo siguiente:</w:t>
      </w:r>
      <w:r w:rsidRPr="006A5614">
        <w:rPr>
          <w:rStyle w:val="Refdenotaalpie"/>
          <w:rFonts w:ascii="Arial Narrow" w:eastAsia="Times New Roman" w:hAnsi="Arial Narrow" w:cs="Times New Roman"/>
          <w:color w:val="000000"/>
          <w:kern w:val="0"/>
          <w:vertAlign w:val="superscript"/>
          <w:lang w:val="es-ES" w:eastAsia="es-ES"/>
          <w14:ligatures w14:val="none"/>
        </w:rPr>
        <w:footnoteReference w:id="1"/>
      </w:r>
      <w:r w:rsidRPr="006A5614">
        <w:rPr>
          <w:rFonts w:ascii="Arial Narrow" w:eastAsia="Times New Roman" w:hAnsi="Arial Narrow" w:cs="Arial"/>
          <w:color w:val="000000"/>
          <w:kern w:val="0"/>
          <w:lang w:val="es-ES" w:eastAsia="es-ES"/>
          <w14:ligatures w14:val="none"/>
        </w:rPr>
        <w:t/>
      </w:r>
      <w:r w:rsidRPr="006A5614">
        <w:rPr>
          <w:rFonts w:ascii="Arial Narrow" w:eastAsia="Calibri" w:hAnsi="Arial Narrow" w:cs="Arial"/>
          <w:kern w:val="0"/>
          <w14:ligatures w14:val="none"/>
        </w:rPr>
        <w:t xml:space="preserve"/>
      </w:r>
      <w:proofErr w:type="spellStart"/>
      <w:r w:rsidRPr="006A5614">
        <w:rPr>
          <w:rFonts w:ascii="Arial Narrow" w:eastAsia="Calibri" w:hAnsi="Arial Narrow" w:cs="Arial"/>
          <w:kern w:val="0"/>
          <w14:ligatures w14:val="none"/>
        </w:rPr>
        <w:t/>
      </w:r>
      <w:proofErr w:type="spellEnd"/>
      <w:r w:rsidRPr="006A5614">
        <w:rPr>
          <w:rFonts w:ascii="Arial Narrow" w:eastAsia="Calibri" w:hAnsi="Arial Narrow" w:cs="Arial"/>
          <w:kern w:val="0"/>
          <w14:ligatures w14:val="none"/>
        </w:rPr>
        <w:t xml:space="preserve"/>
      </w:r>
      <w:r w:rsidRPr="006A5614">
        <w:rPr>
          <w:rFonts w:ascii="Arial Narrow" w:eastAsia="Times New Roman" w:hAnsi="Arial Narrow" w:cs="Arial"/>
          <w:color w:val="000000"/>
          <w:kern w:val="0"/>
          <w:lang w:val="es-ES" w:eastAsia="es-ES"/>
          <w14:ligatures w14:val="none"/>
        </w:rPr>
        <w:t/>
      </w:r>
      <w:r w:rsidRPr="006A5614">
        <w:rPr>
          <w:rStyle w:val="Refdenotaalpie"/>
          <w:rFonts w:ascii="Arial Narrow" w:eastAsia="Times New Roman" w:hAnsi="Arial Narrow" w:cs="Times New Roman"/>
          <w:color w:val="000000"/>
          <w:kern w:val="0"/>
          <w:vertAlign w:val="superscript"/>
          <w:lang w:val="es-ES" w:eastAsia="es-ES"/>
          <w14:ligatures w14:val="none"/>
        </w:rPr>
        <w:footnoteReference w:id="2"/>
      </w:r>
      <w:r w:rsidRPr="006A5614">
        <w:rPr>
          <w:rFonts w:ascii="Arial Narrow" w:eastAsia="Times New Roman" w:hAnsi="Arial Narrow" w:cs="Arial"/>
          <w:color w:val="000000"/>
          <w:kern w:val="0"/>
          <w:lang w:val="es-ES" w:eastAsia="es-ES"/>
          <w14:ligatures w14:val="none"/>
        </w:rPr>
        <w:t xml:space="preserve"/>
      </w:r>
      <w:r w:rsidRPr="006A5614">
        <w:rPr>
          <w:rFonts w:ascii="Arial Narrow" w:eastAsia="Times New Roman" w:hAnsi="Arial Narrow" w:cs="Arial"/>
          <w:bCs/>
          <w:color w:val="000000"/>
          <w:kern w:val="0"/>
          <w:lang w:val="es-ES" w:eastAsia="es-ES"/>
          <w14:ligatures w14:val="none"/>
        </w:rPr>
        <w:t/>
      </w:r>
    </w:p>
    <w:p w14:paraId="2108F386" w14: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F7315AC"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En abril de 2024, contrató con Pacífico el Seguro Vehicular - Póliza </w:t>
      </w:r>
      <w:proofErr w:type="spellStart"/>
      <w:r w:rsidRPr="006A5614">
        <w:rPr>
          <w:rFonts w:ascii="Arial Narrow" w:eastAsia="Times New Roman" w:hAnsi="Arial Narrow" w:cs="Arial"/>
          <w:color w:val="000000"/>
          <w:kern w:val="0"/>
          <w:lang w:eastAsia="es-ES"/>
          <w14:ligatures w14:val="none"/>
        </w:rPr>
        <w:t/>
      </w:r>
      <w:proofErr w:type="spellEnd"/>
      <w:r w:rsidRPr="006A5614">
        <w:rPr>
          <w:rFonts w:ascii="Arial Narrow" w:eastAsia="Times New Roman" w:hAnsi="Arial Narrow" w:cs="Arial"/>
          <w:color w:val="000000"/>
          <w:kern w:val="0"/>
          <w:lang w:eastAsia="es-ES"/>
          <w14:ligatures w14:val="none"/>
        </w:rPr>
        <w:t xml:space="preserve"> 2009930995 (en adelante, Seguro Vehicular) para el vehículo con Placa de Rodaje </w:t>
      </w:r>
      <w:proofErr w:type="spellStart"/>
      <w:r w:rsidRPr="006A5614">
        <w:rPr>
          <w:rFonts w:ascii="Arial Narrow" w:eastAsia="Times New Roman" w:hAnsi="Arial Narrow" w:cs="Arial"/>
          <w:color w:val="000000"/>
          <w:kern w:val="0"/>
          <w:lang w:eastAsia="es-ES"/>
          <w14:ligatures w14:val="none"/>
        </w:rPr>
        <w:t/>
      </w:r>
      <w:proofErr w:type="spellEnd"/>
      <w:r w:rsidRPr="006A5614">
        <w:rPr>
          <w:rFonts w:ascii="Arial Narrow" w:eastAsia="Times New Roman" w:hAnsi="Arial Narrow" w:cs="Arial"/>
          <w:color w:val="000000"/>
          <w:kern w:val="0"/>
          <w:lang w:eastAsia="es-ES"/>
          <w14:ligatures w14:val="none"/>
        </w:rPr>
        <w:t xml:space="preserve"> CFC-546, cuyo periodo de vigencia era del 3 de mayo de 2024 al 3 de mayo de 2025. El vehículo asegurado incluía la instalación de un dispositivo GPS de localización, a cargo de la empresa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según las condiciones establecidas en la póliza. </w:t>
      </w:r>
    </w:p>
    <w:p w14:paraId="2D1357F4"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5A21F7D7"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El 22 de febrero de 2025, ocurrió un robo de su vehículo asegurado que contaba con el dispositivo GPS. Sin embargo, Pacífico no activó el servicio de localización ni el seguimiento del vehículo, a pesar de que era su responsabilidad. Intentó contactar a la compañía aseguradora entre las 21:08 y las 21:26, realizando 19 llamadas sin recibir respuesta, además de utilizar otros medios tecnológicos sin éxito. </w:t>
      </w:r>
    </w:p>
    <w:p w14:paraId="642DE8E4"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504C6159"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Posteriormente, presentó un requerimiento de información a Pacífico y envió correos electrónicos a la empresa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para obtener información sobre la localización y recuperación del vehículo, sin recibir respuestas rápidas u oportunas por parte de ambas empresas. La respuesta que recibió de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fue el 25 de febrero de 2025, pidiendo disculpas por la atención recibida.</w:t>
      </w:r>
    </w:p>
    <w:p w14:paraId="1D3F6A1A"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24D627F6" w14:textId="77777777" w:rsidR="000F08C6"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El 18 de marzo de 2025, presentó un reclamo en las oficinas de Pacífico, sin obtener una respuesta satisfactoria por parte de la compañía aseguradora. A pesar de que la póliza indicaba que en caso de pérdida total del vehículo asegurado, la aseguradora debía indemnizar al asegurado con la suma asegurada de US$ 41 500,00, dicha indemnización no ha sido cumplida por la aseguradora hasta la fecha.</w:t>
      </w:r>
    </w:p>
    <w:p w14:paraId="46C7CAE7" w14:textId="77777777" w:rsidR="000F08C6" w:rsidRPr="00434447"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79BFE525"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el escrito presentado el 9 de junio de 2025, afirmó que</w:t>
      </w:r>
      <w:r w:rsidRPr="00434447">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w:t>
      </w:r>
      <w:r w:rsidRPr="00434447">
        <w:rPr>
          <w:rFonts w:ascii="Arial Narrow" w:eastAsia="Times New Roman" w:hAnsi="Arial Narrow" w:cs="Arial"/>
          <w:color w:val="000000"/>
          <w:kern w:val="0"/>
          <w:lang w:eastAsia="es-ES"/>
          <w14:ligatures w14:val="none"/>
        </w:rPr>
        <w:t xml:space="preserve">ofreció una indemnización parcial de solo el 75% del valor del siniestro, aunque en su publicidad </w:t>
      </w:r>
      <w:r>
        <w:rPr>
          <w:rFonts w:ascii="Arial Narrow" w:eastAsia="Times New Roman" w:hAnsi="Arial Narrow" w:cs="Arial"/>
          <w:color w:val="000000"/>
          <w:kern w:val="0"/>
          <w:lang w:eastAsia="es-ES"/>
          <w14:ligatures w14:val="none"/>
        </w:rPr>
        <w:t xml:space="preserve">ofrecida </w:t>
      </w:r>
      <w:r w:rsidRPr="00434447">
        <w:rPr>
          <w:rFonts w:ascii="Arial Narrow" w:eastAsia="Times New Roman" w:hAnsi="Arial Narrow" w:cs="Arial"/>
          <w:color w:val="000000"/>
          <w:kern w:val="0"/>
          <w:lang w:eastAsia="es-ES"/>
          <w14:ligatures w14:val="none"/>
        </w:rPr>
        <w:t>señalaba que la indemnización sería del 100%.</w:t>
      </w:r>
    </w:p>
    <w:p w14:paraId="51C6A57D" w14: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CC79FB9" w14:textId="77777777" w:rsidR="000F08C6" w:rsidRPr="006A5614" w:rsidRDefault="000F08C6" w:rsidP="000F08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A561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indemnizar la suma asegurada de US$ 41 500,00; (ii) ejecutar del servicio /beneficio; y, (iii) atender su requerimiento. Asimismo, requirió el reembolso de costos y costas del presente procedimiento.</w:t>
      </w:r>
      <w:proofErr w:type="spellStart"/>
      <w:r w:rsidRPr="006A5614">
        <w:rPr>
          <w:rFonts w:ascii="Arial Narrow" w:eastAsia="Calibri" w:hAnsi="Arial Narrow" w:cs="Arial"/>
          <w:kern w:val="0"/>
          <w14:ligatures w14:val="none"/>
        </w:rPr>
        <w:t/>
      </w:r>
      <w:proofErr w:type="spellEnd"/>
      <w:r w:rsidRPr="006A5614">
        <w:rPr>
          <w:rFonts w:ascii="Arial Narrow" w:eastAsia="Calibri" w:hAnsi="Arial Narrow" w:cs="Arial"/>
          <w:kern w:val="0"/>
          <w14:ligatures w14:val="none"/>
        </w:rPr>
        <w:t xml:space="preserve"/>
      </w:r>
      <w:r w:rsidRPr="006A5614">
        <w:rPr>
          <w:rFonts w:ascii="Arial Narrow" w:eastAsia="Times New Roman" w:hAnsi="Arial Narrow" w:cs="Arial"/>
          <w:color w:val="000000"/>
          <w:kern w:val="0"/>
          <w:lang w:val="es-ES" w:eastAsia="es-ES"/>
          <w14:ligatures w14:val="none"/>
        </w:rPr>
        <w:t xml:space="preserve"/>
      </w:r>
      <w:r w:rsidRPr="006A5614">
        <w:rPr>
          <w:rFonts w:ascii="Arial Narrow" w:eastAsia="Times New Roman" w:hAnsi="Arial Narrow" w:cs="Arial"/>
          <w:color w:val="000000"/>
          <w:kern w:val="0"/>
          <w:lang w:eastAsia="es-ES"/>
          <w14:ligatures w14:val="none"/>
        </w:rPr>
        <w:t/>
      </w:r>
      <w:r w:rsidRPr="006A5614">
        <w:rPr>
          <w:rFonts w:ascii="Arial Narrow" w:eastAsia="Times New Roman" w:hAnsi="Arial Narrow" w:cs="Arial"/>
          <w:color w:val="000000"/>
          <w:kern w:val="0"/>
          <w:lang w:val="es-ES" w:eastAsia="es-ES"/>
          <w14:ligatures w14:val="none"/>
        </w:rPr>
        <w:t/>
      </w:r>
      <w:proofErr w:type="spellStart"/>
      <w:r w:rsidRPr="006A5614">
        <w:rPr>
          <w:rFonts w:ascii="Arial Narrow" w:eastAsia="Times New Roman" w:hAnsi="Arial Narrow" w:cs="Arial"/>
          <w:color w:val="000000"/>
          <w:kern w:val="0"/>
          <w:lang w:val="es-ES" w:eastAsia="es-ES"/>
          <w14:ligatures w14:val="none"/>
        </w:rPr>
        <w:t/>
      </w:r>
      <w:proofErr w:type="spellEnd"/>
      <w:r w:rsidRPr="006A5614">
        <w:rPr>
          <w:rFonts w:ascii="Arial Narrow" w:eastAsia="Times New Roman" w:hAnsi="Arial Narrow" w:cs="Arial"/>
          <w:color w:val="000000"/>
          <w:kern w:val="0"/>
          <w:lang w:val="es-ES" w:eastAsia="es-ES"/>
          <w14:ligatures w14:val="none"/>
        </w:rPr>
        <w:t/>
      </w:r>
      <w:proofErr w:type="spellStart"/>
      <w:r w:rsidRPr="006A5614">
        <w:rPr>
          <w:rFonts w:ascii="Arial Narrow" w:eastAsia="Times New Roman" w:hAnsi="Arial Narrow" w:cs="Arial"/>
          <w:color w:val="000000"/>
          <w:kern w:val="0"/>
          <w:lang w:val="es-ES" w:eastAsia="es-ES"/>
          <w14:ligatures w14:val="none"/>
        </w:rPr>
        <w:t/>
      </w:r>
      <w:proofErr w:type="spellEnd"/>
      <w:r w:rsidRPr="006A5614">
        <w:rPr>
          <w:rFonts w:ascii="Arial Narrow" w:eastAsia="Times New Roman" w:hAnsi="Arial Narrow" w:cs="Arial"/>
          <w:color w:val="000000"/>
          <w:kern w:val="0"/>
          <w:lang w:val="es-ES" w:eastAsia="es-ES"/>
          <w14:ligatures w14:val="none"/>
        </w:rPr>
        <w:t/>
      </w:r>
    </w:p>
    <w:p w14:paraId="21476AF4" w14:textId="77777777" w:rsidR="000F08C6" w:rsidRPr="006A5614" w:rsidRDefault="000F08C6" w:rsidP="000F08C6">
      <w:pPr>
        <w:spacing w:after="0" w:line="240" w:lineRule="auto"/>
        <w:contextualSpacing/>
        <w:jc w:val="both"/>
        <w:rPr>
          <w:rFonts w:ascii="Arial Narrow" w:eastAsia="Arial Narrow" w:hAnsi="Arial Narrow" w:cs="Arial Narrow"/>
          <w:b/>
          <w:color w:val="000000"/>
          <w:kern w:val="0"/>
          <w:lang w:eastAsia="es-PE"/>
          <w14:ligatures w14:val="none"/>
        </w:rPr>
      </w:pPr>
    </w:p>
    <w:p w14:paraId="4BDED7F3" w14:textId="77777777" w:rsidR="000F08C6" w:rsidRPr="006A5614"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5614">
        <w:rPr>
          <w:rFonts w:ascii="Arial Narrow" w:eastAsia="Arial Narrow" w:hAnsi="Arial Narrow" w:cs="Arial Narrow"/>
          <w:b/>
          <w:color w:val="000000"/>
          <w:kern w:val="0"/>
          <w:lang w:eastAsia="es-PE"/>
          <w14:ligatures w14:val="none"/>
        </w:rPr>
        <w:t>DE LA ADMISIÓN A TRÁMITE DE LA DENUNCIA</w:t>
      </w:r>
    </w:p>
    <w:p w14:paraId="3F0F5FCB" w14:textId="77777777" w:rsidR="000F08C6" w:rsidRPr="0026598E" w:rsidRDefault="000F08C6" w:rsidP="000F08C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DAB268" w14:textId="0E7A4024" w:rsidR="000F08C6" w:rsidRPr="00E36EFE"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 xml:space="preserve">Técnica de la </w:t>
      </w:r>
      <w:r w:rsidRPr="00E36EFE">
        <w:rPr>
          <w:rFonts w:ascii="Arial Narrow" w:eastAsia="Times New Roman" w:hAnsi="Arial Narrow" w:cs="Segoe UI"/>
          <w:color w:val="000000"/>
          <w:kern w:val="0"/>
          <w:lang w:eastAsia="es-PE"/>
          <w14:ligatures w14:val="none"/>
        </w:rPr>
        <w:t>Comisión de Protección al Consumidor 1 (en adelante, la Secretaría Técnica), en ejercicio de sus facultades</w:t>
      </w:r>
      <w:r w:rsidRPr="00E36EFE">
        <w:rPr>
          <w:rStyle w:val="Refdenotaalpie"/>
          <w:rFonts w:ascii="Arial Narrow" w:eastAsia="Arial Narrow" w:hAnsi="Arial Narrow" w:cs="Arial Narrow"/>
          <w:kern w:val="0"/>
          <w:vertAlign w:val="superscript"/>
          <w14:ligatures w14:val="none"/>
        </w:rPr>
        <w:footnoteReference w:id="3"/>
      </w:r>
      <w:r w:rsidRPr="00E36EFE">
        <w:rPr>
          <w:rFonts w:ascii="Arial Narrow" w:eastAsia="Times New Roman" w:hAnsi="Arial Narrow" w:cs="Segoe UI"/>
          <w:color w:val="000000"/>
          <w:kern w:val="0"/>
          <w:lang w:eastAsia="es-PE"/>
          <w14:ligatures w14:val="none"/>
        </w:rPr>
        <w:t xml:space="preserve">, considera </w:t>
      </w:r>
      <w:r w:rsidRPr="00E36EFE">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bCs/>
        </w:rPr>
        <w:t xml:space="preserve">la compañía aseguradora no habría cumplido con informar a la denunciante que la empresa </w:t>
      </w:r>
      <w:proofErr w:type="spellStart"/>
      <w:r w:rsidR="002A352B" w:rsidRPr="002A352B">
        <w:rPr>
          <w:rFonts w:ascii="Arial Narrow" w:eastAsia="Arial Narrow" w:hAnsi="Arial Narrow" w:cs="Arial Narrow"/>
          <w:bCs/>
        </w:rPr>
        <w:t>Tracklink</w:t>
      </w:r>
      <w:proofErr w:type="spellEnd"/>
      <w:r w:rsidR="002A352B" w:rsidRPr="002A352B">
        <w:rPr>
          <w:rFonts w:ascii="Arial Narrow" w:eastAsia="Arial Narrow" w:hAnsi="Arial Narrow" w:cs="Arial Narrow"/>
          <w:bCs/>
        </w:rPr>
        <w:t xml:space="preserve"> </w:t>
      </w:r>
      <w:proofErr w:type="spellStart"/>
      <w:r w:rsidR="002A352B" w:rsidRPr="002A352B">
        <w:rPr>
          <w:rFonts w:ascii="Arial Narrow" w:eastAsia="Arial Narrow" w:hAnsi="Arial Narrow" w:cs="Arial Narrow"/>
          <w:bCs/>
        </w:rPr>
        <w:t>Octo</w:t>
      </w:r>
      <w:proofErr w:type="spellEnd"/>
      <w:r w:rsidR="002A352B" w:rsidRPr="002A352B">
        <w:rPr>
          <w:rFonts w:ascii="Arial Narrow" w:eastAsia="Arial Narrow" w:hAnsi="Arial Narrow" w:cs="Arial Narrow"/>
          <w:bCs/>
        </w:rPr>
        <w:t xml:space="preserve"> tenía la responsabilidad de instalar el Sistema de Posicionamiento Global en el vehículo asegurado</w:t>
      </w:r>
      <w:r w:rsidRPr="00E36EF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36EFE">
        <w:rPr>
          <w:rFonts w:ascii="Arial Narrow" w:eastAsia="Times New Roman" w:hAnsi="Arial Narrow" w:cs="Segoe UI"/>
          <w:color w:val="000000"/>
          <w:kern w:val="0"/>
          <w:lang w:eastAsia="es-PE"/>
          <w14:ligatures w14:val="none"/>
        </w:rPr>
        <w:t/>
      </w:r>
      <w:r w:rsidRPr="00E36EFE">
        <w:rPr>
          <w:rFonts w:ascii="Arial Narrow" w:eastAsia="Arial Narrow" w:hAnsi="Arial Narrow" w:cs="Arial Narrow"/>
          <w:kern w:val="0"/>
          <w14:ligatures w14:val="none"/>
        </w:rPr>
        <w:t xml:space="preserve"> y 19</w:t>
      </w:r>
      <w:r w:rsidRPr="00E36EFE">
        <w:rPr>
          <w:rFonts w:ascii="Arial Narrow" w:eastAsia="Times New Roman" w:hAnsi="Arial Narrow" w:cs="Segoe UI"/>
          <w:color w:val="000000"/>
          <w:kern w:val="0"/>
          <w:lang w:eastAsia="es-PE"/>
          <w14:ligatures w14:val="none"/>
        </w:rPr>
        <w:t/>
      </w:r>
      <w:r w:rsidRPr="00E36EFE">
        <w:rPr>
          <w:rFonts w:ascii="Arial Narrow" w:eastAsia="Arial Narrow" w:hAnsi="Arial Narrow" w:cs="Arial Narrow"/>
          <w:kern w:val="0"/>
          <w14:ligatures w14:val="none"/>
        </w:rPr>
        <w:t xml:space="preserve"> del Código</w:t>
      </w:r>
      <w:r w:rsidRPr="00E36EFE">
        <w:rPr>
          <w:rStyle w:val="Refdenotaalpie"/>
          <w:rFonts w:ascii="Arial Narrow" w:eastAsia="Arial Narrow" w:hAnsi="Arial Narrow" w:cs="Arial"/>
          <w:kern w:val="0"/>
          <w:vertAlign w:val="superscript"/>
          <w14:ligatures w14:val="none"/>
        </w:rPr>
        <w:footnoteReference w:id="4"/>
      </w:r>
      <w:r w:rsidRPr="00E36EFE">
        <w:rPr>
          <w:rFonts w:ascii="Arial Narrow" w:eastAsia="Arial Narrow" w:hAnsi="Arial Narrow" w:cs="Arial Narrow"/>
          <w:kern w:val="0"/>
          <w14:ligatures w14:val="none"/>
        </w:rPr>
        <w:t>.</w:t>
      </w:r>
    </w:p>
    <w:p w14:paraId="1FFB1A72" w14:textId="77777777" w:rsidR="000F08C6" w:rsidRPr="0058331A" w:rsidRDefault="000F08C6" w:rsidP="000F08C6">
      <w:pPr>
        <w:spacing w:after="0" w:line="240" w:lineRule="auto"/>
        <w:jc w:val="both"/>
        <w:rPr>
          <w:rFonts w:ascii="Arial Narrow" w:eastAsia="Arial Narrow" w:hAnsi="Arial Narrow" w:cs="Arial Narrow"/>
          <w:kern w:val="0"/>
          <w14:ligatures w14:val="none"/>
        </w:rPr>
      </w:pPr>
    </w:p>
    <w:p w14:paraId="7F325902" w14:textId="1603F4AE"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kern w:val="0"/>
          <w14:ligatures w14:val="none"/>
        </w:rPr>
        <w:t xml:space="preserve">la compañía aseguradora no habría cumplido con entregar a la denunciante un vehículo de reemplazo en virtud del siniestro del 22 de febrero de 2025, conforme lo establece en las cláusulas de la Póliza </w:t>
      </w:r>
      <w:proofErr w:type="spellStart"/>
      <w:r w:rsidR="002A352B" w:rsidRPr="002A352B">
        <w:rPr>
          <w:rFonts w:ascii="Arial Narrow" w:eastAsia="Arial Narrow" w:hAnsi="Arial Narrow" w:cs="Arial Narrow"/>
          <w:kern w:val="0"/>
          <w14:ligatures w14:val="none"/>
        </w:rPr>
        <w:t/>
      </w:r>
      <w:proofErr w:type="spellEnd"/>
      <w:r w:rsidR="002A352B" w:rsidRPr="002A352B">
        <w:rPr>
          <w:rFonts w:ascii="Arial Narrow" w:eastAsia="Arial Narrow" w:hAnsi="Arial Narrow" w:cs="Arial Narrow"/>
          <w:kern w:val="0"/>
          <w14:ligatures w14:val="none"/>
        </w:rPr>
        <w:t xml:space="preserve"> 2009930995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del Código.</w:t>
      </w:r>
    </w:p>
    <w:p w14:paraId="2CF1EE99" w14:textId="77777777" w:rsidR="0013301A" w:rsidRPr="0013301A" w:rsidRDefault="0013301A" w:rsidP="0013301A">
      <w:pPr>
        <w:pStyle w:val="Prrafodelista"/>
        <w:rPr>
          <w:rFonts w:ascii="Arial Narrow" w:eastAsia="Arial Narrow" w:hAnsi="Arial Narrow" w:cs="Arial Narrow"/>
          <w:kern w:val="0"/>
          <w14:ligatures w14:val="none"/>
        </w:rPr>
      </w:pPr>
    </w:p>
    <w:p w14:paraId="1CE8E04F" w14:textId="786A7F30" w:rsidR="0013301A" w:rsidRPr="00953CC3" w:rsidRDefault="0013301A"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kern w:val="0"/>
          <w14:ligatures w14:val="none"/>
        </w:rPr>
        <w:t xml:space="preserve">la compañía aseguradora se habría negado a otorgar a la denunciante la suma asegurada en virtud de la cobertura del Seguro Vehicular - Póliza </w:t>
      </w:r>
      <w:proofErr w:type="spellStart"/>
      <w:r w:rsidR="002A352B" w:rsidRPr="002A352B">
        <w:rPr>
          <w:rFonts w:ascii="Arial Narrow" w:eastAsia="Arial Narrow" w:hAnsi="Arial Narrow" w:cs="Arial Narrow"/>
          <w:kern w:val="0"/>
          <w14:ligatures w14:val="none"/>
        </w:rPr>
        <w:t/>
      </w:r>
      <w:proofErr w:type="spellEnd"/>
      <w:r w:rsidR="002A352B" w:rsidRPr="002A352B">
        <w:rPr>
          <w:rFonts w:ascii="Arial Narrow" w:eastAsia="Arial Narrow" w:hAnsi="Arial Narrow" w:cs="Arial Narrow"/>
          <w:kern w:val="0"/>
          <w14:ligatures w14:val="none"/>
        </w:rPr>
        <w:t xml:space="preserve"> 2009930995 por el robo del vehículo asegurado el 22 de febrero de 2025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w:t>
      </w:r>
      <w:r w:rsidRPr="009267A5">
        <w:rPr>
          <w:rFonts w:ascii="Arial Narrow" w:eastAsia="Arial Narrow" w:hAnsi="Arial Narrow" w:cs="Arial Narrow"/>
          <w:kern w:val="0"/>
          <w14:ligatures w14:val="none"/>
        </w:rPr>
        <w:lastRenderedPageBreak/>
        <w:t>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del Código.</w:t>
      </w:r>
    </w:p>
    <w:p w14:paraId="498D9A83" w14:textId="77777777" w:rsidR="000F08C6" w:rsidRPr="00953CC3" w:rsidRDefault="000F08C6" w:rsidP="000F08C6">
      <w:pPr>
        <w:spacing w:after="0" w:line="240" w:lineRule="auto"/>
        <w:jc w:val="both"/>
        <w:rPr>
          <w:rFonts w:ascii="Arial Narrow" w:eastAsia="Arial Narrow" w:hAnsi="Arial Narrow" w:cs="Arial Narrow"/>
          <w:kern w:val="0"/>
          <w14:ligatures w14:val="none"/>
        </w:rPr>
      </w:pPr>
    </w:p>
    <w:p w14:paraId="586D65EF" w14:textId="18067154"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2A352B" w:rsidRPr="002A352B">
        <w:rPr>
          <w:rFonts w:ascii="Arial Narrow" w:eastAsia="Arial Narrow" w:hAnsi="Arial Narrow" w:cs="Arial Narrow"/>
          <w:kern w:val="0"/>
          <w14:ligatures w14:val="none"/>
        </w:rPr>
        <w:t>la compañía aseguradora no habría cumplido brindar una respuesta al reclamo presentado por la denunciante el 18 de marzo de 2025</w:t>
      </w:r>
      <w:r w:rsidRPr="007E29EF">
        <w:rPr>
          <w:rFonts w:ascii="Arial Narrow" w:eastAsia="Arial Narrow" w:hAnsi="Arial Narrow" w:cs="Arial"/>
          <w:bCs/>
          <w:color w:val="000000"/>
          <w:kern w:val="0"/>
          <w:lang w:eastAsia="es-PE"/>
          <w14:ligatures w14:val="none"/>
        </w:rPr>
        <w:t xml:space="preserve">. </w:t>
      </w:r>
      <w:r w:rsidRPr="007E29EF">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Pr="007E29EF">
        <w:rPr>
          <w:rFonts w:ascii="Arial Narrow" w:eastAsia="Arial Narrow" w:hAnsi="Arial Narrow" w:cs="Arial Narrow"/>
          <w:kern w:val="0"/>
          <w14:ligatures w14:val="none"/>
        </w:rPr>
        <w:t xml:space="preserve"> numeral 88.1 del artículo 88 del Código</w:t>
      </w:r>
      <w:r w:rsidRPr="007E29EF">
        <w:rPr>
          <w:rStyle w:val="Refdenotaalpie"/>
          <w:rFonts w:ascii="Arial Narrow" w:eastAsia="Arial Narrow" w:hAnsi="Arial Narrow" w:cs="Arial"/>
          <w:kern w:val="0"/>
          <w:vertAlign w:val="superscript"/>
          <w14:ligatures w14:val="none"/>
        </w:rPr>
        <w:footnoteReference w:id="5"/>
      </w:r>
      <w:r w:rsidRPr="007E29EF">
        <w:rPr>
          <w:rFonts w:ascii="Arial Narrow" w:eastAsia="Arial Narrow" w:hAnsi="Arial Narrow" w:cs="Arial Narrow"/>
          <w:kern w:val="0"/>
          <w14:ligatures w14:val="none"/>
        </w:rPr>
        <w:t>.</w:t>
      </w:r>
    </w:p>
    <w:p w14:paraId="17A43C23" w14:textId="77777777" w:rsidR="00A5467E" w:rsidRPr="00A5467E" w:rsidRDefault="00A5467E" w:rsidP="00A5467E">
      <w:pPr>
        <w:pStyle w:val="Prrafodelista"/>
        <w:rPr>
          <w:rFonts w:ascii="Arial Narrow" w:eastAsia="Arial Narrow" w:hAnsi="Arial Narrow" w:cs="Arial Narrow"/>
          <w:kern w:val="0"/>
          <w14:ligatures w14:val="none"/>
        </w:rPr>
      </w:pPr>
    </w:p>
    <w:p w14:paraId="37B436BA" w14:textId="5BBC287E" w:rsidR="00A5467E" w:rsidRPr="00A5467E" w:rsidRDefault="00A5467E" w:rsidP="00A546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E15A3" w:rsidRPr="00E36EFE">
        <w:rPr>
          <w:rFonts w:ascii="Arial Narrow" w:eastAsia="Arial Narrow" w:hAnsi="Arial Narrow" w:cs="Arial Narrow"/>
          <w:bCs/>
        </w:rPr>
        <w:t xml:space="preserve">la compañía </w:t>
      </w:r>
      <w:r w:rsidR="002E15A3" w:rsidRPr="009267A5">
        <w:rPr>
          <w:rFonts w:ascii="Arial Narrow" w:eastAsia="Arial Narrow" w:hAnsi="Arial Narrow" w:cs="Arial Narrow"/>
          <w:kern w:val="0"/>
          <w14:ligatures w14:val="none"/>
        </w:rPr>
        <w:t xml:space="preserve">aseguradora </w:t>
      </w:r>
      <w:r w:rsidR="002E15A3">
        <w:rPr>
          <w:rFonts w:ascii="Arial Narrow" w:eastAsia="Arial Narrow" w:hAnsi="Arial Narrow" w:cs="Arial Narrow"/>
          <w:bCs/>
        </w:rPr>
        <w:t xml:space="preserve">no habría cumplido con informar oportunamente al denunciante las ventajas y desventajas de la </w:t>
      </w:r>
      <w:r w:rsidR="002E15A3" w:rsidRPr="00E36EFE">
        <w:rPr>
          <w:rFonts w:ascii="Arial Narrow" w:eastAsia="Times New Roman" w:hAnsi="Arial Narrow" w:cs="Arial"/>
          <w:color w:val="000000"/>
          <w:kern w:val="0"/>
          <w:lang w:eastAsia="es-ES"/>
          <w14:ligatures w14:val="none"/>
        </w:rPr>
        <w:t xml:space="preserve">Póliza </w:t>
      </w:r>
      <w:proofErr w:type="spellStart"/>
      <w:r w:rsidR="002E15A3" w:rsidRPr="00E36EFE">
        <w:rPr>
          <w:rFonts w:ascii="Arial Narrow" w:eastAsia="Times New Roman" w:hAnsi="Arial Narrow" w:cs="Arial"/>
          <w:color w:val="000000"/>
          <w:kern w:val="0"/>
          <w:lang w:eastAsia="es-ES"/>
          <w14:ligatures w14:val="none"/>
        </w:rPr>
        <w:t/>
      </w:r>
      <w:proofErr w:type="spellEnd"/>
      <w:r w:rsidR="002E15A3" w:rsidRPr="00E36EFE">
        <w:rPr>
          <w:rFonts w:ascii="Arial Narrow" w:eastAsia="Times New Roman" w:hAnsi="Arial Narrow" w:cs="Arial"/>
          <w:color w:val="000000"/>
          <w:kern w:val="0"/>
          <w:lang w:eastAsia="es-ES"/>
          <w14:ligatures w14:val="none"/>
        </w:rPr>
        <w:t xml:space="preserve"> 2009930995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del Código.</w:t>
      </w:r>
    </w:p>
    <w:p w14:paraId="451A512D" w14:textId="77777777" w:rsidR="000F08C6" w:rsidRPr="00A5467E" w:rsidRDefault="000F08C6" w:rsidP="00A5467E">
      <w:pPr>
        <w:spacing w:after="0" w:line="240" w:lineRule="auto"/>
        <w:jc w:val="both"/>
        <w:rPr>
          <w:rFonts w:ascii="Arial Narrow" w:eastAsia="Calibri" w:hAnsi="Arial Narrow" w:cs="Arial Narrow"/>
          <w:kern w:val="0"/>
          <w:lang w:eastAsia="es-PE"/>
          <w14:ligatures w14:val="none"/>
        </w:rPr>
      </w:pPr>
    </w:p>
    <w:p w14:paraId="1DA8FA8D" w14:textId="77777777" w:rsidR="000F08C6" w:rsidRPr="0026598E" w:rsidRDefault="000F08C6" w:rsidP="000F08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76A0A678" w14:textId="77777777" w:rsidR="000F08C6" w:rsidRPr="0026598E" w:rsidRDefault="000F08C6" w:rsidP="000F08C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C1F5317"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28C358D2" w14: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w14:ligatures w14:val="none"/>
        </w:rPr>
      </w:pPr>
    </w:p>
    <w:p w14:paraId="6933445B" w14:textId="38279C95" w:rsidR="000F08C6" w:rsidRPr="0026598E" w:rsidRDefault="000F08C6" w:rsidP="000F08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3F11A8">
        <w:rPr>
          <w:rFonts w:ascii="Arial Narrow" w:eastAsia="Times New Roman" w:hAnsi="Arial Narrow" w:cs="Arial"/>
          <w:color w:val="000000"/>
          <w:kern w:val="0"/>
          <w:lang w:val="es-ES" w:eastAsia="es-ES"/>
          <w14:ligatures w14:val="none"/>
        </w:rPr>
        <w:t xml:space="preserve">requerir </w:t>
      </w:r>
      <w:r>
        <w:rPr>
          <w:rFonts w:ascii="Arial Narrow" w:eastAsia="Times New Roman" w:hAnsi="Arial Narrow" w:cs="Arial"/>
          <w:color w:val="000000"/>
          <w:kern w:val="0"/>
          <w:lang w:val="es-ES" w:eastAsia="es-ES"/>
          <w14:ligatures w14:val="none"/>
        </w:rPr>
        <w:t xml:space="preserve">a la compañía aseguradora </w:t>
      </w:r>
      <w:r w:rsidRPr="003F11A8">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13301A" w:rsidRPr="00CF38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3301A" w:rsidRPr="00CF38FA">
        <w:rPr>
          <w:rFonts w:ascii="Arial Narrow" w:eastAsia="Times New Roman" w:hAnsi="Arial Narrow" w:cs="Arial"/>
          <w:color w:val="000000"/>
          <w:kern w:val="0"/>
          <w:lang w:val="es-ES" w:eastAsia="es-ES"/>
          <w14:ligatures w14:val="none"/>
        </w:rPr>
        <w:t/>
      </w:r>
      <w:proofErr w:type="spellEnd"/>
      <w:r w:rsidR="0013301A" w:rsidRPr="00CF38FA">
        <w:rPr>
          <w:rFonts w:ascii="Arial Narrow" w:eastAsia="Times New Roman" w:hAnsi="Arial Narrow" w:cs="Arial"/>
          <w:color w:val="000000"/>
          <w:kern w:val="0"/>
          <w:lang w:val="es-ES" w:eastAsia="es-ES"/>
          <w14:ligatures w14:val="none"/>
        </w:rPr>
        <w:t xml:space="preserve"> 2009930995</w:t>
      </w:r>
      <w:r w:rsidR="0013301A">
        <w:rPr>
          <w:rFonts w:ascii="Arial Narrow" w:eastAsia="Times New Roman" w:hAnsi="Arial Narrow" w:cs="Arial"/>
          <w:color w:val="000000"/>
          <w:kern w:val="0"/>
          <w:lang w:val="es-ES" w:eastAsia="es-ES"/>
          <w14:ligatures w14:val="none"/>
        </w:rPr>
        <w:t xml:space="preserve"> del </w:t>
      </w:r>
      <w:r w:rsidR="0013301A" w:rsidRPr="00CF38FA">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0013301A" w:rsidRPr="00CF38FA">
        <w:rPr>
          <w:rFonts w:ascii="Arial Narrow" w:eastAsia="Times New Roman" w:hAnsi="Arial Narrow" w:cs="Arial"/>
          <w:color w:val="000000"/>
          <w:kern w:val="0"/>
          <w:lang w:val="es-ES" w:eastAsia="es-ES"/>
          <w14:ligatures w14:val="none"/>
        </w:rPr>
        <w:t>ii</w:t>
      </w:r>
      <w:proofErr w:type="spellEnd"/>
      <w:r w:rsidR="0013301A" w:rsidRPr="00CF38FA">
        <w:rPr>
          <w:rFonts w:ascii="Arial Narrow" w:eastAsia="Times New Roman" w:hAnsi="Arial Narrow" w:cs="Arial"/>
          <w:color w:val="000000"/>
          <w:kern w:val="0"/>
          <w:lang w:val="es-ES" w:eastAsia="es-ES"/>
          <w14:ligatures w14:val="none"/>
        </w:rPr>
        <w:t xml:space="preserve">) presentar los medios probatorios que acrediten las acciones realizas en virtud del </w:t>
      </w:r>
      <w:r w:rsidR="0013301A">
        <w:rPr>
          <w:rFonts w:ascii="Arial Narrow" w:eastAsia="Times New Roman" w:hAnsi="Arial Narrow" w:cs="Arial"/>
          <w:color w:val="000000"/>
          <w:kern w:val="0"/>
          <w:lang w:val="es-ES" w:eastAsia="es-ES"/>
          <w14:ligatures w14:val="none"/>
        </w:rPr>
        <w:t>robo</w:t>
      </w:r>
      <w:r w:rsidR="0013301A" w:rsidRPr="00CF38FA">
        <w:rPr>
          <w:rFonts w:ascii="Arial Narrow" w:eastAsia="Times New Roman" w:hAnsi="Arial Narrow" w:cs="Arial"/>
          <w:color w:val="000000"/>
          <w:kern w:val="0"/>
          <w:lang w:val="es-ES" w:eastAsia="es-ES"/>
          <w14:ligatures w14:val="none"/>
        </w:rPr>
        <w:t xml:space="preserve"> del vehículo asegurado; y, (</w:t>
      </w:r>
      <w:proofErr w:type="spellStart"/>
      <w:r w:rsidR="0013301A" w:rsidRPr="00CF38FA">
        <w:rPr>
          <w:rFonts w:ascii="Arial Narrow" w:eastAsia="Times New Roman" w:hAnsi="Arial Narrow" w:cs="Arial"/>
          <w:color w:val="000000"/>
          <w:kern w:val="0"/>
          <w:lang w:val="es-ES" w:eastAsia="es-ES"/>
          <w14:ligatures w14:val="none"/>
        </w:rPr>
        <w:t>iii</w:t>
      </w:r>
      <w:proofErr w:type="spellEnd"/>
      <w:r w:rsidR="0013301A" w:rsidRPr="00CF38FA">
        <w:rPr>
          <w:rFonts w:ascii="Arial Narrow" w:eastAsia="Times New Roman" w:hAnsi="Arial Narrow" w:cs="Arial"/>
          <w:color w:val="000000"/>
          <w:kern w:val="0"/>
          <w:lang w:val="es-ES" w:eastAsia="es-ES"/>
          <w14:ligatures w14:val="none"/>
        </w:rPr>
        <w:t xml:space="preserve">) presentar todas las comunicaciones cursadas con </w:t>
      </w:r>
      <w:r w:rsidR="0013301A">
        <w:rPr>
          <w:rFonts w:ascii="Arial Narrow" w:eastAsia="Times New Roman" w:hAnsi="Arial Narrow" w:cs="Arial"/>
          <w:color w:val="000000"/>
          <w:kern w:val="0"/>
          <w:lang w:val="es-ES" w:eastAsia="es-ES"/>
          <w14:ligatures w14:val="none"/>
        </w:rPr>
        <w:t>la</w:t>
      </w:r>
      <w:r w:rsidR="0013301A" w:rsidRPr="00CF38FA">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6ED24F9E" w14:textId="77777777" w:rsidR="000F08C6" w:rsidRPr="0026598E" w:rsidRDefault="000F08C6" w:rsidP="000F08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5454435"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D5656A2"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1446533B" w14:textId="77777777" w:rsidR="000F08C6" w:rsidRPr="0058331A" w:rsidRDefault="000F08C6" w:rsidP="000F08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abril de 2025, complementado con el escrito del 9 de junio de 2025 interpuesta por la señora [APELLIDO] Fernández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3F11A8">
        <w:rPr>
          <w:rFonts w:ascii="Arial Narrow" w:eastAsia="Times New Roman" w:hAnsi="Arial Narrow" w:cs="Times New Roman"/>
          <w:color w:val="000000"/>
          <w:kern w:val="0"/>
          <w:shd w:val="clear" w:color="auto" w:fill="FFFFFF"/>
          <w:lang w:eastAsia="es-PE"/>
          <w14:ligatures w14:val="none"/>
        </w:rPr>
        <w:t xml:space="preserve"/>
      </w:r>
      <w:r w:rsidRPr="00B962E0">
        <w:rPr>
          <w:rFonts w:ascii="Arial Narrow" w:eastAsia="Times New Roman" w:hAnsi="Arial Narrow" w:cs="Times New Roman"/>
          <w:color w:val="000000"/>
          <w:kern w:val="0"/>
          <w:shd w:val="clear" w:color="auto" w:fill="FFFFFF"/>
          <w:lang w:eastAsia="es-PE"/>
          <w14:ligatures w14:val="none"/>
        </w:rPr>
        <w:t xml:space="preserve"/>
      </w:r>
      <w:r w:rsidRPr="006861C6">
        <w:rPr>
          <w:rFonts w:ascii="Arial Narrow" w:eastAsia="Times New Roman" w:hAnsi="Arial Narrow" w:cs="Times New Roman"/>
          <w:color w:val="000000"/>
          <w:kern w:val="0"/>
          <w:shd w:val="clear" w:color="auto" w:fill="FFFFFF"/>
          <w:lang w:eastAsia="es-PE"/>
          <w14:ligatures w14:val="none"/>
        </w:rPr>
        <w:t xml:space="preserve"/>
      </w:r>
      <w:r w:rsidRPr="006861C6">
        <w:rPr>
          <w:rFonts w:ascii="Arial Narrow" w:eastAsia="Arial Narrow" w:hAnsi="Arial Narrow" w:cs="Arial Narrow"/>
          <w:bCs/>
        </w:rPr>
        <w:t/>
      </w:r>
      <w:r w:rsidRPr="006861C6">
        <w:rPr>
          <w:rFonts w:ascii="Arial Narrow" w:eastAsia="Times New Roman" w:hAnsi="Arial Narrow" w:cs="Times New Roman"/>
          <w:color w:val="000000"/>
          <w:kern w:val="0"/>
          <w:shd w:val="clear" w:color="auto" w:fill="FFFFFF"/>
          <w:lang w:eastAsia="es-PE"/>
          <w14:ligatures w14:val="none"/>
        </w:rPr>
        <w:t xml:space="preserve"/>
      </w:r>
      <w:r w:rsidRPr="006861C6">
        <w:rPr>
          <w:rFonts w:ascii="Arial Narrow" w:eastAsia="Arial Narrow" w:hAnsi="Arial Narrow" w:cs="Arial Narrow"/>
          <w:bCs/>
        </w:rPr>
        <w:t/>
      </w:r>
      <w:r w:rsidRPr="006861C6">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p>
    <w:p w14:paraId="68F3B1C2" w14:textId="77777777" w:rsidR="000F08C6" w:rsidRDefault="000F08C6" w:rsidP="000F08C6">
      <w:pPr>
        <w:spacing w:after="0" w:line="240" w:lineRule="auto"/>
        <w:jc w:val="both"/>
        <w:rPr>
          <w:rFonts w:ascii="Arial Narrow" w:eastAsia="Calibri" w:hAnsi="Arial Narrow" w:cs="Arial Narrow"/>
          <w:color w:val="000000"/>
          <w:kern w:val="0"/>
          <w:lang w:eastAsia="es-PE"/>
          <w14:ligatures w14:val="none"/>
        </w:rPr>
      </w:pPr>
    </w:p>
    <w:p w14:paraId="67F74993"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w14:ligatures w14:val="none"/>
        </w:rPr>
        <w:t xml:space="preserve">aseguradora </w:t>
      </w:r>
      <w:r w:rsidRPr="002A352B">
        <w:rPr>
          <w:rFonts w:ascii="Arial Narrow" w:eastAsia="Arial Narrow" w:hAnsi="Arial Narrow" w:cs="Arial Narrow"/>
          <w:bCs/>
        </w:rPr>
        <w:t xml:space="preserve">no habría cumplido con informar a la denunciante </w:t>
      </w:r>
      <w:r w:rsidRPr="002A352B">
        <w:rPr>
          <w:rFonts w:ascii="Arial Narrow" w:eastAsia="Arial Narrow" w:hAnsi="Arial Narrow" w:cs="Arial Narrow"/>
          <w:bCs/>
        </w:rPr>
        <w:lastRenderedPageBreak/>
        <w:t xml:space="preserve">que la empresa </w:t>
      </w:r>
      <w:proofErr w:type="spellStart"/>
      <w:r w:rsidRPr="002A352B">
        <w:rPr>
          <w:rFonts w:ascii="Arial Narrow" w:eastAsia="Times New Roman" w:hAnsi="Arial Narrow" w:cs="Arial"/>
          <w:color w:val="000000"/>
          <w:kern w:val="0"/>
          <w:lang w:eastAsia="es-ES"/>
          <w14:ligatures w14:val="none"/>
        </w:rPr>
        <w:t>Tracklink</w:t>
      </w:r>
      <w:proofErr w:type="spellEnd"/>
      <w:r w:rsidRPr="002A352B">
        <w:rPr>
          <w:rFonts w:ascii="Arial Narrow" w:eastAsia="Times New Roman" w:hAnsi="Arial Narrow" w:cs="Arial"/>
          <w:color w:val="000000"/>
          <w:kern w:val="0"/>
          <w:lang w:eastAsia="es-ES"/>
          <w14:ligatures w14:val="none"/>
        </w:rPr>
        <w:t xml:space="preserve"> </w:t>
      </w:r>
      <w:proofErr w:type="spellStart"/>
      <w:r w:rsidRPr="002A352B">
        <w:rPr>
          <w:rFonts w:ascii="Arial Narrow" w:eastAsia="Times New Roman" w:hAnsi="Arial Narrow" w:cs="Arial"/>
          <w:color w:val="000000"/>
          <w:kern w:val="0"/>
          <w:lang w:eastAsia="es-ES"/>
          <w14:ligatures w14:val="none"/>
        </w:rPr>
        <w:t>Octo</w:t>
      </w:r>
      <w:proofErr w:type="spellEnd"/>
      <w:r w:rsidRPr="002A352B">
        <w:rPr>
          <w:rFonts w:ascii="Arial Narrow" w:eastAsia="Times New Roman" w:hAnsi="Arial Narrow" w:cs="Arial"/>
          <w:color w:val="000000"/>
          <w:kern w:val="0"/>
          <w:lang w:eastAsia="es-ES"/>
          <w14:ligatures w14:val="none"/>
        </w:rPr>
        <w:t xml:space="preserve"> tenía la responsabilidad de instalar el Sistema de Posicionamiento Global en el vehículo asegurado</w:t>
      </w:r>
      <w:r>
        <w:rPr>
          <w:rFonts w:ascii="Arial Narrow" w:eastAsia="Times New Roman" w:hAnsi="Arial Narrow" w:cs="Arial"/>
          <w:color w:val="000000"/>
          <w:kern w:val="0"/>
          <w:lang w:eastAsia="es-ES"/>
          <w14:ligatures w14:val="none"/>
        </w:rPr>
        <w:t>.</w:t>
      </w:r>
    </w:p>
    <w:p w14:paraId="14CE6E09" w14:textId="77777777" w:rsidR="000F08C6" w:rsidRDefault="000F08C6" w:rsidP="000F08C6">
      <w:pPr>
        <w:spacing w:after="0" w:line="240" w:lineRule="auto"/>
        <w:jc w:val="both"/>
        <w:rPr>
          <w:rFonts w:ascii="Arial Narrow" w:eastAsia="Calibri" w:hAnsi="Arial Narrow" w:cs="Arial Narrow"/>
          <w:color w:val="000000"/>
          <w:kern w:val="0"/>
          <w:lang w:eastAsia="es-PE"/>
          <w14:ligatures w14:val="none"/>
        </w:rPr>
      </w:pPr>
    </w:p>
    <w:p w14:paraId="4E601CBF" w14:textId="77777777" w:rsidR="000F08C6" w:rsidRPr="009267A5"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67A5">
        <w:rPr>
          <w:rFonts w:ascii="Arial Narrow" w:eastAsia="Calibri" w:hAnsi="Arial Narrow" w:cs="Arial Narrow"/>
          <w:color w:val="000000"/>
          <w:kern w:val="0"/>
          <w:lang w:eastAsia="es-PE"/>
          <w14:ligatures w14:val="none"/>
        </w:rPr>
        <w:t>Presunta</w:t>
      </w:r>
      <w:r w:rsidRPr="009267A5">
        <w:rPr>
          <w:rFonts w:ascii="Arial Narrow" w:eastAsia="Times New Roman" w:hAnsi="Arial Narrow" w:cs="Times New Roman"/>
          <w:kern w:val="0"/>
          <w:shd w:val="clear" w:color="auto" w:fill="FFFFFF"/>
          <w:lang w:eastAsia="es-PE"/>
          <w14:ligatures w14:val="none"/>
        </w:rPr>
        <w:t xml:space="preserve"> infracción a los artículos 18 y 19</w:t>
      </w:r>
      <w:r w:rsidRPr="009267A5">
        <w:rPr>
          <w:rFonts w:ascii="Arial Narrow" w:eastAsia="Calibri" w:hAnsi="Arial Narrow" w:cs="Arial Narrow"/>
          <w:kern w:val="0"/>
          <w:lang w:eastAsia="es-PE"/>
          <w14:ligatures w14:val="none"/>
        </w:rPr>
        <w:t xml:space="preserve"> de </w:t>
      </w:r>
      <w:r w:rsidRPr="009267A5">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9267A5">
        <w:rPr>
          <w:rFonts w:ascii="Arial Narrow" w:eastAsia="Arial Narrow" w:hAnsi="Arial Narrow" w:cs="Arial Narrow"/>
          <w:kern w:val="0"/>
          <w14:ligatures w14:val="none"/>
        </w:rPr>
        <w:t xml:space="preserve"> </w:t>
      </w:r>
      <w:r w:rsidRPr="002A352B">
        <w:rPr>
          <w:rFonts w:ascii="Arial Narrow" w:eastAsia="Arial Narrow" w:hAnsi="Arial Narrow" w:cs="Arial Narrow"/>
          <w:kern w:val="0"/>
          <w14:ligatures w14:val="none"/>
        </w:rPr>
        <w:t xml:space="preserve">la compañía aseguradora no habría cumplido con entregar a la denunciante un vehículo de reemplazo en virtud del siniestro del 22 de febrero de 2025, conforme lo establece en las cláusulas de la </w:t>
      </w:r>
      <w:r w:rsidRPr="002A352B">
        <w:rPr>
          <w:rFonts w:ascii="Arial Narrow" w:eastAsia="Times New Roman" w:hAnsi="Arial Narrow" w:cs="Arial"/>
          <w:color w:val="000000"/>
          <w:kern w:val="0"/>
          <w:lang w:eastAsia="es-ES"/>
          <w14:ligatures w14:val="none"/>
        </w:rPr>
        <w:t xml:space="preserve">Póliza </w:t>
      </w:r>
      <w:proofErr w:type="spellStart"/>
      <w:r w:rsidRPr="002A352B">
        <w:rPr>
          <w:rFonts w:ascii="Arial Narrow" w:eastAsia="Times New Roman" w:hAnsi="Arial Narrow" w:cs="Arial"/>
          <w:color w:val="000000"/>
          <w:kern w:val="0"/>
          <w:lang w:eastAsia="es-ES"/>
          <w14:ligatures w14:val="none"/>
        </w:rPr>
        <w:t/>
      </w:r>
      <w:proofErr w:type="spellEnd"/>
      <w:r w:rsidRPr="002A352B">
        <w:rPr>
          <w:rFonts w:ascii="Arial Narrow" w:eastAsia="Times New Roman" w:hAnsi="Arial Narrow" w:cs="Arial"/>
          <w:color w:val="000000"/>
          <w:kern w:val="0"/>
          <w:lang w:eastAsia="es-ES"/>
          <w14:ligatures w14:val="none"/>
        </w:rPr>
        <w:t xml:space="preserve"> 2009930995</w:t>
      </w:r>
      <w:r>
        <w:rPr>
          <w:rFonts w:ascii="Arial Narrow" w:eastAsia="Times New Roman" w:hAnsi="Arial Narrow" w:cs="Arial"/>
          <w:color w:val="000000"/>
          <w:kern w:val="0"/>
          <w:lang w:eastAsia="es-ES"/>
          <w14:ligatures w14:val="none"/>
        </w:rPr>
        <w:t>.</w:t>
      </w:r>
    </w:p>
    <w:p w14:paraId="583B9E2E" w14:textId="77777777" w:rsidR="000F08C6" w:rsidRPr="0058331A" w:rsidRDefault="000F08C6" w:rsidP="000F08C6">
      <w:pPr>
        <w:spacing w:after="0" w:line="240" w:lineRule="auto"/>
        <w:jc w:val="both"/>
        <w:rPr>
          <w:rFonts w:ascii="Arial Narrow" w:eastAsia="Calibri" w:hAnsi="Arial Narrow" w:cs="Arial Narrow"/>
          <w:color w:val="000000"/>
          <w:kern w:val="0"/>
          <w:lang w:eastAsia="es-PE"/>
          <w14:ligatures w14:val="none"/>
        </w:rPr>
      </w:pPr>
    </w:p>
    <w:p w14:paraId="02303FE7"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w14:ligatures w14:val="none"/>
        </w:rPr>
        <w:t xml:space="preserve">aseguradora </w:t>
      </w:r>
      <w:r w:rsidRPr="002A352B">
        <w:rPr>
          <w:rFonts w:ascii="Arial Narrow" w:eastAsia="Arial Narrow" w:hAnsi="Arial Narrow" w:cs="Arial Narrow"/>
          <w:bCs/>
        </w:rPr>
        <w:t xml:space="preserve">se habría negado a otorgar a la denunciante la suma asegurada en virtud de la cobertura del </w:t>
      </w:r>
      <w:r w:rsidRPr="002A352B">
        <w:rPr>
          <w:rFonts w:ascii="Arial Narrow" w:eastAsia="Times New Roman" w:hAnsi="Arial Narrow" w:cs="Arial"/>
          <w:color w:val="000000"/>
          <w:kern w:val="0"/>
          <w:lang w:eastAsia="es-ES"/>
          <w14:ligatures w14:val="none"/>
        </w:rPr>
        <w:t xml:space="preserve">Seguro Vehicular - Póliza </w:t>
      </w:r>
      <w:proofErr w:type="spellStart"/>
      <w:r w:rsidRPr="002A352B">
        <w:rPr>
          <w:rFonts w:ascii="Arial Narrow" w:eastAsia="Times New Roman" w:hAnsi="Arial Narrow" w:cs="Arial"/>
          <w:color w:val="000000"/>
          <w:kern w:val="0"/>
          <w:lang w:eastAsia="es-ES"/>
          <w14:ligatures w14:val="none"/>
        </w:rPr>
        <w:t/>
      </w:r>
      <w:proofErr w:type="spellEnd"/>
      <w:r w:rsidRPr="002A352B">
        <w:rPr>
          <w:rFonts w:ascii="Arial Narrow" w:eastAsia="Times New Roman" w:hAnsi="Arial Narrow" w:cs="Arial"/>
          <w:color w:val="000000"/>
          <w:kern w:val="0"/>
          <w:lang w:eastAsia="es-ES"/>
          <w14:ligatures w14:val="none"/>
        </w:rPr>
        <w:t xml:space="preserve"> 2009930995 </w:t>
      </w:r>
      <w:r w:rsidRPr="002A352B">
        <w:rPr>
          <w:rFonts w:ascii="Arial Narrow" w:eastAsia="Arial Narrow" w:hAnsi="Arial Narrow" w:cs="Arial Narrow"/>
          <w:bCs/>
        </w:rPr>
        <w:t xml:space="preserve">por el robo del vehículo asegurado el </w:t>
      </w:r>
      <w:r w:rsidRPr="002A352B">
        <w:rPr>
          <w:rFonts w:ascii="Arial Narrow" w:eastAsia="Times New Roman" w:hAnsi="Arial Narrow" w:cs="Arial"/>
          <w:color w:val="000000"/>
          <w:kern w:val="0"/>
          <w:lang w:eastAsia="es-ES"/>
          <w14:ligatures w14:val="none"/>
        </w:rPr>
        <w:t>22 de febrero de 2025</w:t>
      </w:r>
      <w:r>
        <w:rPr>
          <w:rFonts w:ascii="Arial Narrow" w:eastAsia="Arial Narrow" w:hAnsi="Arial Narrow" w:cs="Arial Narrow"/>
          <w:bCs/>
        </w:rPr>
        <w:t>.</w:t>
      </w:r>
    </w:p>
    <w:p w14:paraId="101037B2" w14:textId="77777777" w:rsidR="000F08C6" w:rsidRPr="00C767E2" w:rsidRDefault="000F08C6" w:rsidP="000F08C6">
      <w:pPr>
        <w:pStyle w:val="Prrafodelista"/>
        <w:spacing w:line="240" w:lineRule="auto"/>
        <w:rPr>
          <w:rFonts w:ascii="Arial Narrow" w:eastAsia="Arial Narrow" w:hAnsi="Arial Narrow" w:cs="Arial Narrow"/>
          <w:kern w:val="0"/>
          <w14:ligatures w14:val="none"/>
        </w:rPr>
      </w:pPr>
    </w:p>
    <w:p w14:paraId="593552AD" w14:textId="75C84BA8" w:rsidR="000F08C6" w:rsidRPr="00953CC3"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E4752">
        <w:rPr>
          <w:rFonts w:ascii="Arial Narrow" w:eastAsia="Arial Narrow" w:hAnsi="Arial Narrow" w:cs="Arial Narrow"/>
          <w:kern w:val="0"/>
          <w14:ligatures w14:val="none"/>
        </w:rPr>
        <w:t xml:space="preserve">Presunta infracción al numeral 88.1 del artículo 88 de la Ley </w:t>
      </w:r>
      <w:proofErr w:type="spellStart"/>
      <w:r w:rsidRPr="00BE4752">
        <w:rPr>
          <w:rFonts w:ascii="Arial Narrow" w:eastAsia="Arial Narrow" w:hAnsi="Arial Narrow" w:cs="Arial Narrow"/>
          <w:kern w:val="0"/>
          <w14:ligatures w14:val="none"/>
        </w:rPr>
        <w:t/>
      </w:r>
      <w:proofErr w:type="spellEnd"/>
      <w:r w:rsidRPr="00BE4752">
        <w:rPr>
          <w:rFonts w:ascii="Arial Narrow" w:eastAsia="Arial Narrow" w:hAnsi="Arial Narrow" w:cs="Arial Narrow"/>
          <w:kern w:val="0"/>
          <w14:ligatures w14:val="none"/>
        </w:rPr>
        <w:t xml:space="preserve"> 29571, Código de Protección y Defensa del Consumidor, en tanto </w:t>
      </w:r>
      <w:r w:rsidRPr="002A352B">
        <w:rPr>
          <w:rFonts w:ascii="Arial Narrow" w:eastAsia="Arial Narrow" w:hAnsi="Arial Narrow" w:cs="Arial Narrow"/>
          <w:kern w:val="0"/>
          <w14:ligatures w14:val="none"/>
        </w:rPr>
        <w:t xml:space="preserve">la compañía aseguradora no habría cumplido brindar una respuesta al reclamo presentado por la denunciante el </w:t>
      </w:r>
      <w:r w:rsidRPr="002A352B">
        <w:rPr>
          <w:rFonts w:ascii="Arial Narrow" w:eastAsia="Times New Roman" w:hAnsi="Arial Narrow" w:cs="Arial"/>
          <w:color w:val="000000"/>
          <w:kern w:val="0"/>
          <w:lang w:eastAsia="es-ES"/>
          <w14:ligatures w14:val="none"/>
        </w:rPr>
        <w:t>18 de marzo de 2025</w:t>
      </w:r>
      <w:r w:rsidRPr="00953CC3">
        <w:rPr>
          <w:rFonts w:ascii="Arial Narrow" w:eastAsia="Arial Narrow" w:hAnsi="Arial Narrow" w:cs="Arial Narrow"/>
          <w:kern w:val="0"/>
          <w14:ligatures w14:val="none"/>
        </w:rPr>
        <w:t>.</w:t>
      </w:r>
    </w:p>
    <w:p w14:paraId="6DB18B5D" w14:textId="77777777" w:rsidR="000F08C6" w:rsidRDefault="000F08C6" w:rsidP="000F08C6">
      <w:pPr>
        <w:spacing w:after="0" w:line="240" w:lineRule="auto"/>
        <w:jc w:val="both"/>
        <w:rPr>
          <w:rFonts w:ascii="Arial Narrow" w:eastAsia="Arial Narrow" w:hAnsi="Arial Narrow" w:cs="Arial Narrow"/>
          <w:kern w:val="0"/>
          <w14:ligatures w14:val="none"/>
        </w:rPr>
      </w:pPr>
    </w:p>
    <w:p w14:paraId="4F3C6ACA"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36EFE">
        <w:rPr>
          <w:rFonts w:ascii="Arial Narrow" w:eastAsia="Arial Narrow" w:hAnsi="Arial Narrow" w:cs="Arial Narrow"/>
          <w:bCs/>
        </w:rPr>
        <w:t xml:space="preserve">la compañía </w:t>
      </w:r>
      <w:r w:rsidRPr="009267A5">
        <w:rPr>
          <w:rFonts w:ascii="Arial Narrow" w:eastAsia="Arial Narrow" w:hAnsi="Arial Narrow" w:cs="Arial Narrow"/>
          <w:kern w:val="0"/>
          <w14:ligatures w14:val="none"/>
        </w:rPr>
        <w:t xml:space="preserve">aseguradora </w:t>
      </w:r>
      <w:r>
        <w:rPr>
          <w:rFonts w:ascii="Arial Narrow" w:eastAsia="Arial Narrow" w:hAnsi="Arial Narrow" w:cs="Arial Narrow"/>
          <w:bCs/>
        </w:rPr>
        <w:t xml:space="preserve">no habría cumplido con informar oportunamente al denunciante las ventajas y desventajas de la </w:t>
      </w:r>
      <w:r w:rsidRPr="00E36EFE">
        <w:rPr>
          <w:rFonts w:ascii="Arial Narrow" w:eastAsia="Times New Roman" w:hAnsi="Arial Narrow" w:cs="Arial"/>
          <w:color w:val="000000"/>
          <w:kern w:val="0"/>
          <w:lang w:eastAsia="es-ES"/>
          <w14:ligatures w14:val="none"/>
        </w:rPr>
        <w:t xml:space="preserve">Póliza </w:t>
      </w:r>
      <w:proofErr w:type="spellStart"/>
      <w:r w:rsidRPr="00E36EFE">
        <w:rPr>
          <w:rFonts w:ascii="Arial Narrow" w:eastAsia="Times New Roman" w:hAnsi="Arial Narrow" w:cs="Arial"/>
          <w:color w:val="000000"/>
          <w:kern w:val="0"/>
          <w:lang w:eastAsia="es-ES"/>
          <w14:ligatures w14:val="none"/>
        </w:rPr>
        <w:t/>
      </w:r>
      <w:proofErr w:type="spellEnd"/>
      <w:r w:rsidRPr="00E36EFE">
        <w:rPr>
          <w:rFonts w:ascii="Arial Narrow" w:eastAsia="Times New Roman" w:hAnsi="Arial Narrow" w:cs="Arial"/>
          <w:color w:val="000000"/>
          <w:kern w:val="0"/>
          <w:lang w:eastAsia="es-ES"/>
          <w14:ligatures w14:val="none"/>
        </w:rPr>
        <w:t xml:space="preserve"> 2009930995</w:t>
      </w:r>
      <w:r>
        <w:rPr>
          <w:rFonts w:ascii="Arial Narrow" w:eastAsia="Times New Roman" w:hAnsi="Arial Narrow" w:cs="Arial"/>
          <w:color w:val="000000"/>
          <w:kern w:val="0"/>
          <w:lang w:eastAsia="es-ES"/>
          <w14:ligatures w14:val="none"/>
        </w:rPr>
        <w:t>.</w:t>
      </w:r>
    </w:p>
    <w:p w14:paraId="5BD9B8E6" w14:textId="77777777" w:rsidR="000F08C6" w:rsidRPr="0026598E" w:rsidRDefault="000F08C6" w:rsidP="000F08C6">
      <w:pPr>
        <w:spacing w:after="0" w:line="240" w:lineRule="auto"/>
        <w:jc w:val="both"/>
        <w:rPr>
          <w:rFonts w:ascii="Arial Narrow" w:eastAsia="Arial Narrow" w:hAnsi="Arial Narrow" w:cs="Arial Narrow"/>
          <w:kern w:val="0"/>
          <w14:ligatures w14:val="none"/>
        </w:rPr>
      </w:pPr>
    </w:p>
    <w:p w14:paraId="4A973083" w14:textId="77777777" w:rsidR="000F08C6" w:rsidRPr="0026598E" w:rsidRDefault="000F08C6" w:rsidP="000F08C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3F11A8">
        <w:rPr>
          <w:rFonts w:ascii="Arial Narrow" w:eastAsia="Times New Roman" w:hAnsi="Arial Narrow" w:cs="Arial"/>
          <w:color w:val="000000"/>
          <w:kern w:val="0"/>
          <w:lang w:val="es-ES" w:eastAsia="es-ES"/>
          <w14:ligatures w14:val="none"/>
        </w:rPr>
        <w:t>8 de abril de 2025, complementado con el escrito del 9 de junio de 2025</w:t>
      </w:r>
      <w:r w:rsidRPr="0026598E">
        <w:rPr>
          <w:rFonts w:ascii="Arial Narrow" w:eastAsia="Calibri" w:hAnsi="Arial Narrow" w:cs="Arial"/>
          <w:kern w:val="0"/>
          <w14:ligatures w14:val="none"/>
        </w:rPr>
        <w:t>.</w:t>
      </w:r>
    </w:p>
    <w:p w14:paraId="252CED14" w14:textId="77777777" w:rsidR="000F08C6" w:rsidRPr="0026598E" w:rsidRDefault="000F08C6" w:rsidP="000F08C6">
      <w:pPr>
        <w:spacing w:line="240" w:lineRule="auto"/>
        <w:contextualSpacing/>
        <w:jc w:val="both"/>
        <w:rPr>
          <w:rFonts w:ascii="Arial Narrow" w:eastAsia="Times New Roman" w:hAnsi="Arial Narrow" w:cs="Times New Roman"/>
          <w:color w:val="000000"/>
          <w:kern w:val="0"/>
          <w:lang w:eastAsia="es-PE"/>
          <w14:ligatures w14:val="none"/>
        </w:rPr>
      </w:pPr>
    </w:p>
    <w:p w14:paraId="478FE9CA"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7424C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7708B5D5" w14: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w14:ligatures w14:val="none"/>
        </w:rPr>
      </w:pPr>
    </w:p>
    <w:p w14:paraId="2434A93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34C47C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06A3185"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4FABD2B" w14: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237EC39" w14: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066DF2C5" w14:textId="77777777" w:rsidR="000F08C6" w:rsidRPr="0026598E" w:rsidRDefault="000F08C6" w:rsidP="000F08C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A561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A5614">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02B8BB9B"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p>
    <w:p w14:paraId="0401D273" w14: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CF38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CF38FA">
        <w:rPr>
          <w:rFonts w:ascii="Arial Narrow" w:eastAsia="Times New Roman" w:hAnsi="Arial Narrow" w:cs="Arial"/>
          <w:color w:val="000000"/>
          <w:kern w:val="0"/>
          <w:lang w:val="es-ES" w:eastAsia="es-ES"/>
          <w14:ligatures w14:val="none"/>
        </w:rPr>
        <w:t/>
      </w:r>
      <w:proofErr w:type="spellEnd"/>
      <w:r w:rsidRPr="00CF38FA">
        <w:rPr>
          <w:rFonts w:ascii="Arial Narrow" w:eastAsia="Times New Roman" w:hAnsi="Arial Narrow" w:cs="Arial"/>
          <w:color w:val="000000"/>
          <w:kern w:val="0"/>
          <w:lang w:val="es-ES" w:eastAsia="es-ES"/>
          <w14:ligatures w14:val="none"/>
        </w:rPr>
        <w:t xml:space="preserve"> 2009930995</w:t>
      </w:r>
      <w:r>
        <w:rPr>
          <w:rFonts w:ascii="Arial Narrow" w:eastAsia="Times New Roman" w:hAnsi="Arial Narrow" w:cs="Arial"/>
          <w:color w:val="000000"/>
          <w:kern w:val="0"/>
          <w:lang w:val="es-ES" w:eastAsia="es-ES"/>
          <w14:ligatures w14:val="none"/>
        </w:rPr>
        <w:t xml:space="preserve"> del </w:t>
      </w:r>
      <w:r w:rsidRPr="00CF38FA">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Pr="00CF38FA">
        <w:rPr>
          <w:rFonts w:ascii="Arial Narrow" w:eastAsia="Times New Roman" w:hAnsi="Arial Narrow" w:cs="Arial"/>
          <w:color w:val="000000"/>
          <w:kern w:val="0"/>
          <w:lang w:val="es-ES" w:eastAsia="es-ES"/>
          <w14:ligatures w14:val="none"/>
        </w:rPr>
        <w:t>ii</w:t>
      </w:r>
      <w:proofErr w:type="spellEnd"/>
      <w:r w:rsidRPr="00CF38FA">
        <w:rPr>
          <w:rFonts w:ascii="Arial Narrow" w:eastAsia="Times New Roman" w:hAnsi="Arial Narrow" w:cs="Arial"/>
          <w:color w:val="000000"/>
          <w:kern w:val="0"/>
          <w:lang w:val="es-ES" w:eastAsia="es-ES"/>
          <w14:ligatures w14:val="none"/>
        </w:rPr>
        <w:t xml:space="preserve">) presentar los medios probatorios que acrediten las acciones realizas en virtud del </w:t>
      </w:r>
      <w:r>
        <w:rPr>
          <w:rFonts w:ascii="Arial Narrow" w:eastAsia="Times New Roman" w:hAnsi="Arial Narrow" w:cs="Arial"/>
          <w:color w:val="000000"/>
          <w:kern w:val="0"/>
          <w:lang w:val="es-ES" w:eastAsia="es-ES"/>
          <w14:ligatures w14:val="none"/>
        </w:rPr>
        <w:t>robo</w:t>
      </w:r>
      <w:r w:rsidRPr="00CF38FA">
        <w:rPr>
          <w:rFonts w:ascii="Arial Narrow" w:eastAsia="Times New Roman" w:hAnsi="Arial Narrow" w:cs="Arial"/>
          <w:color w:val="000000"/>
          <w:kern w:val="0"/>
          <w:lang w:val="es-ES" w:eastAsia="es-ES"/>
          <w14:ligatures w14:val="none"/>
        </w:rPr>
        <w:t xml:space="preserve"> del vehículo asegurado; y, (</w:t>
      </w:r>
      <w:proofErr w:type="spellStart"/>
      <w:r w:rsidRPr="00CF38FA">
        <w:rPr>
          <w:rFonts w:ascii="Arial Narrow" w:eastAsia="Times New Roman" w:hAnsi="Arial Narrow" w:cs="Arial"/>
          <w:color w:val="000000"/>
          <w:kern w:val="0"/>
          <w:lang w:val="es-ES" w:eastAsia="es-ES"/>
          <w14:ligatures w14:val="none"/>
        </w:rPr>
        <w:t>iii</w:t>
      </w:r>
      <w:proofErr w:type="spellEnd"/>
      <w:r w:rsidRPr="00CF38FA">
        <w:rPr>
          <w:rFonts w:ascii="Arial Narrow" w:eastAsia="Times New Roman" w:hAnsi="Arial Narrow" w:cs="Arial"/>
          <w:color w:val="000000"/>
          <w:kern w:val="0"/>
          <w:lang w:val="es-ES" w:eastAsia="es-ES"/>
          <w14:ligatures w14:val="none"/>
        </w:rPr>
        <w:t xml:space="preserve">) presentar todas las comunicaciones cursadas con </w:t>
      </w:r>
      <w:r>
        <w:rPr>
          <w:rFonts w:ascii="Arial Narrow" w:eastAsia="Times New Roman" w:hAnsi="Arial Narrow" w:cs="Arial"/>
          <w:color w:val="000000"/>
          <w:kern w:val="0"/>
          <w:lang w:val="es-ES" w:eastAsia="es-ES"/>
          <w14:ligatures w14:val="none"/>
        </w:rPr>
        <w:t>la</w:t>
      </w:r>
      <w:r w:rsidRPr="00CF38FA">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54F32E8A" w14:textId="77777777" w:rsidR="000F08C6" w:rsidRPr="0026598E" w:rsidRDefault="000F08C6" w:rsidP="000F08C6">
      <w:pPr>
        <w:spacing w:after="0" w:line="240" w:lineRule="auto"/>
        <w:jc w:val="both"/>
        <w:rPr>
          <w:rFonts w:ascii="Arial Narrow" w:eastAsia="Arial Narrow" w:hAnsi="Arial Narrow" w:cs="Arial Narrow"/>
          <w:b/>
          <w:color w:val="000000"/>
          <w:kern w:val="0"/>
          <w:lang w:val="es-ES" w:eastAsia="es-PE"/>
          <w14:ligatures w14:val="none"/>
        </w:rPr>
      </w:pPr>
    </w:p>
    <w:p w14:paraId="104D4DC7"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0AD73D5" w14:textId="77777777" w:rsidR="000F08C6" w:rsidRPr="0026598E" w:rsidRDefault="000F08C6" w:rsidP="000F08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941701F"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E772283"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B73EB59" w14:textId="77777777" w:rsidR="000F08C6" w:rsidRPr="0026598E" w:rsidRDefault="000F08C6" w:rsidP="000F08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91878D7" w14:textId="77777777" w:rsidR="000F08C6" w:rsidRPr="0026598E" w:rsidRDefault="000F08C6" w:rsidP="000F08C6">
      <w:pPr>
        <w:suppressAutoHyphens/>
        <w:spacing w:after="0" w:line="240" w:lineRule="auto"/>
        <w:jc w:val="both"/>
        <w:rPr>
          <w:rFonts w:ascii="Arial Narrow" w:eastAsia="Calibri" w:hAnsi="Arial Narrow" w:cs="Arial"/>
          <w:kern w:val="0"/>
          <w:u w:val="single"/>
          <w14:ligatures w14:val="none"/>
        </w:rPr>
      </w:pPr>
    </w:p>
    <w:p w14:paraId="6AE0C331" w14:textId="77777777" w:rsidR="000F08C6" w:rsidRPr="0026598E" w:rsidRDefault="000F08C6" w:rsidP="000F08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BAD2F01" w14:textId="77777777" w:rsidR="000F08C6" w:rsidRPr="00A67ADF" w:rsidRDefault="000F08C6" w:rsidP="000F08C6">
      <w:pPr>
        <w:suppressAutoHyphens/>
        <w:spacing w:after="0" w:line="240" w:lineRule="auto"/>
        <w:jc w:val="both"/>
        <w:rPr>
          <w:rFonts w:ascii="Arial Narrow" w:hAnsi="Arial Narrow" w:cs="Arial"/>
        </w:rPr>
      </w:pPr>
    </w:p>
    <w:p w14:paraId="4DF10B1C" w14:textId="499B2FFD" w:rsidR="000F08C6" w:rsidRPr="0026598E" w:rsidRDefault="000F08C6" w:rsidP="000F08C6">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7424C8">
        <w:rPr>
          <w:rFonts w:ascii="Arial Narrow" w:eastAsia="Arial Narrow" w:hAnsi="Arial Narrow" w:cs="Arial Narrow"/>
          <w:bCs/>
        </w:rPr>
        <w:t xml:space="preserve">Pacífico Compañía de Seguros y Reaseguros S.A. </w:t>
      </w:r>
      <w:r w:rsidRPr="007424C8">
        <w:rPr>
          <w:rFonts w:ascii="Arial Narrow" w:hAnsi="Arial Narrow"/>
          <w:shd w:val="clear" w:color="auto" w:fill="FFFFFF"/>
        </w:rPr>
        <w:t xml:space="preserve">para que </w:t>
      </w:r>
      <w:r w:rsidRPr="007424C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3441188" w14:textId="2902F1FE" w:rsidR="000F08C6" w:rsidRDefault="000F08C6" w:rsidP="000F08C6">
      <w:pPr>
        <w:suppressAutoHyphens/>
        <w:spacing w:after="0" w:line="240" w:lineRule="auto"/>
        <w:jc w:val="both"/>
        <w:rPr>
          <w:rFonts w:ascii="Arial Narrow" w:hAnsi="Arial Narrow" w:cs="Arial"/>
          <w:bCs/>
        </w:rPr>
      </w:pPr>
      <w:r w:rsidRPr="0026598E">
        <w:rPr>
          <w:rFonts w:ascii="Arial Narrow" w:hAnsi="Arial Narrow" w:cs="Arial"/>
          <w:b/>
          <w:spacing w:val="-3"/>
          <w:kern w:val="0"/>
          <w14:ligatures w14:val="none"/>
        </w:rPr>
        <w:t xml:space="preserve">DÉCIMO PRIMERO: 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hAnsi="Arial Narrow" w:cs="Arial"/>
          <w:b/>
          <w:spacing w:val="-3"/>
          <w:kern w:val="0"/>
          <w14:ligatures w14:val="none"/>
        </w:rPr>
        <w:t xml:space="preserve"/>
      </w:r>
      <w:r w:rsidR="00615596" w:rsidRPr="00615596">
        <w:rPr>
          <w:rFonts w:ascii="Arial Narrow" w:hAnsi="Arial Narrow" w:cs="Arial"/>
          <w:b/>
          <w:spacing w:val="-3"/>
          <w:kern w:val="0"/>
          <w14:ligatures w14:val="none"/>
        </w:rPr>
        <w:t/>
      </w:r>
      <w:r w:rsidRPr="0026598E">
        <w:rPr>
          <w:rFonts w:ascii="Arial Narrow" w:hAnsi="Arial Narrow" w:cs="Arial"/>
          <w:b/>
          <w:spacing w:val="-3"/>
          <w:kern w:val="0"/>
          <w14:ligatures w14:val="none"/>
        </w:rPr>
        <w:t/>
      </w:r>
      <w:r w:rsidRPr="0026598E">
        <w:rPr>
          <w:rFonts w:ascii="Arial Narrow" w:hAnsi="Arial Narrow" w:cs="Arial"/>
          <w:bCs/>
          <w:spacing w:val="-3"/>
          <w:kern w:val="0"/>
          <w14:ligatures w14:val="none"/>
        </w:rPr>
        <w:t xml:space="preserve"/>
      </w:r>
      <w:r w:rsidRPr="00346E08">
        <w:rPr>
          <w:rFonts w:ascii="Arial Narrow" w:hAnsi="Arial Narrow" w:cs="Arial"/>
          <w:bCs/>
          <w:spacing w:val="-3"/>
          <w:kern w:val="0"/>
          <w14:ligatures w14:val="none"/>
        </w:rPr>
        <w:t xml:space="preserve"/>
      </w:r>
      <w:r>
        <w:rPr>
          <w:rFonts w:ascii="Arial Narrow" w:eastAsia="Arial Narrow" w:hAnsi="Arial Narrow" w:cs="Arial Narrow"/>
          <w:bCs/>
        </w:rPr>
        <w:t xml:space="preserve"/>
      </w:r>
      <w:r w:rsidRPr="00EB2A77">
        <w:rPr>
          <w:rFonts w:ascii="Arial Narrow" w:eastAsia="Arial Narrow" w:hAnsi="Arial Narrow" w:cs="Arial Narrow"/>
          <w:bCs/>
        </w:rPr>
        <w:t xml:space="preserve"/>
      </w:r>
      <w:proofErr w:type="spellStart"/>
      <w:r w:rsidRPr="00EB2A77">
        <w:rPr>
          <w:rFonts w:ascii="Arial Narrow" w:eastAsia="Arial Narrow" w:hAnsi="Arial Narrow" w:cs="Arial Narrow"/>
          <w:bCs/>
        </w:rPr>
        <w:t/>
      </w:r>
      <w:proofErr w:type="spellEnd"/>
      <w:r w:rsidRPr="00EB2A77">
        <w:rPr>
          <w:rFonts w:ascii="Arial Narrow" w:eastAsia="Arial Narrow" w:hAnsi="Arial Narrow" w:cs="Arial Narrow"/>
          <w:bCs/>
        </w:rPr>
        <w:t xml:space="preserve"/>
      </w:r>
      <w:r w:rsidRPr="00D93D79">
        <w:rPr>
          <w:rFonts w:ascii="Arial Narrow" w:eastAsia="Arial Narrow" w:hAnsi="Arial Narrow" w:cs="Arial Narrow"/>
          <w:bCs/>
        </w:rPr>
        <w:t xml:space="preserve"/>
      </w:r>
      <w:r w:rsidRPr="00D93D79">
        <w:rPr>
          <w:rFonts w:ascii="Arial Narrow" w:eastAsia="Arial Narrow" w:hAnsi="Arial Narrow" w:cs="Arial Narrow"/>
          <w:bCs/>
          <w:color w:val="000000"/>
          <w:kern w:val="0"/>
          <w:lang w:eastAsia="es-PE"/>
          <w14:ligatures w14:val="none"/>
        </w:rPr>
        <w:t xml:space="preserve"/>
      </w:r>
      <w:bookmarkStart w:id="9" w:name="_Hlk198890962"/>
      <w:r w:rsidRPr="00D93D79">
        <w:rPr>
          <w:rFonts w:ascii="Arial Narrow" w:eastAsia="Arial Narrow" w:hAnsi="Arial Narrow" w:cs="Arial Narrow"/>
          <w:bCs/>
          <w:color w:val="000000"/>
          <w:kern w:val="0"/>
          <w:lang w:eastAsia="es-PE"/>
          <w14:ligatures w14:val="none"/>
        </w:rPr>
        <w:t/>
      </w:r>
      <w:r w:rsidRPr="00346E08">
        <w:rPr>
          <w:rFonts w:ascii="Arial Narrow" w:eastAsia="Arial Narrow" w:hAnsi="Arial Narrow" w:cs="Arial Narrow"/>
          <w:bCs/>
          <w:color w:val="000000"/>
          <w:kern w:val="0"/>
          <w:lang w:eastAsia="es-PE"/>
          <w14:ligatures w14:val="none"/>
        </w:rPr>
        <w:t xml:space="preserve"/>
      </w:r>
      <w:proofErr w:type="spellStart"/>
      <w:r w:rsidRPr="00346E08">
        <w:rPr>
          <w:rFonts w:ascii="Arial Narrow" w:eastAsia="Arial Narrow" w:hAnsi="Arial Narrow" w:cs="Arial Narrow"/>
          <w:bCs/>
          <w:color w:val="000000"/>
          <w:kern w:val="0"/>
          <w:lang w:eastAsia="es-PE"/>
          <w14:ligatures w14:val="none"/>
        </w:rPr>
        <w:t/>
      </w:r>
      <w:proofErr w:type="spellEnd"/>
      <w:r w:rsidRPr="00346E08">
        <w:rPr>
          <w:rFonts w:ascii="Arial Narrow" w:eastAsia="Arial Narrow" w:hAnsi="Arial Narrow" w:cs="Arial Narrow"/>
          <w:bCs/>
          <w:color w:val="000000"/>
          <w:kern w:val="0"/>
          <w:lang w:eastAsia="es-PE"/>
          <w14:ligatures w14:val="none"/>
        </w:rPr>
        <w:t xml:space="preserve"/>
      </w:r>
      <w:r w:rsidRPr="00346E08">
        <w:rPr>
          <w:rStyle w:val="Refdenotaalpie"/>
          <w:rFonts w:ascii="Arial Narrow" w:hAnsi="Arial Narrow"/>
          <w:bCs/>
          <w:vertAlign w:val="superscript"/>
        </w:rPr>
        <w:footnoteReference w:id="13"/>
      </w:r>
      <w:r w:rsidRPr="00346E08">
        <w:rPr>
          <w:rFonts w:ascii="Arial Narrow" w:hAnsi="Arial Narrow" w:cs="Arial"/>
          <w:bCs/>
        </w:rPr>
        <w:t/>
      </w:r>
    </w:p>
    <w:p w14:paraId="55615882" w14:textId="77777777" w:rsidR="000F08C6" w:rsidRDefault="000F08C6" w:rsidP="000F08C6">
      <w:pPr>
        <w:suppressAutoHyphens/>
        <w:spacing w:after="0" w:line="240" w:lineRule="auto"/>
        <w:jc w:val="both"/>
        <w:rPr>
          <w:rFonts w:ascii="Arial Narrow" w:hAnsi="Arial Narrow" w:cs="Arial"/>
          <w:bCs/>
        </w:rPr>
      </w:pPr>
    </w:p>
    <w:p w14:paraId="128D65B8" w14:textId="6C84446D" w:rsidR="000F08C6" w:rsidRPr="00E60DB7" w:rsidRDefault="000F08C6" w:rsidP="000F08C6">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SEGUNDO: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sidR="00615596">
        <w:rPr>
          <w:rFonts w:ascii="Arial Narrow" w:hAnsi="Arial Narrow" w:cs="Arial"/>
          <w:b/>
          <w:spacing w:val="-3"/>
          <w:kern w:val="0"/>
          <w14:ligatures w14:val="none"/>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Pr>
          <w:rFonts w:ascii="Arial Narrow" w:eastAsia="Arial Narrow" w:hAnsi="Arial Narrow" w:cs="Arial Narrow"/>
          <w:bCs/>
        </w:rPr>
        <w:t xml:space="preserve"/>
      </w:r>
      <w:r w:rsidRPr="00EB2A77">
        <w:rPr>
          <w:rFonts w:ascii="Arial Narrow" w:eastAsia="Arial Narrow" w:hAnsi="Arial Narrow" w:cs="Arial Narrow"/>
          <w:bCs/>
        </w:rPr>
        <w:t xml:space="preserve"/>
      </w:r>
      <w:proofErr w:type="spellStart"/>
      <w:r w:rsidRPr="00EB2A77">
        <w:rPr>
          <w:rFonts w:ascii="Arial Narrow" w:eastAsia="Arial Narrow" w:hAnsi="Arial Narrow" w:cs="Arial Narrow"/>
          <w:bCs/>
        </w:rPr>
        <w:t/>
      </w:r>
      <w:proofErr w:type="spellEnd"/>
      <w:r w:rsidRPr="00EB2A77">
        <w:rPr>
          <w:rFonts w:ascii="Arial Narrow" w:eastAsia="Arial Narrow" w:hAnsi="Arial Narrow" w:cs="Arial Narrow"/>
          <w:bCs/>
        </w:rPr>
        <w:t xml:space="preserve"/>
      </w:r>
      <w:r w:rsidRPr="0064202C">
        <w:rPr>
          <w:rFonts w:ascii="Arial Narrow" w:eastAsia="Arial Narrow" w:hAnsi="Arial Narrow" w:cs="Arial Narrow"/>
          <w:bCs/>
        </w:rPr>
        <w:t xml:space="preserve"/>
      </w:r>
      <w:r w:rsidRPr="0064202C">
        <w:rPr>
          <w:rFonts w:ascii="Arial Narrow" w:hAnsi="Arial Narrow"/>
          <w:color w:val="000000"/>
        </w:rPr>
        <w:t xml:space="preserve"/>
      </w:r>
      <w:r w:rsidRPr="0064202C">
        <w:rPr>
          <w:rFonts w:ascii="Arial Narrow" w:eastAsia="Arial Narrow" w:hAnsi="Arial Narrow" w:cs="Arial Narrow"/>
          <w:bCs/>
          <w:color w:val="000000"/>
          <w:kern w:val="0"/>
          <w:lang w:eastAsia="es-PE"/>
          <w14:ligatures w14:val="none"/>
        </w:rPr>
        <w:t/>
      </w:r>
      <w:r w:rsidRPr="0064202C">
        <w:rPr>
          <w:rFonts w:ascii="Arial Narrow" w:hAnsi="Arial Narrow"/>
          <w:color w:val="000000"/>
        </w:rPr>
        <w:t/>
      </w:r>
      <w:r>
        <w:rPr>
          <w:rFonts w:ascii="Arial Narrow" w:hAnsi="Arial Narrow"/>
          <w:color w:val="000000"/>
        </w:rPr>
        <w:t xml:space="preserve"/>
      </w:r>
    </w:p>
    <w:p w14:paraId="55840C4C" w14:textId="77777777" w:rsidR="000F08C6" w:rsidRPr="002F655C" w:rsidRDefault="000F08C6" w:rsidP="000F08C6">
      <w:pPr>
        <w:suppressAutoHyphens/>
        <w:spacing w:after="0" w:line="240" w:lineRule="auto"/>
        <w:jc w:val="both"/>
        <w:rPr>
          <w:rFonts w:ascii="Arial Narrow" w:hAnsi="Arial Narrow" w:cs="Arial"/>
          <w:bCs/>
        </w:rPr>
      </w:pPr>
    </w:p>
    <w:bookmarkEnd w:id="9"/>
    <w:p w14:paraId="253B17A5"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6706D8F9"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0CBEC5F7"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0DBD51BA"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32F4FA81" w14: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3AE799" w14: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DD3D664" w14:textId="77777777" w:rsidR="000F08C6" w:rsidRPr="0026598E" w:rsidRDefault="000F08C6" w:rsidP="000F08C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62D46CE7"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0967DED7" w:rsidR="001B5674" w:rsidRPr="008F7CA8" w:rsidRDefault="000F08C6" w:rsidP="008F7CA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F7CA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9769DA" w14:textId="77777777" w:rsidR="00EB311F" w:rsidRDefault="00EB311F" w:rsidP="00DA79A0">
      <w:pPr>
        <w:spacing w:after="0" w:line="240" w:lineRule="auto"/>
      </w:pPr>
      <w:r>
        <w:separator/>
      </w:r>
    </w:p>
  </w:endnote>
  <w:endnote w:type="continuationSeparator" w:id="0">
    <w:p w14:paraId="7EF643E7" w14:textId="77777777" w:rsidR="00EB311F" w:rsidRDefault="00EB31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6AFB68" w14:textId="77777777" w:rsidR="00EB311F" w:rsidRDefault="00EB311F" w:rsidP="00DA79A0">
      <w:pPr>
        <w:spacing w:after="0" w:line="240" w:lineRule="auto"/>
      </w:pPr>
      <w:r>
        <w:separator/>
      </w:r>
    </w:p>
  </w:footnote>
  <w:footnote w:type="continuationSeparator" w:id="0">
    <w:p w14:paraId="4935B776" w14:textId="77777777" w:rsidR="00EB311F" w:rsidRDefault="00EB311F" w:rsidP="00DA79A0">
      <w:pPr>
        <w:spacing w:after="0" w:line="240" w:lineRule="auto"/>
      </w:pPr>
      <w:r>
        <w:continuationSeparator/>
      </w:r>
    </w:p>
  </w:footnote>
  <w:footnote w:id="1">
    <w:p w14:paraId="5316AC8E"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Denuncia remitida a esta Comisión mediante MEMORANDUM </w:t>
      </w:r>
      <w:proofErr w:type="spellStart"/>
      <w:r w:rsidRPr="00BC4D98">
        <w:rPr>
          <w:rFonts w:ascii="Arial Narrow" w:hAnsi="Arial Narrow" w:cs="Arial"/>
          <w:sz w:val="16"/>
          <w:szCs w:val="16"/>
        </w:rPr>
        <w:t xml:space="preserve"/>
      </w:r>
      <w:proofErr w:type="spellEnd"/>
      <w:r w:rsidRPr="00BC4D98">
        <w:rPr>
          <w:rFonts w:ascii="Arial Narrow" w:hAnsi="Arial Narrow" w:cs="Arial"/>
          <w:sz w:val="16"/>
          <w:szCs w:val="16"/>
        </w:rPr>
        <w:t xml:space="preserve">001117-2025-PS1/INDECOPI de fecha 21 de mayo de 2025, </w:t>
      </w:r>
      <w:proofErr w:type="spellStart"/>
      <w:r w:rsidRPr="00BC4D98">
        <w:rPr>
          <w:rFonts w:ascii="Arial Narrow" w:hAnsi="Arial Narrow" w:cs="Arial"/>
          <w:sz w:val="16"/>
          <w:szCs w:val="16"/>
        </w:rPr>
        <w:t xml:space="preserve">recibida</w:t>
      </w:r>
      <w:proofErr w:type="spellEnd"/>
      <w:r w:rsidRPr="00BC4D98">
        <w:rPr>
          <w:rFonts w:ascii="Arial Narrow" w:hAnsi="Arial Narrow" w:cs="Arial"/>
          <w:sz w:val="16"/>
          <w:szCs w:val="16"/>
        </w:rPr>
        <w:t xml:space="preserve"> el 21 de mayo de 2025.</w:t>
      </w:r>
    </w:p>
    <w:p w14:paraId="27E6B242" w14:textId="77777777" w:rsidR="000F08C6" w:rsidRPr="00BC4D98" w:rsidRDefault="000F08C6" w:rsidP="000F08C6">
      <w:pPr>
        <w:pStyle w:val="Textonotapie"/>
        <w:ind w:left="567" w:hanging="567"/>
        <w:jc w:val="both"/>
        <w:rPr>
          <w:rFonts w:ascii="Arial Narrow" w:hAnsi="Arial Narrow" w:cs="Arial"/>
          <w:sz w:val="16"/>
          <w:szCs w:val="16"/>
        </w:rPr>
      </w:pPr>
    </w:p>
  </w:footnote>
  <w:footnote w:id="2">
    <w:p w14:paraId="58514C51"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t>Publicado</w:t>
      </w:r>
      <w:r w:rsidRPr="00BC4D98">
        <w:rPr>
          <w:rFonts w:ascii="Arial Narrow" w:hAnsi="Arial Narrow" w:cs="Arial"/>
          <w:b/>
          <w:sz w:val="16"/>
          <w:szCs w:val="16"/>
        </w:rPr>
        <w:t xml:space="preserve"> </w:t>
      </w:r>
      <w:r w:rsidRPr="00BC4D98">
        <w:rPr>
          <w:rFonts w:ascii="Arial Narrow" w:hAnsi="Arial Narrow" w:cs="Arial"/>
          <w:sz w:val="16"/>
          <w:szCs w:val="16"/>
        </w:rPr>
        <w:t xml:space="preserve">el 2 de setiembre de 2010 en el Diario Oficial El Peruano, vigente desde el 2 de octubre de 2010 y modificado por Decreto Legislativo 1308.</w:t>
      </w:r>
    </w:p>
    <w:p w14:paraId="41E99E0F" w14:textId="77777777" w:rsidR="000F08C6" w:rsidRPr="00BC4D98" w:rsidRDefault="000F08C6" w:rsidP="000F08C6">
      <w:pPr>
        <w:pStyle w:val="Textonotapie"/>
        <w:ind w:left="567" w:hanging="567"/>
        <w:jc w:val="both"/>
        <w:rPr>
          <w:rFonts w:ascii="Arial Narrow" w:hAnsi="Arial Narrow" w:cs="Arial"/>
          <w:sz w:val="16"/>
          <w:szCs w:val="16"/>
        </w:rPr>
      </w:pPr>
    </w:p>
  </w:footnote>
  <w:footnote w:id="3">
    <w:p w14:paraId="3A618F19"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1308 </w:t>
      </w:r>
    </w:p>
    <w:p w14:paraId="4BBB904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b/>
        <w:t>Artículo 105.- Autoridad competente.</w:t>
      </w:r>
    </w:p>
    <w:p w14:paraId="759A66E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C4D98">
        <w:rPr>
          <w:rFonts w:ascii="Arial Narrow" w:eastAsia="Arial Narrow" w:hAnsi="Arial Narrow" w:cs="Arial"/>
          <w:sz w:val="16"/>
          <w:szCs w:val="16"/>
        </w:rPr>
        <w:t/>
      </w:r>
      <w:proofErr w:type="spellEnd"/>
      <w:r w:rsidRPr="00BC4D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F6AA2D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78F5830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p w14:paraId="7DB129A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sz w:val="16"/>
          <w:szCs w:val="16"/>
        </w:rPr>
        <w:tab/>
      </w:r>
      <w:r w:rsidRPr="00BC4D98">
        <w:rPr>
          <w:rFonts w:ascii="Arial Narrow" w:eastAsia="Arial Narrow" w:hAnsi="Arial Narrow" w:cs="Arial"/>
          <w:b/>
          <w:bCs/>
          <w:sz w:val="16"/>
          <w:szCs w:val="16"/>
        </w:rPr>
        <w:t xml:space="preserve">LEY DE ORGANIZACIÓN Y FUNCIONES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1033 </w:t>
      </w:r>
    </w:p>
    <w:p w14:paraId="109761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b/>
          <w:bCs/>
          <w:sz w:val="16"/>
          <w:szCs w:val="16"/>
        </w:rPr>
        <w:tab/>
        <w:t>Artículo 27.-</w:t>
      </w:r>
      <w:r w:rsidRPr="00BC4D98">
        <w:rPr>
          <w:rFonts w:ascii="Arial Narrow" w:eastAsia="Arial Narrow" w:hAnsi="Arial Narrow" w:cs="Arial"/>
          <w:sz w:val="16"/>
          <w:szCs w:val="16"/>
        </w:rPr>
        <w:t xml:space="preserve"> De la Comisión de Protección al Consumidor.- </w:t>
      </w:r>
    </w:p>
    <w:p w14:paraId="1A750B46"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3E345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4">
    <w:p w14:paraId="486A4153"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vertAlign w:val="superscript"/>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2F58D995"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 xml:space="preserve">Artículo 18.- Idoneidad </w:t>
      </w:r>
    </w:p>
    <w:p w14:paraId="7E9FE717"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7165E0"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45E1A6B" w14:textId="77777777" w:rsidR="000F08C6" w:rsidRPr="00BC4D98" w:rsidRDefault="000F08C6" w:rsidP="000F08C6">
      <w:pPr>
        <w:pStyle w:val="Textonotapie"/>
        <w:ind w:left="567" w:right="-1"/>
        <w:jc w:val="both"/>
        <w:rPr>
          <w:rFonts w:ascii="Arial Narrow" w:eastAsia="Arial Narrow" w:hAnsi="Arial Narrow" w:cs="Arial Narrow"/>
          <w:sz w:val="16"/>
          <w:szCs w:val="16"/>
        </w:rPr>
      </w:pPr>
    </w:p>
    <w:p w14:paraId="19283EC2"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b/>
          <w:bCs/>
          <w:sz w:val="16"/>
          <w:szCs w:val="16"/>
        </w:rPr>
        <w:t xml:space="preserve">Artículo 19.- Obligación de los proveedores </w:t>
      </w:r>
    </w:p>
    <w:p w14:paraId="37FC61AF"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3C3BCE" w14:textId="77777777" w:rsidR="000F08C6" w:rsidRPr="00BC4D98" w:rsidRDefault="000F08C6" w:rsidP="000F08C6">
      <w:pPr>
        <w:pStyle w:val="Textonotapie"/>
        <w:jc w:val="both"/>
        <w:rPr>
          <w:rFonts w:ascii="Arial Narrow" w:hAnsi="Arial Narrow"/>
          <w:sz w:val="16"/>
          <w:szCs w:val="16"/>
        </w:rPr>
      </w:pPr>
    </w:p>
  </w:footnote>
  <w:footnote w:id="5">
    <w:p w14:paraId="69CF47BE"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vertAlign w:val="superscript"/>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5000322B"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88.- Reclamo de productos o servicios financieros y de seguros</w:t>
      </w:r>
    </w:p>
    <w:p w14:paraId="329175E9"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16540C4" w14:textId="77777777" w:rsidR="000F08C6" w:rsidRPr="00BC4D98" w:rsidRDefault="000F08C6" w:rsidP="000F08C6">
      <w:pPr>
        <w:pStyle w:val="Textonotapie"/>
        <w:ind w:right="-1"/>
        <w:jc w:val="both"/>
        <w:rPr>
          <w:rFonts w:ascii="Arial Narrow" w:eastAsia="Arial Narrow" w:hAnsi="Arial Narrow" w:cs="Arial Narrow"/>
          <w:sz w:val="16"/>
          <w:szCs w:val="16"/>
        </w:rPr>
      </w:pPr>
    </w:p>
  </w:footnote>
  <w:footnote w:id="6">
    <w:p w14:paraId="74725FDD"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SOBRE FACULTADES, NORMAS Y ORGANIZACIÓN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807 Artículo 24.-</w:t>
      </w:r>
      <w:r w:rsidRPr="00BC4D98">
        <w:rPr>
          <w:rFonts w:ascii="Arial Narrow" w:eastAsia="Arial Narrow" w:hAnsi="Arial Narrow" w:cs="Arial"/>
          <w:sz w:val="16"/>
          <w:szCs w:val="16"/>
        </w:rPr>
        <w:t xml:space="preserve"> El Secretario Técnico se encargará de la tramitación del procedimiento. Para ello, cuenta con las siguientes facultades:</w:t>
      </w:r>
    </w:p>
    <w:p w14:paraId="62D4981F"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10DCBA6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c) Admitir denuncias a trámite, en aquellos casos en que la Comisión le haya delegado esta facultad. </w:t>
      </w:r>
    </w:p>
    <w:p w14:paraId="7EE7AC6C"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18CEB57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 </w:t>
      </w:r>
    </w:p>
    <w:p w14:paraId="4D14E8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7">
    <w:p w14:paraId="36192508"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El número de trabajadores se atenderá siempre que la empresa haya sido constituida antes de la vigencia de la Ley </w:t>
      </w:r>
      <w:proofErr w:type="spellStart"/>
      <w:r w:rsidRPr="00BC4D98">
        <w:rPr>
          <w:rFonts w:ascii="Arial Narrow" w:hAnsi="Arial Narrow" w:cs="Arial"/>
          <w:sz w:val="16"/>
          <w:szCs w:val="16"/>
        </w:rPr>
        <w:t/>
      </w:r>
      <w:proofErr w:type="spellEnd"/>
      <w:r w:rsidRPr="00BC4D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DAE79D8" w14:textId="77777777" w:rsidR="000F08C6" w:rsidRPr="00BC4D98" w:rsidRDefault="000F08C6" w:rsidP="000F08C6">
      <w:pPr>
        <w:pStyle w:val="Textonotapie"/>
        <w:ind w:left="567" w:hanging="567"/>
        <w:jc w:val="both"/>
        <w:rPr>
          <w:rFonts w:ascii="Arial Narrow" w:hAnsi="Arial Narrow" w:cs="Arial"/>
          <w:sz w:val="16"/>
          <w:szCs w:val="16"/>
        </w:rPr>
      </w:pPr>
    </w:p>
  </w:footnote>
  <w:footnote w:id="8">
    <w:p w14:paraId="298560C9"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CDEC8AC" w14:textId="77777777" w:rsidR="000F08C6" w:rsidRPr="00BC4D98" w:rsidRDefault="000F08C6" w:rsidP="000F08C6">
      <w:pPr>
        <w:pStyle w:val="Textonotapie"/>
        <w:ind w:left="567" w:hanging="567"/>
        <w:jc w:val="both"/>
        <w:rPr>
          <w:rFonts w:ascii="Arial Narrow" w:hAnsi="Arial Narrow" w:cs="Arial"/>
          <w:b/>
          <w:bCs/>
          <w:sz w:val="16"/>
          <w:szCs w:val="16"/>
        </w:rPr>
      </w:pPr>
      <w:r w:rsidRPr="00BC4D98">
        <w:rPr>
          <w:rFonts w:ascii="Arial Narrow" w:hAnsi="Arial Narrow" w:cs="Arial"/>
          <w:sz w:val="16"/>
          <w:szCs w:val="16"/>
        </w:rPr>
        <w:tab/>
      </w:r>
      <w:r w:rsidRPr="00BC4D98">
        <w:rPr>
          <w:rFonts w:ascii="Arial Narrow" w:hAnsi="Arial Narrow" w:cs="Arial"/>
          <w:b/>
          <w:bCs/>
          <w:sz w:val="16"/>
          <w:szCs w:val="16"/>
        </w:rPr>
        <w:t>Artículo 110.- Sanciones Administrativas</w:t>
      </w:r>
    </w:p>
    <w:p w14:paraId="09C55D8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73A1E55F"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E96BD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29DAFA89" w14:textId="77777777" w:rsidR="000F08C6" w:rsidRPr="00BC4D98" w:rsidRDefault="000F08C6" w:rsidP="000F08C6">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BC4D9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BC4D9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0CA3508"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vertAlign w:val="superscript"/>
        </w:rPr>
        <w:t xml:space="preserve"> </w:t>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86156E2" w14:textId="77777777" w:rsidR="000F08C6" w:rsidRPr="00BC4D98" w:rsidRDefault="000F08C6" w:rsidP="000F08C6">
      <w:pPr>
        <w:spacing w:after="0" w:line="240" w:lineRule="auto"/>
        <w:ind w:left="567" w:hanging="567"/>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110.- Sanciones administrativas</w:t>
      </w:r>
    </w:p>
    <w:p w14:paraId="494F1A48"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B0117F"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leves, con una amonestación o con una multa de hasta cincuenta (50) UIT.</w:t>
      </w:r>
    </w:p>
    <w:p w14:paraId="4F9C3111"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graves, con una multa de hasta ciento cincuenta (150) UIT.</w:t>
      </w:r>
    </w:p>
    <w:p w14:paraId="361343CD"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muy graves, con una multa de hasta cuatrocientos cincuenta (450) UIT.</w:t>
      </w:r>
    </w:p>
    <w:p w14:paraId="1C1CD52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
  </w:footnote>
  <w:footnote w:id="10">
    <w:p w14:paraId="192A3687"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Artículo 114.- Medidas correctivas</w:t>
      </w:r>
    </w:p>
    <w:p w14:paraId="037A881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C4039F"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0CBAAC1"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Las medidas correctivas complementarias pueden dictarse de oficio o a pedido de parte.</w:t>
      </w:r>
    </w:p>
    <w:p w14:paraId="7062663B" w14:textId="77777777" w:rsidR="000F08C6" w:rsidRPr="00BC4D98" w:rsidRDefault="000F08C6" w:rsidP="000F08C6">
      <w:pPr>
        <w:spacing w:after="0" w:line="240" w:lineRule="auto"/>
        <w:ind w:left="567" w:hanging="567"/>
        <w:jc w:val="both"/>
        <w:rPr>
          <w:rFonts w:ascii="Arial Narrow" w:hAnsi="Arial Narrow" w:cs="Arial"/>
          <w:sz w:val="16"/>
          <w:szCs w:val="16"/>
        </w:rPr>
      </w:pPr>
    </w:p>
    <w:p w14:paraId="09F8E783"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Fonts w:ascii="Arial Narrow" w:eastAsia="Arial Narrow" w:hAnsi="Arial Narrow" w:cs="Arial"/>
          <w:b/>
          <w:sz w:val="16"/>
          <w:szCs w:val="16"/>
        </w:rPr>
        <w:tab/>
        <w:t>Artículo 115.- Medidas correctivas reparadoras</w:t>
      </w:r>
    </w:p>
    <w:p w14:paraId="2CD64CA8" w14:textId="77777777" w:rsidR="000F08C6" w:rsidRPr="00BC4D98" w:rsidRDefault="000F08C6" w:rsidP="000F08C6">
      <w:pPr>
        <w:spacing w:after="0" w:line="240" w:lineRule="auto"/>
        <w:ind w:left="567" w:hanging="283"/>
        <w:jc w:val="both"/>
        <w:rPr>
          <w:rFonts w:ascii="Arial Narrow" w:eastAsia="Arial Narrow" w:hAnsi="Arial Narrow" w:cs="Arial"/>
          <w:sz w:val="16"/>
          <w:szCs w:val="16"/>
        </w:rPr>
      </w:pPr>
      <w:r w:rsidRPr="00BC4D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447881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Reparar productos.</w:t>
      </w:r>
    </w:p>
    <w:p w14:paraId="373DE4DB"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C8165F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B32C99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66BA907"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otras prestaciones u obligaciones legales o convencionales a su cargo.</w:t>
      </w:r>
    </w:p>
    <w:p w14:paraId="3B40340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917E8A0"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 los supuestos de pagos indebidos o en exceso, devolver estos montos, más los intereses correspondientes.</w:t>
      </w:r>
    </w:p>
    <w:p w14:paraId="154408EF"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Pagar los gastos incurridos por el consumidor para mitigar las consecuencias de la infracción administrativa.</w:t>
      </w:r>
    </w:p>
    <w:p w14:paraId="6E178540"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Otras medidas reparadoras análogas de efectos equivalentes a las anteriores.</w:t>
      </w:r>
    </w:p>
    <w:p w14:paraId="175FCC95" w14:textId="77777777" w:rsidR="000F08C6" w:rsidRPr="00BC4D98" w:rsidRDefault="000F08C6" w:rsidP="000F08C6">
      <w:pPr>
        <w:pStyle w:val="Sinespaciado"/>
        <w:ind w:left="567"/>
        <w:jc w:val="both"/>
        <w:rPr>
          <w:rFonts w:ascii="Arial Narrow" w:hAnsi="Arial Narrow" w:cs="Arial"/>
          <w:sz w:val="16"/>
          <w:szCs w:val="16"/>
        </w:rPr>
      </w:pPr>
      <w:r w:rsidRPr="00BC4D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1382BFF"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CB47E"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3A54453"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63B1C6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BDD671"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D86EE9"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p w14:paraId="1723D3E3" w14:textId="77777777" w:rsidR="000F08C6" w:rsidRPr="00BC4D98" w:rsidRDefault="000F08C6" w:rsidP="000F08C6">
      <w:pPr>
        <w:spacing w:after="0" w:line="240" w:lineRule="auto"/>
        <w:ind w:left="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Artículo 116.- Medidas correctivas complementarias</w:t>
      </w:r>
    </w:p>
    <w:p w14:paraId="54846D07"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7577CE8"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25FC88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b. Declarar inexigibles las cláusulas que han sido identificadas como abusivas en el procedimiento. </w:t>
      </w:r>
    </w:p>
    <w:p w14:paraId="5F9D4480"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c. El decomiso y destrucción de la mercadería, envases, envolturas o etiquetas. </w:t>
      </w:r>
    </w:p>
    <w:p w14:paraId="2F59D1C5"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d. En caso de infracciones muy graves y de reincidencia o </w:t>
      </w:r>
      <w:proofErr w:type="spellStart"/>
      <w:r w:rsidRPr="00BC4D98">
        <w:rPr>
          <w:rFonts w:ascii="Arial Narrow" w:eastAsia="Arial Narrow" w:hAnsi="Arial Narrow" w:cs="Arial"/>
          <w:sz w:val="16"/>
          <w:szCs w:val="16"/>
        </w:rPr>
        <w:t>reiterancia</w:t>
      </w:r>
      <w:proofErr w:type="spellEnd"/>
      <w:r w:rsidRPr="00BC4D98">
        <w:rPr>
          <w:rFonts w:ascii="Arial Narrow" w:eastAsia="Arial Narrow" w:hAnsi="Arial Narrow" w:cs="Arial"/>
          <w:sz w:val="16"/>
          <w:szCs w:val="16"/>
        </w:rPr>
        <w:t xml:space="preserve">: </w:t>
      </w:r>
    </w:p>
    <w:p w14:paraId="23D1424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DE8F4E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roofErr w:type="spellStart"/>
      <w:r w:rsidRPr="00BC4D98">
        <w:rPr>
          <w:rFonts w:ascii="Arial Narrow" w:eastAsia="Arial Narrow" w:hAnsi="Arial Narrow" w:cs="Arial"/>
          <w:sz w:val="16"/>
          <w:szCs w:val="16"/>
        </w:rPr>
        <w:t>ii</w:t>
      </w:r>
      <w:proofErr w:type="spellEnd"/>
      <w:r w:rsidRPr="00BC4D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D087B4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e. Publicación de avisos </w:t>
      </w:r>
      <w:proofErr w:type="spellStart"/>
      <w:r w:rsidRPr="00BC4D98">
        <w:rPr>
          <w:rFonts w:ascii="Arial Narrow" w:eastAsia="Arial Narrow" w:hAnsi="Arial Narrow" w:cs="Arial"/>
          <w:sz w:val="16"/>
          <w:szCs w:val="16"/>
        </w:rPr>
        <w:t>rectificatorios</w:t>
      </w:r>
      <w:proofErr w:type="spellEnd"/>
      <w:r w:rsidRPr="00BC4D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96EAE42"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61FF4C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2FEC8EA"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footnote>
  <w:footnote w:id="11">
    <w:p w14:paraId="636EA98C" w14:textId="77777777" w:rsidR="000F08C6" w:rsidRPr="00BC4D98" w:rsidRDefault="000F08C6" w:rsidP="000F08C6">
      <w:pPr>
        <w:pStyle w:val="Textonotapie"/>
        <w:tabs>
          <w:tab w:val="left" w:pos="567"/>
        </w:tabs>
        <w:ind w:left="567" w:hanging="567"/>
        <w:jc w:val="both"/>
        <w:rPr>
          <w:rFonts w:ascii="Arial Narrow" w:hAnsi="Arial Narrow" w:cs="Arial"/>
          <w:b/>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276B5952" w14:textId="77777777" w:rsidR="000F08C6" w:rsidRPr="00BC4D98" w:rsidRDefault="000F08C6" w:rsidP="000F08C6">
      <w:pPr>
        <w:pStyle w:val="Textonotapie"/>
        <w:tabs>
          <w:tab w:val="left" w:pos="567"/>
        </w:tabs>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112.- Criterios de graduación de las sanciones administrativas</w:t>
      </w:r>
    </w:p>
    <w:p w14:paraId="5C4E631F"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463D8F47"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Se consideran circunstancias atenuantes especiales, las siguientes:</w:t>
      </w:r>
    </w:p>
    <w:p w14:paraId="42AE69AA"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3818748D" w14:textId="77777777" w:rsidR="000F08C6" w:rsidRPr="00BC4D98" w:rsidRDefault="000F08C6" w:rsidP="000F08C6">
      <w:pPr>
        <w:pStyle w:val="Textonotapie"/>
        <w:tabs>
          <w:tab w:val="left" w:pos="567"/>
        </w:tabs>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4D98">
        <w:rPr>
          <w:rFonts w:ascii="Arial Narrow" w:eastAsia="Arial Narrow" w:hAnsi="Arial Narrow" w:cs="Arial"/>
          <w:sz w:val="16"/>
          <w:szCs w:val="16"/>
        </w:rPr>
        <w:t>liminarmente</w:t>
      </w:r>
      <w:proofErr w:type="spellEnd"/>
      <w:r w:rsidRPr="00BC4D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D3C1E3D" w14:textId="77777777" w:rsidR="000F08C6" w:rsidRPr="00BC4D98" w:rsidRDefault="000F08C6" w:rsidP="000F08C6">
      <w:pPr>
        <w:pStyle w:val="Textonotapie"/>
        <w:jc w:val="both"/>
        <w:rPr>
          <w:rFonts w:ascii="Arial Narrow" w:hAnsi="Arial Narrow" w:cs="Arial"/>
          <w:sz w:val="16"/>
          <w:szCs w:val="16"/>
        </w:rPr>
      </w:pPr>
    </w:p>
  </w:footnote>
  <w:footnote w:id="12">
    <w:p w14:paraId="2660DBE9" w14:textId="77777777" w:rsidR="000F08C6" w:rsidRPr="00BC4D98" w:rsidRDefault="000F08C6" w:rsidP="000F08C6">
      <w:pPr>
        <w:autoSpaceDE w:val="0"/>
        <w:autoSpaceDN w:val="0"/>
        <w:adjustRightInd w:val="0"/>
        <w:spacing w:after="0" w:line="240" w:lineRule="auto"/>
        <w:ind w:left="567" w:hanging="567"/>
        <w:jc w:val="both"/>
        <w:rPr>
          <w:rFonts w:ascii="Arial Narrow" w:hAnsi="Arial Narrow" w:cs="Arial"/>
          <w:b/>
          <w:bCs/>
          <w:sz w:val="16"/>
          <w:szCs w:val="16"/>
        </w:rPr>
      </w:pPr>
      <w:r w:rsidRPr="00BC4D98">
        <w:rPr>
          <w:rStyle w:val="Refdenotaalpie"/>
          <w:rFonts w:ascii="Arial Narrow" w:hAnsi="Arial Narrow" w:cs="Arial"/>
          <w:b/>
          <w:bCs/>
          <w:sz w:val="16"/>
          <w:szCs w:val="16"/>
          <w:vertAlign w:val="superscript"/>
        </w:rPr>
        <w:footnoteRef/>
      </w:r>
      <w:r w:rsidRPr="00BC4D98">
        <w:rPr>
          <w:rFonts w:ascii="Arial Narrow" w:hAnsi="Arial Narrow" w:cs="Arial"/>
          <w:b/>
          <w:bCs/>
          <w:sz w:val="16"/>
          <w:szCs w:val="16"/>
        </w:rPr>
        <w:t xml:space="preserve"> </w:t>
      </w:r>
      <w:r w:rsidRPr="00BC4D98">
        <w:rPr>
          <w:rFonts w:ascii="Arial Narrow" w:hAnsi="Arial Narrow" w:cs="Arial"/>
          <w:b/>
          <w:bCs/>
          <w:sz w:val="16"/>
          <w:szCs w:val="16"/>
        </w:rPr>
        <w:tab/>
        <w:t xml:space="preserve">DECRETO LEGISLATIVO </w:t>
      </w:r>
      <w:proofErr w:type="spellStart"/>
      <w:r w:rsidRPr="00BC4D98">
        <w:rPr>
          <w:rFonts w:ascii="Arial Narrow" w:hAnsi="Arial Narrow" w:cs="Arial"/>
          <w:b/>
          <w:bCs/>
          <w:sz w:val="16"/>
          <w:szCs w:val="16"/>
        </w:rPr>
        <w:t/>
      </w:r>
      <w:proofErr w:type="spellEnd"/>
      <w:r w:rsidRPr="00BC4D98">
        <w:rPr>
          <w:rFonts w:ascii="Arial Narrow" w:hAnsi="Arial Narrow" w:cs="Arial"/>
          <w:b/>
          <w:bCs/>
          <w:sz w:val="16"/>
          <w:szCs w:val="16"/>
        </w:rPr>
        <w:t xml:space="preserve"> 807, LEY SOBRE FACULTADES, NORMAS Y ORGANIZACIÓN DEL INDECOPI FACULTADES DE LAS COMISIONES Y OFICINAS DEL INDECOPI</w:t>
      </w:r>
    </w:p>
    <w:p w14:paraId="6CE133A3" w14:textId="77777777" w:rsidR="000F08C6" w:rsidRPr="00BC4D98" w:rsidRDefault="000F08C6" w:rsidP="000F08C6">
      <w:pPr>
        <w:pStyle w:val="NormalWeb"/>
        <w:spacing w:after="0" w:line="240" w:lineRule="auto"/>
        <w:ind w:left="567"/>
        <w:jc w:val="both"/>
        <w:rPr>
          <w:rFonts w:ascii="Arial Narrow" w:hAnsi="Arial Narrow" w:cs="Arial"/>
          <w:bCs/>
          <w:sz w:val="16"/>
          <w:szCs w:val="16"/>
        </w:rPr>
      </w:pPr>
      <w:r w:rsidRPr="00BC4D98">
        <w:rPr>
          <w:rFonts w:ascii="Arial Narrow" w:hAnsi="Arial Narrow" w:cs="Arial"/>
          <w:b/>
          <w:sz w:val="16"/>
          <w:szCs w:val="16"/>
        </w:rPr>
        <w:t xml:space="preserve">Artículo 29.- </w:t>
      </w:r>
      <w:r w:rsidRPr="00BC4D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686E4AF" w14:textId="77777777" w:rsidR="000F08C6" w:rsidRPr="00BC4D98" w:rsidRDefault="000F08C6" w:rsidP="000F08C6">
      <w:pPr>
        <w:pStyle w:val="NormalWeb"/>
        <w:spacing w:after="0" w:line="240" w:lineRule="auto"/>
        <w:ind w:left="567"/>
        <w:jc w:val="both"/>
        <w:rPr>
          <w:rFonts w:ascii="Arial Narrow" w:hAnsi="Arial Narrow" w:cs="Arial"/>
          <w:sz w:val="16"/>
          <w:szCs w:val="16"/>
        </w:rPr>
      </w:pPr>
    </w:p>
  </w:footnote>
  <w:footnote w:id="13">
    <w:p w14:paraId="4FFFD9C7"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D98">
        <w:rPr>
          <w:rFonts w:ascii="Arial Narrow" w:eastAsia="Arial" w:hAnsi="Arial Narrow" w:cs="Arial"/>
          <w:b/>
          <w:sz w:val="16"/>
          <w:szCs w:val="16"/>
        </w:rPr>
        <w:t/>
      </w:r>
      <w:proofErr w:type="spellEnd"/>
      <w:r w:rsidRPr="00BC4D98">
        <w:rPr>
          <w:rFonts w:ascii="Arial Narrow" w:eastAsia="Arial" w:hAnsi="Arial Narrow" w:cs="Arial"/>
          <w:b/>
          <w:sz w:val="16"/>
          <w:szCs w:val="16"/>
        </w:rPr>
        <w:t xml:space="preserve"> 006-2026-JUS y publicado el 30 de abril de 2026</w:t>
      </w:r>
    </w:p>
    <w:p w14:paraId="255276B8" w14:textId="77777777" w:rsidR="000F08C6" w:rsidRPr="00BC4D98" w:rsidRDefault="000F08C6" w:rsidP="000F08C6">
      <w:pPr>
        <w:pStyle w:val="Textonotapie"/>
        <w:ind w:left="1134" w:hanging="567"/>
        <w:jc w:val="both"/>
        <w:rPr>
          <w:rFonts w:ascii="Arial Narrow" w:hAnsi="Arial Narrow" w:cs="Arial"/>
          <w:b/>
          <w:bCs/>
          <w:sz w:val="16"/>
          <w:szCs w:val="16"/>
        </w:rPr>
      </w:pPr>
      <w:r w:rsidRPr="00BC4D98">
        <w:rPr>
          <w:rFonts w:ascii="Arial Narrow" w:hAnsi="Arial Narrow" w:cs="Arial"/>
          <w:b/>
          <w:bCs/>
          <w:sz w:val="16"/>
          <w:szCs w:val="16"/>
        </w:rPr>
        <w:t>Artículo 20.- Modalidades de notificación</w:t>
      </w:r>
    </w:p>
    <w:p w14:paraId="67A138FF" w14:textId="77777777" w:rsidR="000F08C6" w:rsidRPr="00BC4D98" w:rsidRDefault="000F08C6" w:rsidP="000F08C6">
      <w:pPr>
        <w:pStyle w:val="Textonotapie"/>
        <w:ind w:left="1134" w:hanging="567"/>
        <w:jc w:val="both"/>
        <w:rPr>
          <w:rFonts w:ascii="Arial Narrow" w:hAnsi="Arial Narrow" w:cs="Arial"/>
          <w:sz w:val="16"/>
          <w:szCs w:val="16"/>
        </w:rPr>
      </w:pPr>
      <w:r w:rsidRPr="00BC4D98">
        <w:rPr>
          <w:rFonts w:ascii="Arial Narrow" w:hAnsi="Arial Narrow" w:cs="Arial"/>
          <w:sz w:val="16"/>
          <w:szCs w:val="16"/>
        </w:rPr>
        <w:t xml:space="preserve">20.4. </w:t>
      </w:r>
      <w:r w:rsidRPr="00BC4D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F148BC5"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242C514"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68F792B" w14:textId="77777777" w:rsidR="000F08C6" w:rsidRPr="00BC4D98" w:rsidRDefault="000F08C6" w:rsidP="000F08C6">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08C6"/>
    <w:rsid w:val="0013301A"/>
    <w:rsid w:val="0013418B"/>
    <w:rsid w:val="0016308C"/>
    <w:rsid w:val="001B5674"/>
    <w:rsid w:val="001B6FB2"/>
    <w:rsid w:val="00290C55"/>
    <w:rsid w:val="002A352B"/>
    <w:rsid w:val="002B2DF7"/>
    <w:rsid w:val="002E15A3"/>
    <w:rsid w:val="004457BB"/>
    <w:rsid w:val="00590971"/>
    <w:rsid w:val="005D7A26"/>
    <w:rsid w:val="00615596"/>
    <w:rsid w:val="00626395"/>
    <w:rsid w:val="00874995"/>
    <w:rsid w:val="008834B0"/>
    <w:rsid w:val="00890B1F"/>
    <w:rsid w:val="00893795"/>
    <w:rsid w:val="008F7CA8"/>
    <w:rsid w:val="009D7D45"/>
    <w:rsid w:val="00A37879"/>
    <w:rsid w:val="00A5467E"/>
    <w:rsid w:val="00A84194"/>
    <w:rsid w:val="00B906B1"/>
    <w:rsid w:val="00B91E42"/>
    <w:rsid w:val="00BD2086"/>
    <w:rsid w:val="00CD0C8E"/>
    <w:rsid w:val="00D97E9D"/>
    <w:rsid w:val="00DA79A0"/>
    <w:rsid w:val="00E6140E"/>
    <w:rsid w:val="00EB311F"/>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F08C6"/>
    <w:rPr>
      <w:sz w:val="16"/>
      <w:szCs w:val="16"/>
    </w:rPr>
  </w:style>
  <w:style w:type="paragraph" w:styleId="Textocomentario">
    <w:name w:val="annotation text"/>
    <w:basedOn w:val="Normal"/>
    <w:link w:val="TextocomentarioCar"/>
    <w:uiPriority w:val="99"/>
    <w:unhideWhenUsed/>
    <w:rsid w:val="000F08C6"/>
    <w:pPr>
      <w:spacing w:line="240" w:lineRule="auto"/>
    </w:pPr>
    <w:rPr>
      <w:sz w:val="20"/>
      <w:szCs w:val="20"/>
    </w:rPr>
  </w:style>
  <w:style w:type="character" w:customStyle="1" w:styleId="TextocomentarioCar">
    <w:name w:val="Texto comentario Car"/>
    <w:basedOn w:val="Fuentedeprrafopredeter"/>
    <w:link w:val="Textocomentario"/>
    <w:uiPriority w:val="99"/>
    <w:rsid w:val="000F08C6"/>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F08C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2241</Words>
  <Characters>12327</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2025-07-08T20:54:00Z</dcterms:modified>
</cp:coreProperties>
</file>