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342AC77" w14:textId="77777777" w:rsidR="00CA59A2" w:rsidRPr="008D2A68" w:rsidRDefault="00CA59A2" w:rsidP="008D2A68">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8D2A68">
        <w:rPr>
          <w:rFonts w:ascii="Arial Narrow" w:eastAsia="Arial Narrow" w:hAnsi="Arial Narrow"/>
          <w:b/>
          <w:color w:val="000000"/>
        </w:rPr>
        <w:t>EXPEDIENTE</w:t>
      </w:r>
      <w:r w:rsidRPr="008D2A68">
        <w:rPr>
          <w:rFonts w:ascii="Arial Narrow" w:eastAsia="Arial Narrow" w:hAnsi="Arial Narrow"/>
          <w:b/>
          <w:color w:val="000000"/>
        </w:rPr>
        <w:tab/>
        <w:t>:</w:t>
      </w:r>
      <w:r w:rsidRPr="008D2A68">
        <w:rPr>
          <w:rFonts w:ascii="Arial Narrow" w:eastAsia="Arial Narrow" w:hAnsi="Arial Narrow"/>
          <w:b/>
          <w:color w:val="000000"/>
        </w:rPr>
        <w:tab/>
        <w:t>2263-2026/CC1</w:t>
      </w:r>
    </w:p>
    <w:p w14:paraId="2FDF1677" w14:textId="77777777" w:rsidR="00CA59A2" w:rsidRPr="008D2A68" w:rsidRDefault="00CA59A2" w:rsidP="008D2A6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D2A68">
        <w:rPr>
          <w:rFonts w:ascii="Arial Narrow" w:eastAsia="Arial Narrow" w:hAnsi="Arial Narrow"/>
          <w:b/>
          <w:color w:val="000000"/>
        </w:rPr>
        <w:t>DENUNCIANTE</w:t>
        <w:tab/>
        <w:t>:</w:t>
        <w:tab/>
        <w:t xml:space="preserve">[DENUNCIANTE] (SEÑOR [APELLIDO])</w:t>
      </w:r>
      <w:bookmarkStart w:id="0" w:name="_Hlk236299696"/>
      <w:bookmarkEnd w:id="0"/>
    </w:p>
    <w:p w14:paraId="19742A65" w14:textId="2FB819F5" w:rsidR="00680316" w:rsidRDefault="00CA59A2" w:rsidP="008D2A68">
      <w:pPr>
        <w:tabs>
          <w:tab w:val="left" w:pos="1701"/>
          <w:tab w:val="left" w:pos="2127"/>
        </w:tabs>
        <w:spacing w:after="0" w:line="240" w:lineRule="auto"/>
        <w:ind w:left="2127" w:hanging="2127"/>
        <w:jc w:val="both"/>
        <w:rPr>
          <w:rFonts w:ascii="Arial Narrow" w:eastAsia="Arial Narrow" w:hAnsi="Arial Narrow"/>
          <w:b/>
          <w:color w:val="000000"/>
        </w:rPr>
      </w:pPr>
      <w:r w:rsidRPr="008D2A68">
        <w:rPr>
          <w:rFonts w:ascii="Arial Narrow" w:eastAsia="Arial Narrow" w:hAnsi="Arial Narrow"/>
          <w:b/>
          <w:color w:val="000000"/>
        </w:rPr>
        <w:t>DENUNCIADO</w:t>
      </w:r>
      <w:r w:rsidR="005D38F8">
        <w:rPr>
          <w:rFonts w:ascii="Arial Narrow" w:eastAsia="Arial Narrow" w:hAnsi="Arial Narrow"/>
          <w:b/>
          <w:color w:val="000000"/>
        </w:rPr>
        <w:t>S</w:t>
      </w:r>
      <w:r w:rsidRPr="008D2A68">
        <w:rPr>
          <w:rFonts w:ascii="Arial Narrow" w:eastAsia="Arial Narrow" w:hAnsi="Arial Narrow"/>
          <w:b/>
          <w:color w:val="000000"/>
        </w:rPr>
        <w:tab/>
        <w:t>:</w:t>
      </w:r>
      <w:r w:rsidRPr="008D2A68">
        <w:rPr>
          <w:rFonts w:ascii="Arial Narrow" w:eastAsia="Arial Narrow" w:hAnsi="Arial Narrow"/>
          <w:b/>
          <w:color w:val="000000"/>
        </w:rPr>
        <w:tab/>
      </w:r>
      <w:bookmarkStart w:id="1" w:name="_Hlk236299709"/>
      <w:r w:rsidRPr="008D2A68">
        <w:rPr>
          <w:rFonts w:ascii="Arial Narrow" w:eastAsia="Arial Narrow" w:hAnsi="Arial Narrow"/>
          <w:b/>
          <w:color w:val="000000"/>
        </w:rPr>
        <w:t>PACÍFICO COMPAÑÍA DE SEGUROS Y REASEGUROS S.A. (PACÍFICO)</w:t>
      </w:r>
    </w:p>
    <w:p w14:paraId="465949BB" w14:textId="77777777" w:rsidR="00680316" w:rsidRDefault="00680316" w:rsidP="008D2A68">
      <w:pPr>
        <w:tabs>
          <w:tab w:val="left" w:pos="1701"/>
          <w:tab w:val="left" w:pos="2127"/>
        </w:tabs>
        <w:spacing w:after="0" w:line="240" w:lineRule="auto"/>
        <w:ind w:left="2127" w:hanging="2127"/>
        <w:jc w:val="both"/>
        <w:rPr>
          <w:rFonts w:ascii="Arial Narrow" w:eastAsia="Arial Narrow" w:hAnsi="Arial Narrow"/>
          <w:b/>
          <w:color w:val="000000"/>
        </w:rPr>
      </w:pPr>
      <w:r>
        <w:rPr>
          <w:rFonts w:ascii="Arial Narrow" w:eastAsia="Arial Narrow" w:hAnsi="Arial Narrow"/>
          <w:b/>
          <w:color w:val="000000"/>
        </w:rPr>
        <w:tab/>
      </w:r>
      <w:r>
        <w:rPr>
          <w:rFonts w:ascii="Arial Narrow" w:eastAsia="Arial Narrow" w:hAnsi="Arial Narrow"/>
          <w:b/>
          <w:color w:val="000000"/>
        </w:rPr>
        <w:tab/>
      </w:r>
      <w:r w:rsidR="00CA59A2" w:rsidRPr="008D2A68">
        <w:rPr>
          <w:rFonts w:ascii="Arial Narrow" w:eastAsia="Arial Narrow" w:hAnsi="Arial Narrow"/>
          <w:b/>
          <w:color w:val="000000"/>
        </w:rPr>
        <w:t>CORREDORES DE SEGUROS FALABELLA S.A.C. (CORREDORES DE SEGUROS FALABELLA)</w:t>
      </w:r>
    </w:p>
    <w:p w14:paraId="5C96680C" w14:textId="77777777" w:rsidR="00680316" w:rsidRDefault="00680316" w:rsidP="008D2A68">
      <w:pPr>
        <w:tabs>
          <w:tab w:val="left" w:pos="1701"/>
          <w:tab w:val="left" w:pos="2127"/>
        </w:tabs>
        <w:spacing w:after="0" w:line="240" w:lineRule="auto"/>
        <w:ind w:left="2127" w:hanging="2127"/>
        <w:jc w:val="both"/>
        <w:rPr>
          <w:rFonts w:ascii="Arial Narrow" w:eastAsia="Arial Narrow" w:hAnsi="Arial Narrow"/>
          <w:b/>
          <w:color w:val="000000"/>
        </w:rPr>
      </w:pPr>
      <w:r>
        <w:rPr>
          <w:rFonts w:ascii="Arial Narrow" w:eastAsia="Arial Narrow" w:hAnsi="Arial Narrow"/>
          <w:b/>
          <w:color w:val="000000"/>
        </w:rPr>
        <w:tab/>
      </w:r>
      <w:r>
        <w:rPr>
          <w:rFonts w:ascii="Arial Narrow" w:eastAsia="Arial Narrow" w:hAnsi="Arial Narrow"/>
          <w:b/>
          <w:color w:val="000000"/>
        </w:rPr>
        <w:tab/>
      </w:r>
      <w:r w:rsidR="00CA59A2" w:rsidRPr="008D2A68">
        <w:rPr>
          <w:rFonts w:ascii="Arial Narrow" w:eastAsia="Arial Narrow" w:hAnsi="Arial Narrow"/>
          <w:b/>
          <w:color w:val="000000"/>
        </w:rPr>
        <w:t>FALABELLA SERVICIOS GENERALES S.A.C. (FALABELLA SERVICIOS GENERALES)</w:t>
      </w:r>
    </w:p>
    <w:p w14:paraId="1C6DA6C8" w14:textId="746863FA" w:rsidR="00CA59A2" w:rsidRPr="008D2A68" w:rsidRDefault="00680316" w:rsidP="008D2A6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b/>
          <w:color w:val="000000"/>
        </w:rPr>
        <w:tab/>
      </w:r>
      <w:r>
        <w:rPr>
          <w:rFonts w:ascii="Arial Narrow" w:eastAsia="Arial Narrow" w:hAnsi="Arial Narrow"/>
          <w:b/>
          <w:color w:val="000000"/>
        </w:rPr>
        <w:tab/>
      </w:r>
      <w:r w:rsidR="00CA59A2" w:rsidRPr="008D2A68">
        <w:rPr>
          <w:rFonts w:ascii="Arial Narrow" w:eastAsia="Arial Narrow" w:hAnsi="Arial Narrow"/>
          <w:b/>
          <w:color w:val="000000"/>
        </w:rPr>
        <w:t>BANCO FALABELLA PERÚ S.A. (BANCO FALABELLA</w:t>
      </w:r>
      <w:bookmarkEnd w:id="1"/>
      <w:r w:rsidR="00CA59A2" w:rsidRPr="008D2A68">
        <w:rPr>
          <w:rFonts w:ascii="Arial Narrow" w:eastAsia="Arial Narrow" w:hAnsi="Arial Narrow"/>
          <w:b/>
          <w:color w:val="000000"/>
        </w:rPr>
        <w:t>)</w:t>
      </w:r>
    </w:p>
    <w:p w14:paraId="35A3FF14" w14:textId="57E149D7" w:rsidR="00CA59A2" w:rsidRPr="008D2A68" w:rsidRDefault="00CA59A2" w:rsidP="008D2A6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D2A68">
        <w:rPr>
          <w:rFonts w:ascii="Arial Narrow" w:eastAsia="Arial Narrow" w:hAnsi="Arial Narrow" w:cs="Arial Narrow"/>
          <w:b/>
          <w:color w:val="000000"/>
          <w:kern w:val="0"/>
          <w:lang w:eastAsia="es-PE"/>
          <w14:ligatures w14:val="none"/>
        </w:rPr>
        <w:t>MATERIAS</w:t>
      </w:r>
      <w:r w:rsidRPr="008D2A68">
        <w:rPr>
          <w:rFonts w:ascii="Arial Narrow" w:eastAsia="Arial Narrow" w:hAnsi="Arial Narrow" w:cs="Arial Narrow"/>
          <w:b/>
          <w:color w:val="000000"/>
          <w:kern w:val="0"/>
          <w:lang w:eastAsia="es-PE"/>
          <w14:ligatures w14:val="none"/>
        </w:rPr>
        <w:tab/>
        <w:t>:</w:t>
      </w:r>
      <w:r w:rsidR="008D2A68" w:rsidRPr="008D2A68">
        <w:rPr>
          <w:rFonts w:ascii="Arial Narrow" w:eastAsia="Arial Narrow" w:hAnsi="Arial Narrow" w:cs="Arial Narrow"/>
          <w:b/>
          <w:color w:val="000000"/>
          <w:kern w:val="0"/>
          <w:lang w:eastAsia="es-PE"/>
          <w14:ligatures w14:val="none"/>
        </w:rPr>
        <w:t xml:space="preserve"> </w:t>
      </w:r>
      <w:r w:rsidRPr="008D2A68">
        <w:rPr>
          <w:rFonts w:ascii="Arial Narrow" w:eastAsia="Arial Narrow" w:hAnsi="Arial Narrow" w:cs="Arial Narrow"/>
          <w:b/>
          <w:color w:val="000000"/>
          <w:kern w:val="0"/>
          <w:lang w:eastAsia="es-PE"/>
          <w14:ligatures w14:val="none"/>
        </w:rPr>
        <w:t xml:space="preserve"> </w:t>
      </w:r>
      <w:r w:rsidRPr="008D2A68">
        <w:rPr>
          <w:rFonts w:ascii="Arial Narrow" w:eastAsia="Arial Narrow" w:hAnsi="Arial Narrow" w:cs="Arial Narrow"/>
          <w:b/>
          <w:color w:val="000000"/>
          <w:kern w:val="0"/>
          <w:lang w:eastAsia="es-PE"/>
          <w14:ligatures w14:val="none"/>
        </w:rPr>
        <w:tab/>
        <w:t>ADMISIÓN A TRÁMITE</w:t>
      </w:r>
    </w:p>
    <w:p w14:paraId="6F7D737C" w14:textId="77777777" w:rsidR="00CA59A2" w:rsidRPr="008D2A68" w:rsidRDefault="00CA59A2" w:rsidP="008D2A6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8D2A68">
        <w:rPr>
          <w:rFonts w:ascii="Arial Narrow" w:eastAsia="Arial Narrow" w:hAnsi="Arial Narrow" w:cs="Arial Narrow"/>
          <w:b/>
          <w:color w:val="000000"/>
          <w:kern w:val="0"/>
          <w:lang w:eastAsia="es-PE"/>
          <w14:ligatures w14:val="none"/>
        </w:rPr>
        <w:t xml:space="preserve">REQUERIMIENTO DE INFORMACIÓN </w:t>
      </w:r>
    </w:p>
    <w:p w14:paraId="3AC4585B" w14:textId="77777777" w:rsidR="00CA59A2" w:rsidRPr="008D2A68" w:rsidRDefault="00CA59A2" w:rsidP="008D2A6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8D2A68">
        <w:rPr>
          <w:rFonts w:ascii="Arial Narrow" w:eastAsia="Arial Narrow" w:hAnsi="Arial Narrow"/>
          <w:b/>
          <w:color w:val="000000"/>
        </w:rPr>
        <w:t>RESOLUCIÓN</w:t>
      </w:r>
      <w:r w:rsidRPr="008D2A68">
        <w:rPr>
          <w:rFonts w:ascii="Arial Narrow" w:eastAsia="Arial Narrow" w:hAnsi="Arial Narrow"/>
          <w:b/>
          <w:color w:val="000000"/>
        </w:rPr>
        <w:tab/>
        <w:t>:</w:t>
      </w:r>
      <w:r w:rsidRPr="008D2A68">
        <w:rPr>
          <w:rFonts w:ascii="Arial Narrow" w:eastAsia="Arial Narrow" w:hAnsi="Arial Narrow"/>
          <w:b/>
          <w:color w:val="000000"/>
        </w:rPr>
        <w:tab/>
        <w:t>1</w:t>
      </w:r>
    </w:p>
    <w:p w14:paraId="197E5BB9" w14:textId="77777777" w:rsidR="00CA59A2" w:rsidRPr="008D2A68" w:rsidRDefault="00CA59A2" w:rsidP="008D2A6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1F9198AF" w14:textId="5A16B2B3" w:rsidR="00CA59A2" w:rsidRPr="008D2A68" w:rsidRDefault="00CA59A2" w:rsidP="008D2A6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8D2A68">
        <w:rPr>
          <w:rFonts w:ascii="Arial Narrow" w:eastAsia="Arial Narrow" w:hAnsi="Arial Narrow"/>
          <w:color w:val="000000"/>
        </w:rPr>
        <w:t xml:space="preserve">Lima, </w:t>
      </w:r>
      <w:r w:rsidR="00AA5F16" w:rsidRPr="00AA5F16">
        <w:rPr>
          <w:rFonts w:ascii="Arial Narrow" w:eastAsia="Arial Narrow" w:hAnsi="Arial Narrow"/>
          <w:color w:val="000000"/>
        </w:rPr>
        <w:t>16 de julio de 2026</w:t>
      </w:r>
    </w:p>
    <w:p w14:paraId="2F9B2833" w14:textId="77777777" w:rsidR="00CA59A2" w:rsidRPr="008D2A68" w:rsidRDefault="00CA59A2" w:rsidP="008D2A6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6E61EFF6" w14:textId="77777777" w:rsidR="00CA59A2" w:rsidRPr="008D2A68" w:rsidRDefault="00CA59A2" w:rsidP="008D2A6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8D2A68">
        <w:rPr>
          <w:rFonts w:ascii="Arial Narrow" w:eastAsia="Arial Narrow" w:hAnsi="Arial Narrow" w:cs="Arial Narrow"/>
          <w:b/>
          <w:color w:val="000000"/>
          <w:kern w:val="0"/>
          <w:lang w:eastAsia="es-PE"/>
          <w14:ligatures w14:val="none"/>
        </w:rPr>
        <w:t xml:space="preserve">HECHOS </w:t>
      </w:r>
    </w:p>
    <w:p w14:paraId="3E3F9C7D" w14:textId="77777777" w:rsidR="00CA59A2" w:rsidRPr="008D2A68" w:rsidRDefault="00CA59A2" w:rsidP="008D2A68">
      <w:pPr>
        <w:spacing w:after="0" w:line="240" w:lineRule="auto"/>
        <w:jc w:val="both"/>
        <w:rPr>
          <w:rFonts w:ascii="Arial Narrow" w:eastAsia="Times New Roman" w:hAnsi="Arial Narrow" w:cs="Times New Roman"/>
          <w:color w:val="000000"/>
          <w:kern w:val="0"/>
          <w:lang w:eastAsia="es-PE"/>
          <w14:ligatures w14:val="none"/>
        </w:rPr>
      </w:pPr>
    </w:p>
    <w:p w14:paraId="29634572" w14:textId="3486F5BA" w:rsidR="00CA59A2" w:rsidRPr="008D2A68" w:rsidRDefault="00CA59A2" w:rsidP="008D2A6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8D2A68">
        <w:rPr>
          <w:rFonts w:ascii="Arial Narrow" w:eastAsia="Arial Narrow" w:hAnsi="Arial Narrow"/>
          <w:color w:val="000000"/>
        </w:rPr>
        <w:t xml:space="preserve">Mediante el escrito del 18 de junio de 2026, complementado mediante escrito del 27 de junio de 2026 y subsanado mediante escrito del 10 de julio de 2026, el señor [APELLIDO] denunció a Pacífico, Corredores de Seguros Falabella, Falabella Servicios Generales y al Banco Falabella por presuntas infracciones a la Ley 29571, Código de Protección y Defensa del Consumidor (en adelante, el Código), señalando lo siguiente:</w:t>
      </w:r>
      <w:bookmarkStart w:id="2" w:name="_Hlk236299738"/>
      <w:r w:rsidRPr="008D2A68">
        <w:rPr>
          <w:rFonts w:ascii="Arial Narrow" w:eastAsia="Arial Narrow" w:hAnsi="Arial Narrow"/>
          <w:color w:val="000000"/>
        </w:rPr>
        <w:t xml:space="preserve"/>
      </w:r>
      <w:r w:rsidR="0022797F">
        <w:rPr>
          <w:rFonts w:ascii="Arial Narrow" w:eastAsia="Arial Narrow" w:hAnsi="Arial Narrow"/>
          <w:color w:val="000000"/>
        </w:rPr>
        <w:t xml:space="preserve"/>
      </w:r>
      <w:r w:rsidR="0022797F" w:rsidRPr="00CB4D2C">
        <w:rPr>
          <w:rFonts w:ascii="Arial Narrow" w:eastAsia="Arial Narrow" w:hAnsi="Arial Narrow"/>
          <w:color w:val="000000"/>
        </w:rPr>
        <w:t/>
      </w:r>
      <w:r w:rsidR="0022797F">
        <w:rPr>
          <w:rFonts w:ascii="Arial Narrow" w:eastAsia="Arial Narrow" w:hAnsi="Arial Narrow"/>
          <w:color w:val="000000"/>
        </w:rPr>
        <w:t xml:space="preserve"/>
      </w:r>
      <w:r w:rsidR="0022797F" w:rsidRPr="0022797F">
        <w:rPr>
          <w:rFonts w:ascii="Arial Narrow" w:eastAsia="Arial Narrow" w:hAnsi="Arial Narrow"/>
          <w:color w:val="000000"/>
        </w:rPr>
        <w:t/>
      </w:r>
      <w:bookmarkEnd w:id="2"/>
      <w:r w:rsidR="0022797F">
        <w:rPr>
          <w:rFonts w:ascii="Arial Narrow" w:eastAsia="Arial Narrow" w:hAnsi="Arial Narrow"/>
          <w:color w:val="000000"/>
        </w:rPr>
        <w:t xml:space="preserve"/>
      </w:r>
      <w:r w:rsidRPr="008D2A68">
        <w:rPr>
          <w:rFonts w:ascii="Arial Narrow" w:eastAsia="Arial Narrow" w:hAnsi="Arial Narrow"/>
          <w:color w:val="000000"/>
        </w:rPr>
        <w:t xml:space="preserve"/>
      </w:r>
      <w:bookmarkStart w:id="3" w:name="_Hlk236299769"/>
      <w:r w:rsidRPr="008D2A68">
        <w:rPr>
          <w:rFonts w:ascii="Arial Narrow" w:eastAsia="Arial Narrow" w:hAnsi="Arial Narrow"/>
          <w:color w:val="000000"/>
        </w:rPr>
        <w:t xml:space="preserve"/>
      </w:r>
      <w:r w:rsidR="0066766E">
        <w:rPr>
          <w:rFonts w:ascii="Arial Narrow" w:eastAsia="Arial Narrow" w:hAnsi="Arial Narrow"/>
          <w:color w:val="000000"/>
        </w:rPr>
        <w:t xml:space="preserve"/>
      </w:r>
      <w:r w:rsidRPr="008D2A68">
        <w:rPr>
          <w:rFonts w:ascii="Arial Narrow" w:eastAsia="Arial Narrow" w:hAnsi="Arial Narrow"/>
          <w:color w:val="000000"/>
        </w:rPr>
        <w:t xml:space="preserve"/>
      </w:r>
      <w:bookmarkEnd w:id="3"/>
      <w:r w:rsidRPr="008D2A68">
        <w:rPr>
          <w:rFonts w:ascii="Arial Narrow" w:eastAsia="Arial Narrow" w:hAnsi="Arial Narrow"/>
          <w:color w:val="000000"/>
        </w:rPr>
        <w:t/>
      </w:r>
      <w:r w:rsidR="008D2A68" w:rsidRPr="008D2A68">
        <w:rPr>
          <w:rStyle w:val="Refdenotaalpie"/>
          <w:rFonts w:ascii="Arial Narrow" w:eastAsia="Arial Narrow" w:hAnsi="Arial Narrow"/>
          <w:color w:val="000000"/>
          <w:vertAlign w:val="superscript"/>
        </w:rPr>
        <w:footnoteReference w:id="1"/>
      </w:r>
      <w:r w:rsidRPr="008D2A68">
        <w:rPr>
          <w:rFonts w:ascii="Arial Narrow" w:eastAsia="Arial Narrow" w:hAnsi="Arial Narrow"/>
          <w:color w:val="000000"/>
        </w:rPr>
        <w:t/>
      </w:r>
    </w:p>
    <w:p w14:paraId="606BFEAE" w14:textId="77777777" w:rsidR="00CA59A2" w:rsidRPr="008D2A68" w:rsidRDefault="00CA59A2" w:rsidP="008D2A68">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D3DBAC2" w14:textId="77777777" w:rsidR="00AA212F" w:rsidRPr="00AA212F" w:rsidRDefault="00AA212F" w:rsidP="00AA21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A212F">
        <w:rPr>
          <w:rFonts w:ascii="Arial Narrow" w:eastAsia="Arial Narrow" w:hAnsi="Arial Narrow"/>
          <w:color w:val="000000"/>
        </w:rPr>
        <w:t xml:space="preserve">El 5 de febrero de 2025, </w:t>
      </w:r>
      <w:r>
        <w:rPr>
          <w:rFonts w:ascii="Arial Narrow" w:eastAsia="Arial Narrow" w:hAnsi="Arial Narrow"/>
          <w:color w:val="000000"/>
        </w:rPr>
        <w:t>adquirió</w:t>
      </w:r>
      <w:r w:rsidRPr="00AA212F">
        <w:rPr>
          <w:rFonts w:ascii="Arial Narrow" w:eastAsia="Arial Narrow" w:hAnsi="Arial Narrow"/>
          <w:color w:val="000000"/>
        </w:rPr>
        <w:t xml:space="preserve"> el Seguro de Protección – Póliza 10 documentado en la Propuesta 20001979 (en adelante, Seguro de Protección), sin la aplicación de la promoción del primer mes sin costo. </w:t>
      </w:r>
    </w:p>
    <w:p w14:paraId="2EF408CF" w14:textId="77777777" w:rsidR="00AA212F" w:rsidRPr="00AA212F" w:rsidRDefault="00AA212F" w:rsidP="00AA212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902C5B0" w14:textId="77777777" w:rsidR="00AA212F" w:rsidRPr="00AA212F" w:rsidRDefault="00AA212F" w:rsidP="00AA21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A212F">
        <w:rPr>
          <w:rFonts w:ascii="Arial Narrow" w:eastAsia="Arial Narrow" w:hAnsi="Arial Narrow"/>
          <w:color w:val="000000"/>
        </w:rPr>
        <w:t xml:space="preserve">El 14 de febrero de 2025, presentó el Reclamo PE-RE-0538585 advirtiendo la falta de emisión del contrato y el cobro de la primera cuota. El 24 de febrero de 2025, le facturaron la prima por la suma de S/ 380,00. </w:t>
      </w:r>
    </w:p>
    <w:p w14:paraId="5694ADFC" w14:textId="77777777" w:rsidR="00AA212F" w:rsidRPr="00AA212F" w:rsidRDefault="00AA212F" w:rsidP="00AA212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25B38F6" w14:textId="77777777" w:rsidR="00AA212F" w:rsidRPr="00AA212F" w:rsidRDefault="00AA212F" w:rsidP="00AA21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A212F">
        <w:rPr>
          <w:rFonts w:ascii="Arial Narrow" w:eastAsia="Arial Narrow" w:hAnsi="Arial Narrow"/>
          <w:color w:val="000000"/>
        </w:rPr>
        <w:t xml:space="preserve">El 28 de febrero de 2025, Corredores de Seguros Falabella y Falabella Servicios Generales admitieron mediante comunicación que el Seguro de Protección no fue emitido por un problema de sistema, comprometiéndose a regularizar la emisión en un plazo de diez días hábiles y afirmando que brindarían cobertura, regularización que no fue ejecutada en dicho plazo. </w:t>
      </w:r>
    </w:p>
    <w:p w14:paraId="29EB9768" w14:textId="77777777" w:rsidR="00AA212F" w:rsidRPr="00AA212F" w:rsidRDefault="00AA212F" w:rsidP="00AA212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21E79F3" w14:textId="77777777" w:rsidR="00AA212F" w:rsidRPr="00AA212F" w:rsidRDefault="00AA212F" w:rsidP="00AA21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A212F">
        <w:rPr>
          <w:rFonts w:ascii="Arial Narrow" w:eastAsia="Arial Narrow" w:hAnsi="Arial Narrow"/>
          <w:color w:val="000000"/>
        </w:rPr>
        <w:t xml:space="preserve">El 13 de marzo de 2025, verificó a través de los estados de cuenta que Corredores de Seguros Falabella y Falabella Servicios Generales no aplicaron el beneficio promocional. </w:t>
      </w:r>
    </w:p>
    <w:p w14:paraId="4A0F3F91" w14:textId="77777777" w:rsidR="00AA212F" w:rsidRPr="00AA212F" w:rsidRDefault="00AA212F" w:rsidP="00AA212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B2B4BD4" w14:textId="36392A0F" w:rsidR="00AA212F" w:rsidRPr="00AA212F" w:rsidRDefault="00AA212F" w:rsidP="00AA21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A212F">
        <w:rPr>
          <w:rFonts w:ascii="Arial Narrow" w:eastAsia="Arial Narrow" w:hAnsi="Arial Narrow"/>
          <w:color w:val="000000"/>
        </w:rPr>
        <w:t xml:space="preserve">El 28 de marzo de 2025, Corredores de Seguros Falabella y Falabella Servicios Generales comunicaron haber aplicado el beneficio en la segunda cuota. </w:t>
      </w:r>
    </w:p>
    <w:p w14:paraId="795F35CC" w14:textId="77777777" w:rsidR="00AA212F" w:rsidRPr="00AA212F" w:rsidRDefault="00AA212F" w:rsidP="00AA212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085088D" w14:textId="4435172A" w:rsidR="00722BFF" w:rsidRPr="008A1E2A" w:rsidRDefault="00AA212F" w:rsidP="008A1E2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A212F">
        <w:rPr>
          <w:rFonts w:ascii="Arial Narrow" w:eastAsia="Arial Narrow" w:hAnsi="Arial Narrow"/>
          <w:color w:val="000000"/>
        </w:rPr>
        <w:t xml:space="preserve">El 9 de abril de 2025, le cargaron la suma de S/ 380,00 por concepto de prima. </w:t>
      </w:r>
      <w:r w:rsidRPr="008A1E2A">
        <w:rPr>
          <w:rFonts w:ascii="Arial Narrow" w:eastAsia="Arial Narrow" w:hAnsi="Arial Narrow"/>
          <w:color w:val="000000"/>
        </w:rPr>
        <w:t xml:space="preserve">El 11 de abril de 2025, le efectuaron un cargo duplicado por la suma de S/ 380,00 en su tarjeta de crédito. </w:t>
      </w:r>
    </w:p>
    <w:p w14:paraId="0A2FA11D" w14:textId="77777777" w:rsidR="00722BFF" w:rsidRPr="00722BFF" w:rsidRDefault="00AA212F" w:rsidP="00AA21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A212F">
        <w:rPr>
          <w:rFonts w:ascii="Arial Narrow" w:eastAsia="Arial Narrow" w:hAnsi="Arial Narrow"/>
          <w:color w:val="000000"/>
        </w:rPr>
        <w:lastRenderedPageBreak/>
        <w:t xml:space="preserve">El 6 de mayo de 2025, Corredores de Seguros Falabella y Falabella Servicios Generales declararon aprobado el Reclamo PE-RE-0573427, señalando que el beneficio se encontraba aplicado, sin regularizar los cargos duplicados realizados en el mes anterior. </w:t>
      </w:r>
    </w:p>
    <w:p w14:paraId="404629E4" w14:textId="77777777" w:rsidR="00722BFF" w:rsidRPr="00722BFF" w:rsidRDefault="00722BFF" w:rsidP="00722BF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0BAF075" w14:textId="77777777" w:rsidR="00722BFF" w:rsidRPr="00722BFF" w:rsidRDefault="00AA212F" w:rsidP="00AA21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A212F">
        <w:rPr>
          <w:rFonts w:ascii="Arial Narrow" w:eastAsia="Arial Narrow" w:hAnsi="Arial Narrow"/>
          <w:color w:val="000000"/>
        </w:rPr>
        <w:t xml:space="preserve">El 16 de mayo de 2025, presentó el Reclamo PE-RE-0591635 requiriendo la devolución del cobro duplicado. </w:t>
      </w:r>
    </w:p>
    <w:p w14:paraId="6C10BDE0" w14:textId="77777777" w:rsidR="00722BFF" w:rsidRPr="00722BFF" w:rsidRDefault="00722BFF" w:rsidP="00722BF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747AABB" w14:textId="77777777" w:rsidR="00722BFF" w:rsidRPr="00722BFF" w:rsidRDefault="00AA212F" w:rsidP="00AA21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A212F">
        <w:rPr>
          <w:rFonts w:ascii="Arial Narrow" w:eastAsia="Arial Narrow" w:hAnsi="Arial Narrow"/>
          <w:color w:val="000000"/>
        </w:rPr>
        <w:t xml:space="preserve">El 26 de mayo de 2025, Corredores de Seguros Falabella y Falabella Servicios Generales emitieron respuesta justificando fallas operativas en sus sistemas y prometieron un abono en quince días hábiles, sin pronunciarse sobre el cobro doble. </w:t>
      </w:r>
    </w:p>
    <w:p w14:paraId="0D7436AB" w14:textId="77777777" w:rsidR="00722BFF" w:rsidRPr="00722BFF" w:rsidRDefault="00722BFF" w:rsidP="00722BF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6557C46" w14:textId="77777777" w:rsidR="00722BFF" w:rsidRPr="00722BFF" w:rsidRDefault="00AA212F" w:rsidP="00AA21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A212F">
        <w:rPr>
          <w:rFonts w:ascii="Arial Narrow" w:eastAsia="Arial Narrow" w:hAnsi="Arial Narrow"/>
          <w:color w:val="000000"/>
        </w:rPr>
        <w:t xml:space="preserve">El 24 de junio de 2025, interpuso el Reclamo PE-RE-0613469 solicitando el abono prometido. </w:t>
      </w:r>
    </w:p>
    <w:p w14:paraId="443FD310" w14:textId="77777777" w:rsidR="00722BFF" w:rsidRPr="00722BFF" w:rsidRDefault="00722BFF" w:rsidP="00722BF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9329C5E" w14:textId="77777777" w:rsidR="00722BFF" w:rsidRPr="00722BFF" w:rsidRDefault="00AA212F" w:rsidP="00722BF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A212F">
        <w:rPr>
          <w:rFonts w:ascii="Arial Narrow" w:eastAsia="Arial Narrow" w:hAnsi="Arial Narrow"/>
          <w:color w:val="000000"/>
        </w:rPr>
        <w:t xml:space="preserve">El 8 de julio de 2025, Corredores de Seguros Falabella y Falabella Servicios Generales emitieron respuesta reprogramando el plazo de devolución a quince días útiles adicionales, extensión que no fue ejecutada. </w:t>
      </w:r>
    </w:p>
    <w:p w14:paraId="631528C1" w14:textId="77777777" w:rsidR="00722BFF" w:rsidRPr="00722BFF" w:rsidRDefault="00722BFF" w:rsidP="00722BF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08966BF" w14:textId="77777777" w:rsidR="00722BFF" w:rsidRPr="00722BFF" w:rsidRDefault="00AA212F" w:rsidP="00722BF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22BFF">
        <w:rPr>
          <w:rFonts w:ascii="Arial Narrow" w:eastAsia="Arial Narrow" w:hAnsi="Arial Narrow"/>
          <w:color w:val="000000"/>
        </w:rPr>
        <w:t xml:space="preserve">El 23 de julio de 2025, Corredores de Seguros Falabella y Falabella Servicios Generales comunicaron la anulación unilateral del Seguro de Protección argumentando un error en los datos, luego de haber cobrado primas mensuales ininterrumpidas. </w:t>
      </w:r>
    </w:p>
    <w:p w14:paraId="0C84319C" w14:textId="77777777" w:rsidR="00722BFF" w:rsidRPr="00722BFF" w:rsidRDefault="00722BFF" w:rsidP="00722BF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D53DE05" w14:textId="77777777" w:rsidR="00722BFF" w:rsidRPr="00722BFF" w:rsidRDefault="00AA212F" w:rsidP="00722BF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22BFF">
        <w:rPr>
          <w:rFonts w:ascii="Arial Narrow" w:eastAsia="Arial Narrow" w:hAnsi="Arial Narrow"/>
          <w:color w:val="000000"/>
        </w:rPr>
        <w:t xml:space="preserve">El 25 de julio de 2025, presentó la Solicitud PE-SO-0632099 solicitando la reactivación del Seguro de Protección. </w:t>
      </w:r>
    </w:p>
    <w:p w14:paraId="373E4532" w14:textId="77777777" w:rsidR="00722BFF" w:rsidRPr="00722BFF" w:rsidRDefault="00722BFF" w:rsidP="00722BF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9B24468" w14:textId="77777777" w:rsidR="00722BFF" w:rsidRPr="00722BFF" w:rsidRDefault="00AA212F" w:rsidP="00722BF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22BFF">
        <w:rPr>
          <w:rFonts w:ascii="Arial Narrow" w:eastAsia="Arial Narrow" w:hAnsi="Arial Narrow"/>
          <w:color w:val="000000"/>
        </w:rPr>
        <w:t xml:space="preserve">El 13 de agosto de 2025, Pacífico, mediante la Solicitud SS-0031279774, le indicó que debía coordinar con el canal de ventas; en tanto que Corredores de Seguros Falabella y Falabella Servicios Generales declararon no procedente el pedido sustentándose en un rechazo de Pacífico y consignando en su comunicación la fecha del 25 de julio de 2024. </w:t>
      </w:r>
    </w:p>
    <w:p w14:paraId="62C514EE" w14:textId="77777777" w:rsidR="00722BFF" w:rsidRPr="00722BFF" w:rsidRDefault="00722BFF" w:rsidP="00722BF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C2C5178" w14:textId="77777777" w:rsidR="00722BFF" w:rsidRPr="00722BFF" w:rsidRDefault="00AA212F" w:rsidP="00722BF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22BFF">
        <w:rPr>
          <w:rFonts w:ascii="Arial Narrow" w:eastAsia="Arial Narrow" w:hAnsi="Arial Narrow"/>
          <w:color w:val="000000"/>
        </w:rPr>
        <w:t xml:space="preserve">El 7 de setiembre de 2025, le reembolsaron la suma de S/ 380,00, monto que aplicaron como saldo a favor en su tarjeta de crédito. Con anterioridad al 15 de diciembre de 2025, Pacífico descontinuó el plan comercial. </w:t>
      </w:r>
    </w:p>
    <w:p w14:paraId="5A8DDBC7" w14:textId="77777777" w:rsidR="00722BFF" w:rsidRPr="00722BFF" w:rsidRDefault="00722BFF" w:rsidP="00722BF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84157FE" w14:textId="77777777" w:rsidR="00722BFF" w:rsidRPr="00722BFF" w:rsidRDefault="00AA212F" w:rsidP="00722BF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22BFF">
        <w:rPr>
          <w:rFonts w:ascii="Arial Narrow" w:eastAsia="Arial Narrow" w:hAnsi="Arial Narrow"/>
          <w:color w:val="000000"/>
        </w:rPr>
        <w:t xml:space="preserve">El 15 de diciembre de 2025, le reembolsaron la suma de S/ 2 280,00, aplicándolo como saldo a favor en su tarjeta de crédito, sin incluir el pago de intereses correspondientes a los cobros del año 2025. </w:t>
      </w:r>
    </w:p>
    <w:p w14:paraId="27D274E3" w14:textId="77777777" w:rsidR="00722BFF" w:rsidRPr="00722BFF" w:rsidRDefault="00722BFF" w:rsidP="00722BF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E24E306" w14:textId="77777777" w:rsidR="009170CA" w:rsidRPr="009170CA" w:rsidRDefault="00AA212F" w:rsidP="00722BF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22BFF">
        <w:rPr>
          <w:rFonts w:ascii="Arial Narrow" w:eastAsia="Arial Narrow" w:hAnsi="Arial Narrow"/>
          <w:color w:val="000000"/>
        </w:rPr>
        <w:t>El 29 de diciembre de 2025, contrató el Seguro de Protección – Póliza 142</w:t>
      </w:r>
      <w:r w:rsidR="00722BFF">
        <w:rPr>
          <w:rFonts w:ascii="Arial Narrow" w:eastAsia="Arial Narrow" w:hAnsi="Arial Narrow"/>
          <w:color w:val="000000"/>
        </w:rPr>
        <w:t xml:space="preserve"> </w:t>
      </w:r>
      <w:r w:rsidR="00722BFF" w:rsidRPr="00722BFF">
        <w:rPr>
          <w:rFonts w:ascii="Arial Narrow" w:eastAsia="Arial Narrow" w:hAnsi="Arial Narrow"/>
          <w:color w:val="000000"/>
        </w:rPr>
        <w:t>documentado en la Propuesta 20016350</w:t>
      </w:r>
      <w:r w:rsidRPr="00722BFF">
        <w:rPr>
          <w:rFonts w:ascii="Arial Narrow" w:eastAsia="Arial Narrow" w:hAnsi="Arial Narrow"/>
          <w:color w:val="000000"/>
        </w:rPr>
        <w:t xml:space="preserve"> (en adelante, Segundo Seguro de Protección), a través de</w:t>
      </w:r>
      <w:r w:rsidR="009170CA">
        <w:rPr>
          <w:rFonts w:ascii="Arial Narrow" w:eastAsia="Arial Narrow" w:hAnsi="Arial Narrow"/>
          <w:color w:val="000000"/>
        </w:rPr>
        <w:t xml:space="preserve">l aplicativo </w:t>
      </w:r>
      <w:r w:rsidRPr="00722BFF">
        <w:rPr>
          <w:rFonts w:ascii="Arial Narrow" w:eastAsia="Arial Narrow" w:hAnsi="Arial Narrow"/>
          <w:color w:val="000000"/>
        </w:rPr>
        <w:t xml:space="preserve">WhatsApp con una asesora comercial, informando sobre el historial operativo y recibiendo confirmación de afiliación con vigencia desde ese día. </w:t>
      </w:r>
    </w:p>
    <w:p w14:paraId="0D2B9593" w14:textId="77777777" w:rsidR="009170CA" w:rsidRPr="008A1E2A" w:rsidRDefault="009170CA" w:rsidP="008A1E2A">
      <w:pPr>
        <w:spacing w:after="0" w:line="240" w:lineRule="auto"/>
        <w:jc w:val="both"/>
        <w:rPr>
          <w:rFonts w:ascii="Arial Narrow" w:eastAsia="Times New Roman" w:hAnsi="Arial Narrow" w:cs="Arial"/>
          <w:color w:val="000000"/>
          <w:kern w:val="0"/>
          <w:lang w:eastAsia="es-ES"/>
          <w14:ligatures w14:val="none"/>
        </w:rPr>
      </w:pPr>
    </w:p>
    <w:p w14:paraId="512A8FAC" w14:textId="77777777" w:rsidR="009170CA" w:rsidRPr="009170CA" w:rsidRDefault="00AA212F" w:rsidP="00722BF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22BFF">
        <w:rPr>
          <w:rFonts w:ascii="Arial Narrow" w:eastAsia="Arial Narrow" w:hAnsi="Arial Narrow"/>
          <w:color w:val="000000"/>
        </w:rPr>
        <w:t xml:space="preserve">El 2 de enero de 2026, le debitaron la primera prima del Segundo Seguro de Protección por la suma de S/ 435,00, registrándolo bajo el mismo código de producto del año anterior. </w:t>
      </w:r>
    </w:p>
    <w:p w14:paraId="462D599F" w14:textId="77777777" w:rsidR="009170CA" w:rsidRPr="009170CA" w:rsidRDefault="009170CA" w:rsidP="009170C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709C1DF" w14:textId="77777777" w:rsidR="009170CA" w:rsidRPr="009170CA" w:rsidRDefault="00AA212F" w:rsidP="00722BF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22BFF">
        <w:rPr>
          <w:rFonts w:ascii="Arial Narrow" w:eastAsia="Arial Narrow" w:hAnsi="Arial Narrow"/>
          <w:color w:val="000000"/>
        </w:rPr>
        <w:t xml:space="preserve">El 5 de enero de 2026, Pacífico desconoció el cargo de S/ 435,00 informando que no existía póliza activa, motivando el envío de sustentos por correo electrónico; ese mismo día, Corredores de Seguros Falabella y Falabella Servicios Generales indicaron por WhatsApp </w:t>
      </w:r>
      <w:r w:rsidRPr="00722BFF">
        <w:rPr>
          <w:rFonts w:ascii="Arial Narrow" w:eastAsia="Arial Narrow" w:hAnsi="Arial Narrow"/>
          <w:color w:val="000000"/>
        </w:rPr>
        <w:lastRenderedPageBreak/>
        <w:t xml:space="preserve">que la información de la aplicación era referencial y registraron el Reclamo PE-RE-0719838 omitiendo los argumentos centrales. </w:t>
      </w:r>
    </w:p>
    <w:p w14:paraId="73D7A73E" w14:textId="77777777" w:rsidR="009170CA" w:rsidRPr="009170CA" w:rsidRDefault="009170CA" w:rsidP="009170C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9DAC076" w14:textId="77777777" w:rsidR="009170CA" w:rsidRPr="009170CA" w:rsidRDefault="00AA212F" w:rsidP="00722BF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22BFF">
        <w:rPr>
          <w:rFonts w:ascii="Arial Narrow" w:eastAsia="Arial Narrow" w:hAnsi="Arial Narrow"/>
          <w:color w:val="000000"/>
        </w:rPr>
        <w:t xml:space="preserve">El 7 de enero de 2026, Pacífico, mediante la Solicitud SS-0036992517, le notificó que el caso sería revisado dentro del Reclamo C-00011/2026, sin emitir dictamen técnico posterior. El 15 de enero de 2026, venció el plazo para el cumplimiento de los incentivos comerciales ofrecidos en la venta. </w:t>
      </w:r>
    </w:p>
    <w:p w14:paraId="2B20E2B9" w14:textId="77777777" w:rsidR="009170CA" w:rsidRPr="009170CA" w:rsidRDefault="009170CA" w:rsidP="009170C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CA34110" w14:textId="77777777" w:rsidR="009170CA" w:rsidRPr="009170CA" w:rsidRDefault="00AA212F" w:rsidP="00722BF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22BFF">
        <w:rPr>
          <w:rFonts w:ascii="Arial Narrow" w:eastAsia="Arial Narrow" w:hAnsi="Arial Narrow"/>
          <w:color w:val="000000"/>
        </w:rPr>
        <w:t xml:space="preserve">El 20 de enero de 2026, Corredores de Seguros Falabella y Falabella Servicios Generales emitieron la resolución del Reclamo PE-RE-0719838 afirmando que el Segundo Seguro de Protección se encontraba vigente y al día en los cobros. El 25 de enero de 2026, fue víctima de un robo y bloqueó la tarjeta de crédito asociada. </w:t>
      </w:r>
    </w:p>
    <w:p w14:paraId="54A22AEF" w14:textId="77777777" w:rsidR="009170CA" w:rsidRPr="009170CA" w:rsidRDefault="009170CA" w:rsidP="009170C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2A9663A" w14:textId="27863AEF" w:rsidR="009170CA" w:rsidRPr="008A1E2A" w:rsidRDefault="00AA212F" w:rsidP="008A1E2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22BFF">
        <w:rPr>
          <w:rFonts w:ascii="Arial Narrow" w:eastAsia="Arial Narrow" w:hAnsi="Arial Narrow"/>
          <w:color w:val="000000"/>
        </w:rPr>
        <w:t xml:space="preserve">El 3 de febrero de 2026, solicitó el cambio de plástico de la tarjeta mediante la Solicitud PE-SO-0737024. </w:t>
      </w:r>
      <w:r w:rsidRPr="008A1E2A">
        <w:rPr>
          <w:rFonts w:ascii="Arial Narrow" w:eastAsia="Arial Narrow" w:hAnsi="Arial Narrow"/>
          <w:color w:val="000000"/>
        </w:rPr>
        <w:t>El 4 de febrero de 2026, Corredores de Seguros Falabella y Falabella Servicios Generales denegaron el pedido por escrito indicando que dicha opción no estaba habilitada para el producto, sugiriendo su anulación.</w:t>
      </w:r>
    </w:p>
    <w:p w14:paraId="0A4ED63E" w14:textId="77777777" w:rsidR="009170CA" w:rsidRPr="009170CA" w:rsidRDefault="009170CA" w:rsidP="009170C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6C160C3" w14:textId="77777777" w:rsidR="009170CA" w:rsidRPr="009170CA" w:rsidRDefault="00AA212F" w:rsidP="00722BF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22BFF">
        <w:rPr>
          <w:rFonts w:ascii="Arial Narrow" w:eastAsia="Arial Narrow" w:hAnsi="Arial Narrow"/>
          <w:color w:val="000000"/>
        </w:rPr>
        <w:t xml:space="preserve">El 20 de marzo de 2026, recibió una notificación de Corredores de Seguros Falabella y Falabella Servicios Generales adjuntando la Solicitud de Anulación 35445, registrando como motivo que el cliente no deseaba continuar y una revocación unilateral por parte del asegurado, gestión que no solicitó ni autorizó. </w:t>
      </w:r>
    </w:p>
    <w:p w14:paraId="31050564" w14:textId="77777777" w:rsidR="009170CA" w:rsidRPr="009170CA" w:rsidRDefault="009170CA" w:rsidP="009170CA">
      <w:pPr>
        <w:spacing w:after="0" w:line="240" w:lineRule="auto"/>
        <w:jc w:val="both"/>
        <w:rPr>
          <w:rFonts w:ascii="Arial Narrow" w:eastAsia="Times New Roman" w:hAnsi="Arial Narrow" w:cs="Arial"/>
          <w:color w:val="000000"/>
          <w:kern w:val="0"/>
          <w:lang w:eastAsia="es-ES"/>
          <w14:ligatures w14:val="none"/>
        </w:rPr>
      </w:pPr>
    </w:p>
    <w:p w14:paraId="7EFE17AC" w14:textId="77777777" w:rsidR="009170CA" w:rsidRPr="009170CA" w:rsidRDefault="00AA212F" w:rsidP="00722BF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22BFF">
        <w:rPr>
          <w:rFonts w:ascii="Arial Narrow" w:eastAsia="Arial Narrow" w:hAnsi="Arial Narrow"/>
          <w:color w:val="000000"/>
        </w:rPr>
        <w:t xml:space="preserve">El 13 de abril de 2026, la subgerencia de Corredores de Seguros Falabella y Falabella Servicios Generales reconoció un incidente operativo e informó que el reembolso se realizaría en un plazo de veinticinco días hábiles. </w:t>
      </w:r>
    </w:p>
    <w:p w14:paraId="3132D6A2" w14:textId="77777777" w:rsidR="009170CA" w:rsidRPr="009170CA" w:rsidRDefault="009170CA" w:rsidP="009170C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29ED796" w14:textId="77777777" w:rsidR="009170CA" w:rsidRPr="009170CA" w:rsidRDefault="00AA212F" w:rsidP="00722BF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22BFF">
        <w:rPr>
          <w:rFonts w:ascii="Arial Narrow" w:eastAsia="Arial Narrow" w:hAnsi="Arial Narrow"/>
          <w:color w:val="000000"/>
        </w:rPr>
        <w:t xml:space="preserve">El 27 de abril de 2026, ingresó el reclamo 000/PREVIEW/2026 en el portal de Pacífico, dejando constancia de las observaciones en la gestión y de la falta de atención al reclamo del mes de enero. </w:t>
      </w:r>
    </w:p>
    <w:p w14:paraId="489A8167" w14:textId="77777777" w:rsidR="009170CA" w:rsidRPr="005E744B" w:rsidRDefault="009170CA" w:rsidP="005E744B">
      <w:pPr>
        <w:spacing w:after="0" w:line="240" w:lineRule="auto"/>
        <w:jc w:val="both"/>
        <w:rPr>
          <w:rFonts w:ascii="Arial Narrow" w:eastAsia="Times New Roman" w:hAnsi="Arial Narrow" w:cs="Arial"/>
          <w:color w:val="000000"/>
          <w:kern w:val="0"/>
          <w:lang w:eastAsia="es-ES"/>
          <w14:ligatures w14:val="none"/>
        </w:rPr>
      </w:pPr>
    </w:p>
    <w:p w14:paraId="79ED5611" w14:textId="77777777" w:rsidR="009170CA" w:rsidRPr="009170CA" w:rsidRDefault="00AA212F" w:rsidP="00722BF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22BFF">
        <w:rPr>
          <w:rFonts w:ascii="Arial Narrow" w:eastAsia="Arial Narrow" w:hAnsi="Arial Narrow"/>
          <w:color w:val="000000"/>
        </w:rPr>
        <w:t xml:space="preserve">El 29 de abril de 2026, registró sus descargos vía telefónica, generando la Solicitud PE-SO-0788683; en dicha fecha se consignó la emisión de la resolución de Corredores de Seguros Falabella y Falabella Servicios Generales donde declaran actuar como gestores de banca seguros por encargo de Banco Falabella. </w:t>
      </w:r>
    </w:p>
    <w:p w14:paraId="5AB37054" w14:textId="77777777" w:rsidR="009170CA" w:rsidRPr="009170CA" w:rsidRDefault="009170CA" w:rsidP="009170C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E6D7287" w14:textId="349528BB" w:rsidR="00B915EF" w:rsidRPr="005E744B" w:rsidRDefault="00AA212F" w:rsidP="005E744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22BFF">
        <w:rPr>
          <w:rFonts w:ascii="Arial Narrow" w:eastAsia="Arial Narrow" w:hAnsi="Arial Narrow"/>
          <w:color w:val="000000"/>
        </w:rPr>
        <w:t xml:space="preserve">El 12 de mayo de 2026, Pacífico emitió la Carta PPS-04211/2026 justificando la resolución del contrato por una afiliación a un plan descontinuado y ofreciendo una nueva contratación digital. </w:t>
      </w:r>
      <w:r w:rsidRPr="005E744B">
        <w:rPr>
          <w:rFonts w:ascii="Arial Narrow" w:eastAsia="Arial Narrow" w:hAnsi="Arial Narrow"/>
          <w:color w:val="000000"/>
        </w:rPr>
        <w:t xml:space="preserve">El 14 de mayo de 2026, realizó seguimiento a la Solicitud PE-SO-0788683 vía WhatsApp y presentó un escrito rechazando la propuesta alternativa de veinte años, informando además la falta de acreditación del reembolso en el plazo ofrecido. </w:t>
      </w:r>
    </w:p>
    <w:p w14:paraId="70293FEA" w14:textId="77777777" w:rsidR="00B915EF" w:rsidRPr="00B915EF" w:rsidRDefault="00B915EF" w:rsidP="00B915E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7367C38" w14:textId="77777777" w:rsidR="00B915EF" w:rsidRPr="00B915EF" w:rsidRDefault="00AA212F" w:rsidP="00B915E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22BFF">
        <w:rPr>
          <w:rFonts w:ascii="Arial Narrow" w:eastAsia="Arial Narrow" w:hAnsi="Arial Narrow"/>
          <w:color w:val="000000"/>
        </w:rPr>
        <w:t xml:space="preserve">El 15 de mayo de 2026, Corredores de Seguros Falabella y Falabella Servicios Generales notificaron que la respuesta a su requerimiento se postergaría y que el caso se encontraba en proceso de evaluación. </w:t>
      </w:r>
    </w:p>
    <w:p w14:paraId="3E029963" w14:textId="77777777" w:rsidR="00B915EF" w:rsidRPr="00B915EF" w:rsidRDefault="00B915EF" w:rsidP="00B915E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2DFDCBF" w14:textId="77777777" w:rsidR="00B915EF" w:rsidRPr="00B915EF" w:rsidRDefault="00AA212F" w:rsidP="00B915E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915EF">
        <w:rPr>
          <w:rFonts w:ascii="Arial Narrow" w:eastAsia="Arial Narrow" w:hAnsi="Arial Narrow"/>
          <w:color w:val="000000"/>
        </w:rPr>
        <w:t xml:space="preserve">El 18 de mayo de 2026, transcurrió el plazo de veinticinco días hábiles para el reembolso informado en el mes de abril, sin concretarse el abono de los fondos. </w:t>
      </w:r>
    </w:p>
    <w:p w14:paraId="1F6B4FCB" w14:textId="77777777" w:rsidR="00B915EF" w:rsidRPr="00B915EF" w:rsidRDefault="00B915EF" w:rsidP="00B915E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6A59E1A" w14:textId="77777777" w:rsidR="00B915EF" w:rsidRPr="00B915EF" w:rsidRDefault="00AA212F" w:rsidP="00B915E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915EF">
        <w:rPr>
          <w:rFonts w:ascii="Arial Narrow" w:eastAsia="Arial Narrow" w:hAnsi="Arial Narrow"/>
          <w:color w:val="000000"/>
        </w:rPr>
        <w:t xml:space="preserve">El 22 de mayo de 2026, amplió la denuncia bajo el Expediente 2026-0048888 ante la Superintendencia de Banca, Seguros y Administradoras Privadas de Fondos de Pensiones, derivado de las indicaciones de las resoluciones de Corredores de Seguros Falabella y Falabella Servicios Generales para acudir a dicha entidad. </w:t>
      </w:r>
    </w:p>
    <w:p w14:paraId="7CE2AB6E" w14:textId="77777777" w:rsidR="00B915EF" w:rsidRPr="00B915EF" w:rsidRDefault="00B915EF" w:rsidP="00B915EF">
      <w:pPr>
        <w:spacing w:after="0" w:line="240" w:lineRule="auto"/>
        <w:jc w:val="both"/>
        <w:rPr>
          <w:rFonts w:ascii="Arial Narrow" w:eastAsia="Times New Roman" w:hAnsi="Arial Narrow" w:cs="Arial"/>
          <w:color w:val="000000"/>
          <w:kern w:val="0"/>
          <w:lang w:eastAsia="es-ES"/>
          <w14:ligatures w14:val="none"/>
        </w:rPr>
      </w:pPr>
    </w:p>
    <w:p w14:paraId="311AF561" w14:textId="77777777" w:rsidR="00B915EF" w:rsidRPr="00B915EF" w:rsidRDefault="00AA212F" w:rsidP="00B915E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915EF">
        <w:rPr>
          <w:rFonts w:ascii="Arial Narrow" w:eastAsia="Arial Narrow" w:hAnsi="Arial Narrow"/>
          <w:color w:val="000000"/>
        </w:rPr>
        <w:t xml:space="preserve">El 1 de junio de 2026, Corredores de Seguros Falabella y Falabella Servicios Generales notificaron la respuesta a la Solicitud PE-SO-0788683, cerrando el requerimiento, negando la reactivación del contrato a quince años y derivando la gestión de los intereses a Banco Falabella. </w:t>
      </w:r>
    </w:p>
    <w:p w14:paraId="42AC5CDD" w14:textId="77777777" w:rsidR="00B915EF" w:rsidRPr="00B915EF" w:rsidRDefault="00B915EF" w:rsidP="00B915E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B0A1031" w14:textId="77777777" w:rsidR="005E744B" w:rsidRPr="005E744B" w:rsidRDefault="00AA212F" w:rsidP="005E744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915EF">
        <w:rPr>
          <w:rFonts w:ascii="Arial Narrow" w:eastAsia="Arial Narrow" w:hAnsi="Arial Narrow"/>
          <w:color w:val="000000"/>
        </w:rPr>
        <w:t xml:space="preserve">El 5 de junio de 2026, presentó un reclamo ante Banco Falabella solicitando una auditoría de su tarjeta de crédito y la liquidación de intereses. </w:t>
      </w:r>
      <w:r w:rsidRPr="005E744B">
        <w:rPr>
          <w:rFonts w:ascii="Arial Narrow" w:eastAsia="Arial Narrow" w:hAnsi="Arial Narrow"/>
          <w:color w:val="000000"/>
        </w:rPr>
        <w:t>El 12 de junio de 2026, efectuaron el reembolso del capital nominal por la suma de S/ 1 305,00, aplicándolo como saldo a favor en la tarjeta de crédito y sin el pago de los intereses generados en el periodo retenido.</w:t>
      </w:r>
    </w:p>
    <w:p w14:paraId="38A628B4" w14:textId="04D3C3C5" w:rsidR="00B915EF" w:rsidRPr="005E744B" w:rsidRDefault="00AA212F" w:rsidP="005E744B">
      <w:pPr>
        <w:pStyle w:val="Prrafodelista"/>
        <w:spacing w:after="0" w:line="240" w:lineRule="auto"/>
        <w:ind w:left="1134"/>
        <w:jc w:val="both"/>
        <w:rPr>
          <w:rFonts w:ascii="Arial Narrow" w:eastAsia="Times New Roman" w:hAnsi="Arial Narrow" w:cs="Arial"/>
          <w:color w:val="000000"/>
          <w:kern w:val="0"/>
          <w:lang w:eastAsia="es-ES"/>
          <w14:ligatures w14:val="none"/>
        </w:rPr>
      </w:pPr>
      <w:r w:rsidRPr="005E744B">
        <w:rPr>
          <w:rFonts w:ascii="Arial Narrow" w:eastAsia="Arial Narrow" w:hAnsi="Arial Narrow"/>
          <w:color w:val="000000"/>
        </w:rPr>
        <w:t xml:space="preserve"> </w:t>
      </w:r>
    </w:p>
    <w:p w14:paraId="71B4A344" w14:textId="22CBF070" w:rsidR="00B915EF" w:rsidRPr="005E744B" w:rsidRDefault="00AA212F" w:rsidP="005E744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915EF">
        <w:rPr>
          <w:rFonts w:ascii="Arial Narrow" w:eastAsia="Arial Narrow" w:hAnsi="Arial Narrow"/>
          <w:color w:val="000000"/>
        </w:rPr>
        <w:t xml:space="preserve">El 13 de junio de 2026, transcurrió la fecha de postergación establecida por Corredores de Seguros Falabella y Falabella Servicios Generales el mes anterior para emitir respuesta. </w:t>
      </w:r>
      <w:r w:rsidRPr="005E744B">
        <w:rPr>
          <w:rFonts w:ascii="Arial Narrow" w:eastAsia="Arial Narrow" w:hAnsi="Arial Narrow"/>
          <w:color w:val="000000"/>
        </w:rPr>
        <w:t xml:space="preserve">El 18 de junio de 2026, interpuso la denuncia administrativa solicitando medidas correctivas, rectificación de registros y la devolución de cobros generados por primas que sumaron S/ 2 660,00, sumado a los cobros de comisiones por seguro de desgravamen aplicados sobre dichos saldos. </w:t>
      </w:r>
    </w:p>
    <w:p w14:paraId="4CE2EF12" w14:textId="77777777" w:rsidR="005E744B" w:rsidRPr="005E744B" w:rsidRDefault="005E744B" w:rsidP="005E744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9456442" w14:textId="6D51AF07" w:rsidR="00CA59A2" w:rsidRPr="00B915EF" w:rsidRDefault="00AA212F" w:rsidP="00B915E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915EF">
        <w:rPr>
          <w:rFonts w:ascii="Arial Narrow" w:eastAsia="Arial Narrow" w:hAnsi="Arial Narrow"/>
          <w:color w:val="000000"/>
        </w:rPr>
        <w:t xml:space="preserve">El 25 de junio de 2026, Banco Falabella emitió la resolución del Caso 47544973260605 NP rechazando la solicitud, señalando la anulación de la propuesta desde el inicio de su vigencia, indicando que el cobro del seguro de desgravamen con una tasa de 3,29% se calculó sobre el promedio diario de saldos adeudados y sugiriendo acudir a la vía judicial para los reclamos de intereses. </w:t>
      </w:r>
    </w:p>
    <w:p w14:paraId="4623F545" w14:textId="77777777" w:rsidR="00CA59A2" w:rsidRPr="008D2A68" w:rsidRDefault="00CA59A2" w:rsidP="008D2A6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C8521DE" w14:textId="0F25E375" w:rsidR="00CA59A2" w:rsidRPr="00610460" w:rsidRDefault="00CA59A2" w:rsidP="008D2A6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D2A68">
        <w:rPr>
          <w:rFonts w:ascii="Arial Narrow" w:eastAsia="Arial Narrow" w:hAnsi="Arial Narrow"/>
          <w:color w:val="000000"/>
        </w:rPr>
        <w:t xml:space="preserve">El señor [APELLIDO] solicitó, en calidad de medida correctiva, que los proveedores denunciados cumplan con realizar la reactivación definitiva de la cobertura del Segundo Seguro de Protección homologando la prima mensual al monto original de S/ 380,00, reconociendo íntegramente mi antigüedad y las condiciones del contrato inicial del Seguro de Protección, así como la devolución de los cobros e intereses legales mediante depósito directo en cuenta, la rectificación de los registros de anulación y la imposición de sanciones por responsabilidad solidaria. Asimismo, solicitó el reembolso al pago de costas y costos del procedimiento.</w:t>
      </w:r>
      <w:bookmarkStart w:id="4" w:name="_Hlk236299625"/>
      <w:r w:rsidRPr="008D2A68">
        <w:rPr>
          <w:rFonts w:ascii="Arial Narrow" w:eastAsia="Arial Narrow" w:hAnsi="Arial Narrow"/>
          <w:color w:val="000000"/>
        </w:rPr>
        <w:t xml:space="preserve"/>
      </w:r>
      <w:r w:rsidR="005D38F8">
        <w:rPr>
          <w:rFonts w:ascii="Arial Narrow" w:eastAsia="Arial Narrow" w:hAnsi="Arial Narrow"/>
          <w:color w:val="000000"/>
        </w:rPr>
        <w:t xml:space="preserve"/>
      </w:r>
      <w:r w:rsidR="00BF1D76" w:rsidRPr="00BF1D76">
        <w:rPr>
          <w:rFonts w:ascii="Arial Narrow" w:eastAsia="Arial Narrow" w:hAnsi="Arial Narrow"/>
          <w:color w:val="000000"/>
        </w:rPr>
        <w:t/>
      </w:r>
      <w:r w:rsidR="0005054B">
        <w:rPr>
          <w:rFonts w:ascii="Arial Narrow" w:eastAsia="Arial Narrow" w:hAnsi="Arial Narrow"/>
          <w:color w:val="000000"/>
        </w:rPr>
        <w:t xml:space="preserve"/>
      </w:r>
      <w:r w:rsidR="0005054B" w:rsidRPr="00722BFF">
        <w:rPr>
          <w:rFonts w:ascii="Arial Narrow" w:eastAsia="Arial Narrow" w:hAnsi="Arial Narrow"/>
          <w:color w:val="000000"/>
        </w:rPr>
        <w:t/>
      </w:r>
      <w:r w:rsidR="00BF1D76" w:rsidRPr="00BF1D76">
        <w:rPr>
          <w:rFonts w:ascii="Arial Narrow" w:eastAsia="Arial Narrow" w:hAnsi="Arial Narrow"/>
          <w:color w:val="000000"/>
        </w:rPr>
        <w:t xml:space="preserve"/>
      </w:r>
      <w:r w:rsidR="00071D2B">
        <w:rPr>
          <w:rFonts w:ascii="Arial Narrow" w:eastAsia="Arial Narrow" w:hAnsi="Arial Narrow"/>
          <w:color w:val="000000"/>
        </w:rPr>
        <w:t/>
      </w:r>
      <w:r w:rsidR="00BF1D76" w:rsidRPr="00BF1D76">
        <w:rPr>
          <w:rFonts w:ascii="Arial Narrow" w:eastAsia="Arial Narrow" w:hAnsi="Arial Narrow"/>
          <w:color w:val="000000"/>
        </w:rPr>
        <w:t xml:space="preserve"/>
      </w:r>
      <w:r w:rsidR="00BF1D76" w:rsidRPr="00610460">
        <w:rPr>
          <w:rFonts w:ascii="Arial Narrow" w:eastAsia="Arial Narrow" w:hAnsi="Arial Narrow"/>
          <w:color w:val="000000"/>
        </w:rPr>
        <w:t xml:space="preserve"/>
      </w:r>
      <w:r w:rsidR="0005054B" w:rsidRPr="00610460">
        <w:rPr>
          <w:rFonts w:ascii="Arial Narrow" w:eastAsia="Arial Narrow" w:hAnsi="Arial Narrow"/>
          <w:color w:val="000000"/>
        </w:rPr>
        <w:t/>
      </w:r>
      <w:r w:rsidRPr="00610460">
        <w:rPr>
          <w:rFonts w:ascii="Arial Narrow" w:eastAsia="Arial Narrow" w:hAnsi="Arial Narrow"/>
          <w:color w:val="000000"/>
        </w:rPr>
        <w:t xml:space="preserve"/>
      </w:r>
      <w:r w:rsidR="00BF1D76" w:rsidRPr="00610460">
        <w:rPr>
          <w:rFonts w:ascii="Arial Narrow" w:eastAsia="Arial Narrow" w:hAnsi="Arial Narrow"/>
          <w:color w:val="000000"/>
        </w:rPr>
        <w:t/>
      </w:r>
      <w:r w:rsidRPr="00610460">
        <w:rPr>
          <w:rFonts w:ascii="Arial Narrow" w:eastAsia="Arial Narrow" w:hAnsi="Arial Narrow"/>
          <w:color w:val="000000"/>
        </w:rPr>
        <w:t xml:space="preserve"/>
      </w:r>
      <w:bookmarkEnd w:id="4"/>
      <w:r w:rsidRPr="00610460">
        <w:rPr>
          <w:rFonts w:ascii="Arial Narrow" w:eastAsia="Arial Narrow" w:hAnsi="Arial Narrow"/>
          <w:color w:val="000000"/>
        </w:rPr>
        <w:t/>
      </w:r>
    </w:p>
    <w:p w14:paraId="4A713EA1" w14:textId="77777777" w:rsidR="00CA59A2" w:rsidRPr="00610460" w:rsidRDefault="00CA59A2" w:rsidP="008D2A68">
      <w:pPr>
        <w:spacing w:after="0" w:line="240" w:lineRule="auto"/>
        <w:contextualSpacing/>
        <w:jc w:val="both"/>
        <w:rPr>
          <w:rFonts w:ascii="Arial Narrow" w:eastAsia="Arial Narrow" w:hAnsi="Arial Narrow" w:cs="Arial Narrow"/>
          <w:b/>
          <w:color w:val="000000"/>
          <w:kern w:val="0"/>
          <w:lang w:eastAsia="es-PE"/>
          <w14:ligatures w14:val="none"/>
        </w:rPr>
      </w:pPr>
    </w:p>
    <w:p w14:paraId="757C7F6D" w14:textId="77777777" w:rsidR="00CA59A2" w:rsidRPr="00610460" w:rsidRDefault="00CA59A2" w:rsidP="008D2A6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10460">
        <w:rPr>
          <w:rFonts w:ascii="Arial Narrow" w:eastAsia="Arial Narrow" w:hAnsi="Arial Narrow" w:cs="Arial Narrow"/>
          <w:b/>
          <w:color w:val="000000"/>
          <w:kern w:val="0"/>
          <w:lang w:eastAsia="es-PE"/>
          <w14:ligatures w14:val="none"/>
        </w:rPr>
        <w:t>DE LA ADMISIÓN A TRÁMITE DE LA DENUNCIA</w:t>
      </w:r>
    </w:p>
    <w:p w14:paraId="443169BD" w14:textId="77777777" w:rsidR="00CA59A2" w:rsidRPr="00610460" w:rsidRDefault="00CA59A2" w:rsidP="008D2A68">
      <w:pPr>
        <w:spacing w:after="0" w:line="240" w:lineRule="auto"/>
        <w:contextualSpacing/>
        <w:jc w:val="both"/>
        <w:rPr>
          <w:rFonts w:ascii="Arial Narrow" w:eastAsia="Arial Narrow" w:hAnsi="Arial Narrow" w:cs="Arial Narrow"/>
          <w:b/>
          <w:color w:val="000000"/>
          <w:kern w:val="0"/>
          <w:lang w:eastAsia="es-PE"/>
          <w14:ligatures w14:val="none"/>
        </w:rPr>
      </w:pPr>
      <w:bookmarkStart w:id="5" w:name="_Hlk212795168"/>
      <w:bookmarkStart w:id="6" w:name="_Hlk218848146"/>
    </w:p>
    <w:p w14:paraId="5A77455E" w14:textId="3A539880" w:rsidR="005D7478" w:rsidRPr="00610460" w:rsidRDefault="00CA59A2" w:rsidP="005D747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10460">
        <w:rPr>
          <w:rFonts w:ascii="Arial Narrow" w:eastAsia="Arial Narrow" w:hAnsi="Arial Narrow"/>
          <w:color w:val="000000"/>
        </w:rPr>
        <w:t xml:space="preserve">La </w:t>
      </w:r>
      <w:r w:rsidR="005D7478" w:rsidRPr="00610460">
        <w:rPr>
          <w:rFonts w:ascii="Arial Narrow" w:eastAsia="Times New Roman" w:hAnsi="Arial Narrow" w:cs="Segoe UI"/>
          <w:color w:val="000000"/>
          <w:kern w:val="0"/>
          <w:lang w:eastAsia="es-PE"/>
          <w14:ligatures w14:val="none"/>
        </w:rPr>
        <w:t>Secretaría Técnica de la Comisión de Protección al Consumidor 1 (en adelante, la Secretaría Técnica), en ejercicio de sus facultades</w:t>
      </w:r>
      <w:r w:rsidR="005D7478" w:rsidRPr="00610460">
        <w:rPr>
          <w:rStyle w:val="Refdenotaalpie"/>
          <w:rFonts w:ascii="Arial Narrow" w:eastAsia="Arial Narrow" w:hAnsi="Arial Narrow" w:cs="Arial Narrow"/>
          <w:kern w:val="0"/>
          <w:vertAlign w:val="superscript"/>
          <w14:ligatures w14:val="none"/>
        </w:rPr>
        <w:footnoteReference w:id="2"/>
      </w:r>
      <w:r w:rsidR="005D7478" w:rsidRPr="00610460">
        <w:rPr>
          <w:rFonts w:ascii="Arial Narrow" w:eastAsia="Times New Roman" w:hAnsi="Arial Narrow" w:cs="Segoe UI"/>
          <w:color w:val="000000"/>
          <w:kern w:val="0"/>
          <w:lang w:eastAsia="es-PE"/>
          <w14:ligatures w14:val="none"/>
        </w:rPr>
        <w:t xml:space="preserve">, considera </w:t>
      </w:r>
      <w:r w:rsidR="005D7478" w:rsidRPr="00610460">
        <w:rPr>
          <w:rFonts w:ascii="Arial Narrow" w:eastAsia="Arial Narrow" w:hAnsi="Arial Narrow" w:cs="Arial Narrow"/>
          <w:kern w:val="0"/>
          <w14:ligatures w14:val="none"/>
        </w:rPr>
        <w:t xml:space="preserve">que el hecho denunciado, consistente en que </w:t>
      </w:r>
      <w:r w:rsidR="00610460" w:rsidRPr="00610460">
        <w:rPr>
          <w:rFonts w:ascii="Arial Narrow" w:eastAsia="Times New Roman" w:hAnsi="Arial Narrow" w:cs="Times New Roman"/>
          <w:color w:val="000000"/>
          <w:kern w:val="0"/>
          <w:shd w:val="clear" w:color="auto" w:fill="FFFFFF"/>
          <w:lang w:eastAsia="es-PE"/>
          <w14:ligatures w14:val="none"/>
        </w:rPr>
        <w:t>Corredores de Seguros Falabella S.A.C. y Falabella Servicios Generales S.A.C. habrían efectuado el cobro indebido de la primera cuota por S/ 380,00 facturada el 24 de febrero de 2025 respecto a Póliza 10 del Seguro documentado en la Propuesta 20001979, omitiendo aplicar la promoción del primer mes sin costo ofrecida al momento de la adquisición de la referida póliza</w:t>
      </w:r>
      <w:r w:rsidR="005D7478" w:rsidRPr="0061046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7" w:name="_Hlk211599421"/>
      <w:r w:rsidR="005D7478" w:rsidRPr="00610460">
        <w:rPr>
          <w:rStyle w:val="Refdenotaalpie"/>
          <w:rFonts w:ascii="Arial Narrow" w:eastAsia="Arial Narrow" w:hAnsi="Arial Narrow" w:cs="Arial"/>
          <w:kern w:val="0"/>
          <w:vertAlign w:val="superscript"/>
          <w14:ligatures w14:val="none"/>
        </w:rPr>
        <w:footnoteReference w:id="3"/>
      </w:r>
      <w:r w:rsidR="005D7478" w:rsidRPr="00610460">
        <w:rPr>
          <w:rFonts w:ascii="Arial Narrow" w:eastAsia="Arial Narrow" w:hAnsi="Arial Narrow" w:cs="Arial Narrow"/>
          <w:kern w:val="0"/>
          <w14:ligatures w14:val="none"/>
        </w:rPr>
        <w:t>.</w:t>
      </w:r>
      <w:bookmarkEnd w:id="7"/>
    </w:p>
    <w:p w14:paraId="2CAD1EF6" w14:textId="77777777" w:rsidR="005D7478" w:rsidRPr="0015247F" w:rsidRDefault="005D7478" w:rsidP="005D7478">
      <w:pPr>
        <w:pStyle w:val="Prrafodelista"/>
        <w:spacing w:after="0" w:line="240" w:lineRule="auto"/>
        <w:ind w:left="567"/>
        <w:jc w:val="both"/>
        <w:rPr>
          <w:rFonts w:ascii="Arial Narrow" w:eastAsia="Arial Narrow" w:hAnsi="Arial Narrow" w:cs="Arial Narrow"/>
          <w:kern w:val="0"/>
          <w14:ligatures w14:val="none"/>
        </w:rPr>
      </w:pPr>
    </w:p>
    <w:p w14:paraId="088987DB" w14:textId="2BA178F5" w:rsidR="005D7478" w:rsidRPr="0015247F" w:rsidRDefault="005D7478" w:rsidP="005D747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5247F">
        <w:rPr>
          <w:rFonts w:ascii="Arial Narrow" w:eastAsia="Arial Narrow" w:hAnsi="Arial Narrow" w:cs="Arial Narrow"/>
          <w:kern w:val="0"/>
          <w14:ligatures w14:val="none"/>
        </w:rPr>
        <w:t xml:space="preserve">Así también, la Secretaría Técnica, en ejercicio de sus facultades, </w:t>
      </w:r>
      <w:bookmarkStart w:id="8" w:name="_Hlk211599239"/>
      <w:r w:rsidRPr="0015247F">
        <w:rPr>
          <w:rFonts w:ascii="Arial Narrow" w:eastAsia="Times New Roman" w:hAnsi="Arial Narrow" w:cs="Segoe UI"/>
          <w:color w:val="000000"/>
          <w:kern w:val="0"/>
          <w:lang w:eastAsia="es-PE"/>
          <w14:ligatures w14:val="none"/>
        </w:rPr>
        <w:t xml:space="preserve">considera </w:t>
      </w:r>
      <w:r w:rsidRPr="0015247F">
        <w:rPr>
          <w:rFonts w:ascii="Arial Narrow" w:eastAsia="Arial Narrow" w:hAnsi="Arial Narrow" w:cs="Arial Narrow"/>
          <w:kern w:val="0"/>
          <w14:ligatures w14:val="none"/>
        </w:rPr>
        <w:t xml:space="preserve">que el hecho denunciado, consistente en que </w:t>
      </w:r>
      <w:r w:rsidR="0015247F" w:rsidRPr="0015247F">
        <w:rPr>
          <w:rFonts w:ascii="Arial Narrow" w:eastAsia="Times New Roman" w:hAnsi="Arial Narrow" w:cs="Times New Roman"/>
          <w:color w:val="000000"/>
          <w:kern w:val="0"/>
          <w:shd w:val="clear" w:color="auto" w:fill="FFFFFF"/>
          <w:lang w:eastAsia="es-PE"/>
          <w14:ligatures w14:val="none"/>
        </w:rPr>
        <w:t>Corredores de Seguros Falabella S.A.C. y Falabella Servicios Generales S.A.C. habrían realizado un cargo duplicado no autorizado por la suma de S/ 380,00 en la tarjeta de crédito 407xxxxxx550 el 11 de abril de 2025 por concepto de prima de la Póliza 10 del Seguro documentado en la Propuesta 20001979</w:t>
      </w:r>
      <w:r w:rsidR="00462934" w:rsidRPr="0015247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15247F">
        <w:rPr>
          <w:rFonts w:ascii="Arial Narrow" w:eastAsia="Arial Narrow" w:hAnsi="Arial Narrow" w:cs="Arial"/>
          <w:bCs/>
          <w:color w:val="000000"/>
          <w:kern w:val="0"/>
          <w:lang w:eastAsia="es-PE"/>
          <w14:ligatures w14:val="none"/>
        </w:rPr>
        <w:t xml:space="preserve">. </w:t>
      </w:r>
    </w:p>
    <w:bookmarkEnd w:id="8"/>
    <w:p w14:paraId="1F2D90C9" w14:textId="77777777" w:rsidR="005D7478" w:rsidRPr="0015247F" w:rsidRDefault="005D7478" w:rsidP="005D7478">
      <w:pPr>
        <w:spacing w:after="0" w:line="240" w:lineRule="auto"/>
        <w:jc w:val="both"/>
        <w:rPr>
          <w:rFonts w:ascii="Arial Narrow" w:eastAsia="Arial Narrow" w:hAnsi="Arial Narrow" w:cs="Arial Narrow"/>
          <w:kern w:val="0"/>
          <w14:ligatures w14:val="none"/>
        </w:rPr>
      </w:pPr>
    </w:p>
    <w:p w14:paraId="321839A6" w14:textId="4CFC2F75" w:rsidR="005D7478" w:rsidRPr="0015247F" w:rsidRDefault="005D7478" w:rsidP="005D747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5247F">
        <w:rPr>
          <w:rFonts w:ascii="Arial Narrow" w:eastAsia="Arial Narrow" w:hAnsi="Arial Narrow" w:cs="Arial Narrow"/>
          <w:kern w:val="0"/>
          <w14:ligatures w14:val="none"/>
        </w:rPr>
        <w:t xml:space="preserve">Asimismo, </w:t>
      </w:r>
      <w:r w:rsidRPr="0015247F">
        <w:rPr>
          <w:rFonts w:ascii="Arial Narrow" w:eastAsia="Times New Roman" w:hAnsi="Arial Narrow" w:cs="Arial"/>
          <w:color w:val="000000"/>
          <w:kern w:val="0"/>
          <w:lang w:eastAsia="es-PE"/>
          <w14:ligatures w14:val="none"/>
        </w:rPr>
        <w:t xml:space="preserve">la Secretaría Técnica, en ejercicio de sus facultades, considera </w:t>
      </w:r>
      <w:r w:rsidRPr="0015247F">
        <w:rPr>
          <w:rFonts w:ascii="Arial Narrow" w:eastAsia="Arial Narrow" w:hAnsi="Arial Narrow" w:cs="Arial"/>
          <w:kern w:val="0"/>
          <w14:ligatures w14:val="none"/>
        </w:rPr>
        <w:t xml:space="preserve">que el hecho denunciado, consistente en que </w:t>
      </w:r>
      <w:r w:rsidR="0015247F" w:rsidRPr="0015247F">
        <w:rPr>
          <w:rFonts w:ascii="Arial Narrow" w:eastAsia="Times New Roman" w:hAnsi="Arial Narrow" w:cs="Times New Roman"/>
          <w:color w:val="000000"/>
          <w:kern w:val="0"/>
          <w:shd w:val="clear" w:color="auto" w:fill="FFFFFF"/>
          <w:lang w:eastAsia="es-PE"/>
          <w14:ligatures w14:val="none"/>
        </w:rPr>
        <w:t>Corredores de Seguros Falabella S.A.C. y Falabella Servicios Generales S.A.C. habrían realizado una liquidación inadecuada al reembolsar el 15 de diciembre de 2025 la suma de S/ 2 280,00 a la tarjeta de crédito 407xxxxxx550, omitiendo incluir el pago de los intereses generados correspondientes a los cobros del año 2025</w:t>
      </w:r>
      <w:r w:rsidR="00462934" w:rsidRPr="0015247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15247F">
        <w:rPr>
          <w:rFonts w:ascii="Arial Narrow" w:eastAsia="Arial Narrow" w:hAnsi="Arial Narrow" w:cs="Arial"/>
          <w:kern w:val="0"/>
          <w14:ligatures w14:val="none"/>
        </w:rPr>
        <w:t>.</w:t>
      </w:r>
    </w:p>
    <w:p w14:paraId="66686BD8" w14:textId="77777777" w:rsidR="005D7478" w:rsidRPr="0015247F" w:rsidRDefault="005D7478" w:rsidP="005D7478">
      <w:pPr>
        <w:spacing w:after="0" w:line="240" w:lineRule="auto"/>
        <w:jc w:val="both"/>
        <w:rPr>
          <w:rFonts w:ascii="Arial Narrow" w:eastAsia="Arial Narrow" w:hAnsi="Arial Narrow" w:cs="Arial Narrow"/>
          <w:kern w:val="0"/>
          <w14:ligatures w14:val="none"/>
        </w:rPr>
      </w:pPr>
    </w:p>
    <w:p w14:paraId="063E7D5A" w14:textId="5B335BD5" w:rsidR="0001041C" w:rsidRPr="0015247F" w:rsidRDefault="005D7478" w:rsidP="0001041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5247F">
        <w:rPr>
          <w:rFonts w:ascii="Arial Narrow" w:eastAsia="Times New Roman" w:hAnsi="Arial Narrow" w:cs="Arial"/>
          <w:color w:val="000000"/>
          <w:kern w:val="0"/>
          <w:lang w:eastAsia="es-PE"/>
          <w14:ligatures w14:val="none"/>
        </w:rPr>
        <w:t xml:space="preserve">Además, la Secretaría Técnica, en ejercicio de sus facultades, considera </w:t>
      </w:r>
      <w:r w:rsidRPr="0015247F">
        <w:rPr>
          <w:rFonts w:ascii="Arial Narrow" w:eastAsia="Arial Narrow" w:hAnsi="Arial Narrow" w:cs="Arial"/>
          <w:kern w:val="0"/>
          <w14:ligatures w14:val="none"/>
        </w:rPr>
        <w:t xml:space="preserve">que el hecho denunciado, consistente en que </w:t>
      </w:r>
      <w:r w:rsidR="0015247F" w:rsidRPr="0015247F">
        <w:rPr>
          <w:rFonts w:ascii="Arial Narrow" w:eastAsia="Times New Roman" w:hAnsi="Arial Narrow" w:cs="Times New Roman"/>
          <w:color w:val="000000"/>
          <w:kern w:val="0"/>
          <w:shd w:val="clear" w:color="auto" w:fill="FFFFFF"/>
          <w:lang w:eastAsia="es-PE"/>
          <w14:ligatures w14:val="none"/>
        </w:rPr>
        <w:t>Corredores de Seguros Falabella S.A.C. y Falabella Servicios Generales S.A.C. habrían procesado indebidamente la Solicitud de Anulación 35445 de la Póliza 142 del Seguro documentado en la Propuesta 20016350 el 20 de marzo de 2026, consignando sin autorización una revocación unilateral por parte del denunciante</w:t>
      </w:r>
      <w:r w:rsidR="00F23DE4" w:rsidRPr="0015247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F23DE4" w:rsidRPr="0015247F">
        <w:rPr>
          <w:rFonts w:ascii="Arial Narrow" w:eastAsia="Arial Narrow" w:hAnsi="Arial Narrow" w:cs="Arial"/>
          <w:kern w:val="0"/>
          <w14:ligatures w14:val="none"/>
        </w:rPr>
        <w:t>.</w:t>
      </w:r>
    </w:p>
    <w:p w14:paraId="426DDA30" w14:textId="77777777" w:rsidR="009C1271" w:rsidRPr="0015247F" w:rsidRDefault="009C1271" w:rsidP="009C1271">
      <w:pPr>
        <w:pStyle w:val="Prrafodelista"/>
        <w:spacing w:after="0" w:line="240" w:lineRule="auto"/>
        <w:ind w:left="567"/>
        <w:jc w:val="both"/>
        <w:rPr>
          <w:rFonts w:ascii="Arial Narrow" w:eastAsia="Arial Narrow" w:hAnsi="Arial Narrow" w:cs="Arial Narrow"/>
          <w:kern w:val="0"/>
          <w14:ligatures w14:val="none"/>
        </w:rPr>
      </w:pPr>
    </w:p>
    <w:p w14:paraId="3298E39E" w14:textId="5F35D9AC" w:rsidR="009C1271" w:rsidRPr="0015247F" w:rsidRDefault="009C1271" w:rsidP="009C127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5247F">
        <w:rPr>
          <w:rFonts w:ascii="Arial Narrow" w:eastAsia="Arial Narrow" w:hAnsi="Arial Narrow" w:cs="Arial Narrow"/>
          <w:kern w:val="0"/>
          <w14:ligatures w14:val="none"/>
        </w:rPr>
        <w:t xml:space="preserve">Así también, la Secretaría Técnica, en ejercicio de sus facultades, </w:t>
      </w:r>
      <w:r w:rsidRPr="0015247F">
        <w:rPr>
          <w:rFonts w:ascii="Arial Narrow" w:eastAsia="Times New Roman" w:hAnsi="Arial Narrow" w:cs="Segoe UI"/>
          <w:color w:val="000000"/>
          <w:kern w:val="0"/>
          <w:lang w:eastAsia="es-PE"/>
          <w14:ligatures w14:val="none"/>
        </w:rPr>
        <w:t xml:space="preserve">considera </w:t>
      </w:r>
      <w:r w:rsidRPr="0015247F">
        <w:rPr>
          <w:rFonts w:ascii="Arial Narrow" w:eastAsia="Arial Narrow" w:hAnsi="Arial Narrow" w:cs="Arial Narrow"/>
          <w:kern w:val="0"/>
          <w14:ligatures w14:val="none"/>
        </w:rPr>
        <w:t xml:space="preserve">que el hecho denunciado, consistente en que </w:t>
      </w:r>
      <w:r w:rsidR="0015247F" w:rsidRPr="0015247F">
        <w:rPr>
          <w:rFonts w:ascii="Arial Narrow" w:eastAsia="Times New Roman" w:hAnsi="Arial Narrow" w:cs="Times New Roman"/>
          <w:color w:val="000000"/>
          <w:kern w:val="0"/>
          <w:shd w:val="clear" w:color="auto" w:fill="FFFFFF"/>
          <w:lang w:eastAsia="es-PE"/>
          <w14:ligatures w14:val="none"/>
        </w:rPr>
        <w:t>Pacifico Compañia de Seguros y Reaseguros S.A. habría anulado indebidamente la Póliza 142 del Seguro documentado en la Propuesta 20016350 comunicando el 12 de mayo de 2026 mediante la Carta PPS-04211/2026 la resolución del contrato bajo la justificación de una afiliación a un plan descontinuado</w:t>
      </w:r>
      <w:r w:rsidRPr="0015247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15247F">
        <w:rPr>
          <w:rFonts w:ascii="Arial Narrow" w:eastAsia="Arial Narrow" w:hAnsi="Arial Narrow" w:cs="Arial"/>
          <w:bCs/>
          <w:color w:val="000000"/>
          <w:kern w:val="0"/>
          <w:lang w:eastAsia="es-PE"/>
          <w14:ligatures w14:val="none"/>
        </w:rPr>
        <w:t xml:space="preserve">. </w:t>
      </w:r>
    </w:p>
    <w:p w14:paraId="2E60EF41" w14:textId="77777777" w:rsidR="009C1271" w:rsidRPr="0015247F" w:rsidRDefault="009C1271" w:rsidP="009C1271">
      <w:pPr>
        <w:spacing w:after="0" w:line="240" w:lineRule="auto"/>
        <w:jc w:val="both"/>
        <w:rPr>
          <w:rFonts w:ascii="Arial Narrow" w:eastAsia="Arial Narrow" w:hAnsi="Arial Narrow" w:cs="Arial Narrow"/>
          <w:kern w:val="0"/>
          <w14:ligatures w14:val="none"/>
        </w:rPr>
      </w:pPr>
    </w:p>
    <w:p w14:paraId="57C755B2" w14:textId="1AFA8ED3" w:rsidR="009C1271" w:rsidRPr="0015247F" w:rsidRDefault="009C1271" w:rsidP="009C127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5247F">
        <w:rPr>
          <w:rFonts w:ascii="Arial Narrow" w:eastAsia="Arial Narrow" w:hAnsi="Arial Narrow" w:cs="Arial Narrow"/>
          <w:kern w:val="0"/>
          <w14:ligatures w14:val="none"/>
        </w:rPr>
        <w:t xml:space="preserve">Asimismo, </w:t>
      </w:r>
      <w:r w:rsidRPr="0015247F">
        <w:rPr>
          <w:rFonts w:ascii="Arial Narrow" w:eastAsia="Times New Roman" w:hAnsi="Arial Narrow" w:cs="Arial"/>
          <w:color w:val="000000"/>
          <w:kern w:val="0"/>
          <w:lang w:eastAsia="es-PE"/>
          <w14:ligatures w14:val="none"/>
        </w:rPr>
        <w:t xml:space="preserve">la Secretaría Técnica, en ejercicio de sus facultades, considera </w:t>
      </w:r>
      <w:r w:rsidRPr="0015247F">
        <w:rPr>
          <w:rFonts w:ascii="Arial Narrow" w:eastAsia="Arial Narrow" w:hAnsi="Arial Narrow" w:cs="Arial"/>
          <w:kern w:val="0"/>
          <w14:ligatures w14:val="none"/>
        </w:rPr>
        <w:t xml:space="preserve">que el hecho denunciado, consistente en que </w:t>
      </w:r>
      <w:r w:rsidR="0015247F" w:rsidRPr="0015247F">
        <w:rPr>
          <w:rFonts w:ascii="Arial Narrow" w:eastAsia="Times New Roman" w:hAnsi="Arial Narrow" w:cs="Times New Roman"/>
          <w:color w:val="000000"/>
          <w:kern w:val="0"/>
          <w:shd w:val="clear" w:color="auto" w:fill="FFFFFF"/>
          <w:lang w:eastAsia="es-PE"/>
          <w14:ligatures w14:val="none"/>
        </w:rPr>
        <w:t>Corredores de Seguros Falabella S.A.C. y Falabella Servicios Generales S.A.C. no habrían cumplido con concretar el abono de los fondos correspondientes al reembolso dentro del plazo de veinticinco días hábiles ofrecido mediante comunicación del 13 de abril de 2026</w:t>
      </w:r>
      <w:r w:rsidRPr="0015247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15247F">
        <w:rPr>
          <w:rFonts w:ascii="Arial Narrow" w:eastAsia="Arial Narrow" w:hAnsi="Arial Narrow" w:cs="Arial"/>
          <w:kern w:val="0"/>
          <w14:ligatures w14:val="none"/>
        </w:rPr>
        <w:t>.</w:t>
      </w:r>
    </w:p>
    <w:p w14:paraId="152F79A3" w14:textId="77777777" w:rsidR="009C1271" w:rsidRPr="0015247F" w:rsidRDefault="009C1271" w:rsidP="009C1271">
      <w:pPr>
        <w:spacing w:after="0" w:line="240" w:lineRule="auto"/>
        <w:jc w:val="both"/>
        <w:rPr>
          <w:rFonts w:ascii="Arial Narrow" w:eastAsia="Arial Narrow" w:hAnsi="Arial Narrow" w:cs="Arial Narrow"/>
          <w:kern w:val="0"/>
          <w14:ligatures w14:val="none"/>
        </w:rPr>
      </w:pPr>
    </w:p>
    <w:p w14:paraId="595A323D" w14:textId="62D40F01" w:rsidR="009C1271" w:rsidRPr="0015247F" w:rsidRDefault="009C1271" w:rsidP="009C127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5247F">
        <w:rPr>
          <w:rFonts w:ascii="Arial Narrow" w:eastAsia="Times New Roman" w:hAnsi="Arial Narrow" w:cs="Arial"/>
          <w:color w:val="000000"/>
          <w:kern w:val="0"/>
          <w:lang w:eastAsia="es-PE"/>
          <w14:ligatures w14:val="none"/>
        </w:rPr>
        <w:t xml:space="preserve">Además, la Secretaría Técnica, en ejercicio de sus facultades, considera </w:t>
      </w:r>
      <w:r w:rsidRPr="0015247F">
        <w:rPr>
          <w:rFonts w:ascii="Arial Narrow" w:eastAsia="Arial Narrow" w:hAnsi="Arial Narrow" w:cs="Arial"/>
          <w:kern w:val="0"/>
          <w14:ligatures w14:val="none"/>
        </w:rPr>
        <w:t xml:space="preserve">que el hecho denunciado, consistente en que </w:t>
      </w:r>
      <w:r w:rsidR="0015247F" w:rsidRPr="0015247F">
        <w:rPr>
          <w:rFonts w:ascii="Arial Narrow" w:eastAsia="Times New Roman" w:hAnsi="Arial Narrow" w:cs="Times New Roman"/>
          <w:color w:val="000000"/>
          <w:kern w:val="0"/>
          <w:shd w:val="clear" w:color="auto" w:fill="FFFFFF"/>
          <w:lang w:eastAsia="es-PE"/>
          <w14:ligatures w14:val="none"/>
        </w:rPr>
        <w:t>Banco Falabella Perú S.A. habría efectuado el cobro indebido de comisiones por seguro de desgravamen con una tasa de 3,29% calculadas sobre los promedios diarios de saldos adeudados que fueron generados previamente por los cobros de primas indebidas</w:t>
      </w:r>
      <w:r w:rsidRPr="0015247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15247F">
        <w:rPr>
          <w:rFonts w:ascii="Arial Narrow" w:eastAsia="Arial Narrow" w:hAnsi="Arial Narrow" w:cs="Arial"/>
          <w:kern w:val="0"/>
          <w14:ligatures w14:val="none"/>
        </w:rPr>
        <w:t>.</w:t>
      </w:r>
    </w:p>
    <w:p w14:paraId="1AEB1B2C" w14:textId="77777777" w:rsidR="009C1271" w:rsidRPr="0015247F" w:rsidRDefault="009C1271" w:rsidP="009C1271">
      <w:pPr>
        <w:pStyle w:val="Prrafodelista"/>
        <w:spacing w:after="0" w:line="240" w:lineRule="auto"/>
        <w:ind w:left="567"/>
        <w:jc w:val="both"/>
        <w:rPr>
          <w:rFonts w:ascii="Arial Narrow" w:eastAsia="Arial Narrow" w:hAnsi="Arial Narrow" w:cs="Arial Narrow"/>
          <w:kern w:val="0"/>
          <w14:ligatures w14:val="none"/>
        </w:rPr>
      </w:pPr>
    </w:p>
    <w:p w14:paraId="0A748181" w14:textId="02AFF991" w:rsidR="009C1271" w:rsidRPr="0015247F" w:rsidRDefault="009C1271" w:rsidP="009C127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5247F">
        <w:rPr>
          <w:rFonts w:ascii="Arial Narrow" w:eastAsia="Arial Narrow" w:hAnsi="Arial Narrow" w:cs="Arial Narrow"/>
          <w:kern w:val="0"/>
          <w14:ligatures w14:val="none"/>
        </w:rPr>
        <w:t xml:space="preserve">Asimismo, </w:t>
      </w:r>
      <w:r w:rsidRPr="0015247F">
        <w:rPr>
          <w:rFonts w:ascii="Arial Narrow" w:eastAsia="Times New Roman" w:hAnsi="Arial Narrow" w:cs="Arial"/>
          <w:color w:val="000000"/>
          <w:kern w:val="0"/>
          <w:lang w:eastAsia="es-PE"/>
          <w14:ligatures w14:val="none"/>
        </w:rPr>
        <w:t xml:space="preserve">la Secretaría Técnica, en ejercicio de sus facultades, considera </w:t>
      </w:r>
      <w:r w:rsidRPr="0015247F">
        <w:rPr>
          <w:rFonts w:ascii="Arial Narrow" w:eastAsia="Arial Narrow" w:hAnsi="Arial Narrow" w:cs="Arial"/>
          <w:kern w:val="0"/>
          <w14:ligatures w14:val="none"/>
        </w:rPr>
        <w:t xml:space="preserve">que el hecho denunciado, consistente en que </w:t>
      </w:r>
      <w:r w:rsidR="0015247F" w:rsidRPr="0015247F">
        <w:rPr>
          <w:rFonts w:ascii="Arial Narrow" w:eastAsia="Times New Roman" w:hAnsi="Arial Narrow" w:cs="Times New Roman"/>
          <w:color w:val="000000"/>
          <w:kern w:val="0"/>
          <w:shd w:val="clear" w:color="auto" w:fill="FFFFFF"/>
          <w:lang w:eastAsia="es-PE"/>
          <w14:ligatures w14:val="none"/>
        </w:rPr>
        <w:t>Banco Falabella Perú S.A. no habría efectuado la liquidación ni el pago de los intereses correspondientes al capital nominal retenido durante los reembolsos rechazando dicha solicitud mediante la resolución del Caso 47544973260605 NP emitida el 25 de junio de 2026</w:t>
      </w:r>
      <w:r w:rsidRPr="0015247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15247F">
        <w:rPr>
          <w:rFonts w:ascii="Arial Narrow" w:eastAsia="Arial Narrow" w:hAnsi="Arial Narrow" w:cs="Arial"/>
          <w:kern w:val="0"/>
          <w14:ligatures w14:val="none"/>
        </w:rPr>
        <w:t>.</w:t>
      </w:r>
    </w:p>
    <w:p w14:paraId="74304201" w14:textId="77777777" w:rsidR="00F23DE4" w:rsidRPr="0015247F" w:rsidRDefault="00F23DE4" w:rsidP="00F23DE4">
      <w:pPr>
        <w:pStyle w:val="Prrafodelista"/>
        <w:spacing w:after="0" w:line="240" w:lineRule="auto"/>
        <w:ind w:left="567"/>
        <w:jc w:val="both"/>
        <w:rPr>
          <w:rFonts w:ascii="Arial Narrow" w:eastAsia="Arial Narrow" w:hAnsi="Arial Narrow" w:cs="Arial Narrow"/>
          <w:kern w:val="0"/>
          <w14:ligatures w14:val="none"/>
        </w:rPr>
      </w:pPr>
    </w:p>
    <w:p w14:paraId="33027CD4" w14:textId="101651F1" w:rsidR="0001041C" w:rsidRPr="00610460" w:rsidRDefault="0001041C" w:rsidP="0001041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5247F">
        <w:rPr>
          <w:rFonts w:ascii="Arial Narrow" w:eastAsia="Arial Narrow" w:hAnsi="Arial Narrow" w:cs="Arial Narrow"/>
          <w:kern w:val="0"/>
          <w14:ligatures w14:val="none"/>
        </w:rPr>
        <w:t xml:space="preserve">Asimismo, </w:t>
      </w:r>
      <w:r w:rsidRPr="0015247F">
        <w:rPr>
          <w:rFonts w:ascii="Arial Narrow" w:eastAsia="Times New Roman" w:hAnsi="Arial Narrow" w:cs="Arial"/>
          <w:color w:val="000000"/>
          <w:kern w:val="0"/>
          <w:lang w:eastAsia="es-PE"/>
          <w14:ligatures w14:val="none"/>
        </w:rPr>
        <w:t xml:space="preserve">la Secretaría Técnica, en ejercicio de sus facultades, considera </w:t>
      </w:r>
      <w:r w:rsidRPr="0015247F">
        <w:rPr>
          <w:rFonts w:ascii="Arial Narrow" w:eastAsia="Arial Narrow" w:hAnsi="Arial Narrow" w:cs="Arial"/>
          <w:kern w:val="0"/>
          <w14:ligatures w14:val="none"/>
        </w:rPr>
        <w:t xml:space="preserve">que el hecho denunciado, consistente en que </w:t>
      </w:r>
      <w:r w:rsidR="00610460" w:rsidRPr="0015247F">
        <w:rPr>
          <w:rFonts w:ascii="Arial Narrow" w:eastAsia="Arial Narrow" w:hAnsi="Arial Narrow" w:cs="Arial Narrow"/>
          <w:kern w:val="0"/>
          <w14:ligatures w14:val="none"/>
        </w:rPr>
        <w:t>Corredores de Seguros Falabella S.A.C. y Falabella Servicios Generales S.A.C. no habrían cumplido con entregar</w:t>
      </w:r>
      <w:r w:rsidR="00610460" w:rsidRPr="00610460">
        <w:rPr>
          <w:rFonts w:ascii="Arial Narrow" w:eastAsia="Arial Narrow" w:hAnsi="Arial Narrow" w:cs="Arial Narrow"/>
          <w:kern w:val="0"/>
          <w14:ligatures w14:val="none"/>
        </w:rPr>
        <w:t xml:space="preserve"> oportunamente al denunciante la póliza y documentación contractual de la Póliza 10 del Seguro de Protección documentado en la Propuesta 20001979 contratado el 5 de febrero de 2025</w:t>
      </w:r>
      <w:r w:rsidRPr="00610460">
        <w:rPr>
          <w:rFonts w:ascii="Arial Narrow" w:eastAsia="Arial Narrow" w:hAnsi="Arial Narrow" w:cs="Arial"/>
          <w:kern w:val="0"/>
          <w14:ligatures w14:val="none"/>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610460">
        <w:rPr>
          <w:rStyle w:val="Refdenotaalpie"/>
          <w:rFonts w:ascii="Arial Narrow" w:eastAsia="Arial Narrow" w:hAnsi="Arial Narrow" w:cs="Arial"/>
          <w:kern w:val="0"/>
          <w:vertAlign w:val="superscript"/>
          <w14:ligatures w14:val="none"/>
        </w:rPr>
        <w:footnoteReference w:id="4"/>
      </w:r>
      <w:r w:rsidRPr="00610460">
        <w:rPr>
          <w:rFonts w:ascii="Arial Narrow" w:eastAsia="Arial Narrow" w:hAnsi="Arial Narrow" w:cs="Arial"/>
          <w:kern w:val="0"/>
          <w14:ligatures w14:val="none"/>
        </w:rPr>
        <w:t>.</w:t>
      </w:r>
    </w:p>
    <w:p w14:paraId="0962EEBD" w14:textId="77777777" w:rsidR="005D7478" w:rsidRPr="00610460" w:rsidRDefault="005D7478" w:rsidP="005D7478">
      <w:pPr>
        <w:pStyle w:val="Prrafodelista"/>
        <w:spacing w:after="0" w:line="240" w:lineRule="auto"/>
        <w:rPr>
          <w:rFonts w:ascii="Arial Narrow" w:eastAsia="Arial Narrow" w:hAnsi="Arial Narrow" w:cs="Arial"/>
          <w:bCs/>
          <w:color w:val="000000"/>
          <w:kern w:val="0"/>
          <w:lang w:eastAsia="es-PE"/>
          <w14:ligatures w14:val="none"/>
        </w:rPr>
      </w:pPr>
    </w:p>
    <w:p w14:paraId="336D8667" w14:textId="66456FD2" w:rsidR="005D7478" w:rsidRPr="00610460" w:rsidRDefault="005D7478" w:rsidP="005D747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10460">
        <w:rPr>
          <w:rFonts w:ascii="Arial Narrow" w:eastAsia="Arial Narrow" w:hAnsi="Arial Narrow" w:cs="Arial Narrow"/>
          <w:kern w:val="0"/>
          <w14:ligatures w14:val="none"/>
        </w:rPr>
        <w:t xml:space="preserve">Asimismo, la Secretaría Técnica, en ejercicio de sus facultades, </w:t>
      </w:r>
      <w:r w:rsidRPr="00610460">
        <w:rPr>
          <w:rFonts w:ascii="Arial Narrow" w:eastAsia="Times New Roman" w:hAnsi="Arial Narrow" w:cs="Segoe UI"/>
          <w:kern w:val="0"/>
          <w:lang w:eastAsia="es-PE"/>
          <w14:ligatures w14:val="none"/>
        </w:rPr>
        <w:t xml:space="preserve">considera </w:t>
      </w:r>
      <w:r w:rsidRPr="00610460">
        <w:rPr>
          <w:rFonts w:ascii="Arial Narrow" w:eastAsia="Arial Narrow" w:hAnsi="Arial Narrow" w:cs="Arial Narrow"/>
          <w:kern w:val="0"/>
          <w14:ligatures w14:val="none"/>
        </w:rPr>
        <w:t>que el hecho denunciado</w:t>
      </w:r>
      <w:r w:rsidRPr="00610460">
        <w:rPr>
          <w:rFonts w:ascii="Arial Narrow" w:eastAsia="Times New Roman" w:hAnsi="Arial Narrow" w:cs="Segoe UI"/>
          <w:kern w:val="0"/>
          <w:lang w:eastAsia="es-PE"/>
          <w14:ligatures w14:val="none"/>
        </w:rPr>
        <w:t xml:space="preserve">, consistente en que </w:t>
      </w:r>
      <w:r w:rsidR="00610460" w:rsidRPr="00610460">
        <w:rPr>
          <w:rFonts w:ascii="Arial Narrow" w:eastAsia="Times New Roman" w:hAnsi="Arial Narrow" w:cs="Arial"/>
          <w:kern w:val="0"/>
          <w:lang w:val="es-ES" w:eastAsia="es-ES"/>
          <w14:ligatures w14:val="none"/>
        </w:rPr>
        <w:t>Pacifico Compañia de Seguros y Reaseguros S.A. no habría cumplido con emitir una respuesta al Reclamo C-00011/2026 presentado por el denunciante</w:t>
      </w:r>
      <w:r w:rsidRPr="00610460">
        <w:rPr>
          <w:rFonts w:ascii="Arial Narrow" w:eastAsia="Times New Roman" w:hAnsi="Arial Narrow" w:cs="Segoe UI"/>
          <w:kern w:val="0"/>
          <w:lang w:eastAsia="es-PE"/>
          <w14:ligatures w14:val="none"/>
        </w:rPr>
        <w:t>. Por consiguiente, corresponde calificar el hecho materia de denuncia como una presunta infracción al</w:t>
      </w:r>
      <w:r w:rsidRPr="00610460">
        <w:rPr>
          <w:rFonts w:ascii="Arial Narrow" w:eastAsia="Arial Narrow" w:hAnsi="Arial Narrow" w:cs="Arial Narrow"/>
          <w:kern w:val="0"/>
          <w14:ligatures w14:val="none"/>
        </w:rPr>
        <w:t xml:space="preserve"> numeral 88.1 del artículo 88 del Código</w:t>
      </w:r>
      <w:r w:rsidRPr="00610460">
        <w:rPr>
          <w:rStyle w:val="Refdenotaalpie"/>
          <w:rFonts w:ascii="Arial Narrow" w:eastAsia="Arial Narrow" w:hAnsi="Arial Narrow" w:cs="Arial"/>
          <w:kern w:val="0"/>
          <w:vertAlign w:val="superscript"/>
          <w14:ligatures w14:val="none"/>
        </w:rPr>
        <w:footnoteReference w:id="5"/>
      </w:r>
      <w:r w:rsidRPr="00610460">
        <w:rPr>
          <w:rFonts w:ascii="Arial Narrow" w:eastAsia="Arial Narrow" w:hAnsi="Arial Narrow" w:cs="Arial Narrow"/>
          <w:kern w:val="0"/>
          <w14:ligatures w14:val="none"/>
        </w:rPr>
        <w:t>.</w:t>
      </w:r>
    </w:p>
    <w:p w14:paraId="4A9C556E" w14:textId="77777777" w:rsidR="009C1271" w:rsidRPr="00610460" w:rsidRDefault="009C1271" w:rsidP="009C1271">
      <w:pPr>
        <w:pStyle w:val="Prrafodelista"/>
        <w:spacing w:after="0" w:line="240" w:lineRule="auto"/>
        <w:ind w:left="567"/>
        <w:jc w:val="both"/>
        <w:rPr>
          <w:rFonts w:ascii="Arial Narrow" w:eastAsia="Arial Narrow" w:hAnsi="Arial Narrow" w:cs="Arial Narrow"/>
          <w:kern w:val="0"/>
          <w14:ligatures w14:val="none"/>
        </w:rPr>
      </w:pPr>
    </w:p>
    <w:p w14:paraId="54D52806" w14:textId="6DAAE133" w:rsidR="009C1271" w:rsidRPr="00610460" w:rsidRDefault="009C1271" w:rsidP="005D747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10460">
        <w:rPr>
          <w:rFonts w:ascii="Arial Narrow" w:eastAsia="Arial Narrow" w:hAnsi="Arial Narrow" w:cs="Arial Narrow"/>
          <w:kern w:val="0"/>
          <w14:ligatures w14:val="none"/>
        </w:rPr>
        <w:t xml:space="preserve">Asimismo, Asimismo, la Secretaría Técnica, en ejercicio de sus facultades, </w:t>
      </w:r>
      <w:r w:rsidRPr="00610460">
        <w:rPr>
          <w:rFonts w:ascii="Arial Narrow" w:eastAsia="Times New Roman" w:hAnsi="Arial Narrow" w:cs="Segoe UI"/>
          <w:kern w:val="0"/>
          <w:lang w:eastAsia="es-PE"/>
          <w14:ligatures w14:val="none"/>
        </w:rPr>
        <w:t xml:space="preserve">considera </w:t>
      </w:r>
      <w:r w:rsidRPr="00610460">
        <w:rPr>
          <w:rFonts w:ascii="Arial Narrow" w:eastAsia="Arial Narrow" w:hAnsi="Arial Narrow" w:cs="Arial Narrow"/>
          <w:kern w:val="0"/>
          <w14:ligatures w14:val="none"/>
        </w:rPr>
        <w:t>que el hecho denunciado</w:t>
      </w:r>
      <w:r w:rsidRPr="00610460">
        <w:rPr>
          <w:rFonts w:ascii="Arial Narrow" w:eastAsia="Times New Roman" w:hAnsi="Arial Narrow" w:cs="Segoe UI"/>
          <w:kern w:val="0"/>
          <w:lang w:eastAsia="es-PE"/>
          <w14:ligatures w14:val="none"/>
        </w:rPr>
        <w:t xml:space="preserve">, consistente en que </w:t>
      </w:r>
      <w:r w:rsidR="00610460" w:rsidRPr="00610460">
        <w:rPr>
          <w:rFonts w:ascii="Arial Narrow" w:eastAsia="Times New Roman" w:hAnsi="Arial Narrow" w:cs="Arial"/>
          <w:kern w:val="0"/>
          <w:lang w:val="es-ES" w:eastAsia="es-ES"/>
          <w14:ligatures w14:val="none"/>
        </w:rPr>
        <w:t>Corredores de Seguros Falabella S.A.C. y Falabella Servicios Generales S.A.C. habrían brindado una respuesta inadecuada al Reclamo PE-RE-0591635 presentado por el denunciante.</w:t>
      </w:r>
      <w:r w:rsidRPr="00610460">
        <w:rPr>
          <w:rFonts w:ascii="Arial Narrow" w:eastAsia="Times New Roman" w:hAnsi="Arial Narrow" w:cs="Segoe UI"/>
          <w:kern w:val="0"/>
          <w:lang w:eastAsia="es-PE"/>
          <w14:ligatures w14:val="none"/>
        </w:rPr>
        <w:t xml:space="preserve"> Por consiguiente, corresponde calificar el hecho materia de denuncia como una presunta infracción al</w:t>
      </w:r>
      <w:r w:rsidRPr="00610460">
        <w:rPr>
          <w:rFonts w:ascii="Arial Narrow" w:eastAsia="Arial Narrow" w:hAnsi="Arial Narrow" w:cs="Arial Narrow"/>
          <w:kern w:val="0"/>
          <w14:ligatures w14:val="none"/>
        </w:rPr>
        <w:t xml:space="preserve"> numeral 88.1 del artículo 88 del Código.</w:t>
      </w:r>
    </w:p>
    <w:p w14:paraId="312F5D35" w14:textId="0BC9EAAC" w:rsidR="00121544" w:rsidRPr="00610460" w:rsidRDefault="00121544" w:rsidP="005D7478">
      <w:pPr>
        <w:spacing w:after="0" w:line="240" w:lineRule="auto"/>
        <w:jc w:val="both"/>
        <w:rPr>
          <w:rFonts w:ascii="Arial Narrow" w:eastAsia="Arial Narrow" w:hAnsi="Arial Narrow" w:cs="Arial Narrow"/>
          <w:kern w:val="0"/>
          <w14:ligatures w14:val="none"/>
        </w:rPr>
      </w:pPr>
    </w:p>
    <w:bookmarkEnd w:id="5"/>
    <w:bookmarkEnd w:id="6"/>
    <w:p w14:paraId="011774ED" w14:textId="77777777" w:rsidR="00CA59A2" w:rsidRPr="00610460" w:rsidRDefault="00CA59A2" w:rsidP="008D2A68">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610460">
        <w:rPr>
          <w:rFonts w:ascii="Arial Narrow" w:eastAsia="Arial Narrow" w:hAnsi="Arial Narrow" w:cs="Arial"/>
          <w:kern w:val="0"/>
          <w:lang w:eastAsia="es-PE"/>
          <w14:ligatures w14:val="none"/>
        </w:rPr>
        <w:t>En tanto la denuncia reúne los requisitos establecidos por la norma citada, corresponde admitirla a trámite</w:t>
      </w:r>
      <w:r w:rsidRPr="00610460">
        <w:rPr>
          <w:rStyle w:val="Refdenotaalpie"/>
          <w:rFonts w:ascii="Arial Narrow" w:eastAsia="Arial Narrow" w:hAnsi="Arial Narrow" w:cs="Arial Narrow"/>
          <w:kern w:val="0"/>
          <w:vertAlign w:val="superscript"/>
          <w14:ligatures w14:val="none"/>
        </w:rPr>
        <w:footnoteReference w:id="6"/>
      </w:r>
      <w:r w:rsidRPr="00610460">
        <w:rPr>
          <w:rFonts w:ascii="Arial Narrow" w:eastAsia="Arial Narrow" w:hAnsi="Arial Narrow" w:cs="Arial"/>
          <w:kern w:val="0"/>
          <w:lang w:eastAsia="es-PE"/>
          <w14:ligatures w14:val="none"/>
        </w:rPr>
        <w:t>.</w:t>
      </w:r>
    </w:p>
    <w:p w14:paraId="7BED6430" w14:textId="77777777" w:rsidR="00CA59A2" w:rsidRPr="00A56274" w:rsidRDefault="00CA59A2" w:rsidP="008D2A68">
      <w:pPr>
        <w:spacing w:after="0" w:line="240" w:lineRule="auto"/>
        <w:ind w:left="567"/>
        <w:contextualSpacing/>
        <w:jc w:val="both"/>
        <w:rPr>
          <w:rFonts w:ascii="Arial Narrow" w:eastAsia="Arial Narrow" w:hAnsi="Arial Narrow" w:cs="Arial Narrow"/>
          <w:kern w:val="0"/>
          <w:lang w:eastAsia="es-PE"/>
          <w14:ligatures w14:val="none"/>
        </w:rPr>
      </w:pPr>
      <w:bookmarkStart w:id="9" w:name="_Hlk214963071"/>
    </w:p>
    <w:p w14:paraId="5D297934" w14:textId="77777777" w:rsidR="00CA59A2" w:rsidRPr="00A56274" w:rsidRDefault="00CA59A2" w:rsidP="008D2A6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kern w:val="0"/>
          <w:lang w:eastAsia="es-PE"/>
          <w14:ligatures w14:val="none"/>
        </w:rPr>
      </w:pPr>
      <w:r w:rsidRPr="00A56274">
        <w:rPr>
          <w:rFonts w:ascii="Arial Narrow" w:eastAsia="Arial Narrow" w:hAnsi="Arial Narrow" w:cs="Arial Narrow"/>
          <w:b/>
          <w:kern w:val="0"/>
          <w:lang w:eastAsia="es-PE"/>
          <w14:ligatures w14:val="none"/>
        </w:rPr>
        <w:t>REQUERIMIENTO DE INFORMACIÓN</w:t>
      </w:r>
    </w:p>
    <w:p w14:paraId="1B1B9756" w14:textId="77777777" w:rsidR="00CA59A2" w:rsidRPr="00A56274" w:rsidRDefault="00CA59A2" w:rsidP="008D2A68">
      <w:pPr>
        <w:spacing w:after="0" w:line="240" w:lineRule="auto"/>
        <w:jc w:val="both"/>
        <w:rPr>
          <w:rFonts w:ascii="Arial Narrow" w:eastAsia="Times New Roman" w:hAnsi="Arial Narrow" w:cs="Arial"/>
          <w:kern w:val="0"/>
          <w:lang w:val="es-ES" w:eastAsia="es-ES"/>
          <w14:ligatures w14:val="none"/>
        </w:rPr>
      </w:pPr>
    </w:p>
    <w:p w14:paraId="2DBEAF4E" w14:textId="77777777" w:rsidR="00E972A8" w:rsidRPr="00A56274" w:rsidRDefault="00CA59A2" w:rsidP="00E972A8">
      <w:pPr>
        <w:pStyle w:val="Prrafodelista"/>
        <w:numPr>
          <w:ilvl w:val="0"/>
          <w:numId w:val="9"/>
        </w:numPr>
        <w:spacing w:after="0" w:line="240" w:lineRule="auto"/>
        <w:ind w:left="567" w:hanging="567"/>
        <w:jc w:val="both"/>
        <w:rPr>
          <w:rFonts w:ascii="Arial Narrow" w:eastAsia="Times New Roman" w:hAnsi="Arial Narrow" w:cs="Arial"/>
          <w:kern w:val="0"/>
          <w:lang w:val="es-ES" w:eastAsia="es-ES"/>
          <w14:ligatures w14:val="none"/>
        </w:rPr>
      </w:pPr>
      <w:r w:rsidRPr="00A56274">
        <w:rPr>
          <w:rFonts w:ascii="Arial Narrow" w:eastAsia="Arial Narrow" w:hAnsi="Arial Narrow"/>
        </w:rPr>
        <w:t xml:space="preserve">A efectos de tener mayores elementos que sirvan para la resolución definitiva del presente caso, la Secretaría Técnica, en ejercicio de las facultades que la ley le confiere, </w:t>
      </w:r>
      <w:bookmarkStart w:id="10" w:name="_Hlk211510697"/>
      <w:r w:rsidR="00E972A8" w:rsidRPr="00A56274">
        <w:rPr>
          <w:rFonts w:ascii="Arial Narrow" w:eastAsia="Times New Roman" w:hAnsi="Arial Narrow" w:cs="Arial"/>
          <w:kern w:val="0"/>
          <w:lang w:val="es-ES" w:eastAsia="es-ES"/>
          <w14:ligatures w14:val="none"/>
        </w:rPr>
        <w:t xml:space="preserve">conviene requerir a los proveedores denunciados </w:t>
      </w:r>
      <w:bookmarkEnd w:id="10"/>
      <w:r w:rsidR="00E972A8" w:rsidRPr="00A56274">
        <w:rPr>
          <w:rFonts w:ascii="Arial Narrow" w:eastAsia="Times New Roman" w:hAnsi="Arial Narrow" w:cs="Arial"/>
          <w:kern w:val="0"/>
          <w:lang w:val="es-ES" w:eastAsia="es-ES"/>
          <w14:ligatures w14:val="none"/>
        </w:rPr>
        <w:t xml:space="preserve">que, en un plazo no mayor de cinco (5) días hábiles contado a partir del día siguiente de la notificación de la presente resolución, </w:t>
      </w:r>
      <w:bookmarkStart w:id="11" w:name="_Hlk211510673"/>
      <w:r w:rsidR="00E972A8" w:rsidRPr="00A56274">
        <w:rPr>
          <w:rFonts w:ascii="Arial Narrow" w:eastAsia="Times New Roman" w:hAnsi="Arial Narrow" w:cs="Arial"/>
          <w:kern w:val="0"/>
          <w:lang w:val="es-ES" w:eastAsia="es-ES"/>
          <w14:ligatures w14:val="none"/>
        </w:rPr>
        <w:t>cumplan con lo siguiente:</w:t>
      </w:r>
    </w:p>
    <w:p w14:paraId="07580008" w14:textId="77777777" w:rsidR="00E972A8" w:rsidRPr="00A56274" w:rsidRDefault="00E972A8" w:rsidP="00E972A8">
      <w:pPr>
        <w:pStyle w:val="Prrafodelista"/>
        <w:spacing w:after="0" w:line="240" w:lineRule="auto"/>
        <w:ind w:left="567"/>
        <w:jc w:val="both"/>
        <w:rPr>
          <w:rFonts w:ascii="Arial Narrow" w:eastAsia="Times New Roman" w:hAnsi="Arial Narrow" w:cs="Arial"/>
          <w:kern w:val="0"/>
          <w:lang w:val="es-ES" w:eastAsia="es-ES"/>
          <w14:ligatures w14:val="none"/>
        </w:rPr>
      </w:pPr>
    </w:p>
    <w:p w14:paraId="5605EB54" w14:textId="27B6BAE1" w:rsidR="00E972A8" w:rsidRPr="00A56274" w:rsidRDefault="00E972A8" w:rsidP="00E972A8">
      <w:pPr>
        <w:pStyle w:val="Prrafodelista"/>
        <w:spacing w:after="0" w:line="240" w:lineRule="auto"/>
        <w:ind w:left="567"/>
        <w:jc w:val="both"/>
        <w:rPr>
          <w:rFonts w:ascii="Arial Narrow" w:eastAsia="Times New Roman" w:hAnsi="Arial Narrow" w:cs="Arial"/>
          <w:kern w:val="0"/>
          <w:lang w:val="es-ES" w:eastAsia="es-ES"/>
          <w14:ligatures w14:val="none"/>
        </w:rPr>
      </w:pPr>
      <w:r w:rsidRPr="00A56274">
        <w:rPr>
          <w:rFonts w:ascii="Arial Narrow" w:eastAsia="Times New Roman" w:hAnsi="Arial Narrow" w:cs="Arial"/>
          <w:kern w:val="0"/>
          <w:u w:val="single"/>
          <w:lang w:val="es-ES" w:eastAsia="es-ES"/>
          <w14:ligatures w14:val="none"/>
        </w:rPr>
        <w:t xml:space="preserve">A </w:t>
      </w:r>
      <w:r w:rsidR="00CF5FB3" w:rsidRPr="00A56274">
        <w:rPr>
          <w:rFonts w:ascii="Arial Narrow" w:eastAsia="Times New Roman" w:hAnsi="Arial Narrow" w:cs="Arial"/>
          <w:kern w:val="0"/>
          <w:u w:val="single"/>
          <w:lang w:val="es-ES" w:eastAsia="es-ES"/>
          <w14:ligatures w14:val="none"/>
        </w:rPr>
        <w:t>Pacifico</w:t>
      </w:r>
      <w:r w:rsidRPr="00A56274">
        <w:rPr>
          <w:rFonts w:ascii="Arial Narrow" w:eastAsia="Times New Roman" w:hAnsi="Arial Narrow" w:cs="Arial"/>
          <w:kern w:val="0"/>
          <w:lang w:val="es-ES" w:eastAsia="es-ES"/>
          <w14:ligatures w14:val="none"/>
        </w:rPr>
        <w:t xml:space="preserve">: (i) presentar una copia debidamente suscrita de la </w:t>
      </w:r>
      <w:r w:rsidR="00CD2EAD" w:rsidRPr="00A56274">
        <w:rPr>
          <w:rFonts w:ascii="Arial Narrow" w:eastAsia="Arial Narrow" w:hAnsi="Arial Narrow" w:cs="Arial Narrow"/>
          <w:kern w:val="0"/>
          <w14:ligatures w14:val="none"/>
        </w:rPr>
        <w:t xml:space="preserve">Póliza 10 del Seguro documentado en la Propuesta 20001979 </w:t>
      </w:r>
      <w:r w:rsidRPr="00A56274">
        <w:rPr>
          <w:rFonts w:ascii="Arial Narrow" w:eastAsia="Times New Roman" w:hAnsi="Arial Narrow" w:cs="Arial"/>
          <w:kern w:val="0"/>
          <w:lang w:val="es-ES" w:eastAsia="es-ES"/>
          <w14:ligatures w14:val="none"/>
        </w:rPr>
        <w:t>materia de denuncia</w:t>
      </w:r>
      <w:r w:rsidR="00CC6FA4" w:rsidRPr="00A56274">
        <w:rPr>
          <w:rFonts w:ascii="Arial Narrow" w:eastAsia="Times New Roman" w:hAnsi="Arial Narrow" w:cs="Arial"/>
          <w:kern w:val="0"/>
          <w:lang w:val="es-ES" w:eastAsia="es-ES"/>
          <w14:ligatures w14:val="none"/>
        </w:rPr>
        <w:t xml:space="preserve">; (ii) presentar una copia debidamente suscrita de la </w:t>
      </w:r>
      <w:r w:rsidR="00FF32C5" w:rsidRPr="00A56274">
        <w:rPr>
          <w:rFonts w:ascii="Arial Narrow" w:eastAsia="Arial Narrow" w:hAnsi="Arial Narrow" w:cs="Arial Narrow"/>
          <w:kern w:val="0"/>
          <w14:ligatures w14:val="none"/>
        </w:rPr>
        <w:t xml:space="preserve">Póliza 142 del Seguro documentado en la Propuesta 20016350 </w:t>
      </w:r>
      <w:r w:rsidR="00CC6FA4" w:rsidRPr="00A56274">
        <w:rPr>
          <w:rFonts w:ascii="Arial Narrow" w:eastAsia="Times New Roman" w:hAnsi="Arial Narrow" w:cs="Arial"/>
          <w:kern w:val="0"/>
          <w:lang w:val="es-ES" w:eastAsia="es-ES"/>
          <w14:ligatures w14:val="none"/>
        </w:rPr>
        <w:t>materia de denuncia</w:t>
      </w:r>
      <w:r w:rsidRPr="00A56274">
        <w:rPr>
          <w:rFonts w:ascii="Arial Narrow" w:eastAsia="Times New Roman" w:hAnsi="Arial Narrow" w:cs="Arial"/>
          <w:kern w:val="0"/>
          <w:lang w:val="es-ES" w:eastAsia="es-ES"/>
          <w14:ligatures w14:val="none"/>
        </w:rPr>
        <w:t>; y, (</w:t>
      </w:r>
      <w:r w:rsidR="00CC6FA4" w:rsidRPr="00A56274">
        <w:rPr>
          <w:rFonts w:ascii="Arial Narrow" w:eastAsia="Times New Roman" w:hAnsi="Arial Narrow" w:cs="Arial"/>
          <w:kern w:val="0"/>
          <w:lang w:val="es-ES" w:eastAsia="es-ES"/>
          <w14:ligatures w14:val="none"/>
        </w:rPr>
        <w:t>i</w:t>
      </w:r>
      <w:r w:rsidRPr="00A56274">
        <w:rPr>
          <w:rFonts w:ascii="Arial Narrow" w:eastAsia="Times New Roman" w:hAnsi="Arial Narrow" w:cs="Arial"/>
          <w:kern w:val="0"/>
          <w:lang w:val="es-ES" w:eastAsia="es-ES"/>
          <w14:ligatures w14:val="none"/>
        </w:rPr>
        <w:t>ii) presentar todas las comunicaciones cursadas con la parte denunciante en virtud de los hechos materia de denuncia.</w:t>
      </w:r>
    </w:p>
    <w:p w14:paraId="3C21C6BD" w14:textId="77777777" w:rsidR="00E972A8" w:rsidRPr="00A56274" w:rsidRDefault="00E972A8" w:rsidP="00E972A8">
      <w:pPr>
        <w:pStyle w:val="Prrafodelista"/>
        <w:spacing w:after="0" w:line="240" w:lineRule="auto"/>
        <w:ind w:left="567"/>
        <w:jc w:val="both"/>
        <w:rPr>
          <w:rFonts w:ascii="Arial Narrow" w:eastAsia="Times New Roman" w:hAnsi="Arial Narrow" w:cs="Arial"/>
          <w:kern w:val="0"/>
          <w:u w:val="single"/>
          <w:lang w:val="es-ES" w:eastAsia="es-ES"/>
          <w14:ligatures w14:val="none"/>
        </w:rPr>
      </w:pPr>
    </w:p>
    <w:p w14:paraId="76D2169A" w14:textId="7A3DF806" w:rsidR="00E972A8" w:rsidRPr="00A56274" w:rsidRDefault="00E972A8" w:rsidP="00E972A8">
      <w:pPr>
        <w:pStyle w:val="Prrafodelista"/>
        <w:spacing w:after="0" w:line="240" w:lineRule="auto"/>
        <w:ind w:left="567"/>
        <w:jc w:val="both"/>
        <w:rPr>
          <w:rFonts w:ascii="Arial Narrow" w:eastAsia="Times New Roman" w:hAnsi="Arial Narrow" w:cs="Arial"/>
          <w:kern w:val="0"/>
          <w:lang w:val="es-ES" w:eastAsia="es-ES"/>
          <w14:ligatures w14:val="none"/>
        </w:rPr>
      </w:pPr>
      <w:r w:rsidRPr="00A56274">
        <w:rPr>
          <w:rFonts w:ascii="Arial Narrow" w:eastAsia="Times New Roman" w:hAnsi="Arial Narrow" w:cs="Arial"/>
          <w:kern w:val="0"/>
          <w:u w:val="single"/>
          <w:lang w:val="es-ES" w:eastAsia="es-ES"/>
          <w14:ligatures w14:val="none"/>
        </w:rPr>
        <w:t xml:space="preserve">A </w:t>
      </w:r>
      <w:r w:rsidR="00D72EF1" w:rsidRPr="00A56274">
        <w:rPr>
          <w:rFonts w:ascii="Arial Narrow" w:eastAsia="Times New Roman" w:hAnsi="Arial Narrow" w:cs="Arial"/>
          <w:kern w:val="0"/>
          <w:u w:val="single"/>
          <w:lang w:val="es-ES" w:eastAsia="es-ES"/>
          <w14:ligatures w14:val="none"/>
        </w:rPr>
        <w:t>Corredores de Seguros Falabella</w:t>
      </w:r>
      <w:r w:rsidRPr="00A56274">
        <w:rPr>
          <w:rFonts w:ascii="Arial Narrow" w:eastAsia="Times New Roman" w:hAnsi="Arial Narrow" w:cs="Arial"/>
          <w:kern w:val="0"/>
          <w:lang w:val="es-ES" w:eastAsia="es-ES"/>
          <w14:ligatures w14:val="none"/>
        </w:rPr>
        <w:t>:</w:t>
      </w:r>
      <w:r w:rsidRPr="00A56274">
        <w:rPr>
          <w:rFonts w:ascii="Arial Narrow" w:eastAsia="Times New Roman" w:hAnsi="Arial Narrow" w:cs="Arial"/>
          <w:kern w:val="0"/>
          <w:lang w:eastAsia="es-ES"/>
          <w14:ligatures w14:val="none"/>
        </w:rPr>
        <w:t xml:space="preserve"> </w:t>
      </w:r>
      <w:r w:rsidRPr="00A56274">
        <w:rPr>
          <w:rFonts w:ascii="Arial Narrow" w:eastAsia="Times New Roman" w:hAnsi="Arial Narrow" w:cs="Arial"/>
          <w:kern w:val="0"/>
          <w:lang w:val="es-ES" w:eastAsia="es-ES"/>
          <w14:ligatures w14:val="none"/>
        </w:rPr>
        <w:t>(i)</w:t>
      </w:r>
      <w:r w:rsidR="00CC6FA4" w:rsidRPr="00A56274">
        <w:rPr>
          <w:rFonts w:ascii="Arial Narrow" w:eastAsia="Times New Roman" w:hAnsi="Arial Narrow" w:cs="Arial"/>
          <w:kern w:val="0"/>
          <w:lang w:val="es-ES" w:eastAsia="es-ES"/>
          <w14:ligatures w14:val="none"/>
        </w:rPr>
        <w:t xml:space="preserve"> </w:t>
      </w:r>
      <w:r w:rsidRPr="00A56274">
        <w:rPr>
          <w:rFonts w:ascii="Arial Narrow" w:eastAsia="Times New Roman" w:hAnsi="Arial Narrow" w:cs="Arial"/>
          <w:kern w:val="0"/>
          <w:lang w:val="es-ES" w:eastAsia="es-ES"/>
          <w14:ligatures w14:val="none"/>
        </w:rPr>
        <w:t>presentar todas las comunicaciones cursadas con la parte denunciante en virtud de los hechos materia de denuncia.</w:t>
      </w:r>
    </w:p>
    <w:p w14:paraId="6CB59DB7" w14:textId="77777777" w:rsidR="00CF5FB3" w:rsidRPr="00A56274" w:rsidRDefault="00CF5FB3" w:rsidP="00E972A8">
      <w:pPr>
        <w:pStyle w:val="Prrafodelista"/>
        <w:spacing w:after="0" w:line="240" w:lineRule="auto"/>
        <w:ind w:left="567"/>
        <w:jc w:val="both"/>
        <w:rPr>
          <w:rFonts w:ascii="Arial Narrow" w:eastAsia="Times New Roman" w:hAnsi="Arial Narrow" w:cs="Arial"/>
          <w:kern w:val="0"/>
          <w:lang w:val="es-ES" w:eastAsia="es-ES"/>
          <w14:ligatures w14:val="none"/>
        </w:rPr>
      </w:pPr>
    </w:p>
    <w:p w14:paraId="165F4465" w14:textId="3660EFEC" w:rsidR="00CF5FB3" w:rsidRPr="00A56274" w:rsidRDefault="00CF5FB3" w:rsidP="00CF5FB3">
      <w:pPr>
        <w:pStyle w:val="Prrafodelista"/>
        <w:spacing w:after="0" w:line="240" w:lineRule="auto"/>
        <w:ind w:left="567"/>
        <w:jc w:val="both"/>
        <w:rPr>
          <w:rFonts w:ascii="Arial Narrow" w:eastAsia="Times New Roman" w:hAnsi="Arial Narrow" w:cs="Arial"/>
          <w:kern w:val="0"/>
          <w:lang w:val="es-ES" w:eastAsia="es-ES"/>
          <w14:ligatures w14:val="none"/>
        </w:rPr>
      </w:pPr>
      <w:r w:rsidRPr="00A56274">
        <w:rPr>
          <w:rFonts w:ascii="Arial Narrow" w:eastAsia="Times New Roman" w:hAnsi="Arial Narrow" w:cs="Arial"/>
          <w:kern w:val="0"/>
          <w:u w:val="single"/>
          <w:lang w:val="es-ES" w:eastAsia="es-ES"/>
          <w14:ligatures w14:val="none"/>
        </w:rPr>
        <w:t xml:space="preserve">A </w:t>
      </w:r>
      <w:r w:rsidR="00D72EF1" w:rsidRPr="00A56274">
        <w:rPr>
          <w:rFonts w:ascii="Arial Narrow" w:eastAsia="Times New Roman" w:hAnsi="Arial Narrow" w:cs="Arial"/>
          <w:kern w:val="0"/>
          <w:u w:val="single"/>
          <w:lang w:val="es-ES" w:eastAsia="es-ES"/>
          <w14:ligatures w14:val="none"/>
        </w:rPr>
        <w:t>Falabella Servicios Generales</w:t>
      </w:r>
      <w:r w:rsidRPr="00A56274">
        <w:rPr>
          <w:rFonts w:ascii="Arial Narrow" w:eastAsia="Times New Roman" w:hAnsi="Arial Narrow" w:cs="Arial"/>
          <w:kern w:val="0"/>
          <w:lang w:val="es-ES" w:eastAsia="es-ES"/>
          <w14:ligatures w14:val="none"/>
        </w:rPr>
        <w:t>:</w:t>
      </w:r>
      <w:r w:rsidRPr="00A56274">
        <w:rPr>
          <w:rFonts w:ascii="Arial Narrow" w:eastAsia="Times New Roman" w:hAnsi="Arial Narrow" w:cs="Arial"/>
          <w:kern w:val="0"/>
          <w:lang w:eastAsia="es-ES"/>
          <w14:ligatures w14:val="none"/>
        </w:rPr>
        <w:t xml:space="preserve"> </w:t>
      </w:r>
      <w:r w:rsidRPr="00A56274">
        <w:rPr>
          <w:rFonts w:ascii="Arial Narrow" w:eastAsia="Times New Roman" w:hAnsi="Arial Narrow" w:cs="Arial"/>
          <w:kern w:val="0"/>
          <w:lang w:val="es-ES" w:eastAsia="es-ES"/>
          <w14:ligatures w14:val="none"/>
        </w:rPr>
        <w:t>(i) presentar todas las comunicaciones cursadas con la parte denunciante en virtud de los hechos materia de denuncia.</w:t>
      </w:r>
    </w:p>
    <w:p w14:paraId="64025498" w14:textId="77777777" w:rsidR="00CF5FB3" w:rsidRPr="00A56274" w:rsidRDefault="00CF5FB3" w:rsidP="00CF5FB3">
      <w:pPr>
        <w:pStyle w:val="Prrafodelista"/>
        <w:spacing w:after="0" w:line="240" w:lineRule="auto"/>
        <w:ind w:left="567"/>
        <w:jc w:val="both"/>
        <w:rPr>
          <w:rFonts w:ascii="Arial Narrow" w:eastAsia="Times New Roman" w:hAnsi="Arial Narrow" w:cs="Arial"/>
          <w:kern w:val="0"/>
          <w:lang w:val="es-ES" w:eastAsia="es-ES"/>
          <w14:ligatures w14:val="none"/>
        </w:rPr>
      </w:pPr>
    </w:p>
    <w:p w14:paraId="1DF802F7" w14:textId="317065F2" w:rsidR="00CF5FB3" w:rsidRPr="00A56274" w:rsidRDefault="00CF5FB3" w:rsidP="00CF5FB3">
      <w:pPr>
        <w:pStyle w:val="Prrafodelista"/>
        <w:spacing w:after="0" w:line="240" w:lineRule="auto"/>
        <w:ind w:left="567"/>
        <w:jc w:val="both"/>
        <w:rPr>
          <w:rFonts w:ascii="Arial Narrow" w:eastAsia="Times New Roman" w:hAnsi="Arial Narrow" w:cs="Arial"/>
          <w:kern w:val="0"/>
          <w:u w:val="single"/>
          <w:lang w:val="es-ES" w:eastAsia="es-ES"/>
          <w14:ligatures w14:val="none"/>
        </w:rPr>
      </w:pPr>
      <w:r w:rsidRPr="00A56274">
        <w:rPr>
          <w:rFonts w:ascii="Arial Narrow" w:eastAsia="Times New Roman" w:hAnsi="Arial Narrow" w:cs="Arial"/>
          <w:kern w:val="0"/>
          <w:u w:val="single"/>
          <w:lang w:val="es-ES" w:eastAsia="es-ES"/>
          <w14:ligatures w14:val="none"/>
        </w:rPr>
        <w:t xml:space="preserve">A </w:t>
      </w:r>
      <w:r w:rsidR="00D72EF1" w:rsidRPr="00A56274">
        <w:rPr>
          <w:rFonts w:ascii="Arial Narrow" w:eastAsia="Times New Roman" w:hAnsi="Arial Narrow" w:cs="Arial"/>
          <w:kern w:val="0"/>
          <w:u w:val="single"/>
          <w:lang w:val="es-ES" w:eastAsia="es-ES"/>
          <w14:ligatures w14:val="none"/>
        </w:rPr>
        <w:t>Banco Falabella</w:t>
      </w:r>
      <w:r w:rsidRPr="00A56274">
        <w:rPr>
          <w:rFonts w:ascii="Arial Narrow" w:eastAsia="Times New Roman" w:hAnsi="Arial Narrow" w:cs="Arial"/>
          <w:kern w:val="0"/>
          <w:lang w:val="es-ES" w:eastAsia="es-ES"/>
          <w14:ligatures w14:val="none"/>
        </w:rPr>
        <w:t>:</w:t>
      </w:r>
      <w:r w:rsidRPr="00A56274">
        <w:rPr>
          <w:rFonts w:ascii="Arial Narrow" w:eastAsia="Times New Roman" w:hAnsi="Arial Narrow" w:cs="Arial"/>
          <w:kern w:val="0"/>
          <w:lang w:eastAsia="es-ES"/>
          <w14:ligatures w14:val="none"/>
        </w:rPr>
        <w:t xml:space="preserve"> </w:t>
      </w:r>
      <w:r w:rsidR="001B74C0" w:rsidRPr="00A56274">
        <w:rPr>
          <w:rFonts w:ascii="Arial Narrow" w:eastAsia="Times New Roman" w:hAnsi="Arial Narrow" w:cs="Arial"/>
          <w:kern w:val="0"/>
          <w:lang w:val="es-ES" w:eastAsia="es-ES"/>
          <w14:ligatures w14:val="none"/>
        </w:rPr>
        <w:t xml:space="preserve">(i) presentar una copia debidamente suscrita de la </w:t>
      </w:r>
      <w:r w:rsidR="00562BD3" w:rsidRPr="00A56274">
        <w:rPr>
          <w:rFonts w:ascii="Arial Narrow" w:eastAsia="Arial Narrow" w:hAnsi="Arial Narrow" w:cs="Arial Narrow"/>
          <w:kern w:val="0"/>
          <w14:ligatures w14:val="none"/>
        </w:rPr>
        <w:t xml:space="preserve">Póliza 10 del Seguro documentado en la Propuesta 20001979 </w:t>
      </w:r>
      <w:r w:rsidR="001B74C0" w:rsidRPr="00A56274">
        <w:rPr>
          <w:rFonts w:ascii="Arial Narrow" w:eastAsia="Times New Roman" w:hAnsi="Arial Narrow" w:cs="Arial"/>
          <w:kern w:val="0"/>
          <w:lang w:val="es-ES" w:eastAsia="es-ES"/>
          <w14:ligatures w14:val="none"/>
        </w:rPr>
        <w:t xml:space="preserve">materia de denuncia; (ii) presentar una copia debidamente suscrita de la </w:t>
      </w:r>
      <w:r w:rsidR="00562BD3" w:rsidRPr="00A56274">
        <w:rPr>
          <w:rFonts w:ascii="Arial Narrow" w:eastAsia="Arial Narrow" w:hAnsi="Arial Narrow" w:cs="Arial Narrow"/>
          <w:kern w:val="0"/>
          <w14:ligatures w14:val="none"/>
        </w:rPr>
        <w:t>la Póliza 142 del Seguro documentado en la Propuesta 20016350</w:t>
      </w:r>
      <w:r w:rsidR="00FF32C5" w:rsidRPr="00A56274">
        <w:rPr>
          <w:rFonts w:ascii="Arial Narrow" w:eastAsia="Arial Narrow" w:hAnsi="Arial Narrow" w:cs="Arial Narrow"/>
          <w:kern w:val="0"/>
          <w14:ligatures w14:val="none"/>
        </w:rPr>
        <w:t xml:space="preserve"> </w:t>
      </w:r>
      <w:r w:rsidR="00562BD3" w:rsidRPr="00A56274">
        <w:rPr>
          <w:rFonts w:ascii="Arial Narrow" w:eastAsia="Arial Narrow" w:hAnsi="Arial Narrow" w:cs="Arial Narrow"/>
          <w:kern w:val="0"/>
          <w14:ligatures w14:val="none"/>
        </w:rPr>
        <w:t xml:space="preserve"> </w:t>
      </w:r>
      <w:r w:rsidR="001B74C0" w:rsidRPr="00A56274">
        <w:rPr>
          <w:rFonts w:ascii="Arial Narrow" w:eastAsia="Times New Roman" w:hAnsi="Arial Narrow" w:cs="Arial"/>
          <w:kern w:val="0"/>
          <w:lang w:val="es-ES" w:eastAsia="es-ES"/>
          <w14:ligatures w14:val="none"/>
        </w:rPr>
        <w:t>materia de denuncia; y, (iii) presentar todas las comunicaciones cursadas con la parte denunciante en virtud de los hechos materia de denuncia</w:t>
      </w:r>
      <w:r w:rsidRPr="00A56274">
        <w:rPr>
          <w:rFonts w:ascii="Arial Narrow" w:eastAsia="Times New Roman" w:hAnsi="Arial Narrow" w:cs="Arial"/>
          <w:kern w:val="0"/>
          <w:lang w:val="es-ES" w:eastAsia="es-ES"/>
          <w14:ligatures w14:val="none"/>
        </w:rPr>
        <w:t>.</w:t>
      </w:r>
    </w:p>
    <w:bookmarkEnd w:id="11"/>
    <w:p w14:paraId="0C8970BF" w14:textId="74B9F8E5" w:rsidR="00CA59A2" w:rsidRPr="00A56274" w:rsidRDefault="00CA59A2" w:rsidP="00CF5FB3">
      <w:pPr>
        <w:pStyle w:val="Prrafodelista"/>
        <w:spacing w:after="0" w:line="240" w:lineRule="auto"/>
        <w:ind w:left="567"/>
        <w:jc w:val="both"/>
        <w:rPr>
          <w:rFonts w:ascii="Arial Narrow" w:eastAsia="Times New Roman" w:hAnsi="Arial Narrow" w:cs="Arial"/>
          <w:kern w:val="0"/>
          <w:lang w:val="es-ES" w:eastAsia="es-ES"/>
          <w14:ligatures w14:val="none"/>
        </w:rPr>
      </w:pPr>
    </w:p>
    <w:bookmarkEnd w:id="9"/>
    <w:p w14:paraId="0FB71333" w14:textId="77777777" w:rsidR="00CA59A2" w:rsidRPr="00A56274" w:rsidRDefault="00CA59A2" w:rsidP="008D2A68">
      <w:pPr>
        <w:pStyle w:val="Prrafodelista"/>
        <w:spacing w:after="0" w:line="240" w:lineRule="auto"/>
        <w:ind w:left="567"/>
        <w:jc w:val="both"/>
        <w:rPr>
          <w:rFonts w:ascii="Arial Narrow" w:eastAsia="Times New Roman" w:hAnsi="Arial Narrow" w:cs="Arial"/>
          <w:kern w:val="0"/>
          <w:lang w:val="es-ES" w:eastAsia="es-ES"/>
          <w14:ligatures w14:val="none"/>
        </w:rPr>
      </w:pPr>
    </w:p>
    <w:p w14:paraId="7D684DC3" w14:textId="78EE24C4" w:rsidR="00CA59A2" w:rsidRPr="00A56274" w:rsidRDefault="00CA59A2" w:rsidP="008D2A6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kern w:val="0"/>
          <w:lang w:eastAsia="es-PE"/>
          <w14:ligatures w14:val="none"/>
        </w:rPr>
      </w:pPr>
      <w:r w:rsidRPr="00A56274">
        <w:rPr>
          <w:rFonts w:ascii="Arial Narrow" w:eastAsia="Arial Narrow" w:hAnsi="Arial Narrow" w:cs="Arial Narrow"/>
          <w:b/>
          <w:kern w:val="0"/>
          <w:lang w:eastAsia="es-PE"/>
          <w14:ligatures w14:val="none"/>
        </w:rPr>
        <w:t>RESOLUCIÓN DE LA SECRETARÍA TÉCNICA</w:t>
      </w:r>
      <w:r w:rsidR="008D2A68" w:rsidRPr="00A56274">
        <w:rPr>
          <w:rFonts w:ascii="Arial Narrow" w:eastAsia="Arial Narrow" w:hAnsi="Arial Narrow" w:cs="Arial Narrow"/>
          <w:b/>
          <w:kern w:val="0"/>
          <w:lang w:eastAsia="es-PE"/>
          <w14:ligatures w14:val="none"/>
        </w:rPr>
        <w:t xml:space="preserve"> </w:t>
      </w:r>
    </w:p>
    <w:p w14:paraId="257C218F" w14:textId="77777777" w:rsidR="00CA59A2" w:rsidRPr="008D2A68" w:rsidRDefault="00CA59A2" w:rsidP="008D2A68">
      <w:pPr>
        <w:spacing w:after="0" w:line="240" w:lineRule="auto"/>
        <w:jc w:val="both"/>
        <w:rPr>
          <w:rFonts w:ascii="Arial Narrow" w:eastAsia="Arial Narrow" w:hAnsi="Arial Narrow" w:cs="Arial Narrow"/>
          <w:b/>
          <w:color w:val="000000"/>
          <w:kern w:val="0"/>
          <w:lang w:eastAsia="es-PE"/>
          <w14:ligatures w14:val="none"/>
        </w:rPr>
      </w:pPr>
    </w:p>
    <w:p w14:paraId="7F0DAE57" w14:textId="5EBFD806" w:rsidR="00621300" w:rsidRPr="00610460" w:rsidRDefault="00CA59A2" w:rsidP="007C48D7">
      <w:pPr>
        <w:spacing w:after="0" w:line="240" w:lineRule="auto"/>
        <w:jc w:val="both"/>
        <w:rPr>
          <w:rFonts w:ascii="Arial Narrow" w:eastAsia="Calibri" w:hAnsi="Arial Narrow" w:cs="Arial Narrow"/>
          <w:color w:val="000000"/>
          <w:kern w:val="0"/>
          <w:lang w:eastAsia="es-PE"/>
          <w14:ligatures w14:val="none"/>
        </w:rPr>
      </w:pPr>
      <w:r w:rsidRPr="008D2A68">
        <w:rPr>
          <w:rFonts w:ascii="Arial Narrow" w:eastAsia="Arial Narrow" w:hAnsi="Arial Narrow"/>
          <w:b/>
          <w:color w:val="000000"/>
        </w:rPr>
        <w:t xml:space="preserve">PRIMERO: admitir a trámite la denuncia del 18 de junio de 2026, complementado mediante escrito del 27 de junio de 2026 y subsanado mediante escrito del 10 de julio de 2026, interpuesta por el señor [DENUNCIANTE] contra Corredores de Seguros Falabella S.A.C., Falabella Servicios Generales S.A.C., Banco Falabella Perú S.A. y Pacifico Compañia de Seguros y Reaseguros S.A., por lo siguiente:</w:t>
      </w:r>
      <w:r w:rsidRPr="008D2A68">
        <w:rPr>
          <w:rFonts w:ascii="Arial Narrow" w:eastAsia="Arial Narrow" w:hAnsi="Arial Narrow"/>
          <w:color w:val="000000"/>
        </w:rPr>
        <w:t/>
      </w:r>
      <w:r w:rsidR="00CB4D2C">
        <w:rPr>
          <w:rFonts w:ascii="Arial Narrow" w:eastAsia="Arial Narrow" w:hAnsi="Arial Narrow"/>
          <w:color w:val="000000"/>
        </w:rPr>
        <w:t xml:space="preserve"/>
      </w:r>
      <w:r w:rsidR="00CB4D2C" w:rsidRPr="00CB4D2C">
        <w:rPr>
          <w:rFonts w:ascii="Arial Narrow" w:eastAsia="Arial Narrow" w:hAnsi="Arial Narrow"/>
          <w:color w:val="000000"/>
        </w:rPr>
        <w:t/>
      </w:r>
      <w:r w:rsidR="0022797F">
        <w:rPr>
          <w:rFonts w:ascii="Arial Narrow" w:eastAsia="Arial Narrow" w:hAnsi="Arial Narrow"/>
          <w:color w:val="000000"/>
        </w:rPr>
        <w:t xml:space="preserve"/>
      </w:r>
      <w:r w:rsidR="0022797F" w:rsidRPr="00610460">
        <w:rPr>
          <w:rFonts w:ascii="Arial Narrow" w:eastAsia="Arial Narrow" w:hAnsi="Arial Narrow"/>
          <w:color w:val="000000"/>
        </w:rPr>
        <w:t/>
      </w:r>
      <w:r w:rsidRPr="00610460">
        <w:rPr>
          <w:rFonts w:ascii="Arial Narrow" w:eastAsia="Arial Narrow" w:hAnsi="Arial Narrow"/>
          <w:color w:val="000000"/>
        </w:rPr>
        <w:t xml:space="preserve"/>
      </w:r>
      <w:r w:rsidR="0022797F" w:rsidRPr="00610460">
        <w:rPr>
          <w:rFonts w:ascii="Arial Narrow" w:eastAsia="Arial Narrow" w:hAnsi="Arial Narrow"/>
          <w:color w:val="000000"/>
        </w:rPr>
        <w:t xml:space="preserve"/>
      </w:r>
      <w:r w:rsidRPr="00610460">
        <w:rPr>
          <w:rFonts w:ascii="Arial Narrow" w:eastAsia="Arial Narrow" w:hAnsi="Arial Narrow"/>
          <w:color w:val="000000"/>
        </w:rPr>
        <w:t xml:space="preserve"/>
      </w:r>
      <w:r w:rsidR="00D72EF1" w:rsidRPr="00610460">
        <w:rPr>
          <w:rFonts w:ascii="Arial Narrow" w:eastAsia="Arial Narrow" w:hAnsi="Arial Narrow"/>
          <w:color w:val="000000"/>
        </w:rPr>
        <w:t/>
      </w:r>
      <w:r w:rsidR="00E43461" w:rsidRPr="00610460">
        <w:rPr>
          <w:rFonts w:ascii="Arial Narrow" w:eastAsia="Arial Narrow" w:hAnsi="Arial Narrow"/>
          <w:color w:val="000000"/>
        </w:rPr>
        <w:t/>
      </w:r>
      <w:r w:rsidR="00D72EF1" w:rsidRPr="00610460">
        <w:rPr>
          <w:rFonts w:ascii="Arial Narrow" w:eastAsia="Arial Narrow" w:hAnsi="Arial Narrow"/>
          <w:color w:val="000000"/>
        </w:rPr>
        <w:t xml:space="preserve"/>
      </w:r>
      <w:r w:rsidRPr="00610460">
        <w:rPr>
          <w:rFonts w:ascii="Arial Narrow" w:eastAsia="Arial Narrow" w:hAnsi="Arial Narrow"/>
          <w:color w:val="000000"/>
        </w:rPr>
        <w:t/>
      </w:r>
    </w:p>
    <w:p w14:paraId="669E425C" w14:textId="77777777" w:rsidR="00621300" w:rsidRPr="00610460" w:rsidRDefault="00621300" w:rsidP="00621300">
      <w:pPr>
        <w:pStyle w:val="Prrafodelista"/>
        <w:spacing w:after="0" w:line="240" w:lineRule="auto"/>
        <w:ind w:left="567"/>
        <w:jc w:val="both"/>
        <w:rPr>
          <w:rFonts w:ascii="Arial Narrow" w:eastAsia="Arial Narrow" w:hAnsi="Arial Narrow" w:cs="Arial Narrow"/>
          <w:kern w:val="0"/>
          <w14:ligatures w14:val="none"/>
        </w:rPr>
      </w:pPr>
    </w:p>
    <w:p w14:paraId="696DB3EF" w14:textId="2528039C" w:rsidR="00621300" w:rsidRPr="00610460" w:rsidRDefault="00621300" w:rsidP="0062130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10460">
        <w:rPr>
          <w:rFonts w:ascii="Arial Narrow" w:eastAsia="Arial Narrow" w:hAnsi="Arial Narrow" w:cs="Arial Narrow"/>
          <w:kern w:val="0"/>
          <w14:ligatures w14:val="none"/>
        </w:rPr>
        <w:t xml:space="preserve">Presunta </w:t>
      </w:r>
      <w:r w:rsidR="00A60B27" w:rsidRPr="00610460">
        <w:rPr>
          <w:rFonts w:ascii="Arial Narrow" w:eastAsia="Arial Narrow" w:hAnsi="Arial Narrow" w:cs="Arial Narrow"/>
          <w:kern w:val="0"/>
          <w14:ligatures w14:val="none"/>
        </w:rPr>
        <w:t>infracción a los artículos 18 y 19 de la Ley 29571, Código de Protección y Defensa del Consumidor</w:t>
      </w:r>
      <w:r w:rsidRPr="00610460">
        <w:rPr>
          <w:rFonts w:ascii="Arial Narrow" w:eastAsia="Arial Narrow" w:hAnsi="Arial Narrow" w:cs="Arial Narrow"/>
          <w:kern w:val="0"/>
          <w14:ligatures w14:val="none"/>
        </w:rPr>
        <w:t xml:space="preserve">, en tanto </w:t>
      </w:r>
      <w:r w:rsidR="008007BC" w:rsidRPr="00610460">
        <w:rPr>
          <w:rFonts w:ascii="Arial Narrow" w:eastAsia="Arial Narrow" w:hAnsi="Arial Narrow" w:cs="Arial Narrow"/>
          <w:kern w:val="0"/>
          <w14:ligatures w14:val="none"/>
        </w:rPr>
        <w:t>Corredores de Seguros Falabella S.A.C.</w:t>
      </w:r>
      <w:r w:rsidR="00AA5DA6" w:rsidRPr="00610460">
        <w:rPr>
          <w:rFonts w:ascii="Arial Narrow" w:eastAsia="Arial Narrow" w:hAnsi="Arial Narrow" w:cs="Arial Narrow"/>
          <w:kern w:val="0"/>
          <w14:ligatures w14:val="none"/>
        </w:rPr>
        <w:t xml:space="preserve"> </w:t>
      </w:r>
      <w:r w:rsidRPr="00610460">
        <w:rPr>
          <w:rFonts w:ascii="Arial Narrow" w:eastAsia="Arial Narrow" w:hAnsi="Arial Narrow" w:cs="Arial Narrow"/>
          <w:kern w:val="0"/>
          <w14:ligatures w14:val="none"/>
        </w:rPr>
        <w:t xml:space="preserve">y </w:t>
      </w:r>
      <w:r w:rsidR="00BC1082" w:rsidRPr="00610460">
        <w:rPr>
          <w:rFonts w:ascii="Arial Narrow" w:eastAsia="Arial Narrow" w:hAnsi="Arial Narrow" w:cs="Arial Narrow"/>
          <w:kern w:val="0"/>
          <w14:ligatures w14:val="none"/>
        </w:rPr>
        <w:t>Falabella Servicios Generales S.A.C.</w:t>
      </w:r>
      <w:r w:rsidR="004D5CA0" w:rsidRPr="00610460">
        <w:rPr>
          <w:rFonts w:ascii="Arial Narrow" w:eastAsia="Arial Narrow" w:hAnsi="Arial Narrow" w:cs="Arial Narrow"/>
          <w:kern w:val="0"/>
          <w14:ligatures w14:val="none"/>
        </w:rPr>
        <w:t xml:space="preserve"> </w:t>
      </w:r>
      <w:r w:rsidRPr="00610460">
        <w:rPr>
          <w:rFonts w:ascii="Arial Narrow" w:eastAsia="Arial Narrow" w:hAnsi="Arial Narrow" w:cs="Arial Narrow"/>
          <w:kern w:val="0"/>
          <w14:ligatures w14:val="none"/>
        </w:rPr>
        <w:t>habría</w:t>
      </w:r>
      <w:r w:rsidR="001D77B6" w:rsidRPr="00610460">
        <w:rPr>
          <w:rFonts w:ascii="Arial Narrow" w:eastAsia="Arial Narrow" w:hAnsi="Arial Narrow" w:cs="Arial Narrow"/>
          <w:kern w:val="0"/>
          <w14:ligatures w14:val="none"/>
        </w:rPr>
        <w:t>n</w:t>
      </w:r>
      <w:r w:rsidRPr="00610460">
        <w:rPr>
          <w:rFonts w:ascii="Arial Narrow" w:eastAsia="Arial Narrow" w:hAnsi="Arial Narrow" w:cs="Arial Narrow"/>
          <w:kern w:val="0"/>
          <w14:ligatures w14:val="none"/>
        </w:rPr>
        <w:t xml:space="preserve"> efectuado el cobro indebido de la primera cuota por S/ 380,00 facturada el 24 de febrero de 2025 respecto </w:t>
      </w:r>
      <w:r w:rsidR="00E23270" w:rsidRPr="00610460">
        <w:rPr>
          <w:rFonts w:ascii="Arial Narrow" w:eastAsia="Arial Narrow" w:hAnsi="Arial Narrow" w:cs="Arial Narrow"/>
          <w:kern w:val="0"/>
          <w14:ligatures w14:val="none"/>
        </w:rPr>
        <w:t>a Póliza 10 del Seguro documentado en la Propuesta 20001979</w:t>
      </w:r>
      <w:r w:rsidRPr="00610460">
        <w:rPr>
          <w:rFonts w:ascii="Arial Narrow" w:eastAsia="Arial Narrow" w:hAnsi="Arial Narrow" w:cs="Arial Narrow"/>
          <w:kern w:val="0"/>
          <w14:ligatures w14:val="none"/>
        </w:rPr>
        <w:t>, omitiendo aplicar la promoción del primer mes sin costo ofrecida al momento de la adquisición</w:t>
      </w:r>
      <w:r w:rsidR="004D5CA0" w:rsidRPr="00610460">
        <w:rPr>
          <w:rFonts w:ascii="Arial Narrow" w:eastAsia="Arial Narrow" w:hAnsi="Arial Narrow" w:cs="Arial Narrow"/>
          <w:kern w:val="0"/>
          <w14:ligatures w14:val="none"/>
        </w:rPr>
        <w:t xml:space="preserve"> de la referida póliza</w:t>
      </w:r>
      <w:r w:rsidRPr="00610460">
        <w:rPr>
          <w:rFonts w:ascii="Arial Narrow" w:eastAsia="Arial Narrow" w:hAnsi="Arial Narrow" w:cs="Arial Narrow"/>
          <w:kern w:val="0"/>
          <w14:ligatures w14:val="none"/>
        </w:rPr>
        <w:t>.</w:t>
      </w:r>
    </w:p>
    <w:p w14:paraId="0891BED4" w14:textId="77777777" w:rsidR="00621300" w:rsidRPr="00610460" w:rsidRDefault="00621300" w:rsidP="00621300">
      <w:pPr>
        <w:pStyle w:val="Prrafodelista"/>
        <w:spacing w:after="0" w:line="240" w:lineRule="auto"/>
        <w:ind w:left="567"/>
        <w:jc w:val="both"/>
        <w:rPr>
          <w:rFonts w:ascii="Arial Narrow" w:eastAsia="Arial Narrow" w:hAnsi="Arial Narrow" w:cs="Arial Narrow"/>
          <w:kern w:val="0"/>
          <w14:ligatures w14:val="none"/>
        </w:rPr>
      </w:pPr>
    </w:p>
    <w:p w14:paraId="673176E6" w14:textId="0B1F309F" w:rsidR="00621300" w:rsidRPr="0015247F" w:rsidRDefault="00621300" w:rsidP="0062130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10460">
        <w:rPr>
          <w:rFonts w:ascii="Arial Narrow" w:eastAsia="Arial Narrow" w:hAnsi="Arial Narrow" w:cs="Arial Narrow"/>
          <w:kern w:val="0"/>
          <w14:ligatures w14:val="none"/>
        </w:rPr>
        <w:t xml:space="preserve">Presunta </w:t>
      </w:r>
      <w:r w:rsidR="00A60B27" w:rsidRPr="00610460">
        <w:rPr>
          <w:rFonts w:ascii="Arial Narrow" w:eastAsia="Arial Narrow" w:hAnsi="Arial Narrow" w:cs="Arial Narrow"/>
          <w:kern w:val="0"/>
          <w14:ligatures w14:val="none"/>
        </w:rPr>
        <w:t>infracción a los artículos 18 y 19 de la Ley 29571, Código de Protección y Defensa del Consumidor</w:t>
      </w:r>
      <w:r w:rsidRPr="00610460">
        <w:rPr>
          <w:rFonts w:ascii="Arial Narrow" w:eastAsia="Arial Narrow" w:hAnsi="Arial Narrow" w:cs="Arial Narrow"/>
          <w:kern w:val="0"/>
          <w14:ligatures w14:val="none"/>
        </w:rPr>
        <w:t xml:space="preserve">, en tanto </w:t>
      </w:r>
      <w:r w:rsidR="001D77B6" w:rsidRPr="00610460">
        <w:rPr>
          <w:rFonts w:ascii="Arial Narrow" w:eastAsia="Arial Narrow" w:hAnsi="Arial Narrow" w:cs="Arial Narrow"/>
          <w:kern w:val="0"/>
          <w14:ligatures w14:val="none"/>
        </w:rPr>
        <w:t xml:space="preserve">Corredores de Seguros Falabella S.A.C. </w:t>
      </w:r>
      <w:r w:rsidRPr="00610460">
        <w:rPr>
          <w:rFonts w:ascii="Arial Narrow" w:eastAsia="Arial Narrow" w:hAnsi="Arial Narrow" w:cs="Arial Narrow"/>
          <w:kern w:val="0"/>
          <w14:ligatures w14:val="none"/>
        </w:rPr>
        <w:t xml:space="preserve">y </w:t>
      </w:r>
      <w:r w:rsidR="00BC1082" w:rsidRPr="00610460">
        <w:rPr>
          <w:rFonts w:ascii="Arial Narrow" w:eastAsia="Arial Narrow" w:hAnsi="Arial Narrow" w:cs="Arial Narrow"/>
          <w:kern w:val="0"/>
          <w14:ligatures w14:val="none"/>
        </w:rPr>
        <w:t>Falabella Servicios Generales S.A.C.</w:t>
      </w:r>
      <w:r w:rsidR="00353E9F" w:rsidRPr="00610460">
        <w:rPr>
          <w:rFonts w:ascii="Arial Narrow" w:eastAsia="Arial Narrow" w:hAnsi="Arial Narrow" w:cs="Arial Narrow"/>
          <w:kern w:val="0"/>
          <w14:ligatures w14:val="none"/>
        </w:rPr>
        <w:t xml:space="preserve"> </w:t>
      </w:r>
      <w:r w:rsidRPr="00610460">
        <w:rPr>
          <w:rFonts w:ascii="Arial Narrow" w:eastAsia="Arial Narrow" w:hAnsi="Arial Narrow" w:cs="Arial Narrow"/>
          <w:kern w:val="0"/>
          <w14:ligatures w14:val="none"/>
        </w:rPr>
        <w:t>habría</w:t>
      </w:r>
      <w:r w:rsidR="001D77B6" w:rsidRPr="00610460">
        <w:rPr>
          <w:rFonts w:ascii="Arial Narrow" w:eastAsia="Arial Narrow" w:hAnsi="Arial Narrow" w:cs="Arial Narrow"/>
          <w:kern w:val="0"/>
          <w14:ligatures w14:val="none"/>
        </w:rPr>
        <w:t>n</w:t>
      </w:r>
      <w:r w:rsidRPr="00610460">
        <w:rPr>
          <w:rFonts w:ascii="Arial Narrow" w:eastAsia="Arial Narrow" w:hAnsi="Arial Narrow" w:cs="Arial Narrow"/>
          <w:kern w:val="0"/>
          <w14:ligatures w14:val="none"/>
        </w:rPr>
        <w:t xml:space="preserve"> realizado un cargo duplicado no autorizado por la suma de S/ 380,00 en la tarjeta de crédito </w:t>
      </w:r>
      <w:r w:rsidR="0044205C" w:rsidRPr="00610460">
        <w:rPr>
          <w:rFonts w:ascii="Arial Narrow" w:eastAsia="Arial Narrow" w:hAnsi="Arial Narrow" w:cs="Arial Narrow"/>
          <w:kern w:val="0"/>
          <w14:ligatures w14:val="none"/>
        </w:rPr>
        <w:t xml:space="preserve">4078-76**-****-4550 </w:t>
      </w:r>
      <w:r w:rsidRPr="00610460">
        <w:rPr>
          <w:rFonts w:ascii="Arial Narrow" w:eastAsia="Arial Narrow" w:hAnsi="Arial Narrow" w:cs="Arial Narrow"/>
          <w:kern w:val="0"/>
          <w14:ligatures w14:val="none"/>
        </w:rPr>
        <w:t xml:space="preserve">el 11 de abril de 2025 por </w:t>
      </w:r>
      <w:r w:rsidRPr="0015247F">
        <w:rPr>
          <w:rFonts w:ascii="Arial Narrow" w:eastAsia="Arial Narrow" w:hAnsi="Arial Narrow" w:cs="Arial Narrow"/>
          <w:kern w:val="0"/>
          <w14:ligatures w14:val="none"/>
        </w:rPr>
        <w:t xml:space="preserve">concepto de prima </w:t>
      </w:r>
      <w:r w:rsidR="00E23270" w:rsidRPr="0015247F">
        <w:rPr>
          <w:rFonts w:ascii="Arial Narrow" w:eastAsia="Arial Narrow" w:hAnsi="Arial Narrow" w:cs="Arial Narrow"/>
          <w:kern w:val="0"/>
          <w14:ligatures w14:val="none"/>
        </w:rPr>
        <w:t>de la</w:t>
      </w:r>
      <w:r w:rsidRPr="0015247F">
        <w:rPr>
          <w:rFonts w:ascii="Arial Narrow" w:eastAsia="Arial Narrow" w:hAnsi="Arial Narrow" w:cs="Arial Narrow"/>
          <w:kern w:val="0"/>
          <w14:ligatures w14:val="none"/>
        </w:rPr>
        <w:t xml:space="preserve"> </w:t>
      </w:r>
      <w:r w:rsidR="00E23270" w:rsidRPr="0015247F">
        <w:rPr>
          <w:rFonts w:ascii="Arial Narrow" w:eastAsia="Arial Narrow" w:hAnsi="Arial Narrow" w:cs="Arial Narrow"/>
          <w:kern w:val="0"/>
          <w14:ligatures w14:val="none"/>
        </w:rPr>
        <w:t>Póliza 10 del Seguro documentado en la Propuesta 20001979</w:t>
      </w:r>
      <w:r w:rsidRPr="0015247F">
        <w:rPr>
          <w:rFonts w:ascii="Arial Narrow" w:eastAsia="Arial Narrow" w:hAnsi="Arial Narrow" w:cs="Arial Narrow"/>
          <w:kern w:val="0"/>
          <w14:ligatures w14:val="none"/>
        </w:rPr>
        <w:t>.</w:t>
      </w:r>
      <w:r w:rsidR="00A60B27" w:rsidRPr="0015247F">
        <w:rPr>
          <w:rFonts w:ascii="Arial Narrow" w:eastAsia="Arial Narrow" w:hAnsi="Arial Narrow" w:cs="Arial Narrow"/>
          <w:kern w:val="0"/>
          <w14:ligatures w14:val="none"/>
        </w:rPr>
        <w:t xml:space="preserve"> </w:t>
      </w:r>
    </w:p>
    <w:p w14:paraId="406DE3C0" w14:textId="77777777" w:rsidR="00621300" w:rsidRPr="0015247F" w:rsidRDefault="00621300" w:rsidP="00B73803">
      <w:pPr>
        <w:spacing w:after="0" w:line="240" w:lineRule="auto"/>
        <w:jc w:val="both"/>
        <w:rPr>
          <w:rFonts w:ascii="Arial Narrow" w:eastAsia="Arial Narrow" w:hAnsi="Arial Narrow" w:cs="Arial Narrow"/>
          <w:kern w:val="0"/>
          <w14:ligatures w14:val="none"/>
        </w:rPr>
      </w:pPr>
    </w:p>
    <w:p w14:paraId="2951D0E4" w14:textId="6714635E" w:rsidR="00621300" w:rsidRPr="0015247F" w:rsidRDefault="00621300" w:rsidP="0062130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5247F">
        <w:rPr>
          <w:rFonts w:ascii="Arial Narrow" w:eastAsia="Arial Narrow" w:hAnsi="Arial Narrow" w:cs="Arial Narrow"/>
          <w:kern w:val="0"/>
          <w14:ligatures w14:val="none"/>
        </w:rPr>
        <w:t xml:space="preserve">Presunta </w:t>
      </w:r>
      <w:r w:rsidR="00A60B27" w:rsidRPr="0015247F">
        <w:rPr>
          <w:rFonts w:ascii="Arial Narrow" w:eastAsia="Arial Narrow" w:hAnsi="Arial Narrow" w:cs="Arial Narrow"/>
          <w:kern w:val="0"/>
          <w14:ligatures w14:val="none"/>
        </w:rPr>
        <w:t>infracción a los artículos 18 y 19 de la Ley 29571, Código de Protección y Defensa del Consumidor</w:t>
      </w:r>
      <w:r w:rsidRPr="0015247F">
        <w:rPr>
          <w:rFonts w:ascii="Arial Narrow" w:eastAsia="Arial Narrow" w:hAnsi="Arial Narrow" w:cs="Arial Narrow"/>
          <w:kern w:val="0"/>
          <w14:ligatures w14:val="none"/>
        </w:rPr>
        <w:t xml:space="preserve">, en tanto </w:t>
      </w:r>
      <w:r w:rsidR="001D77B6" w:rsidRPr="0015247F">
        <w:rPr>
          <w:rFonts w:ascii="Arial Narrow" w:eastAsia="Arial Narrow" w:hAnsi="Arial Narrow" w:cs="Arial Narrow"/>
          <w:kern w:val="0"/>
          <w14:ligatures w14:val="none"/>
        </w:rPr>
        <w:t xml:space="preserve">Corredores de Seguros Falabella S.A.C. </w:t>
      </w:r>
      <w:r w:rsidRPr="0015247F">
        <w:rPr>
          <w:rFonts w:ascii="Arial Narrow" w:eastAsia="Arial Narrow" w:hAnsi="Arial Narrow" w:cs="Arial Narrow"/>
          <w:kern w:val="0"/>
          <w14:ligatures w14:val="none"/>
        </w:rPr>
        <w:t xml:space="preserve">y </w:t>
      </w:r>
      <w:r w:rsidR="00AA5DA6" w:rsidRPr="0015247F">
        <w:rPr>
          <w:rFonts w:ascii="Arial Narrow" w:eastAsia="Arial Narrow" w:hAnsi="Arial Narrow" w:cs="Arial Narrow"/>
          <w:kern w:val="0"/>
          <w14:ligatures w14:val="none"/>
        </w:rPr>
        <w:t xml:space="preserve">Falabella Servicios Generales S.A.C. </w:t>
      </w:r>
      <w:r w:rsidRPr="0015247F">
        <w:rPr>
          <w:rFonts w:ascii="Arial Narrow" w:eastAsia="Arial Narrow" w:hAnsi="Arial Narrow" w:cs="Arial Narrow"/>
          <w:kern w:val="0"/>
          <w14:ligatures w14:val="none"/>
        </w:rPr>
        <w:t>habría</w:t>
      </w:r>
      <w:r w:rsidR="002A394B" w:rsidRPr="0015247F">
        <w:rPr>
          <w:rFonts w:ascii="Arial Narrow" w:eastAsia="Arial Narrow" w:hAnsi="Arial Narrow" w:cs="Arial Narrow"/>
          <w:kern w:val="0"/>
          <w14:ligatures w14:val="none"/>
        </w:rPr>
        <w:t>n</w:t>
      </w:r>
      <w:r w:rsidRPr="0015247F">
        <w:rPr>
          <w:rFonts w:ascii="Arial Narrow" w:eastAsia="Arial Narrow" w:hAnsi="Arial Narrow" w:cs="Arial Narrow"/>
          <w:kern w:val="0"/>
          <w14:ligatures w14:val="none"/>
        </w:rPr>
        <w:t xml:space="preserve"> realizado una liquidación inadecuada al reembolsar el 15 de diciembre de 2025 la suma de S/ 2 280,00 a la tarjeta de crédito </w:t>
      </w:r>
      <w:r w:rsidR="0044205C" w:rsidRPr="0015247F">
        <w:rPr>
          <w:rFonts w:ascii="Arial Narrow" w:eastAsia="Arial Narrow" w:hAnsi="Arial Narrow" w:cs="Arial Narrow"/>
          <w:kern w:val="0"/>
          <w14:ligatures w14:val="none"/>
        </w:rPr>
        <w:t>4078-76**-****-4550</w:t>
      </w:r>
      <w:r w:rsidRPr="0015247F">
        <w:rPr>
          <w:rFonts w:ascii="Arial Narrow" w:eastAsia="Arial Narrow" w:hAnsi="Arial Narrow" w:cs="Arial Narrow"/>
          <w:kern w:val="0"/>
          <w14:ligatures w14:val="none"/>
        </w:rPr>
        <w:t>, omitiendo incluir el pago de los intereses generados correspondientes a los cobros del año 2025.</w:t>
      </w:r>
    </w:p>
    <w:p w14:paraId="71DE679B" w14:textId="77777777" w:rsidR="00621300" w:rsidRPr="0015247F" w:rsidRDefault="00621300" w:rsidP="00907D2B">
      <w:pPr>
        <w:spacing w:after="0" w:line="240" w:lineRule="auto"/>
        <w:jc w:val="both"/>
        <w:rPr>
          <w:rFonts w:ascii="Arial Narrow" w:eastAsia="Arial Narrow" w:hAnsi="Arial Narrow" w:cs="Arial Narrow"/>
          <w:kern w:val="0"/>
          <w14:ligatures w14:val="none"/>
        </w:rPr>
      </w:pPr>
    </w:p>
    <w:p w14:paraId="15DE7194" w14:textId="4698F909" w:rsidR="00621300" w:rsidRPr="0015247F" w:rsidRDefault="00621300" w:rsidP="0062130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5247F">
        <w:rPr>
          <w:rFonts w:ascii="Arial Narrow" w:eastAsia="Arial Narrow" w:hAnsi="Arial Narrow" w:cs="Arial Narrow"/>
          <w:kern w:val="0"/>
          <w14:ligatures w14:val="none"/>
        </w:rPr>
        <w:t xml:space="preserve">Presunta </w:t>
      </w:r>
      <w:r w:rsidR="00A60B27" w:rsidRPr="0015247F">
        <w:rPr>
          <w:rFonts w:ascii="Arial Narrow" w:eastAsia="Arial Narrow" w:hAnsi="Arial Narrow" w:cs="Arial Narrow"/>
          <w:kern w:val="0"/>
          <w14:ligatures w14:val="none"/>
        </w:rPr>
        <w:t>infracción a los artículos 18 y 19 de la Ley 29571, Código de Protección y Defensa del Consumidor</w:t>
      </w:r>
      <w:r w:rsidRPr="0015247F">
        <w:rPr>
          <w:rFonts w:ascii="Arial Narrow" w:eastAsia="Arial Narrow" w:hAnsi="Arial Narrow" w:cs="Arial Narrow"/>
          <w:kern w:val="0"/>
          <w14:ligatures w14:val="none"/>
        </w:rPr>
        <w:t xml:space="preserve">, en tanto </w:t>
      </w:r>
      <w:r w:rsidR="001D77B6" w:rsidRPr="0015247F">
        <w:rPr>
          <w:rFonts w:ascii="Arial Narrow" w:eastAsia="Arial Narrow" w:hAnsi="Arial Narrow" w:cs="Arial Narrow"/>
          <w:kern w:val="0"/>
          <w14:ligatures w14:val="none"/>
        </w:rPr>
        <w:t xml:space="preserve">Corredores de Seguros Falabella S.A.C. </w:t>
      </w:r>
      <w:r w:rsidRPr="0015247F">
        <w:rPr>
          <w:rFonts w:ascii="Arial Narrow" w:eastAsia="Arial Narrow" w:hAnsi="Arial Narrow" w:cs="Arial Narrow"/>
          <w:kern w:val="0"/>
          <w14:ligatures w14:val="none"/>
        </w:rPr>
        <w:t xml:space="preserve">y </w:t>
      </w:r>
      <w:r w:rsidR="00BC1082" w:rsidRPr="0015247F">
        <w:rPr>
          <w:rFonts w:ascii="Arial Narrow" w:eastAsia="Arial Narrow" w:hAnsi="Arial Narrow" w:cs="Arial Narrow"/>
          <w:kern w:val="0"/>
          <w14:ligatures w14:val="none"/>
        </w:rPr>
        <w:t xml:space="preserve">Falabella Servicios Generales S.A.C. </w:t>
      </w:r>
      <w:r w:rsidRPr="0015247F">
        <w:rPr>
          <w:rFonts w:ascii="Arial Narrow" w:eastAsia="Arial Narrow" w:hAnsi="Arial Narrow" w:cs="Arial Narrow"/>
          <w:kern w:val="0"/>
          <w14:ligatures w14:val="none"/>
        </w:rPr>
        <w:t>habría</w:t>
      </w:r>
      <w:r w:rsidR="00BC1082" w:rsidRPr="0015247F">
        <w:rPr>
          <w:rFonts w:ascii="Arial Narrow" w:eastAsia="Arial Narrow" w:hAnsi="Arial Narrow" w:cs="Arial Narrow"/>
          <w:kern w:val="0"/>
          <w14:ligatures w14:val="none"/>
        </w:rPr>
        <w:t>n</w:t>
      </w:r>
      <w:r w:rsidRPr="0015247F">
        <w:rPr>
          <w:rFonts w:ascii="Arial Narrow" w:eastAsia="Arial Narrow" w:hAnsi="Arial Narrow" w:cs="Arial Narrow"/>
          <w:kern w:val="0"/>
          <w14:ligatures w14:val="none"/>
        </w:rPr>
        <w:t xml:space="preserve"> procesado indebidamente la Solicitud de Anulación 35445 </w:t>
      </w:r>
      <w:r w:rsidR="00562BD3" w:rsidRPr="0015247F">
        <w:rPr>
          <w:rFonts w:ascii="Arial Narrow" w:eastAsia="Arial Narrow" w:hAnsi="Arial Narrow" w:cs="Arial Narrow"/>
          <w:kern w:val="0"/>
          <w14:ligatures w14:val="none"/>
        </w:rPr>
        <w:t xml:space="preserve">de la Póliza 142 del Seguro documentado en la Propuesta 20016350 </w:t>
      </w:r>
      <w:r w:rsidRPr="0015247F">
        <w:rPr>
          <w:rFonts w:ascii="Arial Narrow" w:eastAsia="Arial Narrow" w:hAnsi="Arial Narrow" w:cs="Arial Narrow"/>
          <w:kern w:val="0"/>
          <w14:ligatures w14:val="none"/>
        </w:rPr>
        <w:t xml:space="preserve"> el 20 de marzo de 2026, consignando sin autorización una revocación unilateral por parte </w:t>
      </w:r>
      <w:r w:rsidR="0004003F" w:rsidRPr="0015247F">
        <w:rPr>
          <w:rFonts w:ascii="Arial Narrow" w:eastAsia="Arial Narrow" w:hAnsi="Arial Narrow" w:cs="Arial Narrow"/>
          <w:kern w:val="0"/>
          <w14:ligatures w14:val="none"/>
        </w:rPr>
        <w:t>del denunciante</w:t>
      </w:r>
      <w:r w:rsidRPr="0015247F">
        <w:rPr>
          <w:rFonts w:ascii="Arial Narrow" w:eastAsia="Arial Narrow" w:hAnsi="Arial Narrow" w:cs="Arial Narrow"/>
          <w:kern w:val="0"/>
          <w14:ligatures w14:val="none"/>
        </w:rPr>
        <w:t>.</w:t>
      </w:r>
    </w:p>
    <w:p w14:paraId="578C3A15" w14:textId="77777777" w:rsidR="00621300" w:rsidRPr="0015247F" w:rsidRDefault="00621300" w:rsidP="00621300">
      <w:pPr>
        <w:pStyle w:val="Prrafodelista"/>
        <w:spacing w:after="0" w:line="240" w:lineRule="auto"/>
        <w:ind w:left="567"/>
        <w:jc w:val="both"/>
        <w:rPr>
          <w:rFonts w:ascii="Arial Narrow" w:eastAsia="Arial Narrow" w:hAnsi="Arial Narrow" w:cs="Arial Narrow"/>
          <w:kern w:val="0"/>
          <w14:ligatures w14:val="none"/>
        </w:rPr>
      </w:pPr>
    </w:p>
    <w:p w14:paraId="71F9EF7A" w14:textId="7596ADBA" w:rsidR="00621300" w:rsidRPr="0015247F" w:rsidRDefault="00621300" w:rsidP="0062130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5247F">
        <w:rPr>
          <w:rFonts w:ascii="Arial Narrow" w:eastAsia="Arial Narrow" w:hAnsi="Arial Narrow" w:cs="Arial Narrow"/>
          <w:kern w:val="0"/>
          <w14:ligatures w14:val="none"/>
        </w:rPr>
        <w:t xml:space="preserve">Presunta </w:t>
      </w:r>
      <w:r w:rsidR="00A60B27" w:rsidRPr="0015247F">
        <w:rPr>
          <w:rFonts w:ascii="Arial Narrow" w:eastAsia="Arial Narrow" w:hAnsi="Arial Narrow" w:cs="Arial Narrow"/>
          <w:kern w:val="0"/>
          <w14:ligatures w14:val="none"/>
        </w:rPr>
        <w:t>infracción a los artículos 18 y 19 de la Ley 29571, Código de Protección y Defensa del Consumidor</w:t>
      </w:r>
      <w:r w:rsidRPr="0015247F">
        <w:rPr>
          <w:rFonts w:ascii="Arial Narrow" w:eastAsia="Arial Narrow" w:hAnsi="Arial Narrow" w:cs="Arial Narrow"/>
          <w:kern w:val="0"/>
          <w14:ligatures w14:val="none"/>
        </w:rPr>
        <w:t xml:space="preserve">, en tanto </w:t>
      </w:r>
      <w:r w:rsidR="008007BC" w:rsidRPr="0015247F">
        <w:rPr>
          <w:rFonts w:ascii="Arial Narrow" w:eastAsia="Arial Narrow" w:hAnsi="Arial Narrow"/>
          <w:color w:val="000000"/>
        </w:rPr>
        <w:t xml:space="preserve">Pacifico Compañia de Seguros y Reaseguros S.A. </w:t>
      </w:r>
      <w:r w:rsidRPr="0015247F">
        <w:rPr>
          <w:rFonts w:ascii="Arial Narrow" w:eastAsia="Arial Narrow" w:hAnsi="Arial Narrow" w:cs="Arial Narrow"/>
          <w:kern w:val="0"/>
          <w14:ligatures w14:val="none"/>
        </w:rPr>
        <w:t>habría anulado indebidamente</w:t>
      </w:r>
      <w:r w:rsidR="00B875F7" w:rsidRPr="0015247F">
        <w:rPr>
          <w:rFonts w:ascii="Arial Narrow" w:eastAsia="Arial Narrow" w:hAnsi="Arial Narrow" w:cs="Arial Narrow"/>
          <w:kern w:val="0"/>
          <w14:ligatures w14:val="none"/>
        </w:rPr>
        <w:t xml:space="preserve"> la</w:t>
      </w:r>
      <w:r w:rsidRPr="0015247F">
        <w:rPr>
          <w:rFonts w:ascii="Arial Narrow" w:eastAsia="Arial Narrow" w:hAnsi="Arial Narrow" w:cs="Arial Narrow"/>
          <w:kern w:val="0"/>
          <w14:ligatures w14:val="none"/>
        </w:rPr>
        <w:t xml:space="preserve"> </w:t>
      </w:r>
      <w:r w:rsidR="00B875F7" w:rsidRPr="0015247F">
        <w:rPr>
          <w:rFonts w:ascii="Arial Narrow" w:eastAsia="Arial Narrow" w:hAnsi="Arial Narrow" w:cs="Arial Narrow"/>
          <w:kern w:val="0"/>
          <w14:ligatures w14:val="none"/>
        </w:rPr>
        <w:t>Póliza 142 del Seguro documentado en la Propuesta 20016350</w:t>
      </w:r>
      <w:r w:rsidR="0004003F" w:rsidRPr="0015247F">
        <w:rPr>
          <w:rFonts w:ascii="Arial Narrow" w:eastAsia="Arial Narrow" w:hAnsi="Arial Narrow" w:cs="Arial Narrow"/>
          <w:kern w:val="0"/>
          <w14:ligatures w14:val="none"/>
        </w:rPr>
        <w:t xml:space="preserve"> </w:t>
      </w:r>
      <w:r w:rsidRPr="0015247F">
        <w:rPr>
          <w:rFonts w:ascii="Arial Narrow" w:eastAsia="Arial Narrow" w:hAnsi="Arial Narrow" w:cs="Arial Narrow"/>
          <w:kern w:val="0"/>
          <w14:ligatures w14:val="none"/>
        </w:rPr>
        <w:t>comunicando el 12 de mayo de 2026 mediante la Carta PPS-04211/2026 la resolución del contrato bajo la justificación de una afiliación a un plan descontinuado.</w:t>
      </w:r>
    </w:p>
    <w:p w14:paraId="6B6DF190" w14:textId="77777777" w:rsidR="00621300" w:rsidRPr="0015247F" w:rsidRDefault="00621300" w:rsidP="00621300">
      <w:pPr>
        <w:pStyle w:val="Prrafodelista"/>
        <w:spacing w:after="0" w:line="240" w:lineRule="auto"/>
        <w:ind w:left="567"/>
        <w:jc w:val="both"/>
        <w:rPr>
          <w:rFonts w:ascii="Arial Narrow" w:eastAsia="Arial Narrow" w:hAnsi="Arial Narrow" w:cs="Arial Narrow"/>
          <w:kern w:val="0"/>
          <w14:ligatures w14:val="none"/>
        </w:rPr>
      </w:pPr>
    </w:p>
    <w:p w14:paraId="486D576C" w14:textId="472EDD96" w:rsidR="00621300" w:rsidRPr="0015247F" w:rsidRDefault="00621300" w:rsidP="0062130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5247F">
        <w:rPr>
          <w:rFonts w:ascii="Arial Narrow" w:eastAsia="Arial Narrow" w:hAnsi="Arial Narrow" w:cs="Arial Narrow"/>
          <w:kern w:val="0"/>
          <w14:ligatures w14:val="none"/>
        </w:rPr>
        <w:t xml:space="preserve">Presunta </w:t>
      </w:r>
      <w:r w:rsidR="00A60B27" w:rsidRPr="0015247F">
        <w:rPr>
          <w:rFonts w:ascii="Arial Narrow" w:eastAsia="Arial Narrow" w:hAnsi="Arial Narrow" w:cs="Arial Narrow"/>
          <w:kern w:val="0"/>
          <w14:ligatures w14:val="none"/>
        </w:rPr>
        <w:t>infracción a los artículos 18 y 19 de la Ley 29571, Código de Protección y Defensa del Consumidor</w:t>
      </w:r>
      <w:r w:rsidRPr="0015247F">
        <w:rPr>
          <w:rFonts w:ascii="Arial Narrow" w:eastAsia="Arial Narrow" w:hAnsi="Arial Narrow" w:cs="Arial Narrow"/>
          <w:kern w:val="0"/>
          <w14:ligatures w14:val="none"/>
        </w:rPr>
        <w:t xml:space="preserve">, en tanto </w:t>
      </w:r>
      <w:r w:rsidR="001D77B6" w:rsidRPr="0015247F">
        <w:rPr>
          <w:rFonts w:ascii="Arial Narrow" w:eastAsia="Arial Narrow" w:hAnsi="Arial Narrow" w:cs="Arial Narrow"/>
          <w:kern w:val="0"/>
          <w14:ligatures w14:val="none"/>
        </w:rPr>
        <w:t xml:space="preserve">Corredores de Seguros Falabella S.A.C. </w:t>
      </w:r>
      <w:r w:rsidRPr="0015247F">
        <w:rPr>
          <w:rFonts w:ascii="Arial Narrow" w:eastAsia="Arial Narrow" w:hAnsi="Arial Narrow" w:cs="Arial Narrow"/>
          <w:kern w:val="0"/>
          <w14:ligatures w14:val="none"/>
        </w:rPr>
        <w:t xml:space="preserve">y </w:t>
      </w:r>
      <w:r w:rsidR="008007BC" w:rsidRPr="0015247F">
        <w:rPr>
          <w:rFonts w:ascii="Arial Narrow" w:eastAsia="Arial Narrow" w:hAnsi="Arial Narrow" w:cs="Arial Narrow"/>
          <w:kern w:val="0"/>
          <w14:ligatures w14:val="none"/>
        </w:rPr>
        <w:t xml:space="preserve">Falabella Servicios Generales S.A.C. </w:t>
      </w:r>
      <w:r w:rsidRPr="0015247F">
        <w:rPr>
          <w:rFonts w:ascii="Arial Narrow" w:eastAsia="Arial Narrow" w:hAnsi="Arial Narrow" w:cs="Arial Narrow"/>
          <w:kern w:val="0"/>
          <w14:ligatures w14:val="none"/>
        </w:rPr>
        <w:t>no habría</w:t>
      </w:r>
      <w:r w:rsidR="002A394B" w:rsidRPr="0015247F">
        <w:rPr>
          <w:rFonts w:ascii="Arial Narrow" w:eastAsia="Arial Narrow" w:hAnsi="Arial Narrow" w:cs="Arial Narrow"/>
          <w:kern w:val="0"/>
          <w14:ligatures w14:val="none"/>
        </w:rPr>
        <w:t>n</w:t>
      </w:r>
      <w:r w:rsidRPr="0015247F">
        <w:rPr>
          <w:rFonts w:ascii="Arial Narrow" w:eastAsia="Arial Narrow" w:hAnsi="Arial Narrow" w:cs="Arial Narrow"/>
          <w:kern w:val="0"/>
          <w14:ligatures w14:val="none"/>
        </w:rPr>
        <w:t xml:space="preserve"> cumplido con concretar el abono de los fondos correspondientes al reembolso dentro del plazo de veinticinco días hábiles ofrecido mediante comunicación del 13 de abril de 2026.</w:t>
      </w:r>
    </w:p>
    <w:p w14:paraId="45C0EAA8" w14:textId="77777777" w:rsidR="00621300" w:rsidRPr="0015247F" w:rsidRDefault="00621300" w:rsidP="00621300">
      <w:pPr>
        <w:pStyle w:val="Prrafodelista"/>
        <w:spacing w:after="0" w:line="240" w:lineRule="auto"/>
        <w:ind w:left="567"/>
        <w:jc w:val="both"/>
        <w:rPr>
          <w:rFonts w:ascii="Arial Narrow" w:eastAsia="Arial Narrow" w:hAnsi="Arial Narrow" w:cs="Arial Narrow"/>
          <w:kern w:val="0"/>
          <w14:ligatures w14:val="none"/>
        </w:rPr>
      </w:pPr>
    </w:p>
    <w:p w14:paraId="087D70DA" w14:textId="6955EE17" w:rsidR="00621300" w:rsidRPr="0015247F" w:rsidRDefault="00621300" w:rsidP="0062130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5247F">
        <w:rPr>
          <w:rFonts w:ascii="Arial Narrow" w:eastAsia="Arial Narrow" w:hAnsi="Arial Narrow" w:cs="Arial Narrow"/>
          <w:kern w:val="0"/>
          <w14:ligatures w14:val="none"/>
        </w:rPr>
        <w:t xml:space="preserve">Presunta </w:t>
      </w:r>
      <w:r w:rsidR="00A60B27" w:rsidRPr="0015247F">
        <w:rPr>
          <w:rFonts w:ascii="Arial Narrow" w:eastAsia="Arial Narrow" w:hAnsi="Arial Narrow" w:cs="Arial Narrow"/>
          <w:kern w:val="0"/>
          <w14:ligatures w14:val="none"/>
        </w:rPr>
        <w:t>infracción a los artículos 18 y 19 de la Ley 29571, Código de Protección y Defensa del Consumidor</w:t>
      </w:r>
      <w:r w:rsidRPr="0015247F">
        <w:rPr>
          <w:rFonts w:ascii="Arial Narrow" w:eastAsia="Arial Narrow" w:hAnsi="Arial Narrow" w:cs="Arial Narrow"/>
          <w:kern w:val="0"/>
          <w14:ligatures w14:val="none"/>
        </w:rPr>
        <w:t xml:space="preserve">, en tanto </w:t>
      </w:r>
      <w:r w:rsidR="007C48D7" w:rsidRPr="0015247F">
        <w:rPr>
          <w:rFonts w:ascii="Arial Narrow" w:eastAsia="Arial Narrow" w:hAnsi="Arial Narrow"/>
          <w:color w:val="000000"/>
        </w:rPr>
        <w:t xml:space="preserve">Banco Falabella Perú S.A. </w:t>
      </w:r>
      <w:r w:rsidRPr="0015247F">
        <w:rPr>
          <w:rFonts w:ascii="Arial Narrow" w:eastAsia="Arial Narrow" w:hAnsi="Arial Narrow" w:cs="Arial Narrow"/>
          <w:kern w:val="0"/>
          <w14:ligatures w14:val="none"/>
        </w:rPr>
        <w:t>habría efectuado el cobro indebido de comisiones por seguro de desgravamen con una tasa de 3,29% calculadas sobre los promedios diarios de saldos adeudados que fueron generados previamente por los cobros de primas indebidas.</w:t>
      </w:r>
    </w:p>
    <w:p w14:paraId="0DCB2243" w14:textId="77777777" w:rsidR="00621300" w:rsidRPr="0015247F" w:rsidRDefault="00621300" w:rsidP="00621300">
      <w:pPr>
        <w:pStyle w:val="Prrafodelista"/>
        <w:spacing w:after="0" w:line="240" w:lineRule="auto"/>
        <w:ind w:left="567"/>
        <w:jc w:val="both"/>
        <w:rPr>
          <w:rFonts w:ascii="Arial Narrow" w:eastAsia="Arial Narrow" w:hAnsi="Arial Narrow" w:cs="Arial Narrow"/>
          <w:kern w:val="0"/>
          <w14:ligatures w14:val="none"/>
        </w:rPr>
      </w:pPr>
    </w:p>
    <w:p w14:paraId="191F1D6F" w14:textId="16249F6B" w:rsidR="00621300" w:rsidRPr="0015247F" w:rsidRDefault="00621300" w:rsidP="0062130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5247F">
        <w:rPr>
          <w:rFonts w:ascii="Arial Narrow" w:eastAsia="Arial Narrow" w:hAnsi="Arial Narrow" w:cs="Arial Narrow"/>
          <w:kern w:val="0"/>
          <w14:ligatures w14:val="none"/>
        </w:rPr>
        <w:t xml:space="preserve">Presunta </w:t>
      </w:r>
      <w:r w:rsidR="00A60B27" w:rsidRPr="0015247F">
        <w:rPr>
          <w:rFonts w:ascii="Arial Narrow" w:eastAsia="Arial Narrow" w:hAnsi="Arial Narrow" w:cs="Arial Narrow"/>
          <w:kern w:val="0"/>
          <w14:ligatures w14:val="none"/>
        </w:rPr>
        <w:t>infracción a los artículos 18 y 19 de la Ley 29571, Código de Protección y Defensa del Consumidor</w:t>
      </w:r>
      <w:r w:rsidRPr="0015247F">
        <w:rPr>
          <w:rFonts w:ascii="Arial Narrow" w:eastAsia="Arial Narrow" w:hAnsi="Arial Narrow" w:cs="Arial Narrow"/>
          <w:kern w:val="0"/>
          <w14:ligatures w14:val="none"/>
        </w:rPr>
        <w:t xml:space="preserve">, en tanto </w:t>
      </w:r>
      <w:r w:rsidR="007C48D7" w:rsidRPr="0015247F">
        <w:rPr>
          <w:rFonts w:ascii="Arial Narrow" w:eastAsia="Arial Narrow" w:hAnsi="Arial Narrow"/>
          <w:color w:val="000000"/>
        </w:rPr>
        <w:t xml:space="preserve">Banco Falabella Perú S.A. </w:t>
      </w:r>
      <w:r w:rsidRPr="0015247F">
        <w:rPr>
          <w:rFonts w:ascii="Arial Narrow" w:eastAsia="Arial Narrow" w:hAnsi="Arial Narrow" w:cs="Arial Narrow"/>
          <w:kern w:val="0"/>
          <w14:ligatures w14:val="none"/>
        </w:rPr>
        <w:t>no habría efectuado la liquidación ni el pago de los intereses correspondientes al capital nominal retenido durante los reembolsos rechazando dicha solicitud mediante la resolución del Caso 47544973260605 NP emitida el 25 de junio de 2026.</w:t>
      </w:r>
    </w:p>
    <w:p w14:paraId="00CC94BD" w14:textId="77777777" w:rsidR="00907D2B" w:rsidRPr="0015247F" w:rsidRDefault="00907D2B" w:rsidP="00907D2B">
      <w:pPr>
        <w:pStyle w:val="Prrafodelista"/>
        <w:spacing w:after="0" w:line="240" w:lineRule="auto"/>
        <w:ind w:left="567"/>
        <w:jc w:val="both"/>
        <w:rPr>
          <w:rFonts w:ascii="Arial Narrow" w:eastAsia="Arial Narrow" w:hAnsi="Arial Narrow" w:cs="Arial Narrow"/>
          <w:kern w:val="0"/>
          <w14:ligatures w14:val="none"/>
        </w:rPr>
      </w:pPr>
    </w:p>
    <w:p w14:paraId="7C87A782" w14:textId="149156F4" w:rsidR="00907D2B" w:rsidRPr="0015247F" w:rsidRDefault="00907D2B" w:rsidP="00907D2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5247F">
        <w:rPr>
          <w:rFonts w:ascii="Arial Narrow" w:eastAsia="Arial Narrow" w:hAnsi="Arial Narrow" w:cs="Arial Narrow"/>
          <w:kern w:val="0"/>
          <w14:ligatures w14:val="none"/>
        </w:rPr>
        <w:t xml:space="preserve">Presunta </w:t>
      </w:r>
      <w:r w:rsidR="00A60B27" w:rsidRPr="0015247F">
        <w:rPr>
          <w:rFonts w:ascii="Arial Narrow" w:eastAsia="Arial Narrow" w:hAnsi="Arial Narrow" w:cs="Arial Narrow"/>
          <w:kern w:val="0"/>
          <w14:ligatures w14:val="none"/>
        </w:rPr>
        <w:t>infracción al literal e) del artículo 47 de la Ley 29571, Código de Protección y Defensa del Consumidor</w:t>
      </w:r>
      <w:r w:rsidRPr="0015247F">
        <w:rPr>
          <w:rFonts w:ascii="Arial Narrow" w:eastAsia="Arial Narrow" w:hAnsi="Arial Narrow" w:cs="Arial Narrow"/>
          <w:kern w:val="0"/>
          <w14:ligatures w14:val="none"/>
        </w:rPr>
        <w:t xml:space="preserve">, en tanto </w:t>
      </w:r>
      <w:r w:rsidR="001D77B6" w:rsidRPr="0015247F">
        <w:rPr>
          <w:rFonts w:ascii="Arial Narrow" w:eastAsia="Arial Narrow" w:hAnsi="Arial Narrow" w:cs="Arial Narrow"/>
          <w:kern w:val="0"/>
          <w14:ligatures w14:val="none"/>
        </w:rPr>
        <w:t xml:space="preserve">Corredores de Seguros Falabella S.A.C. </w:t>
      </w:r>
      <w:r w:rsidRPr="0015247F">
        <w:rPr>
          <w:rFonts w:ascii="Arial Narrow" w:eastAsia="Arial Narrow" w:hAnsi="Arial Narrow" w:cs="Arial Narrow"/>
          <w:kern w:val="0"/>
          <w14:ligatures w14:val="none"/>
        </w:rPr>
        <w:t xml:space="preserve">y </w:t>
      </w:r>
      <w:r w:rsidR="008007BC" w:rsidRPr="0015247F">
        <w:rPr>
          <w:rFonts w:ascii="Arial Narrow" w:eastAsia="Arial Narrow" w:hAnsi="Arial Narrow" w:cs="Arial Narrow"/>
          <w:kern w:val="0"/>
          <w14:ligatures w14:val="none"/>
        </w:rPr>
        <w:t xml:space="preserve">Falabella Servicios Generales S.A.C. </w:t>
      </w:r>
      <w:r w:rsidRPr="0015247F">
        <w:rPr>
          <w:rFonts w:ascii="Arial Narrow" w:eastAsia="Arial Narrow" w:hAnsi="Arial Narrow" w:cs="Arial Narrow"/>
          <w:kern w:val="0"/>
          <w14:ligatures w14:val="none"/>
        </w:rPr>
        <w:t>no habría</w:t>
      </w:r>
      <w:r w:rsidR="002A394B" w:rsidRPr="0015247F">
        <w:rPr>
          <w:rFonts w:ascii="Arial Narrow" w:eastAsia="Arial Narrow" w:hAnsi="Arial Narrow" w:cs="Arial Narrow"/>
          <w:kern w:val="0"/>
          <w14:ligatures w14:val="none"/>
        </w:rPr>
        <w:t>n</w:t>
      </w:r>
      <w:r w:rsidRPr="0015247F">
        <w:rPr>
          <w:rFonts w:ascii="Arial Narrow" w:eastAsia="Arial Narrow" w:hAnsi="Arial Narrow" w:cs="Arial Narrow"/>
          <w:kern w:val="0"/>
          <w14:ligatures w14:val="none"/>
        </w:rPr>
        <w:t xml:space="preserve"> cumplido con entregar oportunamente al denunciante la póliza y documentación contractual </w:t>
      </w:r>
      <w:r w:rsidR="00E23270" w:rsidRPr="0015247F">
        <w:rPr>
          <w:rFonts w:ascii="Arial Narrow" w:eastAsia="Arial Narrow" w:hAnsi="Arial Narrow" w:cs="Arial Narrow"/>
          <w:kern w:val="0"/>
          <w14:ligatures w14:val="none"/>
        </w:rPr>
        <w:t>de la Póliza 10 del Seguro de Protección documentado en la Propuesta 20001979</w:t>
      </w:r>
      <w:r w:rsidRPr="0015247F">
        <w:rPr>
          <w:rFonts w:ascii="Arial Narrow" w:eastAsia="Arial Narrow" w:hAnsi="Arial Narrow" w:cs="Arial Narrow"/>
          <w:kern w:val="0"/>
          <w14:ligatures w14:val="none"/>
        </w:rPr>
        <w:t xml:space="preserve"> contratado el 5 de febrero de 2025.</w:t>
      </w:r>
    </w:p>
    <w:p w14:paraId="61B524EE" w14:textId="77777777" w:rsidR="00907D2B" w:rsidRPr="0015247F" w:rsidRDefault="00907D2B" w:rsidP="00907D2B">
      <w:pPr>
        <w:pStyle w:val="Prrafodelista"/>
        <w:spacing w:after="0" w:line="240" w:lineRule="auto"/>
        <w:ind w:left="567"/>
        <w:jc w:val="both"/>
        <w:rPr>
          <w:rFonts w:ascii="Arial Narrow" w:eastAsia="Arial Narrow" w:hAnsi="Arial Narrow" w:cs="Arial Narrow"/>
          <w:kern w:val="0"/>
          <w14:ligatures w14:val="none"/>
        </w:rPr>
      </w:pPr>
    </w:p>
    <w:p w14:paraId="4044F981" w14:textId="543FD7A8" w:rsidR="00907D2B" w:rsidRPr="00610460" w:rsidRDefault="00907D2B" w:rsidP="00907D2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5247F">
        <w:rPr>
          <w:rFonts w:ascii="Arial Narrow" w:eastAsia="Arial Narrow" w:hAnsi="Arial Narrow" w:cs="Arial Narrow"/>
          <w:kern w:val="0"/>
          <w14:ligatures w14:val="none"/>
        </w:rPr>
        <w:t xml:space="preserve">Presunta </w:t>
      </w:r>
      <w:r w:rsidR="0031634D" w:rsidRPr="0015247F">
        <w:rPr>
          <w:rFonts w:ascii="Arial Narrow" w:eastAsia="Arial Narrow" w:hAnsi="Arial Narrow" w:cs="Arial Narrow"/>
          <w:kern w:val="0"/>
          <w14:ligatures w14:val="none"/>
        </w:rPr>
        <w:t>infracción al numeral</w:t>
      </w:r>
      <w:r w:rsidR="0031634D" w:rsidRPr="00610460">
        <w:rPr>
          <w:rFonts w:ascii="Arial Narrow" w:eastAsia="Arial Narrow" w:hAnsi="Arial Narrow" w:cs="Arial Narrow"/>
          <w:kern w:val="0"/>
          <w14:ligatures w14:val="none"/>
        </w:rPr>
        <w:t xml:space="preserve"> 88.1 del artículo 88 de la Ley 29571, Código de Protección y Defensa del Consumidor</w:t>
      </w:r>
      <w:r w:rsidRPr="00610460">
        <w:rPr>
          <w:rFonts w:ascii="Arial Narrow" w:eastAsia="Arial Narrow" w:hAnsi="Arial Narrow" w:cs="Arial Narrow"/>
          <w:kern w:val="0"/>
          <w14:ligatures w14:val="none"/>
        </w:rPr>
        <w:t xml:space="preserve">, en tanto </w:t>
      </w:r>
      <w:r w:rsidR="008007BC" w:rsidRPr="00610460">
        <w:rPr>
          <w:rFonts w:ascii="Arial Narrow" w:eastAsia="Arial Narrow" w:hAnsi="Arial Narrow"/>
          <w:color w:val="000000"/>
        </w:rPr>
        <w:t xml:space="preserve">Pacifico Compañia de Seguros y Reaseguros S.A. </w:t>
      </w:r>
      <w:r w:rsidR="00CD2EAD" w:rsidRPr="00610460">
        <w:rPr>
          <w:rFonts w:ascii="Arial Narrow" w:eastAsia="Arial Narrow" w:hAnsi="Arial Narrow" w:cs="Arial Narrow"/>
          <w:kern w:val="0"/>
          <w14:ligatures w14:val="none"/>
        </w:rPr>
        <w:t xml:space="preserve">no habría cumplido con emitir una respuesta al </w:t>
      </w:r>
      <w:r w:rsidRPr="00610460">
        <w:rPr>
          <w:rFonts w:ascii="Arial Narrow" w:eastAsia="Arial Narrow" w:hAnsi="Arial Narrow" w:cs="Arial Narrow"/>
          <w:kern w:val="0"/>
          <w14:ligatures w14:val="none"/>
        </w:rPr>
        <w:t xml:space="preserve">Reclamo C-00011/2026 </w:t>
      </w:r>
      <w:r w:rsidR="00CD2EAD" w:rsidRPr="00610460">
        <w:rPr>
          <w:rFonts w:ascii="Arial Narrow" w:eastAsia="Arial Narrow" w:hAnsi="Arial Narrow" w:cs="Arial Narrow"/>
          <w:kern w:val="0"/>
          <w14:ligatures w14:val="none"/>
        </w:rPr>
        <w:t>presentado por el denunciante</w:t>
      </w:r>
      <w:r w:rsidRPr="00610460">
        <w:rPr>
          <w:rFonts w:ascii="Arial Narrow" w:eastAsia="Arial Narrow" w:hAnsi="Arial Narrow" w:cs="Arial Narrow"/>
          <w:kern w:val="0"/>
          <w14:ligatures w14:val="none"/>
        </w:rPr>
        <w:t>.</w:t>
      </w:r>
    </w:p>
    <w:p w14:paraId="4BA722F6" w14:textId="77777777" w:rsidR="00907D2B" w:rsidRPr="00610460" w:rsidRDefault="00907D2B" w:rsidP="00907D2B">
      <w:pPr>
        <w:pStyle w:val="Prrafodelista"/>
        <w:spacing w:after="0" w:line="240" w:lineRule="auto"/>
        <w:ind w:left="567"/>
        <w:jc w:val="both"/>
        <w:rPr>
          <w:rFonts w:ascii="Arial Narrow" w:eastAsia="Arial Narrow" w:hAnsi="Arial Narrow" w:cs="Arial Narrow"/>
          <w:kern w:val="0"/>
          <w14:ligatures w14:val="none"/>
        </w:rPr>
      </w:pPr>
    </w:p>
    <w:p w14:paraId="6F59AD50" w14:textId="48244EA5" w:rsidR="00907D2B" w:rsidRPr="00397B20" w:rsidRDefault="00907D2B" w:rsidP="00907D2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10460">
        <w:rPr>
          <w:rFonts w:ascii="Arial Narrow" w:eastAsia="Arial Narrow" w:hAnsi="Arial Narrow" w:cs="Arial Narrow"/>
          <w:kern w:val="0"/>
          <w14:ligatures w14:val="none"/>
        </w:rPr>
        <w:t xml:space="preserve">Presunta </w:t>
      </w:r>
      <w:r w:rsidR="0031634D" w:rsidRPr="00610460">
        <w:rPr>
          <w:rFonts w:ascii="Arial Narrow" w:eastAsia="Arial Narrow" w:hAnsi="Arial Narrow" w:cs="Arial Narrow"/>
          <w:kern w:val="0"/>
          <w14:ligatures w14:val="none"/>
        </w:rPr>
        <w:t>infracción al numeral 88.1 del</w:t>
      </w:r>
      <w:r w:rsidR="0031634D" w:rsidRPr="00397B20">
        <w:rPr>
          <w:rFonts w:ascii="Arial Narrow" w:eastAsia="Arial Narrow" w:hAnsi="Arial Narrow" w:cs="Arial Narrow"/>
          <w:kern w:val="0"/>
          <w14:ligatures w14:val="none"/>
        </w:rPr>
        <w:t xml:space="preserve"> artículo 88 de la Ley 29571, Código de Protección y Defensa del Consumidor</w:t>
      </w:r>
      <w:r w:rsidRPr="00397B20">
        <w:rPr>
          <w:rFonts w:ascii="Arial Narrow" w:eastAsia="Arial Narrow" w:hAnsi="Arial Narrow" w:cs="Arial Narrow"/>
          <w:kern w:val="0"/>
          <w14:ligatures w14:val="none"/>
        </w:rPr>
        <w:t xml:space="preserve">, en tanto </w:t>
      </w:r>
      <w:r w:rsidR="00BC1082" w:rsidRPr="00397B20">
        <w:rPr>
          <w:rFonts w:ascii="Arial Narrow" w:eastAsia="Arial Narrow" w:hAnsi="Arial Narrow" w:cs="Arial Narrow"/>
          <w:kern w:val="0"/>
          <w14:ligatures w14:val="none"/>
        </w:rPr>
        <w:t xml:space="preserve">Corredores de Seguros Falabella S.A.C. </w:t>
      </w:r>
      <w:r w:rsidRPr="00397B20">
        <w:rPr>
          <w:rFonts w:ascii="Arial Narrow" w:eastAsia="Arial Narrow" w:hAnsi="Arial Narrow" w:cs="Arial Narrow"/>
          <w:kern w:val="0"/>
          <w14:ligatures w14:val="none"/>
        </w:rPr>
        <w:t xml:space="preserve">y </w:t>
      </w:r>
      <w:r w:rsidR="008007BC" w:rsidRPr="00397B20">
        <w:rPr>
          <w:rFonts w:ascii="Arial Narrow" w:eastAsia="Arial Narrow" w:hAnsi="Arial Narrow" w:cs="Arial Narrow"/>
          <w:kern w:val="0"/>
          <w14:ligatures w14:val="none"/>
        </w:rPr>
        <w:t xml:space="preserve">Falabella Servicios Generales S.A.C. </w:t>
      </w:r>
      <w:r w:rsidR="00CD2EAD" w:rsidRPr="00397B20">
        <w:rPr>
          <w:rFonts w:ascii="Arial Narrow" w:eastAsia="Arial Narrow" w:hAnsi="Arial Narrow" w:cs="Arial Narrow"/>
          <w:kern w:val="0"/>
          <w14:ligatures w14:val="none"/>
        </w:rPr>
        <w:t>habrían brindado una respuesta inadecuada al Reclamo PE-RE-0591635 presentado por el denunciante</w:t>
      </w:r>
      <w:r w:rsidRPr="00397B20">
        <w:rPr>
          <w:rFonts w:ascii="Arial Narrow" w:eastAsia="Arial Narrow" w:hAnsi="Arial Narrow" w:cs="Arial Narrow"/>
          <w:kern w:val="0"/>
          <w14:ligatures w14:val="none"/>
        </w:rPr>
        <w:t>.</w:t>
      </w:r>
    </w:p>
    <w:p w14:paraId="616CB6BE" w14:textId="77777777" w:rsidR="009A5C8A" w:rsidRPr="00397B20" w:rsidRDefault="009A5C8A" w:rsidP="008D2A68">
      <w:pPr>
        <w:spacing w:after="0" w:line="240" w:lineRule="auto"/>
        <w:jc w:val="both"/>
        <w:rPr>
          <w:rFonts w:ascii="Arial Narrow" w:hAnsi="Arial Narrow"/>
        </w:rPr>
      </w:pPr>
    </w:p>
    <w:p w14:paraId="22AB7942" w14:textId="77777777" w:rsidR="00CA59A2" w:rsidRPr="008D2A68" w:rsidRDefault="00CA59A2" w:rsidP="008D2A68">
      <w:pPr>
        <w:spacing w:after="0" w:line="240" w:lineRule="auto"/>
        <w:contextualSpacing/>
        <w:jc w:val="both"/>
        <w:rPr>
          <w:rFonts w:ascii="Arial Narrow" w:eastAsia="Calibri" w:hAnsi="Arial Narrow" w:cs="Arial"/>
          <w:kern w:val="0"/>
          <w14:ligatures w14:val="none"/>
        </w:rPr>
      </w:pPr>
      <w:r w:rsidRPr="00397B20">
        <w:rPr>
          <w:rFonts w:ascii="Arial Narrow" w:eastAsia="Arial Narrow" w:hAnsi="Arial Narrow"/>
          <w:b/>
          <w:color w:val="000000"/>
        </w:rPr>
        <w:t xml:space="preserve">SEGUNDO: </w:t>
      </w:r>
      <w:r w:rsidRPr="00397B20">
        <w:rPr>
          <w:rFonts w:ascii="Arial Narrow" w:eastAsia="Arial Narrow" w:hAnsi="Arial Narrow"/>
          <w:color w:val="000000"/>
        </w:rPr>
        <w:t>tener por ofrecidos</w:t>
      </w:r>
      <w:r w:rsidRPr="008D2A68">
        <w:rPr>
          <w:rFonts w:ascii="Arial Narrow" w:eastAsia="Arial Narrow" w:hAnsi="Arial Narrow"/>
          <w:color w:val="000000"/>
        </w:rPr>
        <w:t xml:space="preserve"> los medios probatorios presentados en el escrito de denuncia del 18 de junio de 2026.</w:t>
      </w:r>
    </w:p>
    <w:p w14:paraId="2757A87A" w14:textId="77777777" w:rsidR="00CA59A2" w:rsidRPr="008D2A68" w:rsidRDefault="00CA59A2" w:rsidP="008D2A68">
      <w:pPr>
        <w:spacing w:after="0" w:line="240" w:lineRule="auto"/>
        <w:contextualSpacing/>
        <w:jc w:val="both"/>
        <w:rPr>
          <w:rFonts w:ascii="Arial Narrow" w:eastAsia="Times New Roman" w:hAnsi="Arial Narrow" w:cs="Times New Roman"/>
          <w:color w:val="000000"/>
          <w:kern w:val="0"/>
          <w:lang w:eastAsia="es-PE"/>
          <w14:ligatures w14:val="none"/>
        </w:rPr>
      </w:pPr>
    </w:p>
    <w:p w14:paraId="68E71F71" w14:textId="5BBE7EE3" w:rsidR="00CA59A2" w:rsidRPr="008D2A68" w:rsidRDefault="00CA59A2" w:rsidP="008D2A68">
      <w:pPr>
        <w:spacing w:after="0" w:line="240" w:lineRule="auto"/>
        <w:jc w:val="both"/>
        <w:rPr>
          <w:rFonts w:ascii="Arial Narrow" w:eastAsia="Arial Narrow" w:hAnsi="Arial Narrow" w:cs="Arial Narrow"/>
          <w:color w:val="000000"/>
          <w:kern w:val="0"/>
          <w:lang w:eastAsia="es-PE"/>
          <w14:ligatures w14:val="none"/>
        </w:rPr>
      </w:pPr>
      <w:r w:rsidRPr="008D2A68">
        <w:rPr>
          <w:rFonts w:ascii="Arial Narrow" w:eastAsia="Arial Narrow" w:hAnsi="Arial Narrow"/>
          <w:b/>
          <w:color w:val="000000"/>
        </w:rPr>
        <w:t xml:space="preserve">TERCERO: </w:t>
      </w:r>
      <w:r w:rsidRPr="008D2A68">
        <w:rPr>
          <w:rFonts w:ascii="Arial Narrow" w:eastAsia="Arial Narrow" w:hAnsi="Arial Narrow"/>
          <w:color w:val="000000"/>
        </w:rPr>
        <w:t xml:space="preserve">requerir a </w:t>
      </w:r>
      <w:r w:rsidR="00E43461" w:rsidRPr="00E43461">
        <w:rPr>
          <w:rFonts w:ascii="Arial Narrow" w:eastAsia="Arial Narrow" w:hAnsi="Arial Narrow"/>
          <w:color w:val="000000"/>
        </w:rPr>
        <w:t>Corredores de Seguros Falabella S.A.C., Falabella Servicios Generales S.A.C., Banco Falabella Perú S.A. y Pacifico Compañia de Seguros y Reaseguros S.A</w:t>
      </w:r>
      <w:r w:rsidR="00E43461">
        <w:rPr>
          <w:rFonts w:ascii="Arial Narrow" w:eastAsia="Arial Narrow" w:hAnsi="Arial Narrow"/>
          <w:color w:val="000000"/>
        </w:rPr>
        <w:t xml:space="preserve">. </w:t>
      </w:r>
      <w:r w:rsidRPr="00624405">
        <w:rPr>
          <w:rFonts w:ascii="Arial Narrow" w:eastAsia="Arial Narrow" w:hAnsi="Arial Narrow"/>
          <w:color w:val="000000"/>
        </w:rPr>
        <w:t>que cumpla</w:t>
      </w:r>
      <w:r w:rsidR="00624405" w:rsidRPr="00624405">
        <w:rPr>
          <w:rFonts w:ascii="Arial Narrow" w:eastAsia="Arial Narrow" w:hAnsi="Arial Narrow"/>
          <w:color w:val="000000"/>
        </w:rPr>
        <w:t>n</w:t>
      </w:r>
      <w:r w:rsidRPr="00624405">
        <w:rPr>
          <w:rFonts w:ascii="Arial Narrow" w:eastAsia="Arial Narrow" w:hAnsi="Arial Narrow"/>
          <w:color w:val="000000"/>
        </w:rPr>
        <w:t xml:space="preserve"> con</w:t>
      </w:r>
      <w:r w:rsidRPr="008D2A68">
        <w:rPr>
          <w:rFonts w:ascii="Arial Narrow" w:eastAsia="Arial Narrow" w:hAnsi="Arial Narrow"/>
          <w:color w:val="000000"/>
        </w:rPr>
        <w:t xml:space="preserve"> lo siguiente:</w:t>
      </w:r>
    </w:p>
    <w:p w14:paraId="05AE2B10" w14:textId="77777777" w:rsidR="00CA59A2" w:rsidRPr="008D2A68" w:rsidRDefault="00CA59A2" w:rsidP="008D2A68">
      <w:pPr>
        <w:spacing w:after="0" w:line="240" w:lineRule="auto"/>
        <w:jc w:val="both"/>
        <w:rPr>
          <w:rFonts w:ascii="Arial Narrow" w:eastAsia="Times New Roman" w:hAnsi="Arial Narrow" w:cs="Times New Roman"/>
          <w:color w:val="000000"/>
          <w:kern w:val="0"/>
          <w:lang w:eastAsia="es-PE"/>
          <w14:ligatures w14:val="none"/>
        </w:rPr>
      </w:pPr>
    </w:p>
    <w:p w14:paraId="05B6C5B4" w14:textId="77777777" w:rsidR="00CA59A2" w:rsidRPr="008D2A68" w:rsidRDefault="00CA59A2" w:rsidP="008D2A6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8D2A68">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4FCB4968" w14:textId="77777777" w:rsidR="00CA59A2" w:rsidRPr="008D2A68" w:rsidRDefault="00CA59A2" w:rsidP="008D2A6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8D2A68">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44CBEB67" w14:textId="77777777" w:rsidR="00CA59A2" w:rsidRPr="008D2A68" w:rsidRDefault="00CA59A2" w:rsidP="008D2A6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8D2A68">
        <w:rPr>
          <w:rFonts w:ascii="Arial Narrow" w:eastAsia="Arial Narrow" w:hAnsi="Arial Narrow" w:cs="Arial Narrow"/>
          <w:color w:val="000000"/>
          <w:kern w:val="0"/>
          <w:lang w:eastAsia="es-PE"/>
          <w14:ligatures w14:val="none"/>
        </w:rPr>
        <w:t>consignar el Número de Registro Único de Contribuyentes (RUC); y,</w:t>
      </w:r>
    </w:p>
    <w:p w14:paraId="5E12B957" w14:textId="77777777" w:rsidR="00CA59A2" w:rsidRPr="008D2A68" w:rsidRDefault="00CA59A2" w:rsidP="008D2A68">
      <w:pPr>
        <w:numPr>
          <w:ilvl w:val="0"/>
          <w:numId w:val="3"/>
        </w:numPr>
        <w:spacing w:after="0" w:line="240" w:lineRule="auto"/>
        <w:ind w:left="567" w:hanging="567"/>
        <w:jc w:val="both"/>
        <w:rPr>
          <w:rFonts w:ascii="Arial Narrow" w:eastAsia="Calibri" w:hAnsi="Arial Narrow" w:cs="Arial"/>
          <w:kern w:val="0"/>
          <w14:ligatures w14:val="none"/>
        </w:rPr>
      </w:pPr>
      <w:r w:rsidRPr="008D2A68">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8D2A68">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8D2A68">
        <w:rPr>
          <w:rFonts w:ascii="Arial Narrow" w:eastAsia="Arial Narrow" w:hAnsi="Arial Narrow" w:cs="Arial"/>
          <w:color w:val="000000"/>
          <w:kern w:val="0"/>
          <w:lang w:val="es"/>
          <w14:ligatures w14:val="none"/>
        </w:rPr>
        <w:t>;</w:t>
      </w:r>
    </w:p>
    <w:p w14:paraId="0F5D202A" w14:textId="77777777" w:rsidR="00CA59A2" w:rsidRPr="008D2A68" w:rsidRDefault="00CA59A2" w:rsidP="008D2A68">
      <w:pPr>
        <w:numPr>
          <w:ilvl w:val="0"/>
          <w:numId w:val="3"/>
        </w:numPr>
        <w:spacing w:after="0" w:line="240" w:lineRule="auto"/>
        <w:ind w:left="567" w:hanging="567"/>
        <w:jc w:val="both"/>
        <w:rPr>
          <w:rFonts w:ascii="Arial Narrow" w:eastAsia="Calibri" w:hAnsi="Arial Narrow" w:cs="Arial"/>
          <w:kern w:val="0"/>
          <w14:ligatures w14:val="none"/>
        </w:rPr>
      </w:pPr>
      <w:r w:rsidRPr="008D2A68">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8D2A68">
        <w:rPr>
          <w:rStyle w:val="Refdenotaalpie"/>
          <w:rFonts w:ascii="Arial Narrow" w:eastAsia="Arial Narrow" w:hAnsi="Arial Narrow" w:cs="Arial"/>
          <w:color w:val="000000"/>
          <w:kern w:val="0"/>
          <w:vertAlign w:val="superscript"/>
          <w14:ligatures w14:val="none"/>
        </w:rPr>
        <w:footnoteReference w:id="7"/>
      </w:r>
      <w:r w:rsidRPr="008D2A68">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8D2A68">
        <w:rPr>
          <w:rFonts w:ascii="Arial Narrow" w:eastAsia="Arial Narrow" w:hAnsi="Arial Narrow" w:cs="Arial"/>
          <w:color w:val="000000"/>
          <w:spacing w:val="-2"/>
          <w:kern w:val="0"/>
          <w14:ligatures w14:val="none"/>
        </w:rPr>
        <w:t>Código</w:t>
      </w:r>
      <w:r w:rsidRPr="008D2A68">
        <w:rPr>
          <w:rStyle w:val="Refdenotaalpie"/>
          <w:rFonts w:ascii="Arial Narrow" w:eastAsia="Arial Narrow" w:hAnsi="Arial Narrow" w:cs="Arial"/>
          <w:color w:val="000000"/>
          <w:spacing w:val="-2"/>
          <w:kern w:val="0"/>
          <w:vertAlign w:val="superscript"/>
          <w14:ligatures w14:val="none"/>
        </w:rPr>
        <w:footnoteReference w:id="8"/>
      </w:r>
      <w:r w:rsidRPr="008D2A68">
        <w:rPr>
          <w:rFonts w:ascii="Arial Narrow" w:eastAsia="Arial Narrow" w:hAnsi="Arial Narrow" w:cs="Arial"/>
          <w:color w:val="000000"/>
          <w:spacing w:val="-2"/>
          <w:kern w:val="0"/>
          <w14:ligatures w14:val="none"/>
        </w:rPr>
        <w:t>.</w:t>
      </w:r>
    </w:p>
    <w:p w14:paraId="02A7B1C5" w14:textId="77777777" w:rsidR="00CA59A2" w:rsidRPr="008D2A68" w:rsidRDefault="00CA59A2" w:rsidP="008D2A68">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Corredores de Seguros Falabella S.A.C., Falabella Servicios Generales S.A.C., Banco Falabella Perú S.A. y Pacifico Compañia de Seguros y Reaseguros S.A. para que, de conformidad con lo dispuesto por el artículo 26 de la Ley sobre Facultades, Normas y Organización del Indecopi, aprobada por Decreto Legislativo 807</w:t>
      </w:r>
      <w:r w:rsidR="008D2A68" w:rsidRPr="008D2A68">
        <w:rPr>
          <w:rStyle w:val="Refdenotaalpie"/>
          <w:rFonts w:ascii="Arial Narrow" w:eastAsia="Arial Narrow" w:hAnsi="Arial Narrow"/>
          <w:color w:val="000000"/>
          <w:vertAlign w:val="superscript"/>
        </w:rPr>
        <w:footnoteReference w:id="14"/>
      </w:r>
      <w:r>
        <w:rPr>
          <w:rFonts w:ascii="Arial Narrow" w:hAnsi="Arial Narrow" w:cs="Arial Narrow"/>
          <w:sz w:val="20"/>
          <w:szCs w:val="20"/>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008D2A68" w:rsidRPr="008D2A68">
        <w:rPr>
          <w:rStyle w:val="Refdenotaalpie"/>
          <w:rFonts w:ascii="Arial Narrow" w:eastAsia="Arial Narrow" w:hAnsi="Arial Narrow"/>
          <w:color w:val="000000"/>
          <w:vertAlign w:val="superscript"/>
        </w:rPr>
        <w:footnoteReference w:id="15"/>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FC20AB7" w14:textId="77777777" w:rsidR="00CA59A2" w:rsidRPr="008D2A68" w:rsidRDefault="00CA59A2" w:rsidP="008D2A68">
      <w:pPr>
        <w:spacing w:after="0" w:line="240" w:lineRule="auto"/>
        <w:jc w:val="both"/>
        <w:rPr>
          <w:rFonts w:ascii="Arial Narrow" w:eastAsia="Arial Narrow" w:hAnsi="Arial Narrow" w:cs="Arial Narrow"/>
          <w:color w:val="000000"/>
          <w:kern w:val="0"/>
          <w:lang w:eastAsia="es-PE"/>
          <w14:ligatures w14:val="none"/>
        </w:rPr>
      </w:pPr>
    </w:p>
    <w:p w14:paraId="102A3496" w14:textId="1C3FEB4E" w:rsidR="008507B0" w:rsidRPr="00CB59BB" w:rsidRDefault="008507B0" w:rsidP="008507B0">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QUINTO: </w:t>
      </w:r>
      <w:bookmarkStart w:id="12" w:name="_Hlk188286813"/>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2"/>
      <w:r w:rsidRPr="00CB59BB">
        <w:rPr>
          <w:rFonts w:ascii="Arial Narrow" w:eastAsia="Times New Roman" w:hAnsi="Arial Narrow" w:cs="Arial"/>
          <w:color w:val="000000"/>
          <w:kern w:val="0"/>
          <w:lang w:eastAsia="es-ES"/>
          <w14:ligatures w14:val="none"/>
        </w:rPr>
        <w:t xml:space="preserve">, </w:t>
      </w:r>
      <w:bookmarkStart w:id="13" w:name="_Hlk188286828"/>
      <w:r w:rsidR="00624405" w:rsidRPr="00624405">
        <w:rPr>
          <w:rFonts w:ascii="Arial Narrow" w:eastAsia="Arial Narrow" w:hAnsi="Arial Narrow"/>
          <w:color w:val="000000"/>
        </w:rPr>
        <w:t>Pacifico Compañia de Seguros y Reaseguros S.A</w:t>
      </w:r>
      <w:r w:rsidRPr="00CB59BB">
        <w:rPr>
          <w:rFonts w:ascii="Arial Narrow" w:eastAsia="Arial Narrow" w:hAnsi="Arial Narrow" w:cs="Arial Narrow"/>
          <w:bCs/>
        </w:rPr>
        <w:t>.</w:t>
      </w:r>
      <w:r w:rsidRPr="00CB59BB">
        <w:rPr>
          <w:rFonts w:ascii="Arial Narrow" w:eastAsia="Times New Roman" w:hAnsi="Arial Narrow" w:cs="Arial"/>
          <w:color w:val="000000"/>
          <w:kern w:val="0"/>
          <w:lang w:eastAsia="es-ES"/>
          <w14:ligatures w14:val="none"/>
        </w:rPr>
        <w:t xml:space="preserve">, </w:t>
      </w:r>
      <w:bookmarkEnd w:id="13"/>
      <w:r w:rsidRPr="00CB59BB">
        <w:rPr>
          <w:rFonts w:ascii="Arial Narrow" w:eastAsia="Times New Roman" w:hAnsi="Arial Narrow" w:cs="Arial"/>
          <w:color w:val="000000"/>
          <w:kern w:val="0"/>
          <w:lang w:val="es-ES" w:eastAsia="es-ES"/>
          <w14:ligatures w14:val="none"/>
        </w:rPr>
        <w:t xml:space="preserve">cumpla con: </w:t>
      </w:r>
      <w:r w:rsidR="00A56274" w:rsidRPr="00A56274">
        <w:rPr>
          <w:rFonts w:ascii="Arial Narrow" w:eastAsia="Times New Roman" w:hAnsi="Arial Narrow" w:cs="Arial"/>
          <w:color w:val="000000"/>
          <w:kern w:val="0"/>
          <w:lang w:val="es-ES" w:eastAsia="es-ES"/>
          <w14:ligatures w14:val="none"/>
        </w:rPr>
        <w:t>(i) presentar una copia debidamente suscrita de la Póliza 10 del Seguro documentado en la Propuesta 20001979 materia de denuncia; (ii) presentar una copia debidamente suscrita de la Póliza 142 del Seguro documentado en la Propuesta 20016350 materia de denuncia; y, (iii)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3E302A65" w14:textId="77777777" w:rsidR="008507B0" w:rsidRPr="00CB59BB" w:rsidRDefault="008507B0" w:rsidP="008507B0">
      <w:pPr>
        <w:spacing w:after="0" w:line="240" w:lineRule="auto"/>
        <w:jc w:val="both"/>
        <w:rPr>
          <w:rFonts w:ascii="Arial Narrow" w:eastAsia="Times New Roman" w:hAnsi="Arial Narrow" w:cs="Arial"/>
          <w:color w:val="000000"/>
          <w:kern w:val="0"/>
          <w:lang w:val="es-ES" w:eastAsia="es-ES"/>
          <w14:ligatures w14:val="none"/>
        </w:rPr>
      </w:pPr>
    </w:p>
    <w:p w14:paraId="58D73E9B" w14:textId="2D5678AE" w:rsidR="008507B0" w:rsidRDefault="008507B0" w:rsidP="008507B0">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SEXTO: </w:t>
      </w:r>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624405" w:rsidRPr="00624405">
        <w:rPr>
          <w:rFonts w:ascii="Arial Narrow" w:eastAsia="Arial Narrow" w:hAnsi="Arial Narrow"/>
          <w:color w:val="000000"/>
        </w:rPr>
        <w:t>Corredores de Seguros Falabella S.A.C.</w:t>
      </w:r>
      <w:r w:rsidRPr="00CB59BB">
        <w:rPr>
          <w:rFonts w:ascii="Arial Narrow" w:eastAsia="Times New Roman" w:hAnsi="Arial Narrow" w:cs="Arial"/>
          <w:color w:val="000000"/>
          <w:kern w:val="0"/>
          <w:lang w:eastAsia="es-ES"/>
          <w14:ligatures w14:val="none"/>
        </w:rPr>
        <w:t xml:space="preserve">, </w:t>
      </w:r>
      <w:r w:rsidRPr="00CB59BB">
        <w:rPr>
          <w:rFonts w:ascii="Arial Narrow" w:eastAsia="Times New Roman" w:hAnsi="Arial Narrow" w:cs="Arial"/>
          <w:color w:val="000000"/>
          <w:kern w:val="0"/>
          <w:lang w:val="es-ES" w:eastAsia="es-ES"/>
          <w14:ligatures w14:val="none"/>
        </w:rPr>
        <w:t xml:space="preserve">cumpla con: </w:t>
      </w:r>
      <w:r w:rsidR="00A56274" w:rsidRPr="00A56274">
        <w:rPr>
          <w:rFonts w:ascii="Arial Narrow" w:eastAsia="Times New Roman" w:hAnsi="Arial Narrow" w:cs="Arial"/>
          <w:color w:val="000000"/>
          <w:kern w:val="0"/>
          <w:lang w:val="es-ES" w:eastAsia="es-ES"/>
          <w14:ligatures w14:val="none"/>
        </w:rPr>
        <w:t>(i)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3A993D57" w14:textId="77777777" w:rsidR="008507B0" w:rsidRPr="00CB59BB" w:rsidRDefault="008507B0" w:rsidP="008507B0">
      <w:pPr>
        <w:spacing w:after="0" w:line="240" w:lineRule="auto"/>
        <w:jc w:val="both"/>
        <w:rPr>
          <w:rFonts w:ascii="Arial Narrow" w:eastAsia="Times New Roman" w:hAnsi="Arial Narrow" w:cs="Arial"/>
          <w:color w:val="000000"/>
          <w:kern w:val="0"/>
          <w:lang w:val="es-ES" w:eastAsia="es-ES"/>
          <w14:ligatures w14:val="none"/>
        </w:rPr>
      </w:pPr>
    </w:p>
    <w:p w14:paraId="28A00476" w14:textId="38B73890" w:rsidR="008507B0" w:rsidRPr="00CB59BB" w:rsidRDefault="008507B0" w:rsidP="008507B0">
      <w:pPr>
        <w:spacing w:after="0" w:line="240" w:lineRule="auto"/>
        <w:jc w:val="both"/>
        <w:rPr>
          <w:rFonts w:ascii="Arial Narrow" w:eastAsia="Times New Roman" w:hAnsi="Arial Narrow" w:cs="Arial"/>
          <w:color w:val="000000"/>
          <w:kern w:val="0"/>
          <w:lang w:val="es-ES" w:eastAsia="es-ES"/>
          <w14:ligatures w14:val="none"/>
        </w:rPr>
      </w:pPr>
      <w:r>
        <w:rPr>
          <w:rFonts w:ascii="Arial Narrow" w:eastAsia="Arial Narrow" w:hAnsi="Arial Narrow" w:cs="Arial Narrow"/>
          <w:b/>
          <w:color w:val="000000"/>
          <w:kern w:val="0"/>
          <w:lang w:eastAsia="es-PE"/>
          <w14:ligatures w14:val="none"/>
        </w:rPr>
        <w:t>SÉTIMO</w:t>
      </w:r>
      <w:r w:rsidRPr="00CB59BB">
        <w:rPr>
          <w:rFonts w:ascii="Arial Narrow" w:eastAsia="Arial Narrow" w:hAnsi="Arial Narrow" w:cs="Arial Narrow"/>
          <w:b/>
          <w:color w:val="000000"/>
          <w:kern w:val="0"/>
          <w:lang w:eastAsia="es-PE"/>
          <w14:ligatures w14:val="none"/>
        </w:rPr>
        <w:t xml:space="preserve">: </w:t>
      </w:r>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624405" w:rsidRPr="00624405">
        <w:rPr>
          <w:rFonts w:ascii="Arial Narrow" w:eastAsia="Arial Narrow" w:hAnsi="Arial Narrow"/>
          <w:color w:val="000000"/>
        </w:rPr>
        <w:t>Falabella Servicios Generales S.A.C.</w:t>
      </w:r>
      <w:r w:rsidRPr="00CB59BB">
        <w:rPr>
          <w:rFonts w:ascii="Arial Narrow" w:eastAsia="Times New Roman" w:hAnsi="Arial Narrow" w:cs="Arial"/>
          <w:color w:val="000000"/>
          <w:kern w:val="0"/>
          <w:lang w:eastAsia="es-ES"/>
          <w14:ligatures w14:val="none"/>
        </w:rPr>
        <w:t xml:space="preserve">, </w:t>
      </w:r>
      <w:r w:rsidRPr="00CB59BB">
        <w:rPr>
          <w:rFonts w:ascii="Arial Narrow" w:eastAsia="Times New Roman" w:hAnsi="Arial Narrow" w:cs="Arial"/>
          <w:color w:val="000000"/>
          <w:kern w:val="0"/>
          <w:lang w:val="es-ES" w:eastAsia="es-ES"/>
          <w14:ligatures w14:val="none"/>
        </w:rPr>
        <w:t xml:space="preserve">cumpla con: </w:t>
      </w:r>
      <w:r w:rsidR="0001041C" w:rsidRPr="0001041C">
        <w:rPr>
          <w:rFonts w:ascii="Arial Narrow" w:eastAsia="Times New Roman" w:hAnsi="Arial Narrow" w:cs="Arial"/>
          <w:color w:val="000000"/>
          <w:kern w:val="0"/>
          <w:lang w:val="es-ES" w:eastAsia="es-ES"/>
          <w14:ligatures w14:val="none"/>
        </w:rPr>
        <w:t>(i)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1DD7EB1A" w14:textId="77777777" w:rsidR="008507B0" w:rsidRPr="00CB59BB" w:rsidRDefault="008507B0" w:rsidP="008507B0">
      <w:pPr>
        <w:spacing w:after="0" w:line="240" w:lineRule="auto"/>
        <w:jc w:val="both"/>
        <w:rPr>
          <w:rFonts w:ascii="Arial Narrow" w:eastAsia="Times New Roman" w:hAnsi="Arial Narrow" w:cs="Arial"/>
          <w:color w:val="000000"/>
          <w:kern w:val="0"/>
          <w:lang w:val="es-ES" w:eastAsia="es-ES"/>
          <w14:ligatures w14:val="none"/>
        </w:rPr>
      </w:pPr>
    </w:p>
    <w:p w14:paraId="7F62FBD0" w14:textId="5E89499C" w:rsidR="008507B0" w:rsidRPr="00CB59BB" w:rsidRDefault="008507B0" w:rsidP="008507B0">
      <w:pPr>
        <w:spacing w:after="0" w:line="240" w:lineRule="auto"/>
        <w:jc w:val="both"/>
        <w:rPr>
          <w:rFonts w:ascii="Arial Narrow" w:eastAsia="Times New Roman" w:hAnsi="Arial Narrow" w:cs="Arial"/>
          <w:color w:val="000000"/>
          <w:kern w:val="0"/>
          <w:lang w:val="es-ES" w:eastAsia="es-ES"/>
          <w14:ligatures w14:val="none"/>
        </w:rPr>
      </w:pPr>
      <w:r>
        <w:rPr>
          <w:rFonts w:ascii="Arial Narrow" w:eastAsia="Arial Narrow" w:hAnsi="Arial Narrow" w:cs="Arial Narrow"/>
          <w:b/>
          <w:color w:val="000000"/>
          <w:kern w:val="0"/>
          <w:lang w:eastAsia="es-PE"/>
          <w14:ligatures w14:val="none"/>
        </w:rPr>
        <w:t>OCTAVO</w:t>
      </w:r>
      <w:r w:rsidRPr="00CB59BB">
        <w:rPr>
          <w:rFonts w:ascii="Arial Narrow" w:eastAsia="Arial Narrow" w:hAnsi="Arial Narrow" w:cs="Arial Narrow"/>
          <w:b/>
          <w:color w:val="000000"/>
          <w:kern w:val="0"/>
          <w:lang w:eastAsia="es-PE"/>
          <w14:ligatures w14:val="none"/>
        </w:rPr>
        <w:t xml:space="preserve">: </w:t>
      </w:r>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5D7478" w:rsidRPr="00624405">
        <w:rPr>
          <w:rFonts w:ascii="Arial Narrow" w:eastAsia="Arial Narrow" w:hAnsi="Arial Narrow"/>
          <w:color w:val="000000"/>
        </w:rPr>
        <w:t>Banco Falabella Perú S.A.</w:t>
      </w:r>
      <w:r w:rsidRPr="00CB59BB">
        <w:rPr>
          <w:rFonts w:ascii="Arial Narrow" w:eastAsia="Times New Roman" w:hAnsi="Arial Narrow" w:cs="Arial"/>
          <w:color w:val="000000"/>
          <w:kern w:val="0"/>
          <w:lang w:eastAsia="es-ES"/>
          <w14:ligatures w14:val="none"/>
        </w:rPr>
        <w:t xml:space="preserve">, </w:t>
      </w:r>
      <w:r w:rsidRPr="00CB59BB">
        <w:rPr>
          <w:rFonts w:ascii="Arial Narrow" w:eastAsia="Times New Roman" w:hAnsi="Arial Narrow" w:cs="Arial"/>
          <w:color w:val="000000"/>
          <w:kern w:val="0"/>
          <w:lang w:val="es-ES" w:eastAsia="es-ES"/>
          <w14:ligatures w14:val="none"/>
        </w:rPr>
        <w:t xml:space="preserve">cumpla con: </w:t>
      </w:r>
      <w:r w:rsidR="0001041C" w:rsidRPr="0001041C">
        <w:rPr>
          <w:rFonts w:ascii="Arial Narrow" w:eastAsia="Times New Roman" w:hAnsi="Arial Narrow" w:cs="Arial"/>
          <w:color w:val="000000"/>
          <w:kern w:val="0"/>
          <w:lang w:val="es-ES" w:eastAsia="es-ES"/>
          <w14:ligatures w14:val="none"/>
        </w:rPr>
        <w:t>(i) presentar una copia debidamente suscrita de la Póliza 10 del Seguro documentado en la Propuesta 20001979 materia de denuncia; (ii) presentar una copia debidamente suscrita de la la Póliza 142 del Seguro documentado en la Propuesta 20016350 materia de denuncia; y, (iii)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2892B235" w14:textId="77777777" w:rsidR="00CA59A2" w:rsidRPr="008D2A68" w:rsidRDefault="00CA59A2" w:rsidP="008D2A68">
      <w:pPr>
        <w:spacing w:after="0" w:line="240" w:lineRule="auto"/>
        <w:jc w:val="both"/>
        <w:rPr>
          <w:rFonts w:ascii="Arial Narrow" w:eastAsia="Arial Narrow" w:hAnsi="Arial Narrow" w:cs="Arial Narrow"/>
          <w:b/>
          <w:color w:val="000000"/>
          <w:kern w:val="0"/>
          <w:lang w:val="es-ES" w:eastAsia="es-PE"/>
          <w14:ligatures w14:val="none"/>
        </w:rPr>
      </w:pPr>
    </w:p>
    <w:p w14:paraId="1ECB57B9" w14:textId="556768B9" w:rsidR="00CA59A2" w:rsidRPr="008D2A68" w:rsidRDefault="008507B0" w:rsidP="008D2A68">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NOVENO</w:t>
      </w:r>
      <w:r w:rsidR="00CA59A2" w:rsidRPr="008D2A68">
        <w:rPr>
          <w:rFonts w:ascii="Arial Narrow" w:eastAsia="Arial Narrow" w:hAnsi="Arial Narrow" w:cs="Arial Narrow"/>
          <w:b/>
          <w:color w:val="000000"/>
          <w:kern w:val="0"/>
          <w:lang w:eastAsia="es-PE"/>
          <w14:ligatures w14:val="none"/>
        </w:rPr>
        <w:t>:</w:t>
      </w:r>
      <w:r w:rsidR="00CA59A2" w:rsidRPr="008D2A68">
        <w:rPr>
          <w:rFonts w:ascii="Arial Narrow" w:eastAsia="Arial Narrow" w:hAnsi="Arial Narrow" w:cs="Arial Narrow"/>
          <w:color w:val="000000"/>
          <w:kern w:val="0"/>
          <w:lang w:eastAsia="es-PE"/>
          <w14:ligatures w14:val="none"/>
        </w:rPr>
        <w:t xml:space="preserve"> </w:t>
      </w:r>
      <w:bookmarkStart w:id="14" w:name="_Hlk188286915"/>
      <w:r w:rsidR="00CA59A2" w:rsidRPr="008D2A68">
        <w:rPr>
          <w:rFonts w:ascii="Arial Narrow" w:eastAsia="Arial Narrow" w:hAnsi="Arial Narrow" w:cs="Arial Narrow"/>
          <w:color w:val="000000"/>
          <w:kern w:val="0"/>
          <w:lang w:eastAsia="es-PE"/>
          <w14:ligatures w14:val="none"/>
        </w:rPr>
        <w:t xml:space="preserve">informar a las partes que el artículo 110 de la Ley </w:t>
      </w:r>
      <w:r w:rsidR="003A71B1" w:rsidRPr="008D2A68">
        <w:rPr>
          <w:rFonts w:ascii="Arial Narrow" w:eastAsia="Arial Narrow" w:hAnsi="Arial Narrow" w:cs="Times New Roman"/>
          <w:color w:val="000000"/>
          <w:kern w:val="0"/>
          <w:lang w:eastAsia="es-PE"/>
          <w14:ligatures w14:val="none"/>
        </w:rPr>
        <w:t>29571</w:t>
      </w:r>
      <w:r w:rsidR="00CA59A2" w:rsidRPr="008D2A68">
        <w:rPr>
          <w:rFonts w:ascii="Arial Narrow" w:eastAsia="Arial Narrow" w:hAnsi="Arial Narrow" w:cs="Arial Narrow"/>
          <w:color w:val="000000"/>
          <w:kern w:val="0"/>
          <w:lang w:eastAsia="es-PE"/>
          <w14:ligatures w14:val="none"/>
        </w:rPr>
        <w:t>, Código de Protección y Defensa del Consumidor</w:t>
      </w:r>
      <w:r w:rsidR="00CA59A2" w:rsidRPr="008D2A68">
        <w:rPr>
          <w:rStyle w:val="Refdenotaalpie"/>
          <w:rFonts w:ascii="Arial Narrow" w:eastAsia="Arial Narrow" w:hAnsi="Arial Narrow" w:cs="Times New Roman"/>
          <w:color w:val="000000"/>
          <w:kern w:val="0"/>
          <w:vertAlign w:val="superscript"/>
          <w:lang w:eastAsia="es-PE"/>
          <w14:ligatures w14:val="none"/>
        </w:rPr>
        <w:footnoteReference w:id="9"/>
      </w:r>
      <w:r w:rsidR="00CA59A2" w:rsidRPr="008D2A68">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CA59A2" w:rsidRPr="008D2A68">
        <w:rPr>
          <w:rStyle w:val="Refdenotaalpie"/>
          <w:rFonts w:ascii="Arial Narrow" w:eastAsia="Arial Narrow" w:hAnsi="Arial Narrow" w:cs="Times New Roman"/>
          <w:color w:val="000000"/>
          <w:kern w:val="0"/>
          <w:vertAlign w:val="superscript"/>
          <w:lang w:eastAsia="es-PE"/>
          <w14:ligatures w14:val="none"/>
        </w:rPr>
        <w:footnoteReference w:id="10"/>
      </w:r>
      <w:r w:rsidR="00CA59A2" w:rsidRPr="008D2A68">
        <w:rPr>
          <w:rFonts w:ascii="Arial Narrow" w:eastAsia="Arial Narrow" w:hAnsi="Arial Narrow" w:cs="Arial Narrow"/>
          <w:color w:val="000000"/>
          <w:kern w:val="0"/>
          <w:lang w:eastAsia="es-PE"/>
          <w14:ligatures w14:val="none"/>
        </w:rPr>
        <w:t xml:space="preserve">. </w:t>
      </w:r>
      <w:bookmarkEnd w:id="14"/>
      <w:r w:rsidR="00CA59A2" w:rsidRPr="008D2A68">
        <w:rPr>
          <w:rFonts w:ascii="Arial Narrow" w:eastAsia="Arial Narrow" w:hAnsi="Arial Narrow" w:cs="Arial Narrow"/>
          <w:color w:val="000000"/>
          <w:kern w:val="0"/>
          <w:lang w:eastAsia="es-PE"/>
          <w14:ligatures w14:val="none"/>
        </w:rPr>
        <w:t>Asimismo, se consideran circunstancias atenuantes para la graduación de la sanción, el allanamiento de la denuncia o el reconocimiento de las pretensiones en ella contenidas, de acuerdo con el artículo 112 del Código</w:t>
      </w:r>
      <w:r w:rsidR="00CA59A2" w:rsidRPr="008D2A68">
        <w:rPr>
          <w:rStyle w:val="Refdenotaalpie"/>
          <w:rFonts w:ascii="Arial Narrow" w:eastAsia="Arial Narrow" w:hAnsi="Arial Narrow" w:cs="Times New Roman"/>
          <w:color w:val="000000"/>
          <w:kern w:val="0"/>
          <w:vertAlign w:val="superscript"/>
          <w:lang w:eastAsia="es-PE"/>
          <w14:ligatures w14:val="none"/>
        </w:rPr>
        <w:footnoteReference w:id="11"/>
      </w:r>
      <w:r w:rsidR="00CA59A2" w:rsidRPr="008D2A68">
        <w:rPr>
          <w:rFonts w:ascii="Arial Narrow" w:eastAsia="Arial Narrow" w:hAnsi="Arial Narrow" w:cs="Arial Narrow"/>
          <w:color w:val="000000"/>
          <w:kern w:val="0"/>
          <w:lang w:eastAsia="es-PE"/>
          <w14:ligatures w14:val="none"/>
        </w:rPr>
        <w:t>.</w:t>
      </w:r>
    </w:p>
    <w:p w14:paraId="79F11E15" w14:textId="77777777" w:rsidR="00CA59A2" w:rsidRPr="008D2A68" w:rsidRDefault="00CA59A2" w:rsidP="008D2A68">
      <w:pPr>
        <w:spacing w:after="0" w:line="240" w:lineRule="auto"/>
        <w:jc w:val="both"/>
        <w:rPr>
          <w:rFonts w:ascii="Arial Narrow" w:eastAsia="Arial Narrow" w:hAnsi="Arial Narrow" w:cs="Arial Narrow"/>
          <w:b/>
          <w:color w:val="000000"/>
          <w:kern w:val="0"/>
          <w:lang w:eastAsia="es-PE"/>
          <w14:ligatures w14:val="none"/>
        </w:rPr>
      </w:pPr>
    </w:p>
    <w:p w14:paraId="321C0F94" w14:textId="088F8104" w:rsidR="00CA59A2" w:rsidRPr="008D2A68" w:rsidRDefault="008507B0" w:rsidP="008D2A68">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DÉCIMO</w:t>
      </w:r>
      <w:r w:rsidR="00CA59A2" w:rsidRPr="008D2A68">
        <w:rPr>
          <w:rFonts w:ascii="Arial Narrow" w:eastAsia="Arial Narrow" w:hAnsi="Arial Narrow" w:cs="Arial Narrow"/>
          <w:b/>
          <w:color w:val="000000"/>
          <w:kern w:val="0"/>
          <w:lang w:eastAsia="es-PE"/>
          <w14:ligatures w14:val="none"/>
        </w:rPr>
        <w:t>:</w:t>
      </w:r>
      <w:r w:rsidR="00CA59A2" w:rsidRPr="008D2A68">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798E75A8" w14:textId="77777777" w:rsidR="00CA59A2" w:rsidRPr="008D2A68" w:rsidRDefault="00CA59A2" w:rsidP="008D2A68">
      <w:pPr>
        <w:spacing w:after="0" w:line="240" w:lineRule="auto"/>
        <w:jc w:val="both"/>
        <w:rPr>
          <w:rFonts w:ascii="Arial Narrow" w:eastAsia="Arial Narrow" w:hAnsi="Arial Narrow" w:cs="Arial Narrow"/>
          <w:color w:val="000000"/>
          <w:kern w:val="0"/>
          <w:lang w:eastAsia="es-PE"/>
          <w14:ligatures w14:val="none"/>
        </w:rPr>
      </w:pPr>
    </w:p>
    <w:p w14:paraId="6944A684" w14:textId="2CC3741E" w:rsidR="00CA59A2" w:rsidRPr="008D2A68" w:rsidRDefault="008507B0" w:rsidP="008D2A68">
      <w:pPr>
        <w:suppressAutoHyphens/>
        <w:spacing w:after="0" w:line="240" w:lineRule="auto"/>
        <w:jc w:val="both"/>
        <w:rPr>
          <w:rFonts w:ascii="Arial Narrow" w:eastAsia="Calibri" w:hAnsi="Arial Narrow" w:cs="Arial"/>
          <w:kern w:val="0"/>
          <w:u w:val="single"/>
          <w14:ligatures w14:val="none"/>
        </w:rPr>
      </w:pPr>
      <w:r>
        <w:rPr>
          <w:rFonts w:ascii="Arial Narrow" w:eastAsia="Arial Narrow" w:hAnsi="Arial Narrow" w:cs="Arial Narrow"/>
          <w:b/>
          <w:color w:val="000000"/>
          <w:kern w:val="0"/>
          <w:lang w:eastAsia="es-PE"/>
          <w14:ligatures w14:val="none"/>
        </w:rPr>
        <w:t>DÉCIMO</w:t>
      </w:r>
      <w:r w:rsidR="00E43461">
        <w:rPr>
          <w:rFonts w:ascii="Arial Narrow" w:eastAsia="Arial Narrow" w:hAnsi="Arial Narrow" w:cs="Arial Narrow"/>
          <w:b/>
          <w:color w:val="000000"/>
          <w:kern w:val="0"/>
          <w:lang w:eastAsia="es-PE"/>
          <w14:ligatures w14:val="none"/>
        </w:rPr>
        <w:t xml:space="preserve"> PRIMERO</w:t>
      </w:r>
      <w:r w:rsidR="00CA59A2" w:rsidRPr="008D2A68">
        <w:rPr>
          <w:rFonts w:ascii="Arial Narrow" w:eastAsia="Arial Narrow" w:hAnsi="Arial Narrow" w:cs="Arial"/>
          <w:b/>
          <w:color w:val="000000"/>
          <w:kern w:val="0"/>
          <w14:ligatures w14:val="none"/>
        </w:rPr>
        <w:t>:</w:t>
      </w:r>
      <w:r w:rsidR="00CA59A2" w:rsidRPr="008D2A68">
        <w:rPr>
          <w:rFonts w:ascii="Arial Narrow" w:eastAsia="Arial Narrow" w:hAnsi="Arial Narrow" w:cs="Arial"/>
          <w:color w:val="000000"/>
          <w:kern w:val="0"/>
          <w14:ligatures w14:val="none"/>
        </w:rPr>
        <w:t xml:space="preserve"> comunicar a las partes que, de acuerdo a lo señalado por el artículo 29 del Decreto Legislativo</w:t>
      </w:r>
      <w:r w:rsidR="008D2A68" w:rsidRPr="008D2A68">
        <w:rPr>
          <w:rFonts w:ascii="Arial Narrow" w:eastAsia="Arial Narrow" w:hAnsi="Arial Narrow" w:cs="Arial"/>
          <w:color w:val="000000"/>
          <w:kern w:val="0"/>
          <w14:ligatures w14:val="none"/>
        </w:rPr>
        <w:t xml:space="preserve"> </w:t>
      </w:r>
      <w:r w:rsidR="00CA59A2" w:rsidRPr="008D2A68">
        <w:rPr>
          <w:rFonts w:ascii="Arial Narrow" w:eastAsia="Arial Narrow" w:hAnsi="Arial Narrow" w:cs="Arial"/>
          <w:color w:val="000000"/>
          <w:kern w:val="0"/>
          <w14:ligatures w14:val="none"/>
        </w:rPr>
        <w:t>807</w:t>
      </w:r>
      <w:r w:rsidR="00CA59A2" w:rsidRPr="008D2A68">
        <w:rPr>
          <w:rStyle w:val="Refdenotaalpie"/>
          <w:rFonts w:ascii="Arial Narrow" w:eastAsia="Arial Narrow" w:hAnsi="Arial Narrow" w:cs="Arial"/>
          <w:color w:val="000000"/>
          <w:kern w:val="0"/>
          <w:vertAlign w:val="superscript"/>
          <w14:ligatures w14:val="none"/>
        </w:rPr>
        <w:footnoteReference w:id="12"/>
      </w:r>
      <w:r w:rsidR="00CA59A2" w:rsidRPr="008D2A68">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8D2A68">
        <w:rPr>
          <w:rFonts w:ascii="Arial Narrow" w:eastAsia="Arial Narrow" w:hAnsi="Arial Narrow" w:cs="Arial"/>
          <w:color w:val="000000"/>
          <w:kern w:val="0"/>
          <w:u w:val="single"/>
          <w14:ligatures w14:val="none"/>
        </w:rPr>
        <w:t>expresamente su facultad para asistir y conciliar en su representación</w:t>
      </w:r>
      <w:r w:rsidR="00CA59A2" w:rsidRPr="008D2A68">
        <w:rPr>
          <w:rFonts w:ascii="Arial Narrow" w:eastAsia="Arial Narrow" w:hAnsi="Arial Narrow" w:cs="Arial"/>
          <w:bCs/>
          <w:color w:val="000000"/>
          <w:kern w:val="0"/>
          <w14:ligatures w14:val="none"/>
        </w:rPr>
        <w:t>.</w:t>
      </w:r>
      <w:r w:rsidR="00CA59A2" w:rsidRPr="008D2A68">
        <w:rPr>
          <w:rFonts w:ascii="Arial Narrow" w:eastAsia="Arial Narrow" w:hAnsi="Arial Narrow" w:cs="Arial"/>
          <w:b/>
          <w:bCs/>
          <w:color w:val="000000"/>
          <w:kern w:val="0"/>
          <w14:ligatures w14:val="none"/>
        </w:rPr>
        <w:t xml:space="preserve"> </w:t>
      </w:r>
      <w:r w:rsidR="00CA59A2" w:rsidRPr="008D2A68">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09B4F2CB" w14:textId="77777777" w:rsidR="00CA59A2" w:rsidRPr="008D2A68" w:rsidRDefault="00CA59A2" w:rsidP="008D2A68">
      <w:pPr>
        <w:suppressAutoHyphens/>
        <w:spacing w:after="0" w:line="240" w:lineRule="auto"/>
        <w:jc w:val="both"/>
        <w:rPr>
          <w:rFonts w:ascii="Arial Narrow" w:eastAsia="Calibri" w:hAnsi="Arial Narrow" w:cs="Arial"/>
          <w:kern w:val="0"/>
          <w:u w:val="single"/>
          <w14:ligatures w14:val="none"/>
        </w:rPr>
      </w:pPr>
    </w:p>
    <w:p w14:paraId="7DD30B3E" w14:textId="18CA7B01" w:rsidR="00CA59A2" w:rsidRPr="008D2A68" w:rsidRDefault="00E43461" w:rsidP="008D2A68">
      <w:pPr>
        <w:suppressAutoHyphens/>
        <w:spacing w:after="0" w:line="240" w:lineRule="auto"/>
        <w:jc w:val="both"/>
        <w:rPr>
          <w:rFonts w:ascii="Arial Narrow" w:eastAsia="Times New Roman" w:hAnsi="Arial Narrow" w:cs="Times New Roman"/>
          <w:color w:val="000000"/>
          <w:kern w:val="0"/>
          <w:lang w:eastAsia="es-PE"/>
          <w14:ligatures w14:val="none"/>
        </w:rPr>
      </w:pPr>
      <w:r>
        <w:rPr>
          <w:rFonts w:ascii="Arial Narrow" w:eastAsia="Arial Narrow" w:hAnsi="Arial Narrow" w:cs="Times New Roman"/>
          <w:b/>
          <w:color w:val="000000"/>
          <w:kern w:val="0"/>
          <w:lang w:eastAsia="es-PE"/>
          <w14:ligatures w14:val="none"/>
        </w:rPr>
        <w:t>DÉCIMO SEGUNDO</w:t>
      </w:r>
      <w:r w:rsidR="00CA59A2" w:rsidRPr="008D2A68">
        <w:rPr>
          <w:rFonts w:ascii="Arial Narrow" w:eastAsia="Arial Narrow" w:hAnsi="Arial Narrow" w:cs="Times New Roman"/>
          <w:b/>
          <w:color w:val="000000"/>
          <w:kern w:val="0"/>
          <w:lang w:eastAsia="es-PE"/>
          <w14:ligatures w14:val="none"/>
        </w:rPr>
        <w:t>:</w:t>
      </w:r>
      <w:r w:rsidR="00CA59A2" w:rsidRPr="008D2A68">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5" w:name="h.gjdgxs" w:colFirst="0" w:colLast="0"/>
      <w:bookmarkEnd w:id="15"/>
    </w:p>
    <w:p w14:paraId="24633DE4" w14:textId="77777777" w:rsidR="00CA59A2" w:rsidRPr="008D2A68" w:rsidRDefault="00CA59A2" w:rsidP="008D2A68">
      <w:pPr>
        <w:suppressAutoHyphens/>
        <w:spacing w:after="0" w:line="240" w:lineRule="auto"/>
        <w:jc w:val="both"/>
        <w:rPr>
          <w:rFonts w:ascii="Arial Narrow" w:eastAsia="Times New Roman" w:hAnsi="Arial Narrow" w:cs="Times New Roman"/>
          <w:color w:val="000000"/>
          <w:kern w:val="0"/>
          <w:lang w:eastAsia="es-PE"/>
          <w14:ligatures w14:val="none"/>
        </w:rPr>
      </w:pPr>
    </w:p>
    <w:p w14:paraId="0E4A0AC1" w14:textId="67F64C5A" w:rsidR="005B4857" w:rsidRPr="008D2A68" w:rsidRDefault="00CA59A2" w:rsidP="008D2A68">
      <w:pPr>
        <w:suppressAutoHyphens/>
        <w:spacing w:after="0" w:line="240" w:lineRule="auto"/>
        <w:jc w:val="both"/>
        <w:rPr>
          <w:rFonts w:ascii="Arial Narrow" w:hAnsi="Arial Narrow" w:cs="Arial"/>
        </w:rPr>
      </w:pPr>
      <w:r w:rsidRPr="008D2A68">
        <w:rPr>
          <w:rFonts w:ascii="Arial Narrow" w:eastAsia="Arial Narrow" w:hAnsi="Arial Narrow"/>
          <w:b/>
          <w:color w:val="000000"/>
        </w:rPr>
        <w:t xml:space="preserve">DÉCIMO TERCERO: requerir al señor [DENUNCIANTE], Corredores de Seguros Falabella S.A.C., Falabella Servicios Generales S.A.C. y al Banco Falabella Perú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E43461">
        <w:rPr>
          <w:rFonts w:ascii="Arial Narrow" w:eastAsia="Arial Narrow" w:hAnsi="Arial Narrow"/>
          <w:b/>
          <w:color w:val="000000"/>
        </w:rPr>
        <w:t xml:space="preserve"/>
      </w:r>
      <w:r w:rsidRPr="008D2A68">
        <w:rPr>
          <w:rFonts w:ascii="Arial Narrow" w:eastAsia="Arial Narrow" w:hAnsi="Arial Narrow"/>
          <w:b/>
          <w:color w:val="000000"/>
        </w:rPr>
        <w:t xml:space="preserve"/>
      </w:r>
      <w:r w:rsidRPr="00294666">
        <w:rPr>
          <w:rFonts w:ascii="Arial Narrow" w:eastAsia="Arial Narrow" w:hAnsi="Arial Narrow"/>
          <w:color w:val="000000"/>
        </w:rPr>
        <w:t xml:space="preserve"/>
      </w:r>
      <w:r w:rsidR="00294666" w:rsidRPr="00294666">
        <w:rPr>
          <w:rFonts w:ascii="Arial Narrow" w:eastAsia="Arial Narrow" w:hAnsi="Arial Narrow"/>
          <w:color w:val="000000"/>
        </w:rPr>
        <w:t xml:space="preserve"/>
      </w:r>
      <w:r w:rsidRPr="00294666">
        <w:rPr>
          <w:rFonts w:ascii="Arial Narrow" w:eastAsia="Arial Narrow" w:hAnsi="Arial Narrow"/>
          <w:color w:val="000000"/>
        </w:rPr>
        <w:t xml:space="preserve"/>
      </w:r>
      <w:r w:rsidR="00294666" w:rsidRPr="00294666">
        <w:rPr>
          <w:rFonts w:ascii="Arial Narrow" w:eastAsia="Arial Narrow" w:hAnsi="Arial Narrow"/>
          <w:color w:val="000000"/>
        </w:rPr>
        <w:t xml:space="preserve"/>
      </w:r>
      <w:r w:rsidRPr="00294666">
        <w:rPr>
          <w:rFonts w:ascii="Arial Narrow" w:eastAsia="Arial Narrow" w:hAnsi="Arial Narrow"/>
          <w:color w:val="000000"/>
        </w:rPr>
        <w:t xml:space="preserve"/>
      </w:r>
      <w:r w:rsidR="00294666" w:rsidRPr="00294666">
        <w:rPr>
          <w:rFonts w:ascii="Arial Narrow" w:eastAsia="Arial Narrow" w:hAnsi="Arial Narrow"/>
          <w:color w:val="000000"/>
        </w:rPr>
        <w:t/>
      </w:r>
      <w:r w:rsidRPr="00294666">
        <w:rPr>
          <w:rFonts w:ascii="Arial Narrow" w:eastAsia="Arial Narrow" w:hAnsi="Arial Narrow"/>
          <w:color w:val="000000"/>
        </w:rPr>
        <w:t xml:space="preserve"/>
      </w:r>
      <w:r w:rsidRPr="008D2A68">
        <w:rPr>
          <w:rFonts w:ascii="Arial Narrow" w:eastAsia="Arial Narrow" w:hAnsi="Arial Narrow"/>
          <w:color w:val="000000"/>
        </w:rPr>
        <w:t xml:space="preserve"/>
      </w:r>
      <w:r w:rsidR="008D2A68" w:rsidRPr="008D2A68">
        <w:rPr>
          <w:rStyle w:val="Refdenotaalpie"/>
          <w:rFonts w:ascii="Arial Narrow" w:eastAsia="Arial Narrow" w:hAnsi="Arial Narrow"/>
          <w:color w:val="000000"/>
          <w:vertAlign w:val="superscript"/>
        </w:rPr>
        <w:footnoteReference w:id="13"/>
      </w:r>
      <w:r w:rsidRPr="008D2A68">
        <w:rPr>
          <w:rFonts w:ascii="Arial Narrow" w:eastAsia="Arial Narrow" w:hAnsi="Arial Narrow"/>
          <w:color w:val="000000"/>
        </w:rPr>
        <w:t/>
      </w:r>
    </w:p>
    <w:p w14:paraId="498B470F" w14:textId="77777777" w:rsidR="005B4857" w:rsidRPr="008D2A68" w:rsidRDefault="005B4857" w:rsidP="008D2A68">
      <w:pPr>
        <w:suppressAutoHyphens/>
        <w:spacing w:after="0" w:line="240" w:lineRule="auto"/>
        <w:jc w:val="both"/>
        <w:rPr>
          <w:rFonts w:ascii="Arial Narrow" w:hAnsi="Arial Narrow" w:cs="Arial"/>
        </w:rPr>
      </w:pPr>
    </w:p>
    <w:p w14:paraId="7F31E615" w14:textId="7D49A4B5" w:rsidR="00CA59A2" w:rsidRDefault="00CA59A2" w:rsidP="008D2A68">
      <w:pPr>
        <w:suppressAutoHyphens/>
        <w:spacing w:after="0" w:line="240" w:lineRule="auto"/>
        <w:jc w:val="both"/>
        <w:rPr>
          <w:rFonts w:ascii="Arial Narrow" w:eastAsia="Arial Narrow" w:hAnsi="Arial Narrow"/>
          <w:color w:val="000000"/>
        </w:rPr>
      </w:pPr>
      <w:r w:rsidRPr="008D2A68">
        <w:rPr>
          <w:rFonts w:ascii="Arial Narrow" w:eastAsia="Arial Narrow" w:hAnsi="Arial Narrow" w:cs="Arial Narrow"/>
          <w:b/>
          <w:bCs/>
          <w:color w:val="000000"/>
        </w:rPr>
        <w:t xml:space="preserve">DÉCIMO </w:t>
      </w:r>
      <w:r w:rsidR="00E43461">
        <w:rPr>
          <w:rFonts w:ascii="Arial Narrow" w:eastAsia="Arial Narrow" w:hAnsi="Arial Narrow" w:cs="Arial Narrow"/>
          <w:b/>
          <w:bCs/>
          <w:color w:val="000000"/>
        </w:rPr>
        <w:t>CUARTO</w:t>
      </w:r>
      <w:r w:rsidRPr="00294666">
        <w:rPr>
          <w:rFonts w:ascii="Arial Narrow" w:eastAsia="Arial Narrow" w:hAnsi="Arial Narrow" w:cs="Arial Narrow"/>
          <w:b/>
          <w:bCs/>
          <w:color w:val="000000"/>
        </w:rPr>
        <w:t>:</w:t>
      </w:r>
      <w:r w:rsidRPr="00294666">
        <w:rPr>
          <w:rFonts w:ascii="Arial Narrow" w:eastAsia="Arial Narrow" w:hAnsi="Arial Narrow" w:cs="Arial Narrow"/>
          <w:color w:val="000000"/>
        </w:rPr>
        <w:t xml:space="preserve"> </w:t>
      </w:r>
      <w:r w:rsidRPr="00294666">
        <w:rPr>
          <w:rFonts w:ascii="Arial Narrow" w:eastAsia="Arial Narrow" w:hAnsi="Arial Narrow"/>
          <w:color w:val="000000"/>
        </w:rPr>
        <w:t xml:space="preserve">requerir a </w:t>
      </w:r>
      <w:r w:rsidR="00294666" w:rsidRPr="00294666">
        <w:rPr>
          <w:rFonts w:ascii="Arial Narrow" w:eastAsia="Arial Narrow" w:hAnsi="Arial Narrow" w:cs="Arial Narrow"/>
          <w:bCs/>
          <w:color w:val="000000"/>
        </w:rPr>
        <w:t xml:space="preserve">Pacifico Compañia de Seguros y Reaseguros </w:t>
      </w:r>
      <w:r w:rsidRPr="00294666">
        <w:rPr>
          <w:rFonts w:ascii="Arial Narrow" w:eastAsia="Arial Narrow" w:hAnsi="Arial Narrow" w:cs="Arial Narrow"/>
          <w:bCs/>
          <w:color w:val="000000"/>
        </w:rPr>
        <w:t xml:space="preserve">S.A. </w:t>
      </w:r>
      <w:r w:rsidRPr="00294666">
        <w:rPr>
          <w:rFonts w:ascii="Arial Narrow" w:eastAsia="Arial Narrow" w:hAnsi="Arial Narrow"/>
          <w:color w:val="000000"/>
        </w:rPr>
        <w:t>para que efectúe el acuse de recibo mediante la confirmación de recepción de la notificación remitida por este despacho a su Casilla Electrónica, dentro de los cinco (5) primeros días hábiles siguientes a la fecha en que recibe la notificación.</w:t>
      </w:r>
      <w:bookmarkStart w:id="16" w:name="_Hlk198890962"/>
    </w:p>
    <w:bookmarkEnd w:id="16"/>
    <w:p w14:paraId="24CA79C0" w14:textId="77777777" w:rsidR="009A5C8A" w:rsidRPr="008D2A68" w:rsidRDefault="009A5C8A" w:rsidP="008D2A68">
      <w:pPr>
        <w:spacing w:after="0" w:line="240" w:lineRule="auto"/>
        <w:jc w:val="both"/>
        <w:rPr>
          <w:rFonts w:ascii="Arial Narrow" w:hAnsi="Arial Narrow"/>
        </w:rPr>
      </w:pPr>
    </w:p>
    <w:p w14:paraId="06AD8BAD" w14:textId="77777777" w:rsidR="003A00D7" w:rsidRPr="008D2A68" w:rsidRDefault="003A00D7" w:rsidP="008D2A68">
      <w:pPr>
        <w:spacing w:after="0" w:line="240" w:lineRule="auto"/>
        <w:jc w:val="center"/>
        <w:rPr>
          <w:rFonts w:ascii="Arial Narrow" w:eastAsia="Arial Narrow" w:hAnsi="Arial Narrow" w:cs="Arial Narrow"/>
          <w:b/>
          <w:color w:val="000000"/>
          <w:lang w:eastAsia="es-PE"/>
        </w:rPr>
      </w:pPr>
      <w:r w:rsidRPr="008D2A68">
        <w:rPr>
          <w:rFonts w:ascii="Arial Narrow" w:eastAsia="Arial Narrow" w:hAnsi="Arial Narrow" w:cs="Arial Narrow"/>
          <w:b/>
          <w:color w:val="000000"/>
          <w:lang w:eastAsia="es-PE"/>
        </w:rPr>
        <w:t xml:space="preserve">Firmado digitalmente por </w:t>
      </w:r>
    </w:p>
    <w:p w14:paraId="4AD425EB" w14:textId="77777777" w:rsidR="00C03E0B" w:rsidRPr="008D2A68" w:rsidRDefault="00C03E0B" w:rsidP="008D2A68">
      <w:pPr>
        <w:spacing w:after="0" w:line="240" w:lineRule="auto"/>
        <w:jc w:val="center"/>
        <w:rPr>
          <w:rFonts w:ascii="Arial Narrow" w:eastAsia="Arial Narrow" w:hAnsi="Arial Narrow" w:cs="Arial Narrow"/>
          <w:b/>
          <w:color w:val="000000"/>
          <w:lang w:eastAsia="es-PE"/>
        </w:rPr>
      </w:pPr>
      <w:r w:rsidRPr="008D2A68">
        <w:rPr>
          <w:rFonts w:ascii="Arial Narrow" w:eastAsia="Arial Narrow" w:hAnsi="Arial Narrow" w:cs="Arial Narrow"/>
          <w:b/>
          <w:color w:val="000000"/>
          <w:lang w:eastAsia="es-PE"/>
        </w:rPr>
        <w:t>EVELING ROA QUISPE</w:t>
      </w:r>
    </w:p>
    <w:p w14:paraId="47BF7972" w14:textId="77777777" w:rsidR="00C03E0B" w:rsidRPr="008D2A68" w:rsidRDefault="00C03E0B" w:rsidP="008D2A68">
      <w:pPr>
        <w:spacing w:after="0" w:line="240" w:lineRule="auto"/>
        <w:jc w:val="center"/>
        <w:rPr>
          <w:rFonts w:ascii="Arial Narrow" w:eastAsia="Arial Narrow" w:hAnsi="Arial Narrow" w:cs="Arial Narrow"/>
          <w:b/>
          <w:color w:val="000000"/>
          <w:lang w:eastAsia="es-PE"/>
        </w:rPr>
      </w:pPr>
      <w:r w:rsidRPr="008D2A68">
        <w:rPr>
          <w:rFonts w:ascii="Arial Narrow" w:eastAsia="Arial Narrow" w:hAnsi="Arial Narrow" w:cs="Arial Narrow"/>
          <w:b/>
          <w:color w:val="000000"/>
          <w:lang w:eastAsia="es-PE"/>
        </w:rPr>
        <w:t>Secretaria Técnica</w:t>
      </w:r>
    </w:p>
    <w:p w14:paraId="17A2D26C" w14:textId="77777777" w:rsidR="003A00D7" w:rsidRPr="008D2A68" w:rsidRDefault="003A00D7" w:rsidP="008D2A68">
      <w:pPr>
        <w:spacing w:after="0" w:line="240" w:lineRule="auto"/>
        <w:jc w:val="center"/>
        <w:rPr>
          <w:rFonts w:ascii="Arial Narrow" w:eastAsia="Arial Narrow" w:hAnsi="Arial Narrow" w:cs="Arial Narrow"/>
          <w:b/>
          <w:color w:val="000000"/>
          <w:lang w:eastAsia="es-PE"/>
        </w:rPr>
      </w:pPr>
      <w:r w:rsidRPr="008D2A68">
        <w:rPr>
          <w:rFonts w:ascii="Arial Narrow" w:eastAsia="Arial Narrow" w:hAnsi="Arial Narrow"/>
          <w:color w:val="000000"/>
        </w:rPr>
        <w:t>Comisión de Protección al Consumidor 1</w:t>
      </w:r>
    </w:p>
    <w:p w14:paraId="5C6F4210" w14:textId="77777777" w:rsidR="003A00D7" w:rsidRPr="008D2A68" w:rsidRDefault="003A00D7" w:rsidP="008D2A68">
      <w:pPr>
        <w:spacing w:after="0" w:line="240" w:lineRule="auto"/>
        <w:rPr>
          <w:rFonts w:ascii="Arial Narrow" w:hAnsi="Arial Narrow"/>
          <w:sz w:val="16"/>
          <w:szCs w:val="18"/>
        </w:rPr>
      </w:pPr>
      <w:r w:rsidRPr="008D2A68">
        <w:rPr>
          <w:rFonts w:ascii="Arial Narrow" w:eastAsia="Arial Narrow" w:hAnsi="Arial Narrow"/>
          <w:color w:val="000000"/>
          <w:sz w:val="16"/>
          <w:szCs w:val="18"/>
        </w:rPr>
        <w:t>LGP/JCQ</w:t>
      </w:r>
    </w:p>
    <w:p w14:paraId="33464EEF" w14:textId="77777777" w:rsidR="00CA59A2" w:rsidRPr="008D2A68" w:rsidRDefault="00CA59A2" w:rsidP="008D2A68">
      <w:pPr>
        <w:spacing w:after="0" w:line="240" w:lineRule="auto"/>
        <w:jc w:val="both"/>
        <w:rPr>
          <w:rFonts w:ascii="Arial Narrow" w:hAnsi="Arial Narrow"/>
        </w:rPr>
      </w:pPr>
    </w:p>
    <w:p w14:paraId="2B4EE89D" w14:textId="77777777" w:rsidR="001B5674" w:rsidRPr="008D2A68" w:rsidRDefault="001B5674" w:rsidP="008D2A68">
      <w:pPr>
        <w:spacing w:after="0" w:line="240" w:lineRule="auto"/>
        <w:jc w:val="both"/>
        <w:rPr>
          <w:rFonts w:ascii="Arial Narrow" w:hAnsi="Arial Narrow"/>
        </w:rPr>
      </w:pPr>
    </w:p>
    <w:sectPr w:rsidR="001B5674" w:rsidRPr="008D2A68"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4874EA0" w14:textId="77777777" w:rsidR="00B673D6" w:rsidRDefault="00B673D6" w:rsidP="00DA79A0">
      <w:pPr>
        <w:spacing w:after="0" w:line="240" w:lineRule="auto"/>
      </w:pPr>
      <w:r>
        <w:separator/>
      </w:r>
    </w:p>
  </w:endnote>
  <w:endnote w:type="continuationSeparator" w:id="0">
    <w:p w14:paraId="0E8F55C4" w14:textId="77777777" w:rsidR="00B673D6" w:rsidRDefault="00B673D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63A47A9"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5541" w14:textId="7245EEAA" w:rsidR="00B91E42" w:rsidRPr="008D2A68" w:rsidRDefault="008D2A68" w:rsidP="008D2A68">
    <w:pPr>
      <w:pStyle w:val="Piedepgina"/>
      <w:tabs>
        <w:tab w:val="clear" w:pos="4252"/>
        <w:tab w:val="clear" w:pos="8504"/>
        <w:tab w:val="center" w:pos="4678"/>
      </w:tabs>
      <w:rPr>
        <w:rFonts w:ascii="Arial Narrow" w:hAnsi="Arial Narrow" w:cs="Arial"/>
        <w:sz w:val="18"/>
      </w:rPr>
    </w:pPr>
    <w:r w:rsidRPr="008D2A68">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1A7D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767C369" w14:textId="77777777" w:rsidR="00B673D6" w:rsidRDefault="00B673D6" w:rsidP="00DA79A0">
      <w:pPr>
        <w:spacing w:after="0" w:line="240" w:lineRule="auto"/>
      </w:pPr>
      <w:r>
        <w:separator/>
      </w:r>
    </w:p>
  </w:footnote>
  <w:footnote w:type="continuationSeparator" w:id="0">
    <w:p w14:paraId="2916A8C2" w14:textId="77777777" w:rsidR="00B673D6" w:rsidRDefault="00B673D6" w:rsidP="00DA79A0">
      <w:pPr>
        <w:spacing w:after="0" w:line="240" w:lineRule="auto"/>
      </w:pPr>
      <w:r>
        <w:continuationSeparator/>
      </w:r>
    </w:p>
  </w:footnote>
  <w:footnote w:id="1">
    <w:p w14:paraId="67F08748" w14:textId="11A61322" w:rsidR="008D2A68" w:rsidRPr="008D2A68" w:rsidRDefault="008D2A68" w:rsidP="008D2A68">
      <w:pPr>
        <w:pStyle w:val="Textonotapie"/>
        <w:tabs>
          <w:tab w:val="left" w:pos="567"/>
        </w:tabs>
        <w:spacing w:after="200"/>
        <w:ind w:left="567" w:hanging="567"/>
        <w:jc w:val="both"/>
        <w:rPr>
          <w:rFonts w:ascii="Arial Narrow" w:hAnsi="Arial Narrow" w:cs="Arial"/>
          <w:sz w:val="16"/>
          <w:lang w:val="es-419"/>
        </w:rPr>
      </w:pPr>
      <w:r w:rsidRPr="008D2A68">
        <w:rPr>
          <w:rStyle w:val="Refdenotaalpie"/>
          <w:rFonts w:ascii="Arial Narrow" w:hAnsi="Arial Narrow" w:cs="Arial"/>
          <w:sz w:val="16"/>
          <w:vertAlign w:val="superscript"/>
        </w:rPr>
        <w:footnoteRef/>
      </w:r>
      <w:r w:rsidRPr="008D2A68">
        <w:rPr>
          <w:rFonts w:ascii="Arial Narrow" w:hAnsi="Arial Narrow" w:cs="Arial"/>
          <w:sz w:val="16"/>
        </w:rPr>
        <w:t xml:space="preserve"> </w:t>
      </w:r>
      <w:r w:rsidRPr="008D2A68">
        <w:rPr>
          <w:rFonts w:ascii="Arial Narrow" w:hAnsi="Arial Narrow" w:cs="Arial"/>
          <w:sz w:val="16"/>
          <w:lang w:val="es-419"/>
        </w:rPr>
        <w:tab/>
        <w:t xml:space="preserve">Publicado el 2 de setiembre de 2010 en el Diario Oficial El Peruano, vigente desde el 2 de octubre de 2010 y modificado por Decreto Legislativo 1308.</w:t>
      </w:r>
    </w:p>
  </w:footnote>
  <w:footnote w:id="2">
    <w:p w14:paraId="5C3C8660" w14:textId="77777777" w:rsidR="005D7478" w:rsidRPr="00CB59BB" w:rsidRDefault="005D7478" w:rsidP="005D7478">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cs="Arial"/>
          <w:sz w:val="16"/>
          <w:szCs w:val="16"/>
          <w:vertAlign w:val="superscript"/>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29571, CÓDIGO DE PROTECCIÓN Y DEFENSA DEL CONSUMIDOR, publicado el 2 de setiembre de 2010 y modificado por Decreto Legislativo 1308</w:t>
      </w:r>
    </w:p>
    <w:p w14:paraId="18FBEC11" w14:textId="77777777" w:rsidR="005D7478" w:rsidRPr="00CB59BB" w:rsidRDefault="005D7478" w:rsidP="005D7478">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t>Artículo 105.- Autoridad competente.</w:t>
      </w:r>
    </w:p>
    <w:p w14:paraId="139BFDD4" w14:textId="77777777" w:rsidR="005D7478" w:rsidRPr="00CB59BB" w:rsidRDefault="005D7478" w:rsidP="005D7478">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62656396" w14:textId="77777777" w:rsidR="005D7478" w:rsidRPr="00CB59BB" w:rsidRDefault="005D7478" w:rsidP="005D7478">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w:t>
      </w:r>
    </w:p>
    <w:p w14:paraId="66AA6CD2" w14:textId="77777777" w:rsidR="005D7478" w:rsidRPr="00CB59BB" w:rsidRDefault="005D7478" w:rsidP="005D7478">
      <w:pPr>
        <w:pStyle w:val="Textonotapie"/>
        <w:tabs>
          <w:tab w:val="left" w:pos="567"/>
        </w:tabs>
        <w:ind w:left="567" w:right="-1" w:hanging="567"/>
        <w:jc w:val="both"/>
        <w:rPr>
          <w:rFonts w:ascii="Arial Narrow" w:eastAsia="Arial Narrow" w:hAnsi="Arial Narrow" w:cs="Arial"/>
          <w:sz w:val="16"/>
          <w:szCs w:val="16"/>
        </w:rPr>
      </w:pPr>
    </w:p>
    <w:p w14:paraId="331DB3BE" w14:textId="77777777" w:rsidR="005D7478" w:rsidRPr="00CB59BB" w:rsidRDefault="005D7478" w:rsidP="005D7478">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t>LEY DE ORGANIZACIÓN Y FUNCIONES DEL INDECOPI, APROBADA POR DECRETO LEGISLATIVO 1033</w:t>
      </w:r>
    </w:p>
    <w:p w14:paraId="158558BE" w14:textId="77777777" w:rsidR="005D7478" w:rsidRPr="00CB59BB" w:rsidRDefault="005D7478" w:rsidP="005D7478">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b/>
          <w:bCs/>
          <w:sz w:val="16"/>
          <w:szCs w:val="16"/>
        </w:rPr>
        <w:tab/>
        <w:t>Artículo 27.-</w:t>
      </w:r>
      <w:r w:rsidRPr="00CB59BB">
        <w:rPr>
          <w:rFonts w:ascii="Arial Narrow" w:eastAsia="Arial Narrow" w:hAnsi="Arial Narrow" w:cs="Arial"/>
          <w:sz w:val="16"/>
          <w:szCs w:val="16"/>
        </w:rPr>
        <w:t xml:space="preserve"> De la Comisión de Protección al Consumidor.-</w:t>
      </w:r>
    </w:p>
    <w:p w14:paraId="37AA26E6" w14:textId="77777777" w:rsidR="005D7478" w:rsidRPr="00CB59BB" w:rsidRDefault="005D7478" w:rsidP="005D7478">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5A31009" w14:textId="77777777" w:rsidR="005D7478" w:rsidRPr="00CB59BB" w:rsidRDefault="005D7478" w:rsidP="005D7478">
      <w:pPr>
        <w:pStyle w:val="Textonotapie"/>
        <w:tabs>
          <w:tab w:val="left" w:pos="567"/>
        </w:tabs>
        <w:ind w:left="567" w:right="-1" w:hanging="567"/>
        <w:jc w:val="both"/>
        <w:rPr>
          <w:rFonts w:ascii="Arial Narrow" w:eastAsia="Arial Narrow" w:hAnsi="Arial Narrow" w:cs="Arial"/>
          <w:sz w:val="16"/>
          <w:szCs w:val="16"/>
        </w:rPr>
      </w:pPr>
    </w:p>
  </w:footnote>
  <w:footnote w:id="3">
    <w:p w14:paraId="2BAAF1E0" w14:textId="77777777" w:rsidR="005D7478" w:rsidRPr="00CB59BB" w:rsidRDefault="005D7478" w:rsidP="005D7478">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hAnsi="Arial Narrow"/>
          <w:sz w:val="16"/>
          <w:szCs w:val="16"/>
          <w:vertAlign w:val="superscript"/>
        </w:rPr>
        <w:footnoteRef/>
      </w:r>
      <w:r w:rsidRPr="00CB59BB">
        <w:rPr>
          <w:rFonts w:ascii="Arial Narrow" w:hAnsi="Arial Narrow"/>
          <w:sz w:val="16"/>
          <w:szCs w:val="16"/>
        </w:rPr>
        <w:t xml:space="preserve"> </w:t>
      </w:r>
      <w:r w:rsidRPr="00CB59BB">
        <w:rPr>
          <w:rFonts w:ascii="Arial Narrow" w:hAnsi="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580DF896" w14:textId="77777777" w:rsidR="005D7478" w:rsidRPr="00CB59BB" w:rsidRDefault="005D7478" w:rsidP="005D7478">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18.- Idoneidad</w:t>
      </w:r>
    </w:p>
    <w:p w14:paraId="2B068702" w14:textId="77777777" w:rsidR="005D7478" w:rsidRPr="00CB59BB" w:rsidRDefault="005D7478" w:rsidP="005D7478">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4761C83" w14:textId="77777777" w:rsidR="005D7478" w:rsidRPr="00CB59BB" w:rsidRDefault="005D7478" w:rsidP="005D7478">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32309DB0" w14:textId="77777777" w:rsidR="005D7478" w:rsidRPr="00CB59BB" w:rsidRDefault="005D7478" w:rsidP="005D7478">
      <w:pPr>
        <w:pStyle w:val="Textonotapie"/>
        <w:ind w:left="567" w:right="-1"/>
        <w:jc w:val="both"/>
        <w:rPr>
          <w:rFonts w:ascii="Arial Narrow" w:eastAsia="Arial Narrow" w:hAnsi="Arial Narrow" w:cs="Arial Narrow"/>
          <w:sz w:val="16"/>
          <w:szCs w:val="16"/>
        </w:rPr>
      </w:pPr>
    </w:p>
    <w:p w14:paraId="0E1E4973" w14:textId="77777777" w:rsidR="005D7478" w:rsidRPr="00CB59BB" w:rsidRDefault="005D7478" w:rsidP="005D7478">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Artículo 19.- Obligación de los proveedores</w:t>
      </w:r>
    </w:p>
    <w:p w14:paraId="3AF47275" w14:textId="77777777" w:rsidR="005D7478" w:rsidRPr="00CB59BB" w:rsidRDefault="005D7478" w:rsidP="005D7478">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ED7B663" w14:textId="77777777" w:rsidR="005D7478" w:rsidRPr="00CB59BB" w:rsidRDefault="005D7478" w:rsidP="005D7478">
      <w:pPr>
        <w:pStyle w:val="Textonotapie"/>
        <w:jc w:val="both"/>
        <w:rPr>
          <w:rFonts w:ascii="Arial Narrow" w:hAnsi="Arial Narrow"/>
          <w:sz w:val="16"/>
          <w:szCs w:val="16"/>
        </w:rPr>
      </w:pPr>
    </w:p>
  </w:footnote>
  <w:footnote w:id="4">
    <w:p w14:paraId="328ED768" w14:textId="77777777" w:rsidR="0001041C" w:rsidRPr="00CB59BB" w:rsidRDefault="0001041C" w:rsidP="0001041C">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hAnsi="Arial Narrow"/>
          <w:sz w:val="16"/>
          <w:szCs w:val="16"/>
          <w:vertAlign w:val="superscript"/>
        </w:rPr>
        <w:footnoteRef/>
      </w:r>
      <w:r w:rsidRPr="00CB59BB">
        <w:rPr>
          <w:rFonts w:ascii="Arial Narrow" w:hAnsi="Arial Narrow"/>
          <w:sz w:val="16"/>
          <w:szCs w:val="16"/>
        </w:rPr>
        <w:t xml:space="preserve"> </w:t>
      </w:r>
      <w:r w:rsidRPr="00CB59BB">
        <w:rPr>
          <w:rFonts w:ascii="Arial Narrow" w:hAnsi="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2CEA775D" w14:textId="77777777" w:rsidR="0001041C" w:rsidRPr="00CB59BB" w:rsidRDefault="0001041C" w:rsidP="0001041C">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47.- Protección mínima del contrato de consumo</w:t>
      </w:r>
    </w:p>
    <w:p w14:paraId="39F208AC" w14:textId="77777777" w:rsidR="0001041C" w:rsidRPr="00CB59BB" w:rsidRDefault="0001041C" w:rsidP="0001041C">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En los contratos de consumo se observa lo siguiente:</w:t>
      </w:r>
    </w:p>
    <w:p w14:paraId="154378D1" w14:textId="77777777" w:rsidR="0001041C" w:rsidRPr="00CB59BB" w:rsidRDefault="0001041C" w:rsidP="0001041C">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w:t>
      </w:r>
    </w:p>
    <w:p w14:paraId="587EA498" w14:textId="77777777" w:rsidR="0001041C" w:rsidRPr="00CB59BB" w:rsidRDefault="0001041C" w:rsidP="0001041C">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D7D3DAE" w14:textId="77777777" w:rsidR="0001041C" w:rsidRPr="00CB59BB" w:rsidRDefault="0001041C" w:rsidP="0001041C">
      <w:pPr>
        <w:pStyle w:val="Textonotapie"/>
        <w:jc w:val="both"/>
        <w:rPr>
          <w:rFonts w:ascii="Arial Narrow" w:hAnsi="Arial Narrow"/>
          <w:sz w:val="16"/>
          <w:szCs w:val="16"/>
        </w:rPr>
      </w:pPr>
    </w:p>
  </w:footnote>
  <w:footnote w:id="5">
    <w:p w14:paraId="75759D5F" w14:textId="77777777" w:rsidR="005D7478" w:rsidRPr="00CB59BB" w:rsidRDefault="005D7478" w:rsidP="005D7478">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hAnsi="Arial Narrow"/>
          <w:sz w:val="16"/>
          <w:szCs w:val="16"/>
          <w:vertAlign w:val="superscript"/>
        </w:rPr>
        <w:footnoteRef/>
      </w:r>
      <w:r w:rsidRPr="00CB59BB">
        <w:rPr>
          <w:rFonts w:ascii="Arial Narrow" w:hAnsi="Arial Narrow"/>
          <w:sz w:val="16"/>
          <w:szCs w:val="16"/>
        </w:rPr>
        <w:t xml:space="preserve"> </w:t>
      </w:r>
      <w:r w:rsidRPr="00CB59BB">
        <w:rPr>
          <w:rFonts w:ascii="Arial Narrow" w:hAnsi="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3C234ABC" w14:textId="77777777" w:rsidR="005D7478" w:rsidRPr="00CB59BB" w:rsidRDefault="005D7478" w:rsidP="005D7478">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88.- Reclamo de productos o servicios financieros y de seguros</w:t>
      </w:r>
    </w:p>
    <w:p w14:paraId="30F6E6A3" w14:textId="77777777" w:rsidR="005D7478" w:rsidRPr="00CB59BB" w:rsidRDefault="005D7478" w:rsidP="005D7478">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p>
    <w:p w14:paraId="0AFADAFA" w14:textId="77777777" w:rsidR="005D7478" w:rsidRPr="00CB59BB" w:rsidRDefault="005D7478" w:rsidP="005D7478">
      <w:pPr>
        <w:pStyle w:val="Textonotapie"/>
        <w:ind w:right="-1"/>
        <w:jc w:val="both"/>
        <w:rPr>
          <w:rFonts w:ascii="Arial Narrow" w:eastAsia="Arial Narrow" w:hAnsi="Arial Narrow" w:cs="Arial Narrow"/>
          <w:sz w:val="16"/>
          <w:szCs w:val="16"/>
        </w:rPr>
      </w:pPr>
    </w:p>
  </w:footnote>
  <w:footnote w:id="6">
    <w:p w14:paraId="4F132AD8" w14:textId="662E6DFE" w:rsidR="0028322F" w:rsidRPr="008D2A68" w:rsidRDefault="00CA59A2" w:rsidP="008D2A68">
      <w:pPr>
        <w:pStyle w:val="Textonotapie"/>
        <w:tabs>
          <w:tab w:val="left" w:pos="567"/>
        </w:tabs>
        <w:ind w:left="567" w:hanging="567"/>
        <w:jc w:val="both"/>
        <w:rPr>
          <w:rFonts w:ascii="Arial Narrow" w:hAnsi="Arial Narrow" w:cs="Arial"/>
          <w:b/>
          <w:sz w:val="16"/>
        </w:rPr>
      </w:pPr>
      <w:r w:rsidRPr="008D2A68">
        <w:rPr>
          <w:rStyle w:val="Refdenotaalpie"/>
          <w:rFonts w:ascii="Arial Narrow" w:hAnsi="Arial Narrow" w:cs="Arial"/>
          <w:sz w:val="16"/>
          <w:szCs w:val="16"/>
          <w:vertAlign w:val="superscript"/>
        </w:rPr>
        <w:footnoteRef/>
      </w:r>
      <w:r w:rsidR="008D2A68">
        <w:rPr>
          <w:rFonts w:ascii="Arial Narrow" w:hAnsi="Arial Narrow" w:cs="Arial"/>
          <w:b/>
          <w:sz w:val="16"/>
        </w:rPr>
        <w:t xml:space="preserve"> </w:t>
      </w:r>
      <w:r w:rsidR="0028322F" w:rsidRPr="008D2A68">
        <w:rPr>
          <w:rFonts w:ascii="Arial Narrow" w:hAnsi="Arial Narrow" w:cs="Arial"/>
          <w:b/>
          <w:sz w:val="16"/>
        </w:rPr>
        <w:tab/>
        <w:t>LEY SOBRE FACULTADES, NORMAS Y ORGANIZACIÓN DEL INDECOPI, APROBADA POR DECRETO LEGISLATIVO 807</w:t>
      </w:r>
    </w:p>
    <w:p w14:paraId="2D5F8207" w14:textId="77777777" w:rsidR="0028322F" w:rsidRPr="008D2A68" w:rsidRDefault="0028322F" w:rsidP="008D2A68">
      <w:pPr>
        <w:pStyle w:val="Textonotapie"/>
        <w:ind w:left="567"/>
        <w:jc w:val="both"/>
        <w:rPr>
          <w:rFonts w:ascii="Arial Narrow" w:hAnsi="Arial Narrow" w:cs="Arial"/>
          <w:b/>
          <w:sz w:val="16"/>
        </w:rPr>
      </w:pPr>
      <w:r w:rsidRPr="008D2A68">
        <w:rPr>
          <w:rFonts w:ascii="Arial Narrow" w:hAnsi="Arial Narrow" w:cs="Arial"/>
          <w:b/>
          <w:sz w:val="16"/>
        </w:rPr>
        <w:t>Artículo 24.- El Secretario Técnico se encargará de la tramitación del procedimiento. Para ello, cuenta con las siguientes facultades:</w:t>
      </w:r>
    </w:p>
    <w:p w14:paraId="440C0D0D" w14:textId="6CA51358"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 xml:space="preserve">(...) </w:t>
      </w:r>
    </w:p>
    <w:p w14:paraId="1D5D82A4" w14:textId="13E3FAED"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 xml:space="preserve">c) Admitir denuncias a trámite, en aquellos casos en que la Comisión le haya delegado esta facultad. </w:t>
      </w:r>
    </w:p>
    <w:p w14:paraId="27699C08" w14:textId="2C1E1590"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w:t>
      </w:r>
    </w:p>
    <w:p w14:paraId="4E691F81" w14:textId="61AE093B" w:rsidR="00CA59A2" w:rsidRPr="008D2A68" w:rsidRDefault="0028322F" w:rsidP="008D2A68">
      <w:pPr>
        <w:pStyle w:val="Textonotapie"/>
        <w:spacing w:after="200"/>
        <w:ind w:left="567"/>
        <w:jc w:val="both"/>
        <w:rPr>
          <w:rFonts w:ascii="Arial Narrow" w:eastAsia="Arial Narrow" w:hAnsi="Arial Narrow" w:cs="Arial"/>
          <w:sz w:val="16"/>
        </w:rPr>
      </w:pPr>
      <w:r w:rsidRPr="008D2A68">
        <w:rPr>
          <w:rFonts w:ascii="Arial Narrow" w:hAnsi="Arial Narrow" w:cs="Arial"/>
          <w:sz w:val="16"/>
        </w:rPr>
        <w:t xml:space="preserve">. </w:t>
      </w:r>
    </w:p>
  </w:footnote>
  <w:footnote w:id="7">
    <w:p w14:paraId="0B5229F8" w14:textId="192E0962" w:rsidR="00CA59A2" w:rsidRPr="008D2A68" w:rsidRDefault="00CA59A2" w:rsidP="008D2A68">
      <w:pPr>
        <w:pStyle w:val="Textonotapie"/>
        <w:tabs>
          <w:tab w:val="left" w:pos="567"/>
        </w:tabs>
        <w:spacing w:after="200"/>
        <w:ind w:left="567" w:hanging="567"/>
        <w:jc w:val="both"/>
        <w:rPr>
          <w:rFonts w:ascii="Arial Narrow" w:hAnsi="Arial Narrow" w:cs="Arial"/>
          <w:sz w:val="16"/>
        </w:rPr>
      </w:pPr>
      <w:r w:rsidRPr="008D2A68">
        <w:rPr>
          <w:rStyle w:val="Refdenotaalpie"/>
          <w:rFonts w:ascii="Arial Narrow" w:hAnsi="Arial Narrow" w:cs="Arial"/>
          <w:sz w:val="16"/>
          <w:szCs w:val="16"/>
          <w:vertAlign w:val="superscript"/>
        </w:rPr>
        <w:footnoteRef/>
      </w:r>
      <w:r w:rsidRPr="008D2A68">
        <w:rPr>
          <w:rFonts w:ascii="Arial Narrow" w:hAnsi="Arial Narrow" w:cs="Arial"/>
          <w:sz w:val="16"/>
        </w:rPr>
        <w:t xml:space="preserve"> </w:t>
      </w:r>
      <w:r w:rsidRPr="008D2A68">
        <w:rPr>
          <w:rFonts w:ascii="Arial Narrow" w:hAnsi="Arial Narrow" w:cs="Arial"/>
          <w:sz w:val="16"/>
        </w:rPr>
        <w:tab/>
        <w:t xml:space="preserve">El número de trabajadores se atenderá siempre que la empresa haya sido constituida antes de la vigencia de la </w:t>
      </w:r>
      <w:r w:rsidR="000E6FE2" w:rsidRPr="008D2A68">
        <w:rPr>
          <w:rFonts w:ascii="Arial Narrow" w:hAnsi="Arial Narrow" w:cs="Arial"/>
          <w:sz w:val="16"/>
        </w:rPr>
        <w:t xml:space="preserve">Ley </w:t>
      </w:r>
      <w:r w:rsidRPr="008D2A68">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8">
    <w:p w14:paraId="6A20CD48" w14:textId="77777777" w:rsidR="0028322F" w:rsidRPr="008D2A68" w:rsidRDefault="00CA59A2" w:rsidP="008D2A68">
      <w:pPr>
        <w:pStyle w:val="Textonotapie"/>
        <w:tabs>
          <w:tab w:val="left" w:pos="567"/>
        </w:tabs>
        <w:ind w:left="567" w:hanging="567"/>
        <w:jc w:val="both"/>
        <w:rPr>
          <w:rFonts w:ascii="Arial Narrow" w:hAnsi="Arial Narrow" w:cs="Arial"/>
          <w:b/>
          <w:sz w:val="16"/>
        </w:rPr>
      </w:pPr>
      <w:r w:rsidRPr="008D2A68">
        <w:rPr>
          <w:rStyle w:val="Refdenotaalpie"/>
          <w:rFonts w:ascii="Arial Narrow" w:hAnsi="Arial Narrow" w:cs="Arial"/>
          <w:sz w:val="16"/>
          <w:szCs w:val="16"/>
          <w:vertAlign w:val="superscript"/>
        </w:rPr>
        <w:footnoteRef/>
      </w:r>
      <w:r w:rsidRPr="008D2A68">
        <w:rPr>
          <w:rFonts w:ascii="Arial Narrow" w:hAnsi="Arial Narrow" w:cs="Arial"/>
          <w:b/>
          <w:sz w:val="16"/>
        </w:rPr>
        <w:t xml:space="preserve"> </w:t>
      </w:r>
      <w:r w:rsidR="0028322F" w:rsidRPr="008D2A68">
        <w:rPr>
          <w:rFonts w:ascii="Arial Narrow" w:hAnsi="Arial Narrow" w:cs="Arial"/>
          <w:b/>
          <w:sz w:val="16"/>
        </w:rPr>
        <w:tab/>
        <w:t>LEY 29571, CÓDIGO DE PROTECCIÓN Y DEFENSA DEL CONSUMIDOR, publicado el 2 de setiembre de 2010 y modificado por DECRETO LEGISLATIVO 1308</w:t>
      </w:r>
    </w:p>
    <w:p w14:paraId="07703A39" w14:textId="021963EB" w:rsidR="0028322F" w:rsidRPr="008D2A68" w:rsidRDefault="0028322F" w:rsidP="008D2A68">
      <w:pPr>
        <w:pStyle w:val="Textonotapie"/>
        <w:ind w:left="567"/>
        <w:jc w:val="both"/>
        <w:rPr>
          <w:rFonts w:ascii="Arial Narrow" w:hAnsi="Arial Narrow" w:cs="Arial"/>
          <w:b/>
          <w:sz w:val="16"/>
        </w:rPr>
      </w:pPr>
      <w:r w:rsidRPr="008D2A68">
        <w:rPr>
          <w:rFonts w:ascii="Arial Narrow" w:hAnsi="Arial Narrow" w:cs="Arial"/>
          <w:b/>
          <w:sz w:val="16"/>
        </w:rPr>
        <w:t>Artículo 110.- sanciones Administrativas</w:t>
      </w:r>
    </w:p>
    <w:p w14:paraId="777641DE"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w:t>
      </w:r>
    </w:p>
    <w:p w14:paraId="0EC9E573"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EF18DA8" w14:textId="162AC6CD" w:rsidR="00CA59A2" w:rsidRPr="008D2A68" w:rsidRDefault="0028322F" w:rsidP="008D2A68">
      <w:pPr>
        <w:pStyle w:val="Textonotapie"/>
        <w:spacing w:after="200"/>
        <w:ind w:left="567"/>
        <w:jc w:val="both"/>
        <w:rPr>
          <w:rFonts w:ascii="Arial Narrow" w:hAnsi="Arial Narrow" w:cs="Arial"/>
          <w:bCs/>
          <w:sz w:val="16"/>
        </w:rPr>
      </w:pPr>
      <w:r w:rsidRPr="008D2A68">
        <w:rPr>
          <w:rFonts w:ascii="Arial Narrow" w:hAnsi="Arial Narrow" w:cs="Arial"/>
          <w:sz w:val="16"/>
        </w:rPr>
        <w:t>(…).</w:t>
      </w:r>
    </w:p>
  </w:footnote>
  <w:footnote w:id="14">
    <w:p>
      <w:pPr>
        <w:pStyle w:val="Textonotapie"/>
        <w:tabs>
          <w:tab w:val="left" w:pos="567"/>
        </w:tabs>
        <w:spacing w:after="200"/>
        <w:ind w:left="567" w:hanging="567"/>
        <w:jc w:val="both"/>
      </w:pPr>
      <w:r w:rsidRPr="008D2A68">
        <w:rPr>
          <w:rStyle w:val="Refdenotaalpie"/>
          <w:rFonts w:ascii="Arial Narrow" w:hAnsi="Arial Narrow" w:cs="Arial"/>
          <w:sz w:val="16"/>
          <w:vertAlign w:val="superscript"/>
        </w:rPr>
        <w:footnoteRef/>
      </w:r>
      <w:r>
        <w:rPr>
          <w:rFonts w:ascii="Arial Narrow" w:hAnsi="Arial Narrow" w:cs="Arial"/>
          <w:sz w:val="16"/>
          <w:lang w:val="es-419"/>
        </w:rPr>
        <w:tab/>
      </w:r>
      <w:r>
        <w:rPr>
          <w:rFonts w:ascii="Arial Narrow" w:hAnsi="Arial Narrow" w:cs="Arial"/>
          <w:b/>
          <w:bCs/>
          <w:sz w:val="16"/>
          <w:lang w:val="es-419"/>
        </w:rPr>
        <w:t xml:space="preserve">DECRETO LEGISLATIVO 807, LEY SOBRE FACULTADES, NORMAS Y ORGANIZACIÓN DEL INDECOPI, publicado el 18 de abril de 1996</w:t>
      </w:r>
    </w:p>
    <w:p>
      <w:pPr>
        <w:pStyle w:val="Textonotapie"/>
        <w:tabs>
          <w:tab w:val="left" w:pos="567"/>
        </w:tabs>
        <w:spacing w:after="200"/>
        <w:ind w:left="567" w:hanging="567"/>
        <w:jc w:val="both"/>
      </w:pPr>
      <w:r>
        <w:rPr>
          <w:rFonts w:ascii="Arial Narrow" w:hAnsi="Arial Narrow" w:cs="Arial"/>
          <w:sz w:val="16"/>
          <w:lang w:val="es-419"/>
        </w:rPr>
        <w:tab/>
      </w:r>
      <w:r>
        <w:rPr>
          <w:rFonts w:ascii="Arial Narrow" w:hAnsi="Arial Narrow" w:cs="Arial"/>
          <w:b/>
          <w:bCs/>
          <w:sz w:val="16"/>
          <w:lang w:val="es-419"/>
        </w:rPr>
        <w:t xml:space="preserve">Artículo 26.-</w:t>
      </w:r>
      <w:r>
        <w:rPr>
          <w:rFonts w:ascii="Arial Narrow" w:hAnsi="Arial Narrow" w:cs="Arial"/>
          <w:sz w:val="16"/>
          <w:lang w:val="es-419"/>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5">
    <w:p>
      <w:pPr>
        <w:pStyle w:val="Textonotapie"/>
        <w:tabs>
          <w:tab w:val="left" w:pos="567"/>
        </w:tabs>
        <w:spacing w:after="200"/>
        <w:ind w:left="567" w:hanging="567"/>
        <w:jc w:val="both"/>
      </w:pPr>
      <w:r w:rsidRPr="008D2A68">
        <w:rPr>
          <w:rStyle w:val="Refdenotaalpie"/>
          <w:rFonts w:ascii="Arial Narrow" w:hAnsi="Arial Narrow" w:cs="Arial"/>
          <w:sz w:val="16"/>
          <w:vertAlign w:val="superscript"/>
        </w:rPr>
        <w:footnoteRef/>
      </w:r>
      <w:r>
        <w:rPr>
          <w:rFonts w:ascii="Arial Narrow" w:hAnsi="Arial Narrow" w:cs="Arial"/>
          <w:sz w:val="16"/>
          <w:lang w:val="es-419"/>
        </w:rPr>
        <w:tab/>
      </w:r>
      <w:r>
        <w:rPr>
          <w:rFonts w:ascii="Arial Narrow" w:hAnsi="Arial Narrow" w:cs="Arial"/>
          <w:b/>
          <w:bCs/>
          <w:sz w:val="16"/>
          <w:lang w:val="es-419"/>
        </w:rPr>
        <w:t xml:space="preserve">DECRETO SUPREMO 006-2026-JUS, TEXTO ÚNICO ORDENADO DE LA LEY 27444, LEY DEL PROCEDIMIENTO ADMINISTRATIVO GENERAL, publicado el 30 de abril de 2026</w:t>
      </w:r>
    </w:p>
    <w:p>
      <w:pPr>
        <w:pStyle w:val="Textonotapie"/>
        <w:tabs>
          <w:tab w:val="left" w:pos="567"/>
        </w:tabs>
        <w:spacing w:after="200"/>
        <w:ind w:left="567" w:hanging="567"/>
        <w:jc w:val="both"/>
      </w:pPr>
      <w:r>
        <w:rPr>
          <w:rFonts w:ascii="Arial Narrow" w:hAnsi="Arial Narrow" w:cs="Arial"/>
          <w:sz w:val="16"/>
          <w:lang w:val="es-419"/>
        </w:rPr>
        <w:tab/>
      </w:r>
      <w:r>
        <w:rPr>
          <w:rFonts w:ascii="Arial Narrow" w:hAnsi="Arial Narrow" w:cs="Arial"/>
          <w:b/>
          <w:bCs/>
          <w:sz w:val="16"/>
          <w:lang w:val="es-419"/>
        </w:rPr>
        <w:t xml:space="preserve">Artículo 223.- Contestación de la reclamación</w:t>
      </w:r>
    </w:p>
    <w:p>
      <w:pPr>
        <w:pStyle w:val="Textonotapie"/>
        <w:tabs>
          <w:tab w:val="left" w:pos="567"/>
        </w:tabs>
        <w:spacing w:after="200"/>
        <w:ind w:left="567" w:hanging="567"/>
        <w:jc w:val="both"/>
      </w:pPr>
      <w:r>
        <w:rPr>
          <w:rFonts w:ascii="Arial Narrow" w:hAnsi="Arial Narrow" w:cs="Arial"/>
          <w:sz w:val="16"/>
          <w:lang w:val="es-419"/>
        </w:rPr>
        <w:tab/>
      </w:r>
      <w:r>
        <w:rPr>
          <w:rFonts w:ascii="Arial Narrow" w:hAnsi="Arial Narrow" w:cs="Arial"/>
          <w:sz w:val="16"/>
          <w:lang w:val="es-419"/>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9">
    <w:p w14:paraId="43D468A2" w14:textId="69B9230F" w:rsidR="0028322F" w:rsidRPr="008D2A68" w:rsidRDefault="00CA59A2" w:rsidP="008D2A68">
      <w:pPr>
        <w:pStyle w:val="Textonotapie"/>
        <w:tabs>
          <w:tab w:val="left" w:pos="567"/>
        </w:tabs>
        <w:ind w:left="567" w:hanging="567"/>
        <w:jc w:val="both"/>
        <w:rPr>
          <w:rFonts w:ascii="Arial Narrow" w:hAnsi="Arial Narrow" w:cs="Arial"/>
          <w:b/>
          <w:sz w:val="16"/>
        </w:rPr>
      </w:pPr>
      <w:r w:rsidRPr="008D2A68">
        <w:rPr>
          <w:rStyle w:val="Refdenotaalpie"/>
          <w:rFonts w:ascii="Arial Narrow" w:hAnsi="Arial Narrow" w:cs="Arial"/>
          <w:sz w:val="16"/>
          <w:szCs w:val="16"/>
          <w:vertAlign w:val="superscript"/>
        </w:rPr>
        <w:footnoteRef/>
      </w:r>
      <w:r w:rsidR="008D2A68">
        <w:rPr>
          <w:rFonts w:ascii="Arial Narrow" w:hAnsi="Arial Narrow" w:cs="Arial"/>
          <w:b/>
          <w:sz w:val="16"/>
        </w:rPr>
        <w:t xml:space="preserve"> </w:t>
      </w:r>
      <w:r w:rsidR="0028322F" w:rsidRPr="008D2A68">
        <w:rPr>
          <w:rFonts w:ascii="Arial Narrow" w:hAnsi="Arial Narrow" w:cs="Arial"/>
          <w:b/>
          <w:sz w:val="16"/>
        </w:rPr>
        <w:tab/>
        <w:t>LEY 29571, CÓDIGO DE PROTECCIÓN Y DEFENSA DEL CONSUMIDOR, publicado el 2 de setiembre de 2010 y modificado por DECRETO LEGISLATIVO 1308</w:t>
      </w:r>
    </w:p>
    <w:p w14:paraId="46BED968" w14:textId="231ADFC0" w:rsidR="0028322F" w:rsidRPr="008D2A68" w:rsidRDefault="0028322F" w:rsidP="008D2A68">
      <w:pPr>
        <w:pStyle w:val="Textonotapie"/>
        <w:ind w:left="567"/>
        <w:jc w:val="both"/>
        <w:rPr>
          <w:rFonts w:ascii="Arial Narrow" w:hAnsi="Arial Narrow" w:cs="Arial"/>
          <w:b/>
          <w:sz w:val="16"/>
        </w:rPr>
      </w:pPr>
      <w:r w:rsidRPr="008D2A68">
        <w:rPr>
          <w:rFonts w:ascii="Arial Narrow" w:hAnsi="Arial Narrow" w:cs="Arial"/>
          <w:b/>
          <w:sz w:val="16"/>
        </w:rPr>
        <w:t>Artículo 110.- sanciones administrativas</w:t>
      </w:r>
    </w:p>
    <w:p w14:paraId="22A73A5B"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04768B28"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Infracciones leves, con una amonestación o con una multa de hasta cincuenta (50) UIT.</w:t>
      </w:r>
    </w:p>
    <w:p w14:paraId="52C525B1"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Infracciones graves, con una multa de hasta ciento cincuenta (150) UIT.</w:t>
      </w:r>
    </w:p>
    <w:p w14:paraId="7043DEED"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Infracciones muy graves, con una multa de hasta cuatrocientos cincuenta (450) UIT.</w:t>
      </w:r>
    </w:p>
    <w:p w14:paraId="76CC0BF3" w14:textId="77777777" w:rsidR="00CA59A2" w:rsidRPr="008D2A68" w:rsidRDefault="0028322F" w:rsidP="008D2A68">
      <w:pPr>
        <w:pStyle w:val="Textonotapie"/>
        <w:spacing w:after="200"/>
        <w:ind w:left="567"/>
        <w:jc w:val="both"/>
        <w:rPr>
          <w:rFonts w:ascii="Arial Narrow" w:eastAsia="Arial Narrow" w:hAnsi="Arial Narrow" w:cs="Arial"/>
          <w:sz w:val="16"/>
        </w:rPr>
      </w:pPr>
      <w:r w:rsidRPr="008D2A68">
        <w:rPr>
          <w:rFonts w:ascii="Arial Narrow" w:hAnsi="Arial Narrow" w:cs="Arial"/>
          <w:sz w:val="16"/>
        </w:rPr>
        <w:t>(…).</w:t>
      </w:r>
    </w:p>
  </w:footnote>
  <w:footnote w:id="10">
    <w:p w14:paraId="0CF3722D" w14:textId="014E7591" w:rsidR="0028322F" w:rsidRPr="008D2A68" w:rsidRDefault="00CA59A2" w:rsidP="008D2A68">
      <w:pPr>
        <w:pStyle w:val="Textonotapie"/>
        <w:tabs>
          <w:tab w:val="left" w:pos="567"/>
        </w:tabs>
        <w:ind w:left="567" w:hanging="567"/>
        <w:jc w:val="both"/>
        <w:rPr>
          <w:rFonts w:ascii="Arial Narrow" w:hAnsi="Arial Narrow" w:cs="Arial"/>
          <w:b/>
          <w:sz w:val="16"/>
        </w:rPr>
      </w:pPr>
      <w:r w:rsidRPr="008D2A68">
        <w:rPr>
          <w:rStyle w:val="Refdenotaalpie"/>
          <w:rFonts w:ascii="Arial Narrow" w:hAnsi="Arial Narrow" w:cs="Arial"/>
          <w:sz w:val="16"/>
          <w:szCs w:val="16"/>
          <w:vertAlign w:val="superscript"/>
        </w:rPr>
        <w:footnoteRef/>
      </w:r>
      <w:r w:rsidR="008D2A68">
        <w:rPr>
          <w:rFonts w:ascii="Arial Narrow" w:hAnsi="Arial Narrow" w:cs="Arial"/>
          <w:b/>
          <w:sz w:val="16"/>
        </w:rPr>
        <w:t xml:space="preserve"> </w:t>
      </w:r>
      <w:r w:rsidR="0028322F" w:rsidRPr="008D2A68">
        <w:rPr>
          <w:rFonts w:ascii="Arial Narrow" w:hAnsi="Arial Narrow" w:cs="Arial"/>
          <w:b/>
          <w:sz w:val="16"/>
        </w:rPr>
        <w:tab/>
        <w:t>LEY 29571, CÓDIGO DE PROTECCIÓN Y DEFENSA DEL CONSUMIDOR, publicado el 2 de setiembre de 2010 y modificado por DECRETO LEGISLATIVO 1308</w:t>
      </w:r>
    </w:p>
    <w:p w14:paraId="726FD66D" w14:textId="77777777" w:rsidR="0028322F" w:rsidRPr="008D2A68" w:rsidRDefault="0028322F" w:rsidP="008D2A68">
      <w:pPr>
        <w:pStyle w:val="Textonotapie"/>
        <w:ind w:left="567"/>
        <w:jc w:val="both"/>
        <w:rPr>
          <w:rFonts w:ascii="Arial Narrow" w:hAnsi="Arial Narrow" w:cs="Arial"/>
          <w:b/>
          <w:sz w:val="16"/>
        </w:rPr>
      </w:pPr>
      <w:r w:rsidRPr="008D2A68">
        <w:rPr>
          <w:rFonts w:ascii="Arial Narrow" w:hAnsi="Arial Narrow" w:cs="Arial"/>
          <w:b/>
          <w:sz w:val="16"/>
        </w:rPr>
        <w:t>Artículo 114.- medidas correctivas</w:t>
      </w:r>
    </w:p>
    <w:p w14:paraId="478208A3"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62922490" w14:textId="6CE09751"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1B918FDE" w14:textId="7F19DF74"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Las medidas correctivas complementarias pueden dictarse de oficio o a pedido de parte.</w:t>
      </w:r>
    </w:p>
    <w:p w14:paraId="1A993A7D" w14:textId="77777777" w:rsidR="0028322F" w:rsidRPr="008D2A68" w:rsidRDefault="0028322F" w:rsidP="008D2A68">
      <w:pPr>
        <w:spacing w:after="0" w:line="240" w:lineRule="auto"/>
        <w:ind w:left="567"/>
        <w:jc w:val="both"/>
        <w:rPr>
          <w:rFonts w:ascii="Arial Narrow" w:hAnsi="Arial Narrow" w:cs="Arial"/>
          <w:b/>
          <w:sz w:val="16"/>
          <w:szCs w:val="16"/>
        </w:rPr>
      </w:pPr>
      <w:r w:rsidRPr="008D2A68">
        <w:rPr>
          <w:rFonts w:ascii="Arial Narrow" w:hAnsi="Arial Narrow" w:cs="Arial"/>
          <w:b/>
          <w:sz w:val="16"/>
          <w:szCs w:val="16"/>
        </w:rPr>
        <w:tab/>
        <w:t>Artículo 115.- medidas correctivas reparadoras</w:t>
      </w:r>
    </w:p>
    <w:p w14:paraId="03659379" w14:textId="1E9E6E09"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AD73610"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Reparar productos.</w:t>
      </w:r>
    </w:p>
    <w:p w14:paraId="5D41EAFD"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Cambiar productos por otros de idénticas o similares características, cuando la reparación no sea posible o no resulte razonable según las circunstancias.</w:t>
      </w:r>
    </w:p>
    <w:p w14:paraId="44E0CA65"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7EC16066"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Cumplir con ejecutar la prestación u obligación asumida; y si esto no resulte posible o no sea razonable, otra de efectos equivalentes, incluyendo prestaciones dinerarias.</w:t>
      </w:r>
    </w:p>
    <w:p w14:paraId="5B9C35D8"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Cumplir con ejecutar otras prestaciones u obligaciones legales o convencionales a su cargo.</w:t>
      </w:r>
    </w:p>
    <w:p w14:paraId="12CA8500"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5D0931"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En los supuestos de pagos indebidos o en exceso, devolver estos montos, más los intereses correspondientes.</w:t>
      </w:r>
    </w:p>
    <w:p w14:paraId="5236A5D8"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Pagar los gastos incurridos por el consumidor para mitigar las consecuencias de la infracción administrativa.</w:t>
      </w:r>
    </w:p>
    <w:p w14:paraId="158531DA"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Otras medidas reparadoras análogas de efectos equivalentes a las anteriores.</w:t>
      </w:r>
    </w:p>
    <w:p w14:paraId="31D63EA1"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32D7671"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02257943"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72A9B942"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74351979"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41F1CEF"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E653B33" w14:textId="77777777" w:rsidR="0028322F" w:rsidRPr="008D2A68" w:rsidRDefault="0028322F" w:rsidP="008D2A68">
      <w:pPr>
        <w:spacing w:after="0" w:line="240" w:lineRule="auto"/>
        <w:ind w:left="567"/>
        <w:jc w:val="both"/>
        <w:rPr>
          <w:rFonts w:ascii="Arial Narrow" w:hAnsi="Arial Narrow" w:cs="Arial"/>
          <w:b/>
          <w:sz w:val="16"/>
          <w:szCs w:val="16"/>
        </w:rPr>
      </w:pPr>
      <w:r w:rsidRPr="008D2A68">
        <w:rPr>
          <w:rFonts w:ascii="Arial Narrow" w:hAnsi="Arial Narrow" w:cs="Arial"/>
          <w:b/>
          <w:sz w:val="16"/>
          <w:szCs w:val="16"/>
        </w:rPr>
        <w:t>Artículo 116.- medidas correctivas complementarias</w:t>
      </w:r>
    </w:p>
    <w:p w14:paraId="0C9D1A54"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0207B34E"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7C765FF2"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 xml:space="preserve">b. Declarar inexigibles las cláusulas que han sido identificadas como abusivas en el procedimiento. </w:t>
      </w:r>
    </w:p>
    <w:p w14:paraId="644BB1FD"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 xml:space="preserve">c. El decomiso y destrucción de la mercadería, envases, envolturas o etiquetas. </w:t>
      </w:r>
    </w:p>
    <w:p w14:paraId="46F8170B"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 xml:space="preserve">d. En caso de infracciones muy graves y de reincidencia o reiterancia: </w:t>
      </w:r>
    </w:p>
    <w:p w14:paraId="3698DC8F"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 xml:space="preserve">(i) Solicitar a la autoridad correspondiente la clausura temporal del establecimiento industrial, comercial o de servicios por un plazo máximo de seis (6) meses. </w:t>
      </w:r>
    </w:p>
    <w:p w14:paraId="21523271"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 xml:space="preserve">(ii) Solicitar a la autoridad competente la inhabilitación, temporal o permanente, del proveedor en función de los alcances de la infracción sancionada. </w:t>
      </w:r>
    </w:p>
    <w:p w14:paraId="6965E061"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045DE673" w14:textId="77777777"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 xml:space="preserve">f. Cualquier otra medida correctiva que tenga el objeto de revertir los efectos de la conducta infractora o evitar que esta se produzca nuevamente en el futuro. </w:t>
      </w:r>
    </w:p>
    <w:p w14:paraId="3E37B7F8" w14:textId="59069720" w:rsidR="00CA59A2" w:rsidRPr="008D2A68" w:rsidRDefault="0028322F" w:rsidP="008D2A68">
      <w:pPr>
        <w:pStyle w:val="Textonotapie"/>
        <w:ind w:left="567"/>
        <w:jc w:val="both"/>
        <w:rPr>
          <w:rFonts w:ascii="Arial Narrow" w:eastAsia="Arial Narrow" w:hAnsi="Arial Narrow" w:cs="Arial"/>
          <w:sz w:val="16"/>
        </w:rPr>
      </w:pPr>
      <w:r w:rsidRPr="008D2A68">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11">
    <w:p w14:paraId="7A998AB1" w14:textId="6A5C4F42" w:rsidR="0028322F" w:rsidRPr="008D2A68" w:rsidRDefault="00CA59A2" w:rsidP="008D2A68">
      <w:pPr>
        <w:pStyle w:val="Textonotapie"/>
        <w:tabs>
          <w:tab w:val="left" w:pos="567"/>
        </w:tabs>
        <w:ind w:left="567" w:hanging="567"/>
        <w:jc w:val="both"/>
        <w:rPr>
          <w:rFonts w:ascii="Arial Narrow" w:hAnsi="Arial Narrow" w:cs="Arial"/>
          <w:b/>
          <w:sz w:val="16"/>
        </w:rPr>
      </w:pPr>
      <w:r w:rsidRPr="008D2A68">
        <w:rPr>
          <w:rStyle w:val="Refdenotaalpie"/>
          <w:rFonts w:ascii="Arial Narrow" w:hAnsi="Arial Narrow" w:cs="Arial"/>
          <w:sz w:val="16"/>
          <w:szCs w:val="16"/>
          <w:vertAlign w:val="superscript"/>
        </w:rPr>
        <w:footnoteRef/>
      </w:r>
      <w:r w:rsidR="008D2A68">
        <w:rPr>
          <w:rFonts w:ascii="Arial Narrow" w:hAnsi="Arial Narrow" w:cs="Arial"/>
          <w:b/>
          <w:sz w:val="16"/>
        </w:rPr>
        <w:t xml:space="preserve"> </w:t>
      </w:r>
      <w:r w:rsidR="0028322F" w:rsidRPr="008D2A68">
        <w:rPr>
          <w:rFonts w:ascii="Arial Narrow" w:hAnsi="Arial Narrow" w:cs="Arial"/>
          <w:b/>
          <w:sz w:val="16"/>
        </w:rPr>
        <w:tab/>
        <w:t>LEY 29571, CÓDIGO DE PROTECCIÓN Y DEFENSA DEL CONSUMIDOR, publicado el 2 de setiembre de 2010 y modificado por DECRETO LEGISLATIVO 1308</w:t>
      </w:r>
    </w:p>
    <w:p w14:paraId="6F6AB430" w14:textId="1D96F228" w:rsidR="0028322F" w:rsidRPr="008D2A68" w:rsidRDefault="0028322F" w:rsidP="008D2A68">
      <w:pPr>
        <w:pStyle w:val="Textonotapie"/>
        <w:ind w:left="567"/>
        <w:jc w:val="both"/>
        <w:rPr>
          <w:rFonts w:ascii="Arial Narrow" w:hAnsi="Arial Narrow" w:cs="Arial"/>
          <w:b/>
          <w:sz w:val="16"/>
        </w:rPr>
      </w:pPr>
      <w:r w:rsidRPr="008D2A68">
        <w:rPr>
          <w:rFonts w:ascii="Arial Narrow" w:hAnsi="Arial Narrow" w:cs="Arial"/>
          <w:b/>
          <w:sz w:val="16"/>
        </w:rPr>
        <w:t>Artículo 112.- criterios de graduación de las sanciones administrativas</w:t>
      </w:r>
    </w:p>
    <w:p w14:paraId="6B8F9A6F" w14:textId="42D4B7BB"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w:t>
      </w:r>
    </w:p>
    <w:p w14:paraId="7F247E0B" w14:textId="75995A8B"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Se consideran circunstancias atenuantes especiales, las siguientes:</w:t>
      </w:r>
    </w:p>
    <w:p w14:paraId="36047797" w14:textId="17338FFE" w:rsidR="0028322F" w:rsidRPr="008D2A68" w:rsidRDefault="0028322F" w:rsidP="008D2A68">
      <w:pPr>
        <w:pStyle w:val="Textonotapie"/>
        <w:ind w:left="567"/>
        <w:jc w:val="both"/>
        <w:rPr>
          <w:rFonts w:ascii="Arial Narrow" w:hAnsi="Arial Narrow" w:cs="Arial"/>
          <w:sz w:val="16"/>
        </w:rPr>
      </w:pPr>
      <w:r w:rsidRPr="008D2A68">
        <w:rPr>
          <w:rFonts w:ascii="Arial Narrow" w:hAnsi="Arial Narrow" w:cs="Arial"/>
          <w:sz w:val="16"/>
        </w:rPr>
        <w:t>(…)</w:t>
      </w:r>
    </w:p>
    <w:p w14:paraId="360DE72B" w14:textId="3EF023B7" w:rsidR="00CA59A2" w:rsidRPr="008D2A68" w:rsidRDefault="0028322F" w:rsidP="008D2A68">
      <w:pPr>
        <w:pStyle w:val="Textonotapie"/>
        <w:spacing w:after="200"/>
        <w:ind w:left="567"/>
        <w:jc w:val="both"/>
        <w:rPr>
          <w:rFonts w:ascii="Arial Narrow" w:hAnsi="Arial Narrow" w:cs="Arial"/>
          <w:sz w:val="16"/>
        </w:rPr>
      </w:pPr>
      <w:r w:rsidRPr="008D2A68">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2">
    <w:p w14:paraId="4E6A394F" w14:textId="77777777" w:rsidR="0028322F" w:rsidRPr="008D2A68" w:rsidRDefault="00CA59A2" w:rsidP="008D2A68">
      <w:pPr>
        <w:pStyle w:val="Textonotapie"/>
        <w:tabs>
          <w:tab w:val="left" w:pos="567"/>
        </w:tabs>
        <w:ind w:left="567" w:hanging="567"/>
        <w:jc w:val="both"/>
        <w:rPr>
          <w:rFonts w:ascii="Arial Narrow" w:hAnsi="Arial Narrow" w:cs="Arial"/>
          <w:b/>
          <w:sz w:val="16"/>
        </w:rPr>
      </w:pPr>
      <w:r w:rsidRPr="008D2A68">
        <w:rPr>
          <w:rStyle w:val="Refdenotaalpie"/>
          <w:rFonts w:ascii="Arial Narrow" w:hAnsi="Arial Narrow" w:cs="Arial"/>
          <w:bCs/>
          <w:sz w:val="16"/>
          <w:szCs w:val="16"/>
          <w:vertAlign w:val="superscript"/>
        </w:rPr>
        <w:footnoteRef/>
      </w:r>
      <w:r w:rsidRPr="008D2A68">
        <w:rPr>
          <w:rFonts w:ascii="Arial Narrow" w:hAnsi="Arial Narrow" w:cs="Arial"/>
          <w:b/>
          <w:sz w:val="16"/>
        </w:rPr>
        <w:t xml:space="preserve"> </w:t>
      </w:r>
      <w:r w:rsidR="0028322F" w:rsidRPr="008D2A68">
        <w:rPr>
          <w:rFonts w:ascii="Arial Narrow" w:hAnsi="Arial Narrow" w:cs="Arial"/>
          <w:b/>
          <w:sz w:val="16"/>
        </w:rPr>
        <w:tab/>
        <w:t>DECRETO LEGISLATIVO 807, LEY SOBRE FACULTADES, NORMAS Y ORGANIZACIÓN DEL INDECOPI FACULTADES DE LAS COMISIONES Y OFICINAS DEL INDECOPI</w:t>
      </w:r>
    </w:p>
    <w:p w14:paraId="1FEC255F" w14:textId="3027C2BD" w:rsidR="00CA59A2" w:rsidRPr="008D2A68" w:rsidRDefault="0028322F" w:rsidP="008D2A68">
      <w:pPr>
        <w:pStyle w:val="Textonotapie"/>
        <w:spacing w:after="200"/>
        <w:ind w:left="567"/>
        <w:jc w:val="both"/>
        <w:rPr>
          <w:rFonts w:ascii="Arial Narrow" w:hAnsi="Arial Narrow" w:cs="Arial"/>
          <w:sz w:val="16"/>
        </w:rPr>
      </w:pPr>
      <w:r w:rsidRPr="008D2A68">
        <w:rPr>
          <w:rFonts w:ascii="Arial Narrow" w:hAnsi="Arial Narrow" w:cs="Arial"/>
          <w:b/>
          <w:sz w:val="16"/>
        </w:rPr>
        <w:t>Artículo 29.-</w:t>
      </w:r>
      <w:r w:rsidRPr="008D2A68">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3">
    <w:p w14:paraId="71E50232" w14:textId="77777777" w:rsidR="008D2A68" w:rsidRPr="008D2A68" w:rsidRDefault="008D2A68" w:rsidP="008D2A68">
      <w:pPr>
        <w:pStyle w:val="Textonotapie"/>
        <w:tabs>
          <w:tab w:val="left" w:pos="567"/>
        </w:tabs>
        <w:ind w:left="567" w:hanging="567"/>
        <w:jc w:val="both"/>
        <w:rPr>
          <w:rFonts w:ascii="Arial Narrow" w:hAnsi="Arial Narrow" w:cs="Arial"/>
          <w:b/>
          <w:sz w:val="16"/>
          <w:lang w:val="es-419"/>
        </w:rPr>
      </w:pPr>
      <w:r w:rsidRPr="008D2A68">
        <w:rPr>
          <w:rStyle w:val="Refdenotaalpie"/>
          <w:rFonts w:ascii="Arial Narrow" w:hAnsi="Arial Narrow" w:cs="Arial"/>
          <w:sz w:val="16"/>
          <w:vertAlign w:val="superscript"/>
        </w:rPr>
        <w:footnoteRef/>
      </w:r>
      <w:r w:rsidRPr="008D2A68">
        <w:rPr>
          <w:rFonts w:ascii="Arial Narrow" w:hAnsi="Arial Narrow" w:cs="Arial"/>
          <w:b/>
          <w:sz w:val="16"/>
        </w:rPr>
        <w:t xml:space="preserve"> </w:t>
      </w:r>
      <w:r w:rsidRPr="008D2A68">
        <w:rPr>
          <w:rFonts w:ascii="Arial Narrow" w:hAnsi="Arial Narrow" w:cs="Arial"/>
          <w:b/>
          <w:sz w:val="16"/>
          <w:lang w:val="es-419"/>
        </w:rPr>
        <w:tab/>
        <w:t>TEXTO ÚNICO ORDENADO DE LA LEY DEL PROCEDIMIENTO ADMINISTRATIVO GENERAL, aprobado mediante DECRETO SUPREMO 006-2026-JUS y publicado el 30 de abril de 2026</w:t>
      </w:r>
    </w:p>
    <w:p w14:paraId="783EAEB1" w14:textId="77777777" w:rsidR="008D2A68" w:rsidRPr="008D2A68" w:rsidRDefault="008D2A68" w:rsidP="008D2A68">
      <w:pPr>
        <w:pStyle w:val="Textonotapie"/>
        <w:ind w:left="567"/>
        <w:jc w:val="both"/>
        <w:rPr>
          <w:rFonts w:ascii="Arial Narrow" w:hAnsi="Arial Narrow" w:cs="Arial"/>
          <w:b/>
          <w:sz w:val="16"/>
          <w:lang w:val="es-419"/>
        </w:rPr>
      </w:pPr>
      <w:r w:rsidRPr="008D2A68">
        <w:rPr>
          <w:rFonts w:ascii="Arial Narrow" w:hAnsi="Arial Narrow" w:cs="Arial"/>
          <w:b/>
          <w:sz w:val="16"/>
          <w:lang w:val="es-419"/>
        </w:rPr>
        <w:t>Artículo 20.- modalidades de notificación</w:t>
      </w:r>
    </w:p>
    <w:p w14:paraId="64A5D7E1" w14:textId="77777777" w:rsidR="008D2A68" w:rsidRPr="008D2A68" w:rsidRDefault="008D2A68" w:rsidP="008D2A68">
      <w:pPr>
        <w:pStyle w:val="Textonotapie"/>
        <w:ind w:left="567"/>
        <w:jc w:val="both"/>
        <w:rPr>
          <w:rFonts w:ascii="Arial Narrow" w:hAnsi="Arial Narrow" w:cs="Arial"/>
          <w:sz w:val="16"/>
          <w:lang w:val="es-419"/>
        </w:rPr>
      </w:pPr>
      <w:r w:rsidRPr="008D2A68">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6ED3CFB" w14:textId="77777777" w:rsidR="008D2A68" w:rsidRPr="008D2A68" w:rsidRDefault="008D2A68" w:rsidP="008D2A68">
      <w:pPr>
        <w:pStyle w:val="Textonotapie"/>
        <w:ind w:left="567"/>
        <w:jc w:val="both"/>
        <w:rPr>
          <w:rFonts w:ascii="Arial Narrow" w:hAnsi="Arial Narrow" w:cs="Arial"/>
          <w:sz w:val="16"/>
          <w:lang w:val="es-419"/>
        </w:rPr>
      </w:pPr>
      <w:r w:rsidRPr="008D2A68">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2B214F9A" w14:textId="72527DB9" w:rsidR="008D2A68" w:rsidRPr="008D2A68" w:rsidRDefault="008D2A68" w:rsidP="008D2A68">
      <w:pPr>
        <w:pStyle w:val="Textonotapie"/>
        <w:spacing w:after="200"/>
        <w:ind w:left="567"/>
        <w:jc w:val="both"/>
        <w:rPr>
          <w:rFonts w:ascii="Arial Narrow" w:hAnsi="Arial Narrow" w:cs="Arial"/>
          <w:sz w:val="16"/>
          <w:lang w:val="es-419"/>
        </w:rPr>
      </w:pPr>
      <w:r w:rsidRPr="008D2A68">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26493314"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4313D134" w14:textId="77777777" w:rsidTr="003D7BF0">
      <w:trPr>
        <w:trHeight w:val="1310"/>
      </w:trPr>
      <w:tc>
        <w:tcPr>
          <w:tcW w:w="4518" w:type="dxa"/>
        </w:tcPr>
        <w:p w14:paraId="6F48B313" w14:textId="77777777" w:rsidR="00B91E42" w:rsidRPr="00C211F8" w:rsidRDefault="00B91E42" w:rsidP="003D7BF0">
          <w:pPr>
            <w:spacing w:after="0"/>
          </w:pPr>
          <w:bookmarkStart w:id="17" w:name="_Hlk212019410"/>
          <w:r>
            <w:rPr>
              <w:noProof/>
            </w:rPr>
            <w:drawing>
              <wp:inline distT="0" distB="0" distL="0" distR="0" wp14:anchorId="6FBDDB60" wp14:editId="6195E8D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30ADD55"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62D9E26A"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CFE2DC"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13EF06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7699A17E"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7ED54532"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6CC9B0E"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026546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0256EA7F"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5B6EC1F6"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7"/>
  </w:tbl>
  <w:p w14:paraId="6A4D9E17"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0CFF"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491264498">
    <w:abstractNumId w:val="8"/>
  </w:num>
  <w:num w:numId="2" w16cid:durableId="2015036485">
    <w:abstractNumId w:val="1"/>
  </w:num>
  <w:num w:numId="3" w16cid:durableId="549075790">
    <w:abstractNumId w:val="6"/>
  </w:num>
  <w:num w:numId="4" w16cid:durableId="472917606">
    <w:abstractNumId w:val="3"/>
  </w:num>
  <w:num w:numId="5" w16cid:durableId="1975868722">
    <w:abstractNumId w:val="7"/>
  </w:num>
  <w:num w:numId="6" w16cid:durableId="564028212">
    <w:abstractNumId w:val="0"/>
  </w:num>
  <w:num w:numId="7" w16cid:durableId="1609192492">
    <w:abstractNumId w:val="4"/>
  </w:num>
  <w:num w:numId="8" w16cid:durableId="1717849306">
    <w:abstractNumId w:val="2"/>
  </w:num>
  <w:num w:numId="9" w16cid:durableId="17643024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041C"/>
    <w:rsid w:val="000138BC"/>
    <w:rsid w:val="00014D19"/>
    <w:rsid w:val="000153EC"/>
    <w:rsid w:val="00026DA0"/>
    <w:rsid w:val="000313B8"/>
    <w:rsid w:val="0004003F"/>
    <w:rsid w:val="00043A1C"/>
    <w:rsid w:val="0005054B"/>
    <w:rsid w:val="00071D2B"/>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5247F"/>
    <w:rsid w:val="00164BA4"/>
    <w:rsid w:val="00166964"/>
    <w:rsid w:val="001670D0"/>
    <w:rsid w:val="00171A25"/>
    <w:rsid w:val="001817A1"/>
    <w:rsid w:val="0019248B"/>
    <w:rsid w:val="001973E1"/>
    <w:rsid w:val="001B51BB"/>
    <w:rsid w:val="001B5674"/>
    <w:rsid w:val="001B56A2"/>
    <w:rsid w:val="001B6FB2"/>
    <w:rsid w:val="001B6FF8"/>
    <w:rsid w:val="001B74C0"/>
    <w:rsid w:val="001C0060"/>
    <w:rsid w:val="001D0C14"/>
    <w:rsid w:val="001D3F79"/>
    <w:rsid w:val="001D77B6"/>
    <w:rsid w:val="001F2C32"/>
    <w:rsid w:val="001F344A"/>
    <w:rsid w:val="002017B0"/>
    <w:rsid w:val="002024D8"/>
    <w:rsid w:val="0021374A"/>
    <w:rsid w:val="00215307"/>
    <w:rsid w:val="002162CF"/>
    <w:rsid w:val="0022797F"/>
    <w:rsid w:val="00251562"/>
    <w:rsid w:val="00260C16"/>
    <w:rsid w:val="0027292C"/>
    <w:rsid w:val="002769D6"/>
    <w:rsid w:val="0027707C"/>
    <w:rsid w:val="0028248F"/>
    <w:rsid w:val="0028322F"/>
    <w:rsid w:val="0028624B"/>
    <w:rsid w:val="00290C55"/>
    <w:rsid w:val="002919C1"/>
    <w:rsid w:val="00291B98"/>
    <w:rsid w:val="00293F2F"/>
    <w:rsid w:val="00294666"/>
    <w:rsid w:val="002A0A1A"/>
    <w:rsid w:val="002A10BA"/>
    <w:rsid w:val="002A394B"/>
    <w:rsid w:val="002B0771"/>
    <w:rsid w:val="002B2DF7"/>
    <w:rsid w:val="002C265E"/>
    <w:rsid w:val="002D5EDE"/>
    <w:rsid w:val="002D68A3"/>
    <w:rsid w:val="002E5997"/>
    <w:rsid w:val="002E5B3A"/>
    <w:rsid w:val="002F36CE"/>
    <w:rsid w:val="002F47E6"/>
    <w:rsid w:val="0030215E"/>
    <w:rsid w:val="0031634D"/>
    <w:rsid w:val="003246B7"/>
    <w:rsid w:val="00327F5B"/>
    <w:rsid w:val="003303E9"/>
    <w:rsid w:val="003304BA"/>
    <w:rsid w:val="003416D0"/>
    <w:rsid w:val="00345437"/>
    <w:rsid w:val="0035023E"/>
    <w:rsid w:val="00353D90"/>
    <w:rsid w:val="00353E9F"/>
    <w:rsid w:val="003569CD"/>
    <w:rsid w:val="003609C5"/>
    <w:rsid w:val="00366C46"/>
    <w:rsid w:val="003719B7"/>
    <w:rsid w:val="003748FB"/>
    <w:rsid w:val="00397B20"/>
    <w:rsid w:val="003A00D7"/>
    <w:rsid w:val="003A3BA5"/>
    <w:rsid w:val="003A3BA6"/>
    <w:rsid w:val="003A555E"/>
    <w:rsid w:val="003A71B1"/>
    <w:rsid w:val="003C22C4"/>
    <w:rsid w:val="003C6685"/>
    <w:rsid w:val="003C72E7"/>
    <w:rsid w:val="004251B6"/>
    <w:rsid w:val="0044205C"/>
    <w:rsid w:val="00453840"/>
    <w:rsid w:val="004551D0"/>
    <w:rsid w:val="004571DB"/>
    <w:rsid w:val="00462934"/>
    <w:rsid w:val="00466DFF"/>
    <w:rsid w:val="0047310F"/>
    <w:rsid w:val="00487837"/>
    <w:rsid w:val="004A45A4"/>
    <w:rsid w:val="004B0B44"/>
    <w:rsid w:val="004B1E5F"/>
    <w:rsid w:val="004B4C7A"/>
    <w:rsid w:val="004B6816"/>
    <w:rsid w:val="004C4BF2"/>
    <w:rsid w:val="004D0925"/>
    <w:rsid w:val="004D5CA0"/>
    <w:rsid w:val="004D6D10"/>
    <w:rsid w:val="004D7945"/>
    <w:rsid w:val="004F1116"/>
    <w:rsid w:val="00515328"/>
    <w:rsid w:val="00531C07"/>
    <w:rsid w:val="00537A7E"/>
    <w:rsid w:val="00537BD7"/>
    <w:rsid w:val="00544EBE"/>
    <w:rsid w:val="00547BF9"/>
    <w:rsid w:val="005505B7"/>
    <w:rsid w:val="0055380D"/>
    <w:rsid w:val="00561B9A"/>
    <w:rsid w:val="00562BD3"/>
    <w:rsid w:val="005636EE"/>
    <w:rsid w:val="00565126"/>
    <w:rsid w:val="00565BE7"/>
    <w:rsid w:val="00565E92"/>
    <w:rsid w:val="0058044E"/>
    <w:rsid w:val="005B08A8"/>
    <w:rsid w:val="005B4857"/>
    <w:rsid w:val="005B7647"/>
    <w:rsid w:val="005C641F"/>
    <w:rsid w:val="005D38F8"/>
    <w:rsid w:val="005D3B8D"/>
    <w:rsid w:val="005D7478"/>
    <w:rsid w:val="005D7A26"/>
    <w:rsid w:val="005E5407"/>
    <w:rsid w:val="005E58C8"/>
    <w:rsid w:val="005E744B"/>
    <w:rsid w:val="005F38F3"/>
    <w:rsid w:val="00601F77"/>
    <w:rsid w:val="00610460"/>
    <w:rsid w:val="00612454"/>
    <w:rsid w:val="00621300"/>
    <w:rsid w:val="00624405"/>
    <w:rsid w:val="00626395"/>
    <w:rsid w:val="00646021"/>
    <w:rsid w:val="00646CC7"/>
    <w:rsid w:val="00654587"/>
    <w:rsid w:val="00657D0C"/>
    <w:rsid w:val="0066766E"/>
    <w:rsid w:val="00673955"/>
    <w:rsid w:val="00680316"/>
    <w:rsid w:val="006A6044"/>
    <w:rsid w:val="006B79C7"/>
    <w:rsid w:val="006C0AA4"/>
    <w:rsid w:val="006E20FA"/>
    <w:rsid w:val="006E326E"/>
    <w:rsid w:val="006F0D03"/>
    <w:rsid w:val="00711750"/>
    <w:rsid w:val="00714623"/>
    <w:rsid w:val="007205B3"/>
    <w:rsid w:val="00722BFF"/>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48D7"/>
    <w:rsid w:val="007C669A"/>
    <w:rsid w:val="007D31A8"/>
    <w:rsid w:val="007D6512"/>
    <w:rsid w:val="007D7707"/>
    <w:rsid w:val="007E3262"/>
    <w:rsid w:val="007E409F"/>
    <w:rsid w:val="007F305F"/>
    <w:rsid w:val="007F4EFA"/>
    <w:rsid w:val="008007BC"/>
    <w:rsid w:val="00803D7E"/>
    <w:rsid w:val="0080766B"/>
    <w:rsid w:val="00810C32"/>
    <w:rsid w:val="00811A2B"/>
    <w:rsid w:val="00826948"/>
    <w:rsid w:val="0083186C"/>
    <w:rsid w:val="00835D83"/>
    <w:rsid w:val="008475B3"/>
    <w:rsid w:val="008507B0"/>
    <w:rsid w:val="00851689"/>
    <w:rsid w:val="00856C2A"/>
    <w:rsid w:val="008625AB"/>
    <w:rsid w:val="00872A80"/>
    <w:rsid w:val="00873F56"/>
    <w:rsid w:val="00877B92"/>
    <w:rsid w:val="008819A6"/>
    <w:rsid w:val="008834B0"/>
    <w:rsid w:val="00890B1F"/>
    <w:rsid w:val="0089579A"/>
    <w:rsid w:val="00895AB6"/>
    <w:rsid w:val="00896A8E"/>
    <w:rsid w:val="00897AD7"/>
    <w:rsid w:val="008A1E2A"/>
    <w:rsid w:val="008A211A"/>
    <w:rsid w:val="008A2912"/>
    <w:rsid w:val="008A2ABA"/>
    <w:rsid w:val="008A4F60"/>
    <w:rsid w:val="008A6481"/>
    <w:rsid w:val="008B4811"/>
    <w:rsid w:val="008C6BCC"/>
    <w:rsid w:val="008C7DBE"/>
    <w:rsid w:val="008D2A68"/>
    <w:rsid w:val="008E2E5A"/>
    <w:rsid w:val="008E6BA0"/>
    <w:rsid w:val="008E746F"/>
    <w:rsid w:val="00907D2B"/>
    <w:rsid w:val="009170CA"/>
    <w:rsid w:val="00924F24"/>
    <w:rsid w:val="00947FE2"/>
    <w:rsid w:val="009606E6"/>
    <w:rsid w:val="00967D93"/>
    <w:rsid w:val="009805B9"/>
    <w:rsid w:val="00985114"/>
    <w:rsid w:val="00987623"/>
    <w:rsid w:val="00996DC2"/>
    <w:rsid w:val="009A5C8A"/>
    <w:rsid w:val="009B0B00"/>
    <w:rsid w:val="009B2027"/>
    <w:rsid w:val="009C1271"/>
    <w:rsid w:val="009C3228"/>
    <w:rsid w:val="009D2900"/>
    <w:rsid w:val="009D4278"/>
    <w:rsid w:val="009D66A2"/>
    <w:rsid w:val="009D7D45"/>
    <w:rsid w:val="009F548B"/>
    <w:rsid w:val="00A008E2"/>
    <w:rsid w:val="00A0361F"/>
    <w:rsid w:val="00A04DB7"/>
    <w:rsid w:val="00A17FC8"/>
    <w:rsid w:val="00A23703"/>
    <w:rsid w:val="00A37879"/>
    <w:rsid w:val="00A50683"/>
    <w:rsid w:val="00A54BBE"/>
    <w:rsid w:val="00A56274"/>
    <w:rsid w:val="00A60B27"/>
    <w:rsid w:val="00A66205"/>
    <w:rsid w:val="00A66BF2"/>
    <w:rsid w:val="00A66DE0"/>
    <w:rsid w:val="00A675FC"/>
    <w:rsid w:val="00A7053E"/>
    <w:rsid w:val="00A760AA"/>
    <w:rsid w:val="00A84194"/>
    <w:rsid w:val="00A87B9B"/>
    <w:rsid w:val="00A91613"/>
    <w:rsid w:val="00AA1996"/>
    <w:rsid w:val="00AA212F"/>
    <w:rsid w:val="00AA5DA6"/>
    <w:rsid w:val="00AA5F16"/>
    <w:rsid w:val="00AA61D3"/>
    <w:rsid w:val="00AB0626"/>
    <w:rsid w:val="00AC5DF4"/>
    <w:rsid w:val="00AC634C"/>
    <w:rsid w:val="00AE2D20"/>
    <w:rsid w:val="00B07D5F"/>
    <w:rsid w:val="00B20DDF"/>
    <w:rsid w:val="00B27062"/>
    <w:rsid w:val="00B3607D"/>
    <w:rsid w:val="00B37A7A"/>
    <w:rsid w:val="00B42367"/>
    <w:rsid w:val="00B45EBC"/>
    <w:rsid w:val="00B673D6"/>
    <w:rsid w:val="00B71A7D"/>
    <w:rsid w:val="00B73803"/>
    <w:rsid w:val="00B739FB"/>
    <w:rsid w:val="00B875F7"/>
    <w:rsid w:val="00B906B1"/>
    <w:rsid w:val="00B915EF"/>
    <w:rsid w:val="00B91E42"/>
    <w:rsid w:val="00B934C3"/>
    <w:rsid w:val="00B953E7"/>
    <w:rsid w:val="00B96409"/>
    <w:rsid w:val="00B97AB5"/>
    <w:rsid w:val="00BA461D"/>
    <w:rsid w:val="00BA6E57"/>
    <w:rsid w:val="00BB47E5"/>
    <w:rsid w:val="00BC1082"/>
    <w:rsid w:val="00BC42BA"/>
    <w:rsid w:val="00BD2086"/>
    <w:rsid w:val="00BD470D"/>
    <w:rsid w:val="00BD7737"/>
    <w:rsid w:val="00BE0677"/>
    <w:rsid w:val="00BE23D5"/>
    <w:rsid w:val="00BF1B59"/>
    <w:rsid w:val="00BF1D76"/>
    <w:rsid w:val="00C03E0B"/>
    <w:rsid w:val="00C04498"/>
    <w:rsid w:val="00C2093C"/>
    <w:rsid w:val="00C20DB0"/>
    <w:rsid w:val="00C30CCD"/>
    <w:rsid w:val="00C472DA"/>
    <w:rsid w:val="00C56FC4"/>
    <w:rsid w:val="00C6431E"/>
    <w:rsid w:val="00C72EFF"/>
    <w:rsid w:val="00C77DFA"/>
    <w:rsid w:val="00C803D9"/>
    <w:rsid w:val="00C93C33"/>
    <w:rsid w:val="00C95E59"/>
    <w:rsid w:val="00CA1689"/>
    <w:rsid w:val="00CA59A2"/>
    <w:rsid w:val="00CB098D"/>
    <w:rsid w:val="00CB4D2C"/>
    <w:rsid w:val="00CB6222"/>
    <w:rsid w:val="00CC5228"/>
    <w:rsid w:val="00CC6FA4"/>
    <w:rsid w:val="00CD0C8E"/>
    <w:rsid w:val="00CD118F"/>
    <w:rsid w:val="00CD1878"/>
    <w:rsid w:val="00CD245D"/>
    <w:rsid w:val="00CD2EAD"/>
    <w:rsid w:val="00CD62B5"/>
    <w:rsid w:val="00CE01D5"/>
    <w:rsid w:val="00CE35A6"/>
    <w:rsid w:val="00CE6599"/>
    <w:rsid w:val="00CF40EB"/>
    <w:rsid w:val="00CF5FB3"/>
    <w:rsid w:val="00D0172A"/>
    <w:rsid w:val="00D049FC"/>
    <w:rsid w:val="00D04A70"/>
    <w:rsid w:val="00D13818"/>
    <w:rsid w:val="00D46CD3"/>
    <w:rsid w:val="00D502EA"/>
    <w:rsid w:val="00D53538"/>
    <w:rsid w:val="00D53DDE"/>
    <w:rsid w:val="00D56261"/>
    <w:rsid w:val="00D6254A"/>
    <w:rsid w:val="00D62B83"/>
    <w:rsid w:val="00D66B2A"/>
    <w:rsid w:val="00D72EF1"/>
    <w:rsid w:val="00D753B8"/>
    <w:rsid w:val="00D840B2"/>
    <w:rsid w:val="00D95607"/>
    <w:rsid w:val="00DA02A5"/>
    <w:rsid w:val="00DA79A0"/>
    <w:rsid w:val="00DB0075"/>
    <w:rsid w:val="00DB05E2"/>
    <w:rsid w:val="00DB4DD5"/>
    <w:rsid w:val="00DB5CCB"/>
    <w:rsid w:val="00DB6197"/>
    <w:rsid w:val="00DC00FF"/>
    <w:rsid w:val="00DC1BDE"/>
    <w:rsid w:val="00DD0EE7"/>
    <w:rsid w:val="00DE4803"/>
    <w:rsid w:val="00DE7477"/>
    <w:rsid w:val="00DE7EA8"/>
    <w:rsid w:val="00E142DD"/>
    <w:rsid w:val="00E2296F"/>
    <w:rsid w:val="00E23270"/>
    <w:rsid w:val="00E43461"/>
    <w:rsid w:val="00E500B6"/>
    <w:rsid w:val="00E55AB3"/>
    <w:rsid w:val="00E55D8D"/>
    <w:rsid w:val="00E6140E"/>
    <w:rsid w:val="00E618F1"/>
    <w:rsid w:val="00E67D34"/>
    <w:rsid w:val="00E83F88"/>
    <w:rsid w:val="00E972A8"/>
    <w:rsid w:val="00EA78F9"/>
    <w:rsid w:val="00EB4D2D"/>
    <w:rsid w:val="00EC2858"/>
    <w:rsid w:val="00EC4780"/>
    <w:rsid w:val="00ED4B2D"/>
    <w:rsid w:val="00ED5D86"/>
    <w:rsid w:val="00ED6393"/>
    <w:rsid w:val="00EE3204"/>
    <w:rsid w:val="00EF478C"/>
    <w:rsid w:val="00F01410"/>
    <w:rsid w:val="00F14BCC"/>
    <w:rsid w:val="00F23DE4"/>
    <w:rsid w:val="00F3683E"/>
    <w:rsid w:val="00F37E66"/>
    <w:rsid w:val="00F54F2D"/>
    <w:rsid w:val="00F709C5"/>
    <w:rsid w:val="00F71384"/>
    <w:rsid w:val="00F754DE"/>
    <w:rsid w:val="00F779CE"/>
    <w:rsid w:val="00F85C52"/>
    <w:rsid w:val="00F954C6"/>
    <w:rsid w:val="00FB44B8"/>
    <w:rsid w:val="00FB6AAD"/>
    <w:rsid w:val="00FE1FBD"/>
    <w:rsid w:val="00FF32C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F6B1"/>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3</Pages>
  <Words>4896</Words>
  <Characters>26928</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cp:revision>
  <cp:lastPrinted>2026-07-31T17:10:00Z</cp:lastPrinted>
  <dcterms:created xsi:type="dcterms:W3CDTF">2026-07-30T12:24:00Z</dcterms:created>
  <dcterms:modified xsi:type="dcterms:W3CDTF">2026-07-31T17:11:00Z</dcterms:modified>
</cp:coreProperties>
</file>