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98EBF0" w:rsidR="00CA59A2" w:rsidRPr="0026598E" w:rsidRDefault="00CA59A2" w:rsidP="00F0760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81434" w:rsidRPr="00281434">
        <w:rPr>
          <w:rFonts w:ascii="Arial Narrow" w:eastAsia="Times New Roman" w:hAnsi="Arial Narrow" w:cs="Times New Roman"/>
          <w:b/>
          <w:bCs/>
          <w:color w:val="000000"/>
          <w:kern w:val="0"/>
          <w:shd w:val="clear" w:color="auto" w:fill="FFFFFF"/>
          <w:lang w:eastAsia="es-PE"/>
          <w14:ligatures w14:val="none"/>
        </w:rPr>
        <w:t>0780-2026/CC1</w:t>
      </w:r>
    </w:p>
    <w:p w14:paraId="7E5DC22B" w14: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8143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281434">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81434">
        <w:rPr>
          <w:rFonts w:ascii="Arial Narrow" w:eastAsia="Arial Narrow" w:hAnsi="Arial Narrow" w:cs="Arial Narrow"/>
          <w:b/>
          <w:color w:val="000000"/>
          <w:kern w:val="0"/>
          <w:lang w:eastAsia="es-PE"/>
          <w14:ligatures w14:val="none"/>
        </w:rPr>
        <w:t xml:space="preserve">RESOLUCIÓN </w:t>
      </w:r>
      <w:r w:rsidRPr="00281434">
        <w:rPr>
          <w:rFonts w:ascii="Arial Narrow" w:eastAsia="Arial Narrow" w:hAnsi="Arial Narrow" w:cs="Arial Narrow"/>
          <w:b/>
          <w:color w:val="000000"/>
          <w:kern w:val="0"/>
          <w:lang w:eastAsia="es-PE"/>
          <w14:ligatures w14:val="none"/>
        </w:rPr>
        <w:tab/>
        <w:t>:</w:t>
      </w:r>
      <w:r w:rsidRPr="0028143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5763D46"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81434">
        <w:rPr>
          <w:rFonts w:ascii="Arial Narrow" w:eastAsia="Times New Roman" w:hAnsi="Arial Narrow" w:cs="Times New Roman"/>
          <w:color w:val="000000"/>
          <w:kern w:val="0"/>
          <w:shd w:val="clear" w:color="auto" w:fill="FFFFFF"/>
          <w:lang w:eastAsia="es-PE"/>
          <w14:ligatures w14:val="none"/>
        </w:rPr>
        <w:t xml:space="preserve">20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281434">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28143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0760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04F5DD" w:rsidR="00CA59A2" w:rsidRPr="0026598E" w:rsidRDefault="00CA59A2" w:rsidP="00F0760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26 de enero de 2026, complementado mediante escrito del 3 de marzo de 2026 y dos (2) escritos del 31 de marzo de 2026 y subsanado mediante escrito del 7 de abril de 2026, el señor [APELLIDO] denunció a Rímac por presuntas infracciones a la Ley 29571, Código de Protección y Defensa del Consumidor (en adelante, Código), señalando lo siguiente:</w:t>
      </w:r>
      <w:r w:rsidRPr="00322865">
        <w:rPr>
          <w:rFonts w:ascii="Arial Narrow" w:eastAsia="Times New Roman" w:hAnsi="Arial Narrow" w:cs="Arial"/>
          <w:color w:val="000000"/>
          <w:kern w:val="0"/>
          <w:lang w:val="es-ES" w:eastAsia="es-ES"/>
          <w14:ligatures w14:val="none"/>
        </w:rPr>
        <w:t xml:space="preserve"/>
      </w:r>
      <w:r w:rsidR="00B55608" w:rsidRPr="00322865">
        <w:rPr>
          <w:rFonts w:ascii="Arial Narrow" w:eastAsia="Times New Roman" w:hAnsi="Arial Narrow" w:cs="Times New Roman"/>
          <w:color w:val="000000"/>
          <w:kern w:val="0"/>
          <w:lang w:eastAsia="es-PE"/>
          <w14:ligatures w14:val="none"/>
        </w:rPr>
        <w:t/>
      </w:r>
      <w:r w:rsidR="00B55608" w:rsidRPr="00945E10">
        <w:rPr>
          <w:rFonts w:ascii="Arial Narrow" w:eastAsia="Times New Roman" w:hAnsi="Arial Narrow" w:cs="Times New Roman"/>
          <w:color w:val="000000"/>
          <w:kern w:val="0"/>
          <w:lang w:eastAsia="es-PE"/>
          <w14:ligatures w14:val="none"/>
        </w:rPr>
        <w:t xml:space="preserve"/>
      </w:r>
      <w:r w:rsidR="00B55608" w:rsidRPr="00E11398">
        <w:rPr>
          <w:rStyle w:val="Refdenotaalpie"/>
          <w:rFonts w:ascii="Arial Narrow" w:eastAsia="Calibri" w:hAnsi="Arial Narrow" w:cs="Times New Roman"/>
          <w:kern w:val="0"/>
          <w:vertAlign w:val="superscript"/>
          <w14:ligatures w14:val="none"/>
        </w:rPr>
        <w:footnoteReference w:id="1"/>
      </w:r>
      <w:r w:rsidR="00B55608">
        <w:rPr>
          <w:rFonts w:ascii="Arial Narrow" w:eastAsia="Times New Roman" w:hAnsi="Arial Narrow" w:cs="Times New Roman"/>
          <w:color w:val="000000"/>
          <w:kern w:val="0"/>
          <w:lang w:eastAsia="es-PE"/>
          <w14:ligatures w14:val="none"/>
        </w:rPr>
        <w:t xml:space="preserve"/>
      </w:r>
      <w:r w:rsidR="00B55608" w:rsidRPr="00945E10">
        <w:rPr>
          <w:rFonts w:ascii="Arial Narrow" w:eastAsia="Times New Roman" w:hAnsi="Arial Narrow" w:cs="Times New Roman"/>
          <w:color w:val="000000"/>
          <w:kern w:val="0"/>
          <w:lang w:eastAsia="es-PE"/>
          <w14:ligatures w14:val="none"/>
        </w:rPr>
        <w:t/>
      </w:r>
      <w:r w:rsidR="00B55608">
        <w:rPr>
          <w:rFonts w:ascii="Arial Narrow" w:eastAsia="Times New Roman" w:hAnsi="Arial Narrow" w:cs="Times New Roman"/>
          <w:color w:val="000000"/>
          <w:kern w:val="0"/>
          <w:lang w:eastAsia="es-PE"/>
          <w14:ligatures w14:val="none"/>
        </w:rPr>
        <w:t xml:space="preserve"/>
      </w:r>
      <w:r w:rsidR="00B55608" w:rsidRPr="00945E10">
        <w:rPr>
          <w:rFonts w:ascii="Arial Narrow" w:eastAsia="Times New Roman" w:hAnsi="Arial Narrow" w:cs="Times New Roman"/>
          <w:color w:val="000000"/>
          <w:kern w:val="0"/>
          <w:lang w:eastAsia="es-PE"/>
          <w14:ligatures w14:val="none"/>
        </w:rPr>
        <w:t xml:space="preserve"/>
      </w:r>
      <w:r w:rsidR="00B55608" w:rsidRPr="00322865">
        <w:rPr>
          <w:rFonts w:ascii="Arial Narrow" w:eastAsia="Times New Roman" w:hAnsi="Arial Narrow" w:cs="Times New Roman"/>
          <w:color w:val="000000"/>
          <w:kern w:val="0"/>
          <w:lang w:eastAsia="es-PE"/>
          <w14:ligatures w14:val="none"/>
        </w:rPr>
        <w:t xml:space="preserve"/>
      </w:r>
      <w:r w:rsidR="00322865" w:rsidRPr="00322865">
        <w:rPr>
          <w:rFonts w:ascii="Arial Narrow" w:eastAsia="Times New Roman" w:hAnsi="Arial Narrow" w:cs="Times New Roman"/>
          <w:color w:val="000000"/>
          <w:kern w:val="0"/>
          <w:lang w:eastAsia="es-PE"/>
          <w14:ligatures w14:val="none"/>
        </w:rPr>
        <w:t/>
      </w:r>
      <w:r w:rsidR="00996DC2" w:rsidRPr="00322865">
        <w:rPr>
          <w:rFonts w:ascii="Arial Narrow" w:eastAsia="Calibri" w:hAnsi="Arial Narrow" w:cs="Arial"/>
          <w:kern w:val="0"/>
          <w14:ligatures w14:val="none"/>
        </w:rPr>
        <w:t/>
      </w:r>
      <w:r w:rsidRPr="00322865">
        <w:rPr>
          <w:rFonts w:ascii="Arial Narrow" w:eastAsia="Calibri" w:hAnsi="Arial Narrow" w:cs="Arial"/>
          <w:kern w:val="0"/>
          <w14:ligatures w14:val="none"/>
        </w:rPr>
        <w:t xml:space="preserve"/>
      </w:r>
      <w:r w:rsidR="00322865" w:rsidRPr="00322865">
        <w:rPr>
          <w:rFonts w:ascii="Arial Narrow" w:eastAsia="Calibri" w:hAnsi="Arial Narrow" w:cs="Arial"/>
          <w:kern w:val="0"/>
          <w14:ligatures w14:val="none"/>
        </w:rPr>
        <w:t/>
      </w:r>
      <w:r w:rsidRPr="00322865">
        <w:rPr>
          <w:rFonts w:ascii="Arial Narrow" w:eastAsia="Calibri" w:hAnsi="Arial Narrow" w:cs="Arial"/>
          <w:kern w:val="0"/>
          <w14:ligatures w14:val="none"/>
        </w:rPr>
        <w:t xml:space="preserve"/>
      </w:r>
      <w:r w:rsidR="00322865" w:rsidRPr="00322865">
        <w:rPr>
          <w:rFonts w:ascii="Arial Narrow" w:eastAsia="Calibri" w:hAnsi="Arial Narrow" w:cs="Arial"/>
          <w:kern w:val="0"/>
          <w14:ligatures w14:val="none"/>
        </w:rPr>
        <w:t xml:space="preserve"/>
      </w:r>
      <w:r w:rsidRPr="00322865">
        <w:rPr>
          <w:rFonts w:ascii="Arial Narrow" w:eastAsia="Calibri" w:hAnsi="Arial Narrow" w:cs="Arial"/>
          <w:kern w:val="0"/>
          <w14:ligatures w14:val="none"/>
        </w:rPr>
        <w:t/>
      </w:r>
      <w:r w:rsidRPr="0032286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AF2C9D" w:rsidRDefault="00CA59A2" w:rsidP="00F0760E">
      <w:pPr>
        <w:spacing w:after="0" w:line="240" w:lineRule="auto"/>
        <w:contextualSpacing/>
        <w:jc w:val="both"/>
        <w:rPr>
          <w:rFonts w:ascii="Arial Narrow" w:eastAsia="Times New Roman" w:hAnsi="Arial Narrow" w:cs="Arial"/>
          <w:color w:val="000000"/>
          <w:kern w:val="0"/>
          <w:lang w:eastAsia="es-ES"/>
          <w14:ligatures w14:val="none"/>
        </w:rPr>
      </w:pPr>
    </w:p>
    <w:p w14:paraId="56CC831C" w14: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Adquirió el Seguro de Vida Ley – Póliza 00217152 emitido por Rímac, en virtud del vínculo laboral con su empleador.</w:t>
      </w:r>
      <w:r w:rsidR="000953D6" w:rsidRPr="00AF2C9D">
        <w:rPr>
          <w:rFonts w:ascii="Arial Narrow" w:eastAsia="Times New Roman" w:hAnsi="Arial Narrow" w:cs="Arial"/>
          <w:color w:val="000000"/>
          <w:kern w:val="0"/>
          <w:lang w:eastAsia="es-ES"/>
          <w14:ligatures w14:val="none"/>
        </w:rPr>
        <w:t xml:space="preserve"> </w:t>
      </w:r>
      <w:r w:rsidRPr="00AF2C9D">
        <w:rPr>
          <w:rFonts w:ascii="Arial Narrow" w:eastAsia="Times New Roman" w:hAnsi="Arial Narrow" w:cs="Arial"/>
          <w:color w:val="000000"/>
          <w:kern w:val="0"/>
          <w:lang w:eastAsia="es-ES"/>
          <w14:ligatures w14:val="none"/>
        </w:rPr>
        <w:t>El 27 de enero de 2022, sufrió un infarto cerebral mientras se encontraba en actividad laboral, lo que generó un menoscabo permanente de su capacidad de trabajo.</w:t>
      </w:r>
    </w:p>
    <w:p w14:paraId="7ECEBBBC" w14:textId="77777777" w:rsidR="00CA6B16" w:rsidRPr="00AF2C9D" w:rsidRDefault="00CA6B16" w:rsidP="00F0760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051115" w14: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El 15 de junio de 2023, se emitió el Dictamen</w:t>
      </w:r>
      <w:r w:rsidR="00BE7AF5">
        <w:rPr>
          <w:rFonts w:ascii="Arial Narrow" w:eastAsia="Times New Roman" w:hAnsi="Arial Narrow" w:cs="Arial"/>
          <w:color w:val="000000"/>
          <w:kern w:val="0"/>
          <w:lang w:eastAsia="es-ES"/>
          <w14:ligatures w14:val="none"/>
        </w:rPr>
        <w:t xml:space="preserve"> del</w:t>
      </w:r>
      <w:r w:rsidRPr="00AF2C9D">
        <w:rPr>
          <w:rFonts w:ascii="Arial Narrow" w:eastAsia="Times New Roman" w:hAnsi="Arial Narrow" w:cs="Arial"/>
          <w:color w:val="000000"/>
          <w:kern w:val="0"/>
          <w:lang w:eastAsia="es-ES"/>
          <w14:ligatures w14:val="none"/>
        </w:rPr>
        <w:t xml:space="preserve"> </w:t>
      </w:r>
      <w:r w:rsidR="00BE7AF5" w:rsidRPr="00BE7AF5">
        <w:rPr>
          <w:rFonts w:ascii="Arial Narrow" w:eastAsia="Times New Roman" w:hAnsi="Arial Narrow" w:cs="Arial"/>
          <w:color w:val="000000"/>
          <w:kern w:val="0"/>
          <w:lang w:eastAsia="es-ES"/>
          <w14:ligatures w14:val="none"/>
        </w:rPr>
        <w:t xml:space="preserve">Comité Médico de la Administradora de Fondos de Pensiones </w:t>
      </w:r>
      <w:r w:rsidRPr="00AF2C9D">
        <w:rPr>
          <w:rFonts w:ascii="Arial Narrow" w:eastAsia="Times New Roman" w:hAnsi="Arial Narrow" w:cs="Arial"/>
          <w:color w:val="000000"/>
          <w:kern w:val="0"/>
          <w:lang w:eastAsia="es-ES"/>
          <w14:ligatures w14:val="none"/>
        </w:rPr>
        <w:t>01067-2023, mediante el cual se le reconoció una invalidez total y permanente, con un porcentaje de menoscabo del 70%.</w:t>
      </w:r>
    </w:p>
    <w:p w14:paraId="7FD338E9" w14:textId="77777777" w:rsidR="00CA6B16" w:rsidRPr="00AF2C9D" w:rsidRDefault="00CA6B16" w:rsidP="00F0760E">
      <w:pPr>
        <w:spacing w:after="0" w:line="240" w:lineRule="auto"/>
        <w:contextualSpacing/>
        <w:jc w:val="both"/>
        <w:rPr>
          <w:rFonts w:ascii="Arial Narrow" w:eastAsia="Times New Roman" w:hAnsi="Arial Narrow" w:cs="Arial"/>
          <w:color w:val="000000"/>
          <w:kern w:val="0"/>
          <w:lang w:eastAsia="es-ES"/>
          <w14:ligatures w14:val="none"/>
        </w:rPr>
      </w:pPr>
    </w:p>
    <w:p w14:paraId="653B51FB" w14: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 xml:space="preserve">El 20 de marzo de 2024, </w:t>
      </w:r>
      <w:r w:rsidRPr="00E7522E">
        <w:rPr>
          <w:rFonts w:ascii="Arial Narrow" w:eastAsia="Times New Roman" w:hAnsi="Arial Narrow" w:cs="Arial"/>
          <w:color w:val="000000"/>
          <w:kern w:val="0"/>
          <w:lang w:eastAsia="es-ES"/>
          <w14:ligatures w14:val="none"/>
        </w:rPr>
        <w:t xml:space="preserve">presentó un reclamo ante </w:t>
      </w:r>
      <w:r w:rsidR="000953D6" w:rsidRPr="00E7522E">
        <w:rPr>
          <w:rFonts w:ascii="Arial Narrow" w:eastAsia="Times New Roman" w:hAnsi="Arial Narrow" w:cs="Arial"/>
          <w:color w:val="000000"/>
          <w:kern w:val="0"/>
          <w:lang w:val="es-ES" w:eastAsia="es-ES"/>
          <w14:ligatures w14:val="none"/>
        </w:rPr>
        <w:t xml:space="preserve">Rímac </w:t>
      </w:r>
      <w:r w:rsidRPr="00E7522E">
        <w:rPr>
          <w:rFonts w:ascii="Arial Narrow" w:eastAsia="Times New Roman" w:hAnsi="Arial Narrow" w:cs="Arial"/>
          <w:color w:val="000000"/>
          <w:kern w:val="0"/>
          <w:lang w:eastAsia="es-ES"/>
          <w14:ligatures w14:val="none"/>
        </w:rPr>
        <w:t xml:space="preserve">solicitando la cobertura del Seguro Vida Ley por invalidez total y permanente; no obstante, a la fecha, no ha recibido atención a </w:t>
      </w:r>
      <w:r w:rsidR="00AF2C9D" w:rsidRPr="00E7522E">
        <w:rPr>
          <w:rFonts w:ascii="Arial Narrow" w:eastAsia="Times New Roman" w:hAnsi="Arial Narrow" w:cs="Arial"/>
          <w:color w:val="000000"/>
          <w:kern w:val="0"/>
          <w:lang w:eastAsia="es-ES"/>
          <w14:ligatures w14:val="none"/>
        </w:rPr>
        <w:t>su solicitud</w:t>
      </w:r>
      <w:r w:rsidRPr="00E7522E">
        <w:rPr>
          <w:rFonts w:ascii="Arial Narrow" w:eastAsia="Times New Roman" w:hAnsi="Arial Narrow" w:cs="Arial"/>
          <w:color w:val="000000"/>
          <w:kern w:val="0"/>
          <w:lang w:eastAsia="es-ES"/>
          <w14:ligatures w14:val="none"/>
        </w:rPr>
        <w:t>.</w:t>
      </w:r>
      <w:r w:rsidR="000953D6" w:rsidRPr="00E7522E">
        <w:rPr>
          <w:rFonts w:ascii="Arial Narrow" w:eastAsia="Times New Roman" w:hAnsi="Arial Narrow" w:cs="Arial"/>
          <w:color w:val="000000"/>
          <w:kern w:val="0"/>
          <w:lang w:eastAsia="es-ES"/>
          <w14:ligatures w14:val="none"/>
        </w:rPr>
        <w:t xml:space="preserve"> </w:t>
      </w:r>
    </w:p>
    <w:p w14:paraId="33E14FF7" w14:textId="77777777" w:rsidR="00CA59A2" w:rsidRPr="00E7522E" w:rsidRDefault="00CA59A2" w:rsidP="00F0760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9CA8FEA" w14: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de Vida Ley a favor del señor [APELLIDO] por el monto de S/ 182 432,00. Asimismo, requirió el reembolso de costos y costas del presente procedimiento.</w:t>
      </w:r>
      <w:r w:rsidR="00CA59A2" w:rsidRPr="00E7522E">
        <w:rPr>
          <w:rFonts w:ascii="Arial Narrow" w:eastAsia="Times New Roman" w:hAnsi="Arial Narrow" w:cs="Arial"/>
          <w:color w:val="000000"/>
          <w:kern w:val="0"/>
          <w:lang w:val="es-ES" w:eastAsia="es-ES"/>
          <w14:ligatures w14:val="none"/>
        </w:rPr>
        <w:t xml:space="preserve"/>
      </w:r>
      <w:r w:rsidRPr="00E7522E">
        <w:rPr>
          <w:rFonts w:ascii="Arial Narrow" w:eastAsia="Calibri" w:hAnsi="Arial Narrow" w:cs="Arial"/>
          <w:kern w:val="0"/>
          <w14:ligatures w14:val="none"/>
        </w:rPr>
        <w:t xml:space="preserve"/>
      </w:r>
      <w:r w:rsidR="00CA59A2" w:rsidRPr="00E7522E">
        <w:rPr>
          <w:rFonts w:ascii="Arial Narrow" w:eastAsia="Times New Roman" w:hAnsi="Arial Narrow" w:cs="Arial"/>
          <w:color w:val="000000"/>
          <w:kern w:val="0"/>
          <w:lang w:val="es-ES" w:eastAsia="es-ES"/>
          <w14:ligatures w14:val="none"/>
        </w:rPr>
        <w:t/>
      </w:r>
      <w:r w:rsidR="00573AB8" w:rsidRPr="00E7522E">
        <w:rPr>
          <w:rFonts w:ascii="Arial Narrow" w:eastAsia="Times New Roman" w:hAnsi="Arial Narrow" w:cs="Arial"/>
          <w:color w:val="000000"/>
          <w:kern w:val="0"/>
          <w:lang w:val="es-ES" w:eastAsia="es-ES"/>
          <w14:ligatures w14:val="none"/>
        </w:rPr>
        <w:t xml:space="preserve"/>
      </w:r>
      <w:r w:rsidR="008347C5" w:rsidRPr="00E7522E">
        <w:rPr>
          <w:rFonts w:ascii="Arial Narrow" w:eastAsia="Times New Roman" w:hAnsi="Arial Narrow" w:cs="Arial"/>
          <w:color w:val="000000"/>
          <w:kern w:val="0"/>
          <w:lang w:val="es-ES" w:eastAsia="es-ES"/>
          <w14:ligatures w14:val="none"/>
        </w:rPr>
        <w:t xml:space="preserve"/>
      </w:r>
      <w:r w:rsidR="008347C5" w:rsidRPr="00373413">
        <w:rPr>
          <w:rFonts w:ascii="Arial Narrow" w:eastAsia="Times New Roman" w:hAnsi="Arial Narrow" w:cs="Arial"/>
          <w:color w:val="000000"/>
          <w:kern w:val="0"/>
          <w:lang w:val="es-ES" w:eastAsia="es-ES"/>
          <w14:ligatures w14:val="none"/>
        </w:rPr>
        <w:t/>
      </w:r>
      <w:r w:rsidR="00CA59A2" w:rsidRPr="00373413">
        <w:rPr>
          <w:rFonts w:ascii="Arial Narrow" w:eastAsia="Times New Roman" w:hAnsi="Arial Narrow" w:cs="Arial"/>
          <w:color w:val="000000"/>
          <w:kern w:val="0"/>
          <w:lang w:val="es-ES" w:eastAsia="es-ES"/>
          <w14:ligatures w14:val="none"/>
        </w:rPr>
        <w:t/>
      </w:r>
    </w:p>
    <w:p w14:paraId="4D8058C6" w14: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4FDA9179" w14: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8A4116" w:rsidRPr="00373413">
        <w:rPr>
          <w:rFonts w:ascii="Arial Narrow" w:eastAsia="Arial Narrow" w:hAnsi="Arial Narrow" w:cs="Arial Narrow"/>
          <w:b/>
          <w:color w:val="000000"/>
          <w:kern w:val="0"/>
          <w:lang w:eastAsia="es-PE"/>
          <w14:ligatures w14:val="none"/>
        </w:rPr>
        <w:t xml:space="preserve"> LA SOLICITUD DE INFORME ORAL</w:t>
      </w:r>
    </w:p>
    <w:p w14:paraId="0F0BBE3B" w14:textId="77777777" w:rsidR="008A4116" w:rsidRPr="00373413" w:rsidRDefault="008A4116"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59D8CB3B" w14:textId="3DE75F1F" w:rsidR="008A4116" w:rsidRDefault="00D471E9" w:rsidP="00F0760E">
      <w:pPr>
        <w:spacing w:after="0" w:line="240" w:lineRule="auto"/>
        <w:contextualSpacing/>
        <w:jc w:val="both"/>
        <w:rPr>
          <w:rFonts w:ascii="Arial Narrow" w:eastAsia="Calibri" w:hAnsi="Arial Narrow" w:cs="Arial"/>
          <w:kern w:val="0"/>
          <w14:ligatures w14:val="none"/>
        </w:rPr>
      </w:pPr>
      <w:r w:rsidRPr="00373413">
        <w:rPr>
          <w:rFonts w:ascii="Arial Narrow" w:eastAsia="Times New Roman" w:hAnsi="Arial Narrow" w:cs="Arial"/>
          <w:color w:val="000000"/>
          <w:kern w:val="0"/>
          <w:lang w:val="es-ES" w:eastAsia="es-ES"/>
          <w14:ligatures w14: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Calibri" w:hAnsi="Arial Narrow" w:cs="Arial"/>
          <w:kern w:val="0"/>
          <w14:ligatures w14:val="none"/>
        </w:rPr>
        <w:t xml:space="preserve"/>
      </w:r>
      <w:r w:rsidRPr="00373413">
        <w:rPr>
          <w:rFonts w:ascii="Arial Narrow" w:eastAsia="Times New Roman" w:hAnsi="Arial Narrow" w:cs="Segoe UI"/>
          <w:color w:val="000000"/>
          <w:kern w:val="0"/>
          <w:lang w:eastAsia="es-PE"/>
          <w14:ligatures w14:val="none"/>
        </w:rPr>
        <w:t xml:space="preserve"/>
      </w:r>
      <w:r w:rsidR="00373413" w:rsidRPr="00373413">
        <w:rPr>
          <w:rFonts w:ascii="Arial Narrow" w:eastAsia="Times New Roman" w:hAnsi="Arial Narrow" w:cs="Segoe UI"/>
          <w:color w:val="000000"/>
          <w:kern w:val="0"/>
          <w:lang w:eastAsia="es-PE"/>
          <w14:ligatures w14:val="none"/>
        </w:rPr>
        <w:t xml:space="preserve"/>
      </w:r>
      <w:r w:rsidRPr="00373413">
        <w:rPr>
          <w:rFonts w:ascii="Arial Narrow" w:eastAsia="Calibri" w:hAnsi="Arial Narrow" w:cs="Arial"/>
          <w:kern w:val="0"/>
          <w14:ligatures w14:val="none"/>
        </w:rPr>
        <w:t xml:space="preserve"/>
      </w:r>
      <w:r w:rsidR="00373413" w:rsidRPr="00373413">
        <w:rPr>
          <w:rFonts w:ascii="Arial Narrow" w:eastAsia="Calibri" w:hAnsi="Arial Narrow" w:cs="Arial"/>
          <w:kern w:val="0"/>
          <w14:ligatures w14:val="none"/>
        </w:rPr>
        <w:t xml:space="preserve"/>
      </w:r>
      <w:r w:rsidR="00373413" w:rsidRPr="00373413">
        <w:rPr>
          <w:rFonts w:ascii="Arial Narrow" w:eastAsia="Times New Roman" w:hAnsi="Arial Narrow" w:cs="Segoe UI"/>
          <w:color w:val="000000"/>
          <w:kern w:val="0"/>
          <w:lang w:eastAsia="es-PE"/>
          <w14:ligatures w14:val="none"/>
        </w:rPr>
        <w:t/>
      </w:r>
      <w:r w:rsidR="00373413" w:rsidRPr="00373413">
        <w:rPr>
          <w:rFonts w:ascii="Arial Narrow" w:eastAsia="Calibri" w:hAnsi="Arial Narrow" w:cs="Arial"/>
          <w:kern w:val="0"/>
          <w14:ligatures w14:val="none"/>
        </w:rPr>
        <w:t/>
      </w:r>
    </w:p>
    <w:p w14:paraId="66005174" w14: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lang w:val="es-ES" w:eastAsia="es-PE"/>
          <w14:ligatures w14:val="none"/>
        </w:rPr>
      </w:pPr>
      <w:r w:rsidRPr="00373413">
        <w:rPr>
          <w:rFonts w:ascii="Arial Narrow" w:eastAsia="Arial Narrow" w:hAnsi="Arial Narrow" w:cs="Arial Narrow"/>
          <w:b/>
          <w:color w:val="000000"/>
          <w:kern w:val="0"/>
          <w:lang w:val="es-ES" w:eastAsia="es-PE"/>
          <w14:ligatures w14:val="none"/>
        </w:rPr>
        <w:t xml:space="preserve"> </w:t>
      </w:r>
    </w:p>
    <w:p w14:paraId="3541B1F9" w14: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4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22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E7522E">
        <w:rPr>
          <w:rStyle w:val="Refdenotaalpie"/>
          <w:rFonts w:ascii="Arial Narrow" w:eastAsia="Arial Narrow" w:hAnsi="Arial Narrow" w:cs="Arial Narrow"/>
          <w:kern w:val="0"/>
          <w:vertAlign w:val="superscript"/>
          <w14:ligatures w14:val="none"/>
        </w:rPr>
        <w:footnoteReference w:id="3"/>
      </w:r>
      <w:r w:rsidRPr="00E7522E">
        <w:rPr>
          <w:rFonts w:ascii="Arial Narrow" w:eastAsia="Times New Roman" w:hAnsi="Arial Narrow" w:cs="Segoe UI"/>
          <w:color w:val="000000"/>
          <w:kern w:val="0"/>
          <w:lang w:eastAsia="es-PE"/>
          <w14:ligatures w14:val="none"/>
        </w:rPr>
        <w:t xml:space="preserve">, </w:t>
      </w:r>
      <w:r w:rsidR="00121544" w:rsidRPr="00E7522E">
        <w:rPr>
          <w:rFonts w:ascii="Arial Narrow" w:eastAsia="Times New Roman" w:hAnsi="Arial Narrow" w:cs="Segoe UI"/>
          <w:color w:val="000000"/>
          <w:kern w:val="0"/>
          <w:lang w:eastAsia="es-PE"/>
          <w14:ligatures w14:val="none"/>
        </w:rPr>
        <w:t xml:space="preserve">considera </w:t>
      </w:r>
      <w:r w:rsidR="00121544" w:rsidRPr="00E7522E">
        <w:rPr>
          <w:rFonts w:ascii="Arial Narrow" w:eastAsia="Arial Narrow" w:hAnsi="Arial Narrow" w:cs="Arial Narrow"/>
          <w:kern w:val="0"/>
          <w14:ligatures w14:val="none"/>
        </w:rPr>
        <w:t xml:space="preserve">que el hecho denunciado, </w:t>
      </w:r>
      <w:bookmarkStart w:id="6" w:name="_Hlk211591623"/>
      <w:r w:rsidR="00121544" w:rsidRPr="00E7522E">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E7522E" w:rsidRPr="00E7522E">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Times New Roman" w:hAnsi="Arial Narrow" w:cs="Segoe UI"/>
          <w:color w:val="000000"/>
          <w:kern w:val="0"/>
          <w:lang w:eastAsia="es-PE"/>
          <w14:ligatures w14:val="none"/>
        </w:rPr>
        <w:t/>
      </w:r>
      <w:r w:rsidR="00711750" w:rsidRPr="00E7522E">
        <w:rPr>
          <w:rFonts w:ascii="Arial Narrow" w:eastAsia="Arial Narrow" w:hAnsi="Arial Narrow" w:cs="Arial Narrow"/>
          <w:kern w:val="0"/>
          <w14:ligatures w14:val="none"/>
        </w:rPr>
        <w:t xml:space="preserve"> y 19</w:t>
      </w:r>
      <w:r w:rsidR="00711750" w:rsidRPr="00E7522E">
        <w:rPr>
          <w:rFonts w:ascii="Arial Narrow" w:eastAsia="Times New Roman" w:hAnsi="Arial Narrow" w:cs="Segoe UI"/>
          <w:color w:val="000000"/>
          <w:kern w:val="0"/>
          <w:lang w:eastAsia="es-PE"/>
          <w14:ligatures w14:val="none"/>
        </w:rPr>
        <w:t/>
      </w:r>
      <w:r w:rsidR="00711750" w:rsidRPr="00E7522E">
        <w:rPr>
          <w:rFonts w:ascii="Arial Narrow" w:eastAsia="Arial Narrow" w:hAnsi="Arial Narrow" w:cs="Arial Narrow"/>
          <w:kern w:val="0"/>
          <w14:ligatures w14:val="none"/>
        </w:rPr>
        <w:t xml:space="preserve"> del Código</w:t>
      </w:r>
      <w:bookmarkStart w:id="10" w:name="_Hlk213160896"/>
      <w:bookmarkEnd w:id="7"/>
      <w:r w:rsidR="00711750" w:rsidRPr="00E7522E">
        <w:rPr>
          <w:rStyle w:val="Refdenotaalpie"/>
          <w:rFonts w:ascii="Arial Narrow" w:eastAsia="Arial Narrow" w:hAnsi="Arial Narrow" w:cs="Arial"/>
          <w:kern w:val="0"/>
          <w:vertAlign w:val="superscript"/>
          <w14:ligatures w14:val="none"/>
        </w:rPr>
        <w:footnoteReference w:id="4"/>
      </w:r>
      <w:bookmarkEnd w:id="10"/>
      <w:r w:rsidR="00711750" w:rsidRPr="00E7522E">
        <w:rPr>
          <w:rFonts w:ascii="Arial Narrow" w:eastAsia="Arial Narrow" w:hAnsi="Arial Narrow" w:cs="Arial Narrow"/>
          <w:kern w:val="0"/>
          <w14:ligatures w14:val="none"/>
        </w:rPr>
        <w:t>.</w:t>
      </w:r>
      <w:bookmarkEnd w:id="1"/>
      <w:bookmarkEnd w:id="6"/>
      <w:bookmarkEnd w:id="8"/>
      <w:bookmarkEnd w:id="9"/>
    </w:p>
    <w:p w14:paraId="6AD8A8F3" w14: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7522E" w:rsidRDefault="00CA59A2" w:rsidP="00F076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52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522E">
        <w:rPr>
          <w:rStyle w:val="Refdenotaalpie"/>
          <w:rFonts w:ascii="Arial Narrow" w:eastAsia="Arial Narrow" w:hAnsi="Arial Narrow" w:cs="Arial Narrow"/>
          <w:kern w:val="0"/>
          <w:vertAlign w:val="superscript"/>
          <w14:ligatures w14:val="none"/>
        </w:rPr>
        <w:footnoteReference w:id="5"/>
      </w:r>
      <w:r w:rsidRPr="00E7522E">
        <w:rPr>
          <w:rFonts w:ascii="Arial Narrow" w:eastAsia="Arial" w:hAnsi="Arial Narrow" w:cs="Arial"/>
          <w:color w:val="000000"/>
          <w:kern w:val="0"/>
          <w:lang w:eastAsia="es-PE"/>
          <w14:ligatures w14:val="none"/>
        </w:rPr>
        <w:t>.</w:t>
      </w:r>
      <w:bookmarkStart w:id="11" w:name="_Hlk214963039"/>
    </w:p>
    <w:p w14:paraId="68C71625" w14: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22E">
        <w:rPr>
          <w:rFonts w:ascii="Arial Narrow" w:eastAsia="Arial Narrow" w:hAnsi="Arial Narrow" w:cs="Arial Narrow"/>
          <w:b/>
          <w:color w:val="000000"/>
          <w:kern w:val="0"/>
          <w:lang w:eastAsia="es-PE"/>
          <w14:ligatures w14:val="none"/>
        </w:rPr>
        <w:t>REQUERIMIENTO DE INFORMACIÓN</w:t>
      </w:r>
    </w:p>
    <w:p w14:paraId="5B518DC4" w14:textId="77777777" w:rsidR="00CA59A2" w:rsidRPr="00E7522E" w:rsidRDefault="00CA59A2"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0B22AA4" w:rsidR="00CA59A2" w:rsidRPr="00114201" w:rsidRDefault="00CA59A2" w:rsidP="00F076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 xml:space="preserve">A efectos de tener mayores elementos </w:t>
      </w:r>
      <w:bookmarkEnd w:id="11"/>
      <w:r w:rsidRPr="00E7522E">
        <w:rPr>
          <w:rFonts w:ascii="Arial Narrow" w:eastAsia="Times New Roman" w:hAnsi="Arial Narrow" w:cs="Arial"/>
          <w:color w:val="000000"/>
          <w:kern w:val="0"/>
          <w:lang w:val="es-ES" w:eastAsia="es-ES"/>
          <w14:ligatures w14:val="none"/>
        </w:rPr>
        <w:t>que sirvan para la resolución definitiva del presente caso, la Secretaría Técnica, en ejercicio de</w:t>
      </w:r>
      <w:r w:rsidRPr="0026598E">
        <w:rPr>
          <w:rFonts w:ascii="Arial Narrow" w:eastAsia="Times New Roman" w:hAnsi="Arial Narrow" w:cs="Arial"/>
          <w:color w:val="000000"/>
          <w:kern w:val="0"/>
          <w:lang w:val="es-ES" w:eastAsia="es-ES"/>
          <w14:ligatures w14:val="none"/>
        </w:rPr>
        <w:t xml:space="preserve"> las facultades que la ley le confiere, </w:t>
      </w:r>
      <w:r w:rsidRPr="00971C25">
        <w:rPr>
          <w:rFonts w:ascii="Arial Narrow" w:eastAsia="Times New Roman" w:hAnsi="Arial Narrow" w:cs="Arial"/>
          <w:color w:val="000000"/>
          <w:kern w:val="0"/>
          <w:lang w:val="es-ES" w:eastAsia="es-ES"/>
          <w14:ligatures w14:val="none"/>
        </w:rPr>
        <w:t xml:space="preserve">conviene requerir </w:t>
      </w:r>
      <w:r w:rsidR="00971C25" w:rsidRPr="00971C25">
        <w:rPr>
          <w:rFonts w:ascii="Arial Narrow" w:eastAsia="Times New Roman" w:hAnsi="Arial Narrow" w:cs="Arial"/>
          <w:color w:val="000000"/>
          <w:kern w:val="0"/>
          <w:lang w:val="es-ES" w:eastAsia="es-ES"/>
          <w14:ligatures w14:val="none"/>
        </w:rPr>
        <w:t>a la compañía aseguradora</w:t>
      </w:r>
      <w:r w:rsidRPr="00971C2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732E75">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C060D" w:rsidRPr="00732E75">
        <w:rPr>
          <w:rFonts w:ascii="Arial Narrow" w:eastAsia="Times New Roman" w:hAnsi="Arial Narrow" w:cs="Arial"/>
          <w:color w:val="000000"/>
          <w:kern w:val="0"/>
          <w:lang w:val="es-ES" w:eastAsia="es-ES"/>
          <w14:ligatures w14:val="none"/>
        </w:rPr>
        <w:t>Póliza 00217152 del Seguro de Vida Ley</w:t>
      </w:r>
      <w:r w:rsidRPr="00732E75">
        <w:rPr>
          <w:rFonts w:ascii="Arial Narrow" w:eastAsia="Times New Roman" w:hAnsi="Arial Narrow" w:cs="Arial"/>
          <w:color w:val="000000"/>
          <w:kern w:val="0"/>
          <w:lang w:val="es-ES" w:eastAsia="es-ES"/>
          <w14:ligatures w14:val="none"/>
        </w:rPr>
        <w:t xml:space="preserve">, </w:t>
      </w:r>
      <w:bookmarkStart w:id="13" w:name="_Hlk211877008"/>
      <w:r w:rsidRPr="00732E75">
        <w:rPr>
          <w:rFonts w:ascii="Arial Narrow" w:eastAsia="Times New Roman" w:hAnsi="Arial Narrow" w:cs="Arial"/>
          <w:color w:val="000000"/>
          <w:kern w:val="0"/>
          <w:lang w:val="es-ES" w:eastAsia="es-ES"/>
          <w14:ligatures w14:val="none"/>
        </w:rPr>
        <w:t xml:space="preserve">así como </w:t>
      </w:r>
      <w:r w:rsidRPr="00732E75">
        <w:rPr>
          <w:rFonts w:ascii="Arial Narrow" w:eastAsia="Times New Roman" w:hAnsi="Arial Narrow" w:cs="Arial"/>
          <w:color w:val="000000"/>
          <w:kern w:val="0"/>
          <w:lang w:val="es-ES" w:eastAsia="es-ES"/>
          <w14:ligatures w14:val="none"/>
        </w:rPr>
        <w:lastRenderedPageBreak/>
        <w:t>el cargo de remisión de la póliza</w:t>
      </w:r>
      <w:bookmarkEnd w:id="13"/>
      <w:r w:rsidRPr="00732E75">
        <w:rPr>
          <w:rFonts w:ascii="Arial Narrow" w:eastAsia="Times New Roman" w:hAnsi="Arial Narrow" w:cs="Arial"/>
          <w:color w:val="000000"/>
          <w:kern w:val="0"/>
          <w:lang w:val="es-ES" w:eastAsia="es-ES"/>
          <w14:ligatures w14:val="none"/>
        </w:rPr>
        <w:t>; (</w:t>
      </w:r>
      <w:proofErr w:type="spellStart"/>
      <w:r w:rsidRPr="00732E75">
        <w:rPr>
          <w:rFonts w:ascii="Arial Narrow" w:eastAsia="Times New Roman" w:hAnsi="Arial Narrow" w:cs="Arial"/>
          <w:color w:val="000000"/>
          <w:kern w:val="0"/>
          <w:lang w:val="es-ES" w:eastAsia="es-ES"/>
          <w14:ligatures w14:val="none"/>
        </w:rPr>
        <w:t>ii</w:t>
      </w:r>
      <w:proofErr w:type="spellEnd"/>
      <w:r w:rsidRPr="00732E75">
        <w:rPr>
          <w:rFonts w:ascii="Arial Narrow" w:eastAsia="Times New Roman" w:hAnsi="Arial Narrow" w:cs="Arial"/>
          <w:color w:val="000000"/>
          <w:kern w:val="0"/>
          <w:lang w:val="es-ES" w:eastAsia="es-ES"/>
          <w14:ligatures w14:val="none"/>
        </w:rPr>
        <w:t xml:space="preserve">) presentar los medios probatorios que acrediten </w:t>
      </w:r>
      <w:r w:rsidR="00732E75" w:rsidRPr="00732E75">
        <w:rPr>
          <w:rFonts w:ascii="Arial Narrow" w:eastAsia="Times New Roman" w:hAnsi="Arial Narrow" w:cs="Arial"/>
          <w:color w:val="000000"/>
          <w:kern w:val="0"/>
          <w:lang w:val="es-ES" w:eastAsia="es-ES"/>
          <w14:ligatures w14:val="none"/>
        </w:rPr>
        <w:t>que la falta de otorgamiento de cobertura fue justificado</w:t>
      </w:r>
      <w:r w:rsidRPr="00732E75">
        <w:rPr>
          <w:rFonts w:ascii="Arial Narrow" w:eastAsia="Times New Roman" w:hAnsi="Arial Narrow" w:cs="Arial"/>
          <w:color w:val="000000"/>
          <w:kern w:val="0"/>
          <w:lang w:val="es-ES" w:eastAsia="es-ES"/>
          <w14:ligatures w14:val="none"/>
        </w:rPr>
        <w:t>; y, (</w:t>
      </w:r>
      <w:proofErr w:type="spellStart"/>
      <w:r w:rsidRPr="00732E75">
        <w:rPr>
          <w:rFonts w:ascii="Arial Narrow" w:eastAsia="Times New Roman" w:hAnsi="Arial Narrow" w:cs="Arial"/>
          <w:color w:val="000000"/>
          <w:kern w:val="0"/>
          <w:lang w:val="es-ES" w:eastAsia="es-ES"/>
          <w14:ligatures w14:val="none"/>
        </w:rPr>
        <w:t>iii</w:t>
      </w:r>
      <w:proofErr w:type="spellEnd"/>
      <w:r w:rsidRPr="00732E75">
        <w:rPr>
          <w:rFonts w:ascii="Arial Narrow" w:eastAsia="Times New Roman" w:hAnsi="Arial Narrow" w:cs="Arial"/>
          <w:color w:val="000000"/>
          <w:kern w:val="0"/>
          <w:lang w:val="es-ES" w:eastAsia="es-ES"/>
          <w14:ligatures w14:val="none"/>
        </w:rPr>
        <w:t xml:space="preserve">) presentar todas las comunicaciones cursadas </w:t>
      </w:r>
      <w:r w:rsidR="00A87B9B" w:rsidRPr="00732E75">
        <w:rPr>
          <w:rFonts w:ascii="Arial Narrow" w:eastAsia="Times New Roman" w:hAnsi="Arial Narrow" w:cs="Arial"/>
          <w:color w:val="000000"/>
          <w:kern w:val="0"/>
          <w:lang w:val="es-ES" w:eastAsia="es-ES"/>
          <w14:ligatures w14:val="none"/>
        </w:rPr>
        <w:t xml:space="preserve">con la parte denunciante </w:t>
      </w:r>
      <w:r w:rsidRPr="00732E75">
        <w:rPr>
          <w:rFonts w:ascii="Arial Narrow" w:eastAsia="Times New Roman" w:hAnsi="Arial Narrow" w:cs="Arial"/>
          <w:color w:val="000000"/>
          <w:kern w:val="0"/>
          <w:lang w:val="es-ES" w:eastAsia="es-ES"/>
          <w14:ligatures w14:val="none"/>
        </w:rPr>
        <w:t xml:space="preserve">en virtud </w:t>
      </w:r>
      <w:r w:rsidR="00F01410" w:rsidRPr="00732E75">
        <w:rPr>
          <w:rFonts w:ascii="Arial Narrow" w:eastAsia="Times New Roman" w:hAnsi="Arial Narrow" w:cs="Arial"/>
          <w:color w:val="000000"/>
          <w:kern w:val="0"/>
          <w:lang w:val="es-ES" w:eastAsia="es-ES"/>
          <w14:ligatures w14:val="none"/>
        </w:rPr>
        <w:t xml:space="preserve">de los hechos materia </w:t>
      </w:r>
      <w:r w:rsidRPr="00732E7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F076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p>
    <w:p w14:paraId="471C8E86" w14:textId="35088596" w:rsidR="006F3334" w:rsidRPr="00373413" w:rsidRDefault="006F3334"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PRIMERO: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b/>
          <w:color w:val="000000"/>
          <w:kern w:val="0"/>
          <w:lang w:eastAsia="es-PE"/>
          <w14:ligatures w14:val="none"/>
        </w:rPr>
        <w:t/>
      </w:r>
      <w:r w:rsidRPr="006F3334">
        <w:rPr>
          <w:rFonts w:ascii="Arial Narrow" w:eastAsia="Arial Narrow" w:hAnsi="Arial Narrow" w:cs="Arial Narrow"/>
          <w:bCs/>
          <w:color w:val="000000"/>
          <w:kern w:val="0"/>
          <w:lang w:eastAsia="es-PE"/>
          <w14:ligatures w14:val="none"/>
        </w:rPr>
        <w:t xml:space="preserve"/>
      </w:r>
      <w:r>
        <w:rPr>
          <w:rFonts w:ascii="Arial Narrow" w:eastAsia="Arial Narrow" w:hAnsi="Arial Narrow" w:cs="Arial Narrow"/>
          <w:bCs/>
          <w:color w:val="000000"/>
          <w:kern w:val="0"/>
          <w:lang w:eastAsia="es-PE"/>
          <w14:ligatures w14:val="none"/>
        </w:rPr>
        <w:t/>
      </w:r>
      <w:r w:rsidR="00F0760E">
        <w:rPr>
          <w:rFonts w:ascii="Arial Narrow" w:eastAsia="Arial Narrow" w:hAnsi="Arial Narrow" w:cs="Arial Narrow"/>
          <w:bCs/>
          <w:color w:val="000000"/>
          <w:kern w:val="0"/>
          <w:lang w:eastAsia="es-PE"/>
          <w14:ligatures w14:val="none"/>
        </w:rPr>
        <w:t xml:space="preserve"/>
      </w:r>
      <w:r>
        <w:rPr>
          <w:rFonts w:ascii="Arial Narrow" w:eastAsia="Arial Narrow" w:hAnsi="Arial Narrow" w:cs="Arial Narrow"/>
          <w:bCs/>
          <w:color w:val="000000"/>
          <w:kern w:val="0"/>
          <w:lang w:eastAsia="es-PE"/>
          <w14:ligatures w14:val="none"/>
        </w:rPr>
        <w:t xml:space="preserve"/>
      </w:r>
      <w:r w:rsidR="00A01CD8" w:rsidRPr="00E7522E">
        <w:rPr>
          <w:rFonts w:ascii="Arial Narrow" w:eastAsia="Times New Roman" w:hAnsi="Arial Narrow" w:cs="Times New Roman"/>
          <w:color w:val="000000"/>
          <w:kern w:val="0"/>
          <w:shd w:val="clear" w:color="auto" w:fill="FFFFFF"/>
          <w:lang w:eastAsia="es-PE"/>
          <w14:ligatures w14:val="none"/>
        </w:rPr>
        <w:t xml:space="preserve"/>
      </w:r>
      <w:r w:rsidR="00A01CD8">
        <w:rPr>
          <w:rFonts w:ascii="Arial Narrow" w:eastAsia="Times New Roman" w:hAnsi="Arial Narrow" w:cs="Arial"/>
          <w:bCs/>
          <w:color w:val="000000"/>
          <w:kern w:val="0"/>
          <w:lang w:val="es-ES" w:eastAsia="es-ES"/>
          <w14:ligatures w14:val="none"/>
        </w:rPr>
        <w:t/>
      </w:r>
      <w:r w:rsidRPr="006F3334">
        <w:rPr>
          <w:rFonts w:ascii="Arial Narrow" w:eastAsia="Times New Roman" w:hAnsi="Arial Narrow" w:cs="Arial"/>
          <w:bCs/>
          <w:color w:val="000000"/>
          <w:kern w:val="0"/>
          <w:lang w:val="es-ES" w:eastAsia="es-ES"/>
          <w14:ligatures w14:val="none"/>
        </w:rPr>
        <w:t xml:space="preserve"/>
      </w:r>
      <w:r w:rsidRPr="00373413">
        <w:rPr>
          <w:rFonts w:ascii="Arial Narrow" w:eastAsia="Times New Roman" w:hAnsi="Arial Narrow" w:cs="Arial"/>
          <w:color w:val="000000"/>
          <w:kern w:val="0"/>
          <w:lang w:val="es-ES" w:eastAsia="es-ES"/>
          <w14:ligatures w14:val="none"/>
        </w:rPr>
        <w:t/>
      </w:r>
      <w:r w:rsidRPr="00373413">
        <w:rPr>
          <w:rFonts w:ascii="Arial Narrow" w:eastAsia="Calibri" w:hAnsi="Arial Narrow" w:cs="Arial"/>
          <w:kern w:val="0"/>
          <w14:ligatures w14:val="none"/>
        </w:rPr>
        <w:t xml:space="preserve"/>
      </w:r>
      <w:r w:rsidR="00A01CD8">
        <w:rPr>
          <w:rFonts w:ascii="Arial Narrow" w:eastAsia="Calibri" w:hAnsi="Arial Narrow" w:cs="Arial"/>
          <w:kern w:val="0"/>
          <w14:ligatures w14:val="none"/>
        </w:rPr>
        <w:t/>
      </w:r>
      <w:r w:rsidRPr="00373413">
        <w:rPr>
          <w:rFonts w:ascii="Arial Narrow" w:eastAsia="Calibri" w:hAnsi="Arial Narrow" w:cs="Arial"/>
          <w:kern w:val="0"/>
          <w14:ligatures w14:val="none"/>
        </w:rPr>
        <w:t xml:space="preserve"/>
      </w:r>
      <w:r w:rsidR="00A01CD8" w:rsidRPr="00373413">
        <w:rPr>
          <w:rFonts w:ascii="Arial Narrow" w:eastAsia="Times New Roman" w:hAnsi="Arial Narrow" w:cs="Segoe UI"/>
          <w:color w:val="000000"/>
          <w:kern w:val="0"/>
          <w:lang w:eastAsia="es-PE"/>
          <w14:ligatures w14:val="none"/>
        </w:rPr>
        <w:t/>
      </w:r>
      <w:r w:rsidRPr="00373413">
        <w:rPr>
          <w:rFonts w:ascii="Arial Narrow" w:eastAsia="Calibri" w:hAnsi="Arial Narrow" w:cs="Arial"/>
          <w:kern w:val="0"/>
          <w14:ligatures w14:val="none"/>
        </w:rPr>
        <w:t/>
      </w:r>
    </w:p>
    <w:p w14:paraId="191148A5" w14: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CDDEEDD" w14:textId="082EDAAB" w:rsidR="00121544" w:rsidRPr="00E7522E" w:rsidRDefault="00A01CD8" w:rsidP="00F0760E">
      <w:pPr>
        <w:spacing w:after="0" w:line="240" w:lineRule="auto"/>
        <w:contextualSpacing/>
        <w:jc w:val="both"/>
        <w:rPr>
          <w:rFonts w:ascii="Arial Narrow" w:eastAsia="Calibri" w:hAnsi="Arial Narrow" w:cs="Arial Narrow"/>
          <w:color w:val="000000"/>
          <w:kern w:val="0"/>
          <w:lang w:eastAsia="es-PE"/>
          <w14:ligatures w14:val="none"/>
        </w:rPr>
      </w:pPr>
      <w:r w:rsidRPr="00E7522E">
        <w:rPr>
          <w:rFonts w:ascii="Arial Narrow" w:eastAsia="Arial Narrow" w:hAnsi="Arial Narrow" w:cs="Arial Narrow"/>
          <w:b/>
          <w:color w:val="000000"/>
          <w:kern w:val="0"/>
          <w:lang w:eastAsia="es-PE"/>
          <w14:ligatures w14:val="none"/>
        </w:rPr>
        <w:t xml:space="preserve">SEGUNDO: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4D6160" w:rsidRPr="004D6160">
        <w:rPr>
          <w:rFonts w:ascii="Arial Narrow" w:eastAsia="Times New Roman" w:hAnsi="Arial Narrow" w:cs="Times New Roman"/>
          <w:color w:val="000000"/>
          <w:kern w:val="0"/>
          <w:shd w:val="clear" w:color="auto" w:fill="FFFFFF"/>
          <w:lang w:eastAsia="es-PE"/>
          <w14:ligatures w14:val="none"/>
        </w:rPr>
        <w:t xml:space="preserve"/>
      </w:r>
      <w:r w:rsidR="004D6160" w:rsidRPr="00E7522E">
        <w:rPr>
          <w:rFonts w:ascii="Arial Narrow" w:eastAsia="Times New Roman" w:hAnsi="Arial Narrow" w:cs="Times New Roman"/>
          <w:color w:val="000000"/>
          <w:kern w:val="0"/>
          <w:shd w:val="clear" w:color="auto" w:fill="FFFFFF"/>
          <w:lang w:eastAsia="es-PE"/>
          <w14:ligatures w14:val="none"/>
        </w:rPr>
        <w:t xml:space="preserve"/>
      </w:r>
      <w:r w:rsidR="00CA59A2" w:rsidRPr="00E7522E">
        <w:rPr>
          <w:rFonts w:ascii="Arial Narrow" w:eastAsia="Times New Roman" w:hAnsi="Arial Narrow" w:cs="Times New Roman"/>
          <w:color w:val="000000"/>
          <w:kern w:val="0"/>
          <w:shd w:val="clear" w:color="auto" w:fill="FFFFFF"/>
          <w:lang w:eastAsia="es-PE"/>
          <w14:ligatures w14:val="none"/>
        </w:rPr>
        <w:t xml:space="preserve"/>
      </w:r>
      <w:r w:rsidR="00435D8C" w:rsidRPr="00E7522E">
        <w:rPr>
          <w:rFonts w:ascii="Arial Narrow" w:hAnsi="Arial Narrow" w:cs="Arial"/>
          <w:bCs/>
          <w:spacing w:val="-3"/>
          <w:kern w:val="0"/>
          <w14:ligatures w14:val="none"/>
        </w:rPr>
        <w:t/>
      </w:r>
      <w:r w:rsidR="00CA59A2" w:rsidRPr="00E7522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7522E">
        <w:rPr>
          <w:rFonts w:ascii="Arial Narrow" w:eastAsia="Times New Roman" w:hAnsi="Arial Narrow" w:cs="Times New Roman"/>
          <w:color w:val="000000"/>
          <w:kern w:val="0"/>
          <w:shd w:val="clear" w:color="auto" w:fill="FFFFFF"/>
          <w:lang w:eastAsia="es-PE"/>
          <w14:ligatures w14:val="none"/>
        </w:rPr>
        <w:t/>
      </w:r>
      <w:r w:rsidR="00732E75" w:rsidRPr="00E7522E">
        <w:rPr>
          <w:rFonts w:ascii="Arial Narrow" w:eastAsia="Times New Roman" w:hAnsi="Arial Narrow" w:cs="Times New Roman"/>
          <w:color w:val="000000"/>
          <w:kern w:val="0"/>
          <w:shd w:val="clear" w:color="auto" w:fill="FFFFFF"/>
          <w:lang w:eastAsia="es-PE"/>
          <w14:ligatures w14:val="none"/>
        </w:rPr>
        <w:t xml:space="preserve"/>
      </w:r>
      <w:r w:rsidR="00732E75" w:rsidRPr="00E7522E">
        <w:rPr>
          <w:rFonts w:ascii="Arial Narrow" w:eastAsia="Calibri" w:hAnsi="Arial Narrow" w:cs="Arial Narrow"/>
          <w:color w:val="000000"/>
          <w:kern w:val="0"/>
          <w:lang w:eastAsia="es-PE"/>
          <w14:ligatures w14:val="none"/>
        </w:rPr>
        <w:t/>
      </w:r>
      <w:r w:rsidR="00711750" w:rsidRPr="00E7522E">
        <w:rPr>
          <w:rFonts w:ascii="Arial Narrow" w:eastAsia="Calibri" w:hAnsi="Arial Narrow" w:cs="Arial Narrow"/>
          <w:color w:val="000000"/>
          <w:kern w:val="0"/>
          <w:lang w:eastAsia="es-PE"/>
          <w14:ligatures w14:val="none"/>
        </w:rPr>
        <w:t/>
      </w:r>
      <w:r w:rsidR="00711750" w:rsidRPr="00E7522E">
        <w:rPr>
          <w:rFonts w:ascii="Arial Narrow" w:eastAsia="Times New Roman" w:hAnsi="Arial Narrow" w:cs="Times New Roman"/>
          <w:kern w:val="0"/>
          <w:shd w:val="clear" w:color="auto" w:fill="FFFFFF"/>
          <w:lang w:eastAsia="es-PE"/>
          <w14:ligatures w14:val="none"/>
        </w:rPr>
        <w:t xml:space="preserve"/>
      </w:r>
      <w:r w:rsidR="00711750" w:rsidRPr="00E7522E">
        <w:rPr>
          <w:rFonts w:ascii="Arial Narrow" w:eastAsia="Calibri" w:hAnsi="Arial Narrow" w:cs="Arial Narrow"/>
          <w:kern w:val="0"/>
          <w:lang w:eastAsia="es-PE"/>
          <w14:ligatures w14:val="none"/>
        </w:rPr>
        <w:t xml:space="preserve"/>
      </w:r>
      <w:r w:rsidR="00711750" w:rsidRPr="00E7522E">
        <w:rPr>
          <w:rFonts w:ascii="Arial Narrow" w:eastAsia="Times New Roman" w:hAnsi="Arial Narrow" w:cs="Times New Roman"/>
          <w:kern w:val="0"/>
          <w:shd w:val="clear" w:color="auto" w:fill="FFFFFF"/>
          <w:lang w:eastAsia="es-PE"/>
          <w14:ligatures w14:val="none"/>
        </w:rPr>
        <w:t xml:space="preserve"/>
      </w:r>
      <w:r w:rsidR="009D0104" w:rsidRPr="00E7522E">
        <w:rPr>
          <w:rFonts w:ascii="Arial Narrow" w:eastAsia="Times New Roman" w:hAnsi="Arial Narrow" w:cs="Times New Roman"/>
          <w:kern w:val="0"/>
          <w:shd w:val="clear" w:color="auto" w:fill="FFFFFF"/>
          <w:lang w:eastAsia="es-PE"/>
          <w14:ligatures w14:val="none"/>
        </w:rPr>
        <w:t/>
      </w:r>
      <w:r w:rsidR="00711750" w:rsidRPr="00E7522E">
        <w:rPr>
          <w:rFonts w:ascii="Arial Narrow" w:eastAsia="Times New Roman" w:hAnsi="Arial Narrow" w:cs="Times New Roman"/>
          <w:kern w:val="0"/>
          <w:shd w:val="clear" w:color="auto" w:fill="FFFFFF"/>
          <w:lang w:eastAsia="es-PE"/>
          <w14:ligatures w14:val="none"/>
        </w:rPr>
        <w:t xml:space="preserve"/>
      </w:r>
      <w:r w:rsidR="00FB44B8" w:rsidRPr="00E7522E">
        <w:rPr>
          <w:rFonts w:ascii="Arial Narrow" w:eastAsia="Times New Roman" w:hAnsi="Arial Narrow" w:cs="Times New Roman"/>
          <w:kern w:val="0"/>
          <w:shd w:val="clear" w:color="auto" w:fill="FFFFFF"/>
          <w:lang w:eastAsia="es-PE"/>
          <w14:ligatures w14:val="none"/>
        </w:rPr>
        <w:t xml:space="preserve"/>
      </w:r>
      <w:r w:rsidR="00732E75" w:rsidRPr="00E7522E">
        <w:rPr>
          <w:rFonts w:ascii="Arial Narrow" w:eastAsia="Times New Roman" w:hAnsi="Arial Narrow" w:cs="Times New Roman"/>
          <w:kern w:val="0"/>
          <w:shd w:val="clear" w:color="auto" w:fill="FFFFFF"/>
          <w:lang w:eastAsia="es-PE"/>
          <w14:ligatures w14:val="none"/>
        </w:rPr>
        <w:t xml:space="preserve"/>
      </w:r>
      <w:r w:rsidR="0043313F" w:rsidRPr="00E7522E">
        <w:rPr>
          <w:rFonts w:ascii="Arial Narrow" w:eastAsia="Times New Roman" w:hAnsi="Arial Narrow" w:cs="Times New Roman"/>
          <w:kern w:val="0"/>
          <w:shd w:val="clear" w:color="auto" w:fill="FFFFFF"/>
          <w:lang w:eastAsia="es-PE"/>
          <w14:ligatures w14:val="none"/>
        </w:rPr>
        <w:t/>
      </w:r>
      <w:r w:rsidR="00FB44B8" w:rsidRPr="00E7522E">
        <w:rPr>
          <w:rFonts w:ascii="Arial Narrow" w:eastAsia="Times New Roman" w:hAnsi="Arial Narrow" w:cs="Times New Roman"/>
          <w:kern w:val="0"/>
          <w:shd w:val="clear" w:color="auto" w:fill="FFFFFF"/>
          <w:lang w:eastAsia="es-PE"/>
          <w14:ligatures w14:val="none"/>
        </w:rPr>
        <w:t xml:space="preserve"/>
      </w:r>
      <w:r w:rsidR="0043313F" w:rsidRPr="00E7522E">
        <w:rPr>
          <w:rFonts w:ascii="Arial Narrow" w:eastAsia="Times New Roman" w:hAnsi="Arial Narrow" w:cs="Times New Roman"/>
          <w:kern w:val="0"/>
          <w:shd w:val="clear" w:color="auto" w:fill="FFFFFF"/>
          <w:lang w:eastAsia="es-PE"/>
          <w14:ligatures w14:val="none"/>
        </w:rPr>
        <w:t/>
      </w:r>
      <w:r w:rsidR="00FB44B8" w:rsidRPr="00E7522E">
        <w:rPr>
          <w:rFonts w:ascii="Arial Narrow" w:eastAsia="Times New Roman" w:hAnsi="Arial Narrow" w:cs="Times New Roman"/>
          <w:kern w:val="0"/>
          <w:shd w:val="clear" w:color="auto" w:fill="FFFFFF"/>
          <w:lang w:eastAsia="es-PE"/>
          <w14:ligatures w14:val="none"/>
        </w:rPr>
        <w:t xml:space="preserve"/>
      </w:r>
      <w:r w:rsidR="0043313F" w:rsidRPr="00E7522E">
        <w:rPr>
          <w:rFonts w:ascii="Arial Narrow" w:eastAsia="Times New Roman" w:hAnsi="Arial Narrow" w:cs="Arial"/>
          <w:color w:val="000000"/>
          <w:kern w:val="0"/>
          <w:lang w:val="es-ES" w:eastAsia="es-ES"/>
          <w14:ligatures w14:val="none"/>
        </w:rPr>
        <w:t/>
      </w:r>
      <w:r w:rsidR="0043313F" w:rsidRPr="00E7522E">
        <w:rPr>
          <w:rFonts w:ascii="Arial Narrow" w:eastAsia="Times New Roman" w:hAnsi="Arial Narrow" w:cs="Times New Roman"/>
          <w:kern w:val="0"/>
          <w:shd w:val="clear" w:color="auto" w:fill="FFFFFF"/>
          <w:lang w:eastAsia="es-PE"/>
          <w14:ligatures w14:val="none"/>
        </w:rPr>
        <w:t xml:space="preserve"/>
      </w:r>
      <w:r w:rsidR="00E7522E" w:rsidRPr="00E7522E">
        <w:rPr>
          <w:rFonts w:ascii="Arial Narrow" w:eastAsia="Times New Roman" w:hAnsi="Arial Narrow" w:cs="Times New Roman"/>
          <w:kern w:val="0"/>
          <w:shd w:val="clear" w:color="auto" w:fill="FFFFFF"/>
          <w:lang w:eastAsia="es-PE"/>
          <w14:ligatures w14:val="none"/>
        </w:rPr>
        <w:t xml:space="preserve"/>
      </w:r>
      <w:r w:rsidR="00E7522E" w:rsidRPr="00E7522E">
        <w:rPr>
          <w:rFonts w:ascii="Arial Narrow" w:eastAsia="Times New Roman" w:hAnsi="Arial Narrow" w:cs="Arial"/>
          <w:color w:val="000000"/>
          <w:kern w:val="0"/>
          <w:lang w:eastAsia="es-ES"/>
          <w14:ligatures w14:val="none"/>
        </w:rPr>
        <w:t xml:space="preserve"/>
      </w:r>
      <w:r w:rsidR="0043313F" w:rsidRPr="00E7522E">
        <w:rPr>
          <w:rFonts w:ascii="Arial Narrow" w:eastAsia="Times New Roman" w:hAnsi="Arial Narrow" w:cs="Times New Roman"/>
          <w:kern w:val="0"/>
          <w:shd w:val="clear" w:color="auto" w:fill="FFFFFF"/>
          <w:lang w:eastAsia="es-PE"/>
          <w14:ligatures w14:val="none"/>
        </w:rPr>
        <w:t/>
      </w:r>
      <w:r w:rsidR="00121544" w:rsidRPr="00E7522E">
        <w:rPr>
          <w:rFonts w:ascii="Arial Narrow" w:eastAsia="Arial Narrow" w:hAnsi="Arial Narrow" w:cs="Arial Narrow"/>
          <w:kern w:val="0"/>
          <w14:ligatures w14:val="none"/>
        </w:rPr>
        <w:t/>
      </w:r>
    </w:p>
    <w:bookmarkEnd w:id="14"/>
    <w:p w14:paraId="042B3F54" w14:textId="777BBF33" w:rsidR="00CA59A2" w:rsidRPr="00E7522E" w:rsidRDefault="00CA59A2" w:rsidP="00F0760E">
      <w:pPr>
        <w:spacing w:after="0" w:line="240" w:lineRule="auto"/>
        <w:contextualSpacing/>
        <w:jc w:val="both"/>
        <w:rPr>
          <w:rFonts w:ascii="Arial Narrow" w:eastAsia="Arial Narrow" w:hAnsi="Arial Narrow" w:cs="Arial Narrow"/>
          <w:kern w:val="0"/>
          <w14:ligatures w14:val="none"/>
        </w:rPr>
      </w:pPr>
    </w:p>
    <w:p w14:paraId="0A292C9F" w14:textId="611E4338" w:rsidR="00CA59A2" w:rsidRPr="0026598E" w:rsidRDefault="00A01CD8" w:rsidP="00F0760E">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7522E">
        <w:rPr>
          <w:rFonts w:ascii="Arial Narrow" w:eastAsia="Arial Narrow" w:hAnsi="Arial Narrow" w:cs="Arial Narrow"/>
          <w:b/>
          <w:color w:val="000000"/>
          <w:kern w:val="0"/>
          <w:lang w:eastAsia="es-PE"/>
          <w14:ligatures w14:val="none"/>
        </w:rPr>
        <w:t>:</w:t>
      </w:r>
      <w:r w:rsidR="00CA59A2" w:rsidRPr="00E7522E">
        <w:rPr>
          <w:rFonts w:ascii="Arial Narrow" w:eastAsia="Arial Narrow" w:hAnsi="Arial Narrow" w:cs="Arial Narrow"/>
          <w:color w:val="000000"/>
          <w:kern w:val="0"/>
          <w:lang w:eastAsia="es-PE"/>
          <w14:ligatures w14:val="none"/>
        </w:rPr>
        <w:t xml:space="preserve"> tener por ofrecidos los medios probatorios</w:t>
      </w:r>
      <w:r w:rsidR="00CA59A2" w:rsidRPr="0026598E">
        <w:rPr>
          <w:rFonts w:ascii="Arial Narrow" w:eastAsia="Arial Narrow" w:hAnsi="Arial Narrow" w:cs="Arial Narrow"/>
          <w:color w:val="000000"/>
          <w:kern w:val="0"/>
          <w:lang w:eastAsia="es-PE"/>
          <w14:ligatures w14:val="none"/>
        </w:rPr>
        <w:t xml:space="preserve">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6467D" w:rsidRPr="0056467D">
        <w:rPr>
          <w:rFonts w:ascii="Arial Narrow" w:eastAsia="Times New Roman" w:hAnsi="Arial Narrow" w:cs="Arial"/>
          <w:color w:val="000000"/>
          <w:kern w:val="0"/>
          <w:lang w:val="es-ES" w:eastAsia="es-ES"/>
          <w14:ligatures w14:val="none"/>
        </w:rPr>
        <w:t>26 de enero de 2026, complementado mediante escrito del 3 de marzo de 2026 y dos (2) escritos del 31 de marzo de 2026 y subsanado mediante escrito del 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435D8C" w:rsidRPr="00971C25">
        <w:rPr>
          <w:rFonts w:ascii="Arial Narrow" w:hAnsi="Arial Narrow" w:cs="Arial"/>
          <w:bCs/>
          <w:spacing w:val="-3"/>
          <w:kern w:val="0"/>
          <w14:ligatures w14:val="none"/>
        </w:rPr>
        <w:t xml:space="preserve">Rímac </w:t>
      </w:r>
      <w:r w:rsidR="00435D8C" w:rsidRPr="00364DCC">
        <w:rPr>
          <w:rFonts w:ascii="Arial Narrow" w:hAnsi="Arial Narrow" w:cs="Arial"/>
          <w:bCs/>
          <w:spacing w:val="-3"/>
          <w:kern w:val="0"/>
          <w14:ligatures w14:val="none"/>
        </w:rPr>
        <w:t xml:space="preserve">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B55608" w:rsidRPr="00E11398">
        <w:rPr>
          <w:rStyle w:val="Refdenotaalpie"/>
          <w:rFonts w:ascii="Arial Narrow" w:eastAsia="Calibri" w:hAnsi="Arial Narrow" w:cs="Times New Roman"/>
          <w:kern w:val="0"/>
          <w:vertAlign w:val="superscript"/>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55608" w:rsidRPr="00E11398">
        <w:rPr>
          <w:rStyle w:val="Refdenotaalpie"/>
          <w:rFonts w:ascii="Arial Narrow" w:eastAsia="Calibri" w:hAnsi="Arial Narrow" w:cs="Times New Roman"/>
          <w:kern w:val="0"/>
          <w:vertAlign w:val="superscript"/>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2930E4B" w:rsidR="00CA59A2" w:rsidRPr="0026598E" w:rsidRDefault="00A01CD8"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732E75" w:rsidRPr="00732E75">
        <w:rPr>
          <w:rFonts w:ascii="Arial Narrow" w:eastAsia="Times New Roman" w:hAnsi="Arial Narrow" w:cs="Arial"/>
          <w:color w:val="000000"/>
          <w:kern w:val="0"/>
          <w:lang w:val="es-ES" w:eastAsia="es-ES"/>
          <w14:ligatures w14:val="none"/>
        </w:rPr>
        <w:t>(i) presentar una copia completa, legible y debidamente suscrita de la Póliza 00217152 del Seguro de Vida Ley, así como el cargo de remisión de la póliza; (</w:t>
      </w:r>
      <w:proofErr w:type="spellStart"/>
      <w:r w:rsidR="00732E75" w:rsidRPr="00732E75">
        <w:rPr>
          <w:rFonts w:ascii="Arial Narrow" w:eastAsia="Times New Roman" w:hAnsi="Arial Narrow" w:cs="Arial"/>
          <w:color w:val="000000"/>
          <w:kern w:val="0"/>
          <w:lang w:val="es-ES" w:eastAsia="es-ES"/>
          <w14:ligatures w14:val="none"/>
        </w:rPr>
        <w:t>ii</w:t>
      </w:r>
      <w:proofErr w:type="spellEnd"/>
      <w:r w:rsidR="00732E75" w:rsidRPr="00732E75">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justificado; y, (</w:t>
      </w:r>
      <w:proofErr w:type="spellStart"/>
      <w:r w:rsidR="00732E75" w:rsidRPr="00732E75">
        <w:rPr>
          <w:rFonts w:ascii="Arial Narrow" w:eastAsia="Times New Roman" w:hAnsi="Arial Narrow" w:cs="Arial"/>
          <w:color w:val="000000"/>
          <w:kern w:val="0"/>
          <w:lang w:val="es-ES" w:eastAsia="es-ES"/>
          <w14:ligatures w14:val="none"/>
        </w:rPr>
        <w:t>iii</w:t>
      </w:r>
      <w:proofErr w:type="spellEnd"/>
      <w:r w:rsidR="00732E75" w:rsidRPr="00732E7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w:t>
      </w:r>
      <w:r w:rsidR="009D0104" w:rsidRPr="009D0104">
        <w:rPr>
          <w:rFonts w:ascii="Arial Narrow" w:eastAsia="Arial Narrow" w:hAnsi="Arial Narrow" w:cs="Arial Narrow"/>
          <w:color w:val="000000"/>
          <w:kern w:val="0"/>
          <w:lang w:eastAsia="es-PE"/>
          <w14:ligatures w14:val="none"/>
        </w:rPr>
        <w:t>Ley 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AB747C4" w:rsidR="00CA59A2" w:rsidRPr="0026598E" w:rsidRDefault="00A01CD8" w:rsidP="00F0760E">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0760E">
      <w:pPr>
        <w:suppressAutoHyphens/>
        <w:spacing w:after="0" w:line="240" w:lineRule="auto"/>
        <w:contextualSpacing/>
        <w:jc w:val="both"/>
        <w:rPr>
          <w:rFonts w:ascii="Arial Narrow" w:eastAsia="Calibri" w:hAnsi="Arial Narrow" w:cs="Arial"/>
          <w:kern w:val="0"/>
          <w:u w:val="single"/>
          <w14:ligatures w14:val="none"/>
        </w:rPr>
      </w:pPr>
    </w:p>
    <w:p w14:paraId="0E80CA49" w14:textId="4B8C7596" w:rsidR="00CA59A2" w:rsidRPr="0026598E" w:rsidRDefault="00A01CD8"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22C2D618" w:rsidR="00CA59A2" w:rsidRPr="00225C42" w:rsidRDefault="00CA59A2" w:rsidP="00F0760E">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01CD8">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971C25">
        <w:rPr>
          <w:rFonts w:ascii="Arial Narrow" w:hAnsi="Arial Narrow" w:cs="Arial"/>
          <w:bCs/>
          <w:spacing w:val="-3"/>
          <w:kern w:val="0"/>
          <w14:ligatures w14:val="none"/>
        </w:rPr>
        <w:t/>
      </w:r>
      <w:r w:rsidR="00971C25" w:rsidRPr="00971C25">
        <w:rPr>
          <w:rFonts w:ascii="Arial Narrow" w:hAnsi="Arial Narrow" w:cs="Arial"/>
          <w:bCs/>
          <w:spacing w:val="-3"/>
          <w:kern w:val="0"/>
          <w14:ligatures w14:val="none"/>
        </w:rPr>
        <w:t xml:space="preserve"/>
      </w:r>
      <w:r w:rsidR="00971C25" w:rsidRPr="00364DCC">
        <w:rPr>
          <w:rFonts w:ascii="Arial Narrow" w:hAnsi="Arial Narrow" w:cs="Arial"/>
          <w:bCs/>
          <w:spacing w:val="-3"/>
          <w:kern w:val="0"/>
          <w14:ligatures w14:val="none"/>
        </w:rPr>
        <w:t xml:space="preserve"/>
      </w:r>
      <w:r w:rsidRPr="00364DCC">
        <w:rPr>
          <w:rFonts w:ascii="Arial Narrow" w:hAnsi="Arial Narrow"/>
          <w:color w:val="000000"/>
        </w:rPr>
        <w:t/>
      </w:r>
      <w:r w:rsidR="00971C25"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bookmarkStart w:id="20" w:name="_Hlk198890962"/>
      <w:bookmarkEnd w:id="19"/>
    </w:p>
    <w:bookmarkEnd w:id="0"/>
    <w:bookmarkEnd w:id="20"/>
    <w:p w14:paraId="2E71D930" w14:textId="77777777" w:rsidR="00762D3E" w:rsidRDefault="00762D3E"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B992E67" w14: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6CAF85E" w:rsidR="001B5674" w:rsidRPr="00A01CD8" w:rsidRDefault="003A00D7" w:rsidP="00F0760E">
      <w:pPr>
        <w:spacing w:after="0" w:line="240" w:lineRule="auto"/>
        <w:contextualSpacing/>
        <w:rPr>
          <w:sz w:val="16"/>
          <w:szCs w:val="16"/>
        </w:rPr>
      </w:pPr>
      <w:r w:rsidRPr="00F250EA">
        <w:rPr>
          <w:rFonts w:ascii="Arial Narrow" w:hAnsi="Arial Narrow"/>
          <w:sz w:val="16"/>
          <w:szCs w:val="16"/>
        </w:rPr>
        <w:t>LGP/JCQ</w:t>
      </w:r>
    </w:p>
    <w:sectPr w:rsidR="001B5674" w:rsidRPr="00A01CD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ind w:left="567" w:hanging="567"/>
        <w:jc w:val="both"/>
        <w:rPr>
          <w:rFonts w:ascii="Arial Narrow" w:hAnsi="Arial Narrow"/>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t xml:space="preserve">Denuncia remitida a esta Comisión mediante DOCUMENTO DE TRASLADO 098-2026-CC2/INDECOPI de fecha 6 de marzo de 2026, </w:t>
      </w:r>
      <w:proofErr w:type="spellStart"/>
      <w:r w:rsidRPr="00F0760E">
        <w:rPr>
          <w:rFonts w:ascii="Arial Narrow" w:hAnsi="Arial Narrow"/>
          <w:sz w:val="16"/>
          <w:szCs w:val="16"/>
        </w:rPr>
        <w:t xml:space="preserve">recibida</w:t>
      </w:r>
      <w:proofErr w:type="spellEnd"/>
      <w:r w:rsidRPr="00F0760E">
        <w:rPr>
          <w:rFonts w:ascii="Arial Narrow" w:hAnsi="Arial Narrow"/>
          <w:sz w:val="16"/>
          <w:szCs w:val="16"/>
        </w:rPr>
        <w:t xml:space="preserve"> el 11 de marzo de 2026.</w:t>
      </w:r>
    </w:p>
    <w:p w14:paraId="71A04FF9" w14:textId="77777777" w:rsidR="00B55608" w:rsidRPr="00F0760E" w:rsidRDefault="00B55608" w:rsidP="00B55608">
      <w:pPr>
        <w:pStyle w:val="Textonotapie"/>
        <w:ind w:left="567"/>
        <w:jc w:val="both"/>
        <w:rPr>
          <w:rFonts w:ascii="Arial Narrow" w:hAnsi="Arial Narrow"/>
          <w:sz w:val="16"/>
          <w:szCs w:val="16"/>
        </w:rPr>
      </w:pPr>
    </w:p>
  </w:footnote>
  <w:footnote w:id="2">
    <w:p w14:paraId="1A82CAE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Publicado</w:t>
      </w:r>
      <w:r w:rsidRPr="00F0760E">
        <w:rPr>
          <w:rFonts w:ascii="Arial Narrow" w:hAnsi="Arial Narrow" w:cs="Arial"/>
          <w:b/>
          <w:sz w:val="16"/>
          <w:szCs w:val="16"/>
        </w:rPr>
        <w:t xml:space="preserve"> </w:t>
      </w:r>
      <w:r w:rsidRPr="00F0760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0760E"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6A1CDC8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sz w:val="16"/>
          <w:szCs w:val="16"/>
        </w:rPr>
        <w:tab/>
      </w:r>
      <w:r w:rsidRPr="00F0760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b/>
          <w:bCs/>
          <w:sz w:val="16"/>
          <w:szCs w:val="16"/>
        </w:rPr>
        <w:tab/>
        <w:t>Artículo 27.-</w:t>
      </w:r>
      <w:r w:rsidRPr="00F0760E">
        <w:rPr>
          <w:rFonts w:ascii="Arial Narrow" w:eastAsia="Arial Narrow" w:hAnsi="Arial Narrow" w:cs="Arial"/>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760E"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760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760E" w:rsidRDefault="00711750" w:rsidP="000153EC">
      <w:pPr>
        <w:pStyle w:val="Textonotapie"/>
        <w:jc w:val="both"/>
        <w:rPr>
          <w:rFonts w:ascii="Arial Narrow" w:hAnsi="Arial Narrow"/>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LEY SOBRE FACULTADES, NORMAS Y ORGANIZACIÓN DEL INDECOPI, APROBADA POR DECRETO LEGISLATIVO 807 Artículo 24.-</w:t>
      </w:r>
      <w:r w:rsidRPr="00F0760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9B4F71B"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 </w:t>
      </w:r>
    </w:p>
    <w:p w14:paraId="7E788299"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hAnsi="Arial Narrow" w:cs="Arial"/>
          <w:sz w:val="16"/>
          <w:szCs w:val="16"/>
        </w:rPr>
        <w:t>entrada en vigencia</w:t>
      </w:r>
      <w:proofErr w:type="gramEnd"/>
      <w:r w:rsidRPr="00F076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0760E" w:rsidRDefault="00CA59A2" w:rsidP="000153EC">
      <w:pPr>
        <w:pStyle w:val="Textonotapie"/>
        <w:ind w:left="567" w:hanging="567"/>
        <w:jc w:val="both"/>
        <w:rPr>
          <w:rFonts w:ascii="Arial Narrow" w:hAnsi="Arial Narrow" w:cs="Arial"/>
          <w:sz w:val="16"/>
          <w:szCs w:val="16"/>
        </w:rPr>
      </w:pPr>
    </w:p>
  </w:footnote>
  <w:footnote w:id="7">
    <w:p w14:paraId="12554D7B" w14:textId="3505A07D"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hAnsi="Arial Narrow" w:cs="Arial"/>
          <w:b/>
          <w:bCs/>
          <w:sz w:val="16"/>
          <w:szCs w:val="16"/>
        </w:rPr>
      </w:pPr>
      <w:r w:rsidRPr="00F0760E">
        <w:rPr>
          <w:rFonts w:ascii="Arial Narrow" w:hAnsi="Arial Narrow" w:cs="Arial"/>
          <w:sz w:val="16"/>
          <w:szCs w:val="16"/>
        </w:rPr>
        <w:tab/>
      </w:r>
      <w:r w:rsidRPr="00F0760E">
        <w:rPr>
          <w:rFonts w:ascii="Arial Narrow" w:hAnsi="Arial Narrow" w:cs="Arial"/>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3B6754D8" w14:textId="77777777" w:rsidR="00CA59A2" w:rsidRPr="00F0760E"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F0760E">
        <w:rPr>
          <w:rStyle w:val="Refdenotaalpie"/>
          <w:rFonts w:ascii="Arial Narrow" w:hAnsi="Arial Narrow"/>
          <w:sz w:val="16"/>
          <w:szCs w:val="16"/>
          <w:vertAlign w:val="superscript"/>
        </w:rPr>
        <w:footnoteRef/>
      </w:r>
      <w:r>
        <w:rPr>
          <w:rFonts w:ascii="Arial Narrow" w:hAnsi="Arial Narrow"/>
          <w:sz w:val="16"/>
          <w:szCs w:val="16"/>
        </w:rPr>
        <w:tab/>
      </w:r>
      <w:r>
        <w:rPr>
          <w:rFonts w:ascii="Arial Narrow" w:hAnsi="Arial Narrow"/>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sz w:val="16"/>
          <w:szCs w:val="16"/>
        </w:rPr>
        <w:tab/>
      </w:r>
      <w:r>
        <w:rPr>
          <w:rFonts w:ascii="Arial Narrow" w:hAnsi="Arial Narrow"/>
          <w:b/>
          <w:bCs/>
          <w:sz w:val="16"/>
          <w:szCs w:val="16"/>
        </w:rPr>
        <w:t xml:space="preserve">Artículo 26.-</w:t>
      </w:r>
      <w:r>
        <w:rPr>
          <w:rFonts w:ascii="Arial Narrow" w:hAnsi="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F0760E">
        <w:rPr>
          <w:rStyle w:val="Refdenotaalpie"/>
          <w:rFonts w:ascii="Arial Narrow" w:hAnsi="Arial Narrow"/>
          <w:sz w:val="16"/>
          <w:szCs w:val="16"/>
          <w:vertAlign w:val="superscript"/>
        </w:rPr>
        <w:footnoteRef/>
      </w:r>
      <w:r>
        <w:rPr>
          <w:rFonts w:ascii="Arial Narrow" w:hAnsi="Arial Narrow"/>
          <w:sz w:val="16"/>
          <w:szCs w:val="16"/>
        </w:rPr>
        <w:tab/>
      </w:r>
      <w:r>
        <w:rPr>
          <w:rFonts w:ascii="Arial Narrow" w:hAnsi="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sz w:val="16"/>
          <w:szCs w:val="16"/>
        </w:rPr>
        <w:tab/>
      </w:r>
      <w:r>
        <w:rPr>
          <w:rFonts w:ascii="Arial Narrow" w:hAnsi="Arial Narrow"/>
          <w:b/>
          <w:bCs/>
          <w:sz w:val="16"/>
          <w:szCs w:val="16"/>
        </w:rPr>
        <w:t xml:space="preserve">Artículo 223.- Contestación de la reclamación</w:t>
      </w:r>
    </w:p>
    <w:p>
      <w:pPr>
        <w:pStyle w:val="Textonotapie"/>
        <w:ind w:left="567" w:hanging="567"/>
        <w:jc w:val="both"/>
      </w:pPr>
      <w:r>
        <w:rPr>
          <w:rFonts w:ascii="Arial Narrow" w:hAnsi="Arial Narrow"/>
          <w:sz w:val="16"/>
          <w:szCs w:val="16"/>
        </w:rPr>
        <w:tab/>
      </w:r>
      <w:r>
        <w:rPr>
          <w:rFonts w:ascii="Arial Narrow" w:hAnsi="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2F8D18C0" w:rsidR="00CA59A2" w:rsidRPr="00F0760E" w:rsidRDefault="00CA59A2" w:rsidP="000153EC">
      <w:pPr>
        <w:spacing w:after="0" w:line="240" w:lineRule="auto"/>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vertAlign w:val="superscript"/>
        </w:rPr>
        <w:t xml:space="preserve"> </w:t>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
    <w:p w14:paraId="2C49B573" w14:textId="77777777" w:rsidR="00225C42" w:rsidRPr="00F0760E" w:rsidRDefault="00225C42" w:rsidP="00225C42">
      <w:pPr>
        <w:spacing w:after="0" w:line="240" w:lineRule="auto"/>
        <w:jc w:val="both"/>
        <w:rPr>
          <w:rFonts w:ascii="Arial Narrow" w:eastAsia="Arial Narrow" w:hAnsi="Arial Narrow" w:cs="Arial"/>
          <w:sz w:val="16"/>
          <w:szCs w:val="16"/>
        </w:rPr>
      </w:pPr>
    </w:p>
  </w:footnote>
  <w:footnote w:id="9">
    <w:p w14:paraId="4B3DC1A8"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Las medidas correctivas complementarias pueden dictarse de oficio o a pedido de parte.</w:t>
      </w:r>
    </w:p>
    <w:p w14:paraId="51455ACA" w14:textId="77777777" w:rsidR="00CA59A2" w:rsidRPr="00F0760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F0760E" w:rsidRDefault="00CA59A2" w:rsidP="000153EC">
      <w:pPr>
        <w:spacing w:after="0" w:line="240" w:lineRule="auto"/>
        <w:ind w:left="567" w:hanging="567"/>
        <w:jc w:val="both"/>
        <w:rPr>
          <w:rFonts w:ascii="Arial Narrow" w:hAnsi="Arial Narrow" w:cs="Arial"/>
          <w:sz w:val="16"/>
          <w:szCs w:val="16"/>
        </w:rPr>
      </w:pPr>
      <w:r w:rsidRPr="00F0760E">
        <w:rPr>
          <w:rFonts w:ascii="Arial Narrow" w:eastAsia="Arial Narrow" w:hAnsi="Arial Narrow" w:cs="Arial"/>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w:sz w:val="16"/>
          <w:szCs w:val="16"/>
        </w:rPr>
      </w:pPr>
      <w:r w:rsidRPr="00F076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Pagar los gastos incurridos por el consumidor para mitigar las consecuencias de la infracción administrativa.</w:t>
      </w:r>
    </w:p>
    <w:p w14:paraId="130D0A42"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hAnsi="Arial Narrow" w:cs="Arial"/>
          <w:sz w:val="16"/>
          <w:szCs w:val="16"/>
        </w:rPr>
      </w:pPr>
      <w:r w:rsidRPr="00F076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hAnsi="Arial Narrow" w:cs="Arial"/>
          <w:sz w:val="16"/>
          <w:szCs w:val="16"/>
        </w:rPr>
        <w:t>conjuntamente con</w:t>
      </w:r>
      <w:proofErr w:type="gramEnd"/>
      <w:r w:rsidRPr="00F076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F0760E" w:rsidRDefault="00CA59A2" w:rsidP="000153EC">
      <w:pPr>
        <w:spacing w:after="0" w:line="240" w:lineRule="auto"/>
        <w:ind w:left="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d. En caso de infracciones muy graves y de reincidencia o </w:t>
      </w:r>
      <w:proofErr w:type="spellStart"/>
      <w:r w:rsidRPr="00F0760E">
        <w:rPr>
          <w:rFonts w:ascii="Arial Narrow" w:eastAsia="Arial Narrow" w:hAnsi="Arial Narrow" w:cs="Arial"/>
          <w:sz w:val="16"/>
          <w:szCs w:val="16"/>
        </w:rPr>
        <w:t>reiterancia</w:t>
      </w:r>
      <w:proofErr w:type="spellEnd"/>
      <w:r w:rsidRPr="00F0760E">
        <w:rPr>
          <w:rFonts w:ascii="Arial Narrow" w:eastAsia="Arial Narrow" w:hAnsi="Arial Narrow" w:cs="Arial"/>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roofErr w:type="spellStart"/>
      <w:r w:rsidRPr="00F0760E">
        <w:rPr>
          <w:rFonts w:ascii="Arial Narrow" w:eastAsia="Arial Narrow" w:hAnsi="Arial Narrow" w:cs="Arial"/>
          <w:sz w:val="16"/>
          <w:szCs w:val="16"/>
        </w:rPr>
        <w:t>ii</w:t>
      </w:r>
      <w:proofErr w:type="spellEnd"/>
      <w:r w:rsidRPr="00F076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e. Publicación de avisos </w:t>
      </w:r>
      <w:proofErr w:type="spellStart"/>
      <w:r w:rsidRPr="00F0760E">
        <w:rPr>
          <w:rFonts w:ascii="Arial Narrow" w:eastAsia="Arial Narrow" w:hAnsi="Arial Narrow" w:cs="Arial"/>
          <w:sz w:val="16"/>
          <w:szCs w:val="16"/>
        </w:rPr>
        <w:t>rectificatorios</w:t>
      </w:r>
      <w:proofErr w:type="spellEnd"/>
      <w:r w:rsidRPr="00F076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1EC9E046" w:rsidR="00CA59A2" w:rsidRPr="00F0760E" w:rsidRDefault="00CA59A2" w:rsidP="000153EC">
      <w:pPr>
        <w:pStyle w:val="Textonotapie"/>
        <w:tabs>
          <w:tab w:val="left" w:pos="567"/>
        </w:tabs>
        <w:ind w:left="567" w:hanging="567"/>
        <w:jc w:val="both"/>
        <w:rPr>
          <w:rFonts w:ascii="Arial Narrow" w:hAnsi="Arial Narrow" w:cs="Arial"/>
          <w:b/>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w:sz w:val="16"/>
          <w:szCs w:val="16"/>
        </w:rPr>
        <w:t>liminarmente</w:t>
      </w:r>
      <w:proofErr w:type="spellEnd"/>
      <w:r w:rsidRPr="00F076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760E" w:rsidRDefault="00CA59A2" w:rsidP="000153EC">
      <w:pPr>
        <w:pStyle w:val="Textonotapie"/>
        <w:jc w:val="both"/>
        <w:rPr>
          <w:rFonts w:ascii="Arial Narrow" w:hAnsi="Arial Narrow" w:cs="Arial"/>
          <w:sz w:val="16"/>
          <w:szCs w:val="16"/>
        </w:rPr>
      </w:pPr>
    </w:p>
  </w:footnote>
  <w:footnote w:id="11">
    <w:p w14:paraId="3836DFB3" w14:textId="77777777" w:rsidR="00CA59A2" w:rsidRPr="00F0760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F0760E">
        <w:rPr>
          <w:rStyle w:val="Refdenotaalpie"/>
          <w:rFonts w:ascii="Arial Narrow" w:hAnsi="Arial Narrow" w:cs="Arial"/>
          <w:b/>
          <w:bCs/>
          <w:sz w:val="16"/>
          <w:szCs w:val="16"/>
          <w:vertAlign w:val="superscript"/>
        </w:rPr>
        <w:footnoteRef/>
      </w:r>
      <w:r w:rsidRPr="00F0760E">
        <w:rPr>
          <w:rFonts w:ascii="Arial Narrow" w:hAnsi="Arial Narrow" w:cs="Arial"/>
          <w:b/>
          <w:bCs/>
          <w:sz w:val="16"/>
          <w:szCs w:val="16"/>
        </w:rPr>
        <w:t xml:space="preserve"> </w:t>
      </w:r>
      <w:r w:rsidRPr="00F0760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hAnsi="Arial Narrow" w:cs="Arial"/>
          <w:bCs/>
          <w:sz w:val="16"/>
          <w:szCs w:val="16"/>
        </w:rPr>
      </w:pPr>
      <w:r w:rsidRPr="00F0760E">
        <w:rPr>
          <w:rFonts w:ascii="Arial Narrow" w:hAnsi="Arial Narrow" w:cs="Arial"/>
          <w:b/>
          <w:sz w:val="16"/>
          <w:szCs w:val="16"/>
        </w:rPr>
        <w:t xml:space="preserve">Artículo 29.- </w:t>
      </w:r>
      <w:r w:rsidRPr="00F0760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760E"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hAnsi="Arial Narrow" w:cs="Arial"/>
          <w:b/>
          <w:bCs/>
          <w:sz w:val="16"/>
          <w:szCs w:val="16"/>
        </w:rPr>
      </w:pPr>
      <w:r w:rsidRPr="00F0760E">
        <w:rPr>
          <w:rFonts w:ascii="Arial Narrow" w:hAnsi="Arial Narrow" w:cs="Arial"/>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