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Style w:val="Refdenotaalpie"/>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 xml:space="preserve">30 de enero de 2026</w:t>
      </w:r>
      <w:r w:rsidRPr="007F7618">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 xml:space="preserve"/>
      </w:r>
      <w:bookmarkEnd w:id="1"/>
      <w:r w:rsidR="00693306">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w14:ligatures w14:val="none"/>
        </w:rPr>
        <w:t/>
      </w:r>
      <w:r w:rsidRPr="00A967BD">
        <w:rPr>
          <w:rStyle w:val="Refdenotaalpie"/>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r>
      <w:r w:rsidR="007F7618" w:rsidRPr="00A967BD">
        <w:rPr>
          <w:rFonts w:ascii="Arial Narrow" w:eastAsia="Times New Roman" w:hAnsi="Arial Narrow" w:cs="Arial"/>
          <w:color w:val="000000"/>
          <w:kern w:val="0"/>
          <w:lang w:val="es-ES" w:eastAsia="es-ES"/>
          <w14:ligatures w14:val="none"/>
        </w:rPr>
        <w:t/>
      </w:r>
      <w:r w:rsidRPr="00A967BD">
        <w:rPr>
          <w:rFonts w:ascii="Arial Narrow" w:eastAsia="Calibri" w:hAnsi="Arial Narrow" w:cs="Arial"/>
          <w:kern w:val="0"/>
          <w14:ligatures w14:val="none"/>
        </w:rPr>
        <w:t xml:space="preserve"/>
      </w:r>
      <w:r w:rsidR="007F7618"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9C1A23" w:rsidRPr="00565190">
        <w:rPr>
          <w:rFonts w:ascii="Arial Narrow" w:eastAsia="Calibri" w:hAnsi="Arial Narrow" w:cs="Arial"/>
          <w:kern w:val="0"/>
          <w14:ligatures w14:val="none"/>
        </w:rPr>
        <w:t xml:space="preserve"/>
      </w:r>
      <w:r w:rsidRPr="00565190">
        <w:rPr>
          <w:rFonts w:ascii="Arial Narrow" w:eastAsia="Calibri" w:hAnsi="Arial Narrow" w:cs="Arial"/>
          <w:kern w:val="0"/>
          <w14:ligatures w14:val="none"/>
        </w:rPr>
        <w:t/>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proofErr w:type="spellStart"/>
      <w:r w:rsidR="00A967BD" w:rsidRPr="00565190">
        <w:rPr>
          <w:rFonts w:ascii="Arial Narrow" w:eastAsia="Times New Roman" w:hAnsi="Arial Narrow" w:cs="Arial"/>
          <w:color w:val="000000"/>
          <w:kern w:val="0"/>
          <w:lang w:val="es-ES" w:eastAsia="es-ES"/>
          <w14:ligatures w14:val="none"/>
        </w:rPr>
        <w:t/>
      </w:r>
      <w:proofErr w:type="spellEnd"/>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w:r>
      <w:r w:rsidRPr="00565190">
        <w:rPr>
          <w:rStyle w:val="Refdenotaalpie"/>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bCs/>
          <w:color w:val="000000"/>
          <w:kern w:val="0"/>
          <w:lang w:val="es-ES" w:eastAsia="es-ES"/>
          <w14:ligatures w14:val="none"/>
        </w:rPr>
        <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w:r>
      <w:r w:rsidR="002B5842"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005CB4" w:rsidRPr="00565190">
        <w:rPr>
          <w:rFonts w:ascii="Arial Narrow" w:eastAsia="Times New Roman" w:hAnsi="Arial Narrow" w:cs="Arial"/>
          <w:color w:val="000000"/>
          <w:kern w:val="0"/>
          <w:lang w:val="es-ES" w:eastAsia="es-ES"/>
          <w14:ligatures w14:val="none"/>
        </w:rPr>
        <w:t/>
      </w:r>
      <w:r w:rsidR="00FB1190" w:rsidRPr="00565190">
        <w:rPr>
          <w:rFonts w:ascii="Arial Narrow" w:eastAsia="Times New Roman" w:hAnsi="Arial Narrow" w:cs="Arial"/>
          <w:color w:val="000000"/>
          <w:kern w:val="0"/>
          <w:lang w:val="es-ES" w:eastAsia="es-ES"/>
          <w14:ligatures w14:val="none"/>
        </w:rPr>
        <w:t xml:space="preserve"/>
      </w:r>
      <w:r w:rsidR="00005CB4" w:rsidRPr="00565190">
        <w:rPr>
          <w:rFonts w:ascii="Arial Narrow" w:eastAsia="Times New Roman" w:hAnsi="Arial Narrow" w:cs="Arial"/>
          <w:color w:val="000000"/>
          <w:kern w:val="0"/>
          <w:lang w:val="es-ES"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B73F37">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005CB4"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w:r>
      <w:r w:rsidR="003137C2" w:rsidRPr="00565190">
        <w:rPr>
          <w:rFonts w:ascii="Arial Narrow" w:eastAsia="Times New Roman" w:hAnsi="Arial Narrow" w:cs="Arial"/>
          <w:color w:val="000000"/>
          <w:kern w:val="0"/>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w14:ligatures w14:val="none"/>
        </w:rPr>
        <w:t xml:space="preserve"/>
      </w:r>
      <w:r w:rsidR="002B584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7 de abril de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w:r>
      <w:r w:rsid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xml:space="preserve"/>
      </w:r>
      <w:r w:rsidR="00CA1FCF" w:rsidRP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12058E"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903798">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proofErr w:type="spellStart"/>
      <w:r w:rsidRPr="00565190">
        <w:rPr>
          <w:rFonts w:ascii="Arial Narrow" w:eastAsia="Times New Roman" w:hAnsi="Arial Narrow" w:cs="Arial"/>
          <w:color w:val="000000"/>
          <w:kern w:val="0"/>
          <w:lang w:eastAsia="es-ES"/>
          <w14:ligatures w14:val="none"/>
        </w:rPr>
        <w:t/>
      </w:r>
      <w:r w:rsidR="00FE4219"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FE4219"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 xml:space="preserve">25 de agosto de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w14:ligatures w14:val="none"/>
        </w:rPr>
        <w:t xml:space="preserve"/>
      </w:r>
      <w:proofErr w:type="spellStart"/>
      <w:r w:rsidR="0074264C" w:rsidRPr="00565190">
        <w:rPr>
          <w:rFonts w:ascii="Arial Narrow" w:eastAsia="Times New Roman" w:hAnsi="Arial Narrow" w:cs="Arial"/>
          <w:color w:val="000000"/>
          <w:kern w:val="0"/>
          <w:lang w:eastAsia="es-ES"/>
          <w14:ligatures w14:val="none"/>
        </w:rPr>
        <w:t/>
      </w:r>
      <w:proofErr w:type="spellEnd"/>
      <w:r w:rsidR="0074264C"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proofErr w:type="spellStart"/>
      <w:r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0B6C3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74264C" w:rsidRPr="00565190">
        <w:rPr>
          <w:rFonts w:ascii="Arial Narrow" w:eastAsia="Times New Roman" w:hAnsi="Arial Narrow" w:cs="Arial"/>
          <w:color w:val="000000"/>
          <w:kern w:val="0"/>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 2024, BNP Paribas, en referencia a su solicitud del 19 de enero de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w14:ligatures w14:val="none"/>
        </w:rPr>
        <w:t xml:space="preserve"/>
      </w:r>
      <w:proofErr w:type="spellStart"/>
      <w:r w:rsidR="00A908BD" w:rsidRPr="00565190">
        <w:rPr>
          <w:rFonts w:ascii="Arial Narrow" w:eastAsia="Times New Roman" w:hAnsi="Arial Narrow" w:cs="Arial"/>
          <w:color w:val="000000"/>
          <w:kern w:val="0"/>
          <w:lang w:eastAsia="es-ES"/>
          <w14:ligatures w14:val="none"/>
        </w:rPr>
        <w:t/>
      </w:r>
      <w:proofErr w:type="spellEnd"/>
      <w:r w:rsidR="001E2716">
        <w:rPr>
          <w:rFonts w:ascii="Arial Narrow" w:eastAsia="Times New Roman" w:hAnsi="Arial Narrow" w:cs="Arial"/>
          <w:color w:val="000000"/>
          <w:kern w:val="0"/>
          <w:lang w:eastAsia="es-ES"/>
          <w14:ligatures w14:val="none"/>
        </w:rPr>
        <w:t xml:space="preserve"/>
      </w:r>
      <w:r w:rsidR="001E2716" w:rsidRPr="00565190">
        <w:rPr>
          <w:rFonts w:ascii="Arial Narrow" w:eastAsia="Times New Roman" w:hAnsi="Arial Narrow" w:cs="Arial"/>
          <w:color w:val="000000"/>
          <w:kern w:val="0"/>
          <w:lang w:eastAsia="es-ES"/>
          <w14:ligatures w14:val="none"/>
        </w:rPr>
        <w:t/>
      </w:r>
      <w:r w:rsidR="001E2716">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C5697F"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w:r>
      <w:r w:rsidR="00072B39"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00072B39" w:rsidRPr="00565190">
        <w:rPr>
          <w:rFonts w:ascii="Arial Narrow" w:eastAsia="Times New Roman" w:hAnsi="Arial Narrow" w:cs="Arial"/>
          <w:color w:val="000000"/>
          <w:kern w:val="0"/>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w14:ligatures w14:val="none"/>
        </w:rPr>
        <w:t xml:space="preserve"/>
      </w:r>
      <w:r w:rsidR="009E6AC6" w:rsidRPr="00565190">
        <w:rPr>
          <w:rFonts w:ascii="Arial Narrow" w:eastAsia="Calibri" w:hAnsi="Arial Narrow" w:cs="Arial"/>
          <w:kern w:val="0"/>
          <w14:ligatures w14:val="none"/>
        </w:rPr>
        <w:t xml:space="preserve"/>
      </w:r>
      <w:r w:rsidR="00E60CD7" w:rsidRPr="00565190">
        <w:rPr>
          <w:rFonts w:ascii="Arial Narrow" w:eastAsia="Times New Roman" w:hAnsi="Arial Narrow" w:cs="Arial"/>
          <w:color w:val="000000"/>
          <w:kern w:val="0"/>
          <w:lang w:val="es-ES" w:eastAsia="es-ES"/>
          <w14:ligatures w14:val="none"/>
        </w:rPr>
        <w:t/>
      </w:r>
      <w:bookmarkStart w:id="2" w:name="_Hlk206587071"/>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proofErr w:type="spellStart"/>
      <w:r w:rsidR="00D336C3" w:rsidRPr="00565190">
        <w:rPr>
          <w:rFonts w:ascii="Arial Narrow" w:eastAsia="Times New Roman" w:hAnsi="Arial Narrow" w:cs="Arial"/>
          <w:color w:val="000000"/>
          <w:kern w:val="0"/>
          <w:lang w:val="es-ES" w:eastAsia="es-ES"/>
          <w14:ligatures w14:val="none"/>
        </w:rPr>
        <w:t/>
      </w:r>
      <w:proofErr w:type="spellEnd"/>
      <w:r w:rsidR="007B4A15"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val="es-ES" w:eastAsia="es-ES"/>
          <w14:ligatures w14:val="none"/>
        </w:rPr>
        <w:t/>
      </w:r>
      <w:r w:rsidR="007B4A15"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565190" w:rsidRPr="00565190">
        <w:rPr>
          <w:rFonts w:ascii="Arial Narrow" w:eastAsia="Times New Roman" w:hAnsi="Arial Narrow" w:cs="Arial"/>
          <w:color w:val="000000"/>
          <w:kern w:val="0"/>
          <w:lang w:val="es-ES" w:eastAsia="es-ES"/>
          <w14:ligatures w14:val="none"/>
        </w:rPr>
        <w:t/>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eastAsia="es-ES"/>
          <w14:ligatures w14:val="none"/>
        </w:rPr>
        <w:t xml:space="preserve"/>
      </w:r>
      <w:r w:rsidR="00D336C3" w:rsidRPr="002A2387">
        <w:rPr>
          <w:rFonts w:ascii="Arial Narrow" w:eastAsia="Times New Roman" w:hAnsi="Arial Narrow" w:cs="Arial"/>
          <w:color w:val="000000"/>
          <w:kern w:val="0"/>
          <w:lang w:val="es-ES" w:eastAsia="es-ES"/>
          <w14:ligatures w14:val="none"/>
        </w:rPr>
        <w:t/>
      </w:r>
      <w:r w:rsidR="00E60CD7" w:rsidRPr="002A2387">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Style w:val="Refdenotaalpie"/>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xml:space="preserve"/>
      </w:r>
      <w:r w:rsidRPr="002A2387">
        <w:rPr>
          <w:rFonts w:ascii="Arial Narrow" w:eastAsia="Arial Narrow" w:hAnsi="Arial Narrow" w:cs="Arial Narrow"/>
          <w:kern w:val="0"/>
          <w14:ligatures w14:val="none"/>
        </w:rPr>
        <w:lastRenderedPageBreak/>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007A6112" w:rsidRPr="002A2387">
        <w:rPr>
          <w:rFonts w:ascii="Arial Narrow" w:eastAsia="Arial Narrow" w:hAnsi="Arial Narrow" w:cs="Arial"/>
          <w:kern w:val="0"/>
          <w14:ligatures w14:val="none"/>
        </w:rPr>
        <w:t/>
      </w:r>
      <w:r w:rsidR="007A6112" w:rsidRPr="002A2387">
        <w:rPr>
          <w:rStyle w:val="Refdenotaalpie"/>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r w:rsidRPr="002A2387">
        <w:rPr>
          <w:rFonts w:ascii="Arial Narrow" w:eastAsia="Arial Narrow" w:hAnsi="Arial Narrow" w:cs="Arial"/>
          <w:kern w:val="0"/>
          <w14:ligatures w14:val="none"/>
        </w:rPr>
        <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Style w:val="Refdenotaalpie"/>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0274A" w:rsidRPr="00A0274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E6AC6" w:rsidRPr="009E6AC6">
        <w:rPr>
          <w:rFonts w:ascii="Arial Narrow" w:eastAsia="Calibri" w:hAnsi="Arial Narrow" w:cs="Arial"/>
          <w:kern w:val="0"/>
          <w14:ligatures w14:val="none"/>
        </w:rPr>
        <w:t xml:space="preserve"/>
      </w:r>
      <w:r w:rsidR="009E6AC6" w:rsidRPr="00197C16">
        <w:rPr>
          <w:rFonts w:ascii="Arial Narrow" w:eastAsia="Calibri" w:hAnsi="Arial Narrow" w:cs="Arial"/>
          <w:kern w:val="0"/>
          <w14:ligatures w14:val="none"/>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CA50CD" w:rsidRPr="00197C16">
        <w:rPr>
          <w:rFonts w:ascii="Arial Narrow" w:eastAsia="Times New Roman" w:hAnsi="Arial Narrow" w:cs="Times New Roman"/>
          <w:color w:val="000000"/>
          <w:kern w:val="0"/>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 2022.</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004A329A" w:rsidRPr="007A6112">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5A796E">
        <w:rPr>
          <w:rFonts w:ascii="Arial Narrow" w:eastAsia="Arial Narrow" w:hAnsi="Arial Narrow" w:cs="Arial Narrow"/>
          <w:kern w:val="0"/>
          <w14:ligatures w14:val="none"/>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sidR="00C12D07" w:rsidRPr="007A6112">
        <w:rPr>
          <w:rFonts w:ascii="Arial Narrow" w:eastAsia="Arial Narrow" w:hAnsi="Arial Narrow" w:cs="Arial Narrow"/>
          <w:kern w:val="0"/>
          <w14:ligatures w14:val="none"/>
        </w:rPr>
        <w:t xml:space="preserve"/>
      </w:r>
      <w:proofErr w:type="spellStart"/>
      <w:r w:rsidR="00864A04" w:rsidRPr="007A6112">
        <w:rPr>
          <w:rFonts w:ascii="Arial Narrow" w:eastAsia="Arial Narrow" w:hAnsi="Arial Narrow" w:cs="Arial Narrow"/>
          <w:kern w:val="0"/>
          <w14:ligatures w14:val="none"/>
        </w:rPr>
        <w:t/>
      </w:r>
      <w:proofErr w:type="spellEnd"/>
      <w:r w:rsidR="00864A04" w:rsidRPr="007A6112">
        <w:rPr>
          <w:rFonts w:ascii="Arial Narrow" w:eastAsia="Arial Narrow" w:hAnsi="Arial Narrow" w:cs="Arial Narrow"/>
          <w:kern w:val="0"/>
          <w14:ligatures w14:val="none"/>
        </w:rPr>
        <w:t xml:space="preserve"/>
      </w:r>
      <w:r w:rsidR="000D55CC">
        <w:rPr>
          <w:rFonts w:ascii="Arial Narrow" w:eastAsia="Arial Narrow" w:hAnsi="Arial Narrow" w:cs="Arial Narrow"/>
          <w:kern w:val="0"/>
          <w14:ligatures w14:val="none"/>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w:t>
      </w:r>
      <w:r w:rsidR="007F7618" w:rsidRPr="007F7618">
        <w:rPr>
          <w:rStyle w:val="Refdenotaalpie"/>
          <w:rFonts w:ascii="Arial Narrow" w:eastAsia="Times New Roman" w:hAnsi="Arial Narrow" w:cs="Times New Roman"/>
          <w:b/>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7F7618" w:rsidRPr="007F7618">
        <w:rPr>
          <w:rStyle w:val="Refdenotaalpie"/>
          <w:rFonts w:ascii="Arial Narrow" w:eastAsia="Times New Roman" w:hAnsi="Arial Narrow" w:cs="Times New Roman"/>
          <w:b/>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7EAD">
        <w:rPr>
          <w:rFonts w:ascii="Arial Narrow" w:hAnsi="Arial Narrow" w:cs="Arial"/>
          <w:bCs/>
          <w:spacing w:val="-3"/>
          <w:kern w:val="0"/>
          <w14:ligatures w14:val="none"/>
        </w:rPr>
        <w:t xml:space="preserve"/>
      </w:r>
      <w:r w:rsidR="009E6AC6" w:rsidRPr="009E6AC6">
        <w:rPr>
          <w:rFonts w:ascii="Arial Narrow" w:eastAsia="Calibri" w:hAnsi="Arial Narrow" w:cs="Arial"/>
          <w:kern w:val="0"/>
          <w14:ligatures w14: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6"/>
          <w:szCs w:val="14"/>
          <w:vertAlign w:val="superscript"/>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 xml:space="preserve">Comisión mediante DOCUMENTO DE TRASLADO 001-2025-ILN-CPC/INDECOPI de fecha 28 de noviembre de 2025, recibida el 1 de diciembre de 2025</w:t>
      </w:r>
      <w:r w:rsidRPr="00722D44">
        <w:rPr>
          <w:rFonts w:ascii="Arial Narrow" w:hAnsi="Arial Narrow" w:cs="Arial"/>
          <w:sz w:val="14"/>
          <w:szCs w:val="14"/>
        </w:rPr>
        <w:t xml:space="preserve">.</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6">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6"/>
          <w:szCs w:val="14"/>
          <w:vertAlign w:val="superscript"/>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